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88C" w:rsidRDefault="001A188C" w:rsidP="004D7866"/>
    <w:p w:rsidR="00CF438B" w:rsidRPr="002F3738" w:rsidRDefault="002512C3" w:rsidP="002F3738">
      <w:pPr>
        <w:sectPr w:rsidR="00CF438B" w:rsidRPr="002F3738" w:rsidSect="005C5481">
          <w:headerReference w:type="even" r:id="rId11"/>
          <w:headerReference w:type="default" r:id="rId12"/>
          <w:footerReference w:type="default" r:id="rId13"/>
          <w:footerReference w:type="first" r:id="rId14"/>
          <w:footnotePr>
            <w:pos w:val="beneathText"/>
          </w:footnotePr>
          <w:pgSz w:w="12240" w:h="15840"/>
          <w:pgMar w:top="1440" w:right="1440" w:bottom="1440" w:left="1440" w:header="720" w:footer="720" w:gutter="0"/>
          <w:cols w:space="720"/>
          <w:docGrid w:linePitch="360"/>
        </w:sectPr>
      </w:pPr>
      <w:r w:rsidRPr="005C36CC">
        <w:rPr>
          <w:noProof/>
        </w:rPr>
        <w:drawing>
          <wp:anchor distT="0" distB="0" distL="114300" distR="114300" simplePos="0" relativeHeight="251766272" behindDoc="0" locked="0" layoutInCell="1" allowOverlap="1">
            <wp:simplePos x="0" y="0"/>
            <wp:positionH relativeFrom="column">
              <wp:posOffset>4797632</wp:posOffset>
            </wp:positionH>
            <wp:positionV relativeFrom="paragraph">
              <wp:posOffset>5847740</wp:posOffset>
            </wp:positionV>
            <wp:extent cx="1731010" cy="566420"/>
            <wp:effectExtent l="0" t="0" r="2540" b="508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123" t="18163" r="8613" b="34103"/>
                    <a:stretch/>
                  </pic:blipFill>
                  <pic:spPr>
                    <a:xfrm>
                      <a:off x="0" y="0"/>
                      <a:ext cx="1731010" cy="566420"/>
                    </a:xfrm>
                    <a:prstGeom prst="rect">
                      <a:avLst/>
                    </a:prstGeom>
                  </pic:spPr>
                </pic:pic>
              </a:graphicData>
            </a:graphic>
          </wp:anchor>
        </w:drawing>
      </w:r>
      <w:r w:rsidR="00564A83">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22.45pt;margin-top:225.8pt;width:460.8pt;height:110.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" filled="f" stroked="f">
            <v:textbox>
              <w:txbxContent>
                <w:p w:rsidR="00212440" w:rsidRPr="00CD2C07" w:rsidRDefault="00212440" w:rsidP="002512C3">
                  <w:pPr>
                    <w:jc w:val="left"/>
                    <w:rPr>
                      <w:rFonts w:ascii="Rockwell" w:hAnsi="Rockwell" w:cs="Arial"/>
                      <w:color w:val="00B6DE"/>
                      <w:sz w:val="52"/>
                      <w:szCs w:val="38"/>
                    </w:rPr>
                  </w:pPr>
                  <w:r>
                    <w:rPr>
                      <w:rFonts w:ascii="Rockwell" w:hAnsi="Rockwell" w:cs="Arial"/>
                      <w:color w:val="00B6DE"/>
                      <w:sz w:val="52"/>
                      <w:szCs w:val="38"/>
                    </w:rPr>
                    <w:t>Combined Water &amp; Sewer Financial Plan and Cost of Service Study</w:t>
                  </w:r>
                </w:p>
                <w:p w:rsidR="00212440" w:rsidRPr="00CD2C07" w:rsidRDefault="00212440" w:rsidP="00CF438B">
                  <w:pPr>
                    <w:jc w:val="left"/>
                    <w:rPr>
                      <w:rFonts w:ascii="Rockwell" w:hAnsi="Rockwell" w:cs="Arial"/>
                      <w:color w:val="003E4D"/>
                      <w:sz w:val="28"/>
                      <w:szCs w:val="38"/>
                    </w:rPr>
                  </w:pPr>
                  <w:r>
                    <w:rPr>
                      <w:rFonts w:ascii="Rockwell" w:hAnsi="Rockwell" w:cs="Arial"/>
                      <w:color w:val="003E4D"/>
                      <w:sz w:val="28"/>
                      <w:szCs w:val="38"/>
                    </w:rPr>
                    <w:t>Final</w:t>
                  </w:r>
                  <w:r w:rsidRPr="00CD2C07">
                    <w:rPr>
                      <w:rFonts w:ascii="Rockwell" w:hAnsi="Rockwell" w:cs="Arial"/>
                      <w:color w:val="003E4D"/>
                      <w:sz w:val="28"/>
                      <w:szCs w:val="38"/>
                    </w:rPr>
                    <w:t xml:space="preserve"> </w:t>
                  </w:r>
                  <w:r w:rsidRPr="00CF438B">
                    <w:rPr>
                      <w:rFonts w:ascii="Rockwell" w:hAnsi="Rockwell" w:cs="Arial"/>
                      <w:color w:val="003E4D"/>
                      <w:sz w:val="28"/>
                      <w:szCs w:val="38"/>
                    </w:rPr>
                    <w:t>Report</w:t>
                  </w:r>
                  <w:r w:rsidRPr="00CD2C07">
                    <w:rPr>
                      <w:rFonts w:ascii="Rockwell" w:hAnsi="Rockwell" w:cs="Arial"/>
                      <w:color w:val="003E4D"/>
                      <w:sz w:val="28"/>
                      <w:szCs w:val="38"/>
                    </w:rPr>
                    <w:t xml:space="preserve"> / </w:t>
                  </w:r>
                  <w:r>
                    <w:rPr>
                      <w:rFonts w:ascii="Rockwell" w:hAnsi="Rockwell" w:cs="Arial"/>
                      <w:color w:val="003E4D"/>
                      <w:sz w:val="28"/>
                      <w:szCs w:val="38"/>
                    </w:rPr>
                    <w:t>May 17, 2016</w:t>
                  </w:r>
                </w:p>
              </w:txbxContent>
            </v:textbox>
          </v:shape>
        </w:pict>
      </w:r>
      <w:r w:rsidR="00564A83">
        <w:rPr>
          <w:noProof/>
        </w:rPr>
        <w:pict>
          <v:group id="Group 20" o:spid="_x0000_s1035" style="position:absolute;left:0;text-align:left;margin-left:-1in;margin-top:53.75pt;width:143.55pt;height:111.25pt;z-index:251758080;mso-position-horizontal-relative:text;mso-position-vertical-relative:text;mso-height-relative:margin" coordsize="18233,1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">
            <v:rect id="Rectangle 9" o:spid="_x0000_s1027" style="position:absolute;top:3;width:14804;height:1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" fillcolor="#00b6de" stroked="f"/>
            <v:shapetype id="_x0000_t118" coordsize="21600,21600" o:spt="118" path="m,4292l21600,r,21600l,21600xe">
              <v:stroke joinstyle="miter"/>
              <v:path gradientshapeok="t" o:connecttype="custom" o:connectlocs="10800,2146;0,10800;10800,21600;21600,10800" textboxrect="0,4291,21600,21600"/>
            </v:shapetype>
            <v:shape id="AutoShape 7" o:spid="_x0000_s1028" type="#_x0000_t118" style="position:absolute;left:7414;top:3463;width:11317;height:439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" fillcolor="#15cdfa" stroked="f"/>
            <v:shape id="AutoShape 7" o:spid="_x0000_s1029" type="#_x0000_t118" style="position:absolute;left:10379;top:3464;width:11317;height:439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" fillcolor="white [3212]" stroked="f"/>
          </v:group>
        </w:pict>
      </w:r>
      <w:r w:rsidR="00564A83">
        <w:rPr>
          <w:noProof/>
        </w:rPr>
        <w:pict>
          <v:shape id="_x0000_s1034" type="#_x0000_t202" style="position:absolute;left:0;text-align:left;margin-left:115.95pt;margin-top:50pt;width:480.75pt;height:132.8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" filled="f" stroked="f">
            <v:textbox>
              <w:txbxContent>
                <w:p w:rsidR="00212440" w:rsidRPr="005C36CC" w:rsidRDefault="00212440" w:rsidP="002512C3">
                  <w:pPr>
                    <w:spacing w:line="192" w:lineRule="auto"/>
                    <w:jc w:val="left"/>
                    <w:rPr>
                      <w:rFonts w:ascii="Arial" w:hAnsi="Arial" w:cs="Arial"/>
                      <w:b/>
                      <w:color w:val="003E4D"/>
                      <w:sz w:val="88"/>
                      <w:szCs w:val="88"/>
                    </w:rPr>
                  </w:pPr>
                  <w:r w:rsidRPr="005C36CC">
                    <w:rPr>
                      <w:rFonts w:ascii="Arial" w:hAnsi="Arial" w:cs="Arial"/>
                      <w:b/>
                      <w:color w:val="00B6DE"/>
                      <w:sz w:val="88"/>
                      <w:szCs w:val="88"/>
                    </w:rPr>
                    <w:t>CHANNEL ISLANDS BEACH</w:t>
                  </w:r>
                  <w:r>
                    <w:rPr>
                      <w:rFonts w:ascii="Arial" w:hAnsi="Arial" w:cs="Arial"/>
                      <w:b/>
                      <w:color w:val="003E4D"/>
                      <w:sz w:val="88"/>
                      <w:szCs w:val="88"/>
                    </w:rPr>
                    <w:t xml:space="preserve"> </w:t>
                  </w:r>
                  <w:r w:rsidRPr="005C36CC">
                    <w:rPr>
                      <w:rFonts w:ascii="Arial" w:hAnsi="Arial" w:cs="Arial"/>
                      <w:b/>
                      <w:color w:val="003E4D"/>
                      <w:sz w:val="88"/>
                      <w:szCs w:val="88"/>
                    </w:rPr>
                    <w:t xml:space="preserve">COMMUNITY SERVICES DISTRICT </w:t>
                  </w:r>
                </w:p>
                <w:p w:rsidR="00212440" w:rsidRPr="000328AC" w:rsidRDefault="00212440" w:rsidP="00CF438B">
                  <w:pPr>
                    <w:spacing w:line="192" w:lineRule="auto"/>
                    <w:jc w:val="left"/>
                    <w:rPr>
                      <w:rFonts w:ascii="Arial" w:hAnsi="Arial" w:cs="Arial"/>
                      <w:b/>
                      <w:color w:val="003E4D"/>
                      <w:sz w:val="96"/>
                      <w:szCs w:val="108"/>
                    </w:rPr>
                  </w:pPr>
                </w:p>
              </w:txbxContent>
            </v:textbox>
            <w10:wrap anchorx="page"/>
          </v:shape>
        </w:pict>
      </w:r>
      <w:r w:rsidR="00564A83">
        <w:rPr>
          <w:noProof/>
        </w:rPr>
        <w:pict>
          <v:oval id="Oval 1" o:spid="_x0000_s1033" style="position:absolute;left:0;text-align:left;margin-left:365.25pt;margin-top:432.9pt;width:159.75pt;height:101.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" fillcolor="white [3212]" stroked="f" strokeweight="2pt">
            <v:path arrowok="t"/>
          </v:oval>
        </w:pict>
      </w:r>
      <w:r w:rsidR="00564A83">
        <w:rPr>
          <w:noProof/>
        </w:rPr>
        <w:pict>
          <v:group id="Group 21" o:spid="_x0000_s1030" style="position:absolute;left:0;text-align:left;margin-left:1.45pt;margin-top:372.15pt;width:610.55pt;height:332.3pt;z-index:251622912;mso-position-horizontal-relative:page;mso-position-vertical-relative:text;mso-height-relative:margin" coordsize="77545,3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">
            <v:rect id="Rectangle 9" o:spid="_x0000_s1032" style="position:absolute;width:77381;height:36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" fillcolor="#00b6de" stroked="f"/>
            <v:shape id="AutoShape 7" o:spid="_x0000_s1031" type="#_x0000_t118" style="position:absolute;left:44731;top:3459;width:36252;height:29376;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" fillcolor="#003e4d" stroked="f"/>
            <w10:wrap anchorx="page"/>
          </v:group>
        </w:pict>
      </w:r>
      <w:r w:rsidR="00CF438B">
        <w:rPr>
          <w:noProof/>
        </w:rPr>
        <w:drawing>
          <wp:anchor distT="0" distB="0" distL="114300" distR="114300" simplePos="0" relativeHeight="251722240" behindDoc="0" locked="0" layoutInCell="1" allowOverlap="1">
            <wp:simplePos x="0" y="0"/>
            <wp:positionH relativeFrom="column">
              <wp:posOffset>4873625</wp:posOffset>
            </wp:positionH>
            <wp:positionV relativeFrom="paragraph">
              <wp:posOffset>7278907</wp:posOffset>
            </wp:positionV>
            <wp:extent cx="1257935" cy="1035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de_Rev.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57935" cy="1035050"/>
                    </a:xfrm>
                    <a:prstGeom prst="rect">
                      <a:avLst/>
                    </a:prstGeom>
                  </pic:spPr>
                </pic:pic>
              </a:graphicData>
            </a:graphic>
          </wp:anchor>
        </w:drawing>
      </w:r>
      <w:r w:rsidR="001A188C">
        <w:br w:type="page"/>
      </w:r>
    </w:p>
    <w:p w:rsidR="00F07B54" w:rsidRDefault="00F07B54" w:rsidP="004D7866">
      <w:pPr>
        <w:rPr>
          <w:rFonts w:cs="Calibri"/>
          <w:szCs w:val="22"/>
        </w:rPr>
      </w:pPr>
    </w:p>
    <w:p w:rsidR="002512C3" w:rsidRDefault="002512C3" w:rsidP="002512C3">
      <w:pPr>
        <w:rPr>
          <w:rFonts w:cs="Calibri"/>
          <w:szCs w:val="22"/>
        </w:rPr>
      </w:pPr>
      <w:r>
        <w:rPr>
          <w:rFonts w:cs="Calibri"/>
          <w:szCs w:val="22"/>
        </w:rPr>
        <w:t>May 17, 2016</w:t>
      </w:r>
    </w:p>
    <w:p w:rsidR="002512C3" w:rsidRPr="008F763B" w:rsidRDefault="002512C3" w:rsidP="002512C3">
      <w:pPr>
        <w:rPr>
          <w:rFonts w:cs="Calibri"/>
          <w:szCs w:val="22"/>
        </w:rPr>
      </w:pPr>
    </w:p>
    <w:p w:rsidR="002512C3" w:rsidRDefault="002512C3" w:rsidP="002512C3">
      <w:pPr>
        <w:pStyle w:val="NoSpacing"/>
        <w:jc w:val="both"/>
      </w:pPr>
      <w:r>
        <w:t>Mr. Jared Bouchard</w:t>
      </w:r>
    </w:p>
    <w:p w:rsidR="002512C3" w:rsidRDefault="002512C3" w:rsidP="002512C3">
      <w:pPr>
        <w:pStyle w:val="NoSpacing"/>
        <w:jc w:val="both"/>
      </w:pPr>
      <w:r>
        <w:t>General Manager</w:t>
      </w:r>
    </w:p>
    <w:p w:rsidR="002512C3" w:rsidRDefault="002512C3" w:rsidP="002512C3">
      <w:pPr>
        <w:pStyle w:val="NoSpacing"/>
        <w:jc w:val="both"/>
      </w:pPr>
      <w:r>
        <w:t>Channel Islands Beach CSD</w:t>
      </w:r>
    </w:p>
    <w:p w:rsidR="002512C3" w:rsidRPr="002512C3" w:rsidRDefault="002512C3" w:rsidP="002512C3">
      <w:pPr>
        <w:spacing w:line="240" w:lineRule="auto"/>
        <w:rPr>
          <w:rFonts w:asciiTheme="minorHAnsi" w:eastAsiaTheme="minorEastAsia" w:hAnsiTheme="minorHAnsi" w:cstheme="minorBidi"/>
          <w:szCs w:val="22"/>
        </w:rPr>
      </w:pPr>
      <w:r w:rsidRPr="002512C3">
        <w:rPr>
          <w:rFonts w:asciiTheme="minorHAnsi" w:eastAsiaTheme="minorEastAsia" w:hAnsiTheme="minorHAnsi" w:cstheme="minorBidi"/>
          <w:szCs w:val="22"/>
        </w:rPr>
        <w:t>353 Santa Monica Dr</w:t>
      </w:r>
      <w:r w:rsidR="000509D2">
        <w:rPr>
          <w:rFonts w:asciiTheme="minorHAnsi" w:eastAsiaTheme="minorEastAsia" w:hAnsiTheme="minorHAnsi" w:cstheme="minorBidi"/>
          <w:szCs w:val="22"/>
        </w:rPr>
        <w:t>ive</w:t>
      </w:r>
    </w:p>
    <w:p w:rsidR="002512C3" w:rsidRDefault="002512C3" w:rsidP="002512C3">
      <w:pPr>
        <w:spacing w:line="240" w:lineRule="auto"/>
        <w:rPr>
          <w:rFonts w:asciiTheme="minorHAnsi" w:eastAsiaTheme="minorEastAsia" w:hAnsiTheme="minorHAnsi" w:cstheme="minorBidi"/>
          <w:szCs w:val="22"/>
        </w:rPr>
      </w:pPr>
      <w:r w:rsidRPr="002512C3">
        <w:rPr>
          <w:rFonts w:asciiTheme="minorHAnsi" w:eastAsiaTheme="minorEastAsia" w:hAnsiTheme="minorHAnsi" w:cstheme="minorBidi"/>
          <w:szCs w:val="22"/>
        </w:rPr>
        <w:t>Channel Islands Beach, CA 93035</w:t>
      </w:r>
    </w:p>
    <w:p w:rsidR="002512C3" w:rsidRPr="000A3F42" w:rsidRDefault="002512C3" w:rsidP="002512C3">
      <w:pPr>
        <w:spacing w:line="240" w:lineRule="auto"/>
        <w:rPr>
          <w:rFonts w:ascii="Cambria" w:hAnsi="Cambria"/>
          <w:sz w:val="23"/>
          <w:szCs w:val="23"/>
        </w:rPr>
      </w:pPr>
    </w:p>
    <w:p w:rsidR="002512C3" w:rsidRPr="004D7866" w:rsidRDefault="002512C3" w:rsidP="002512C3">
      <w:pPr>
        <w:spacing w:line="240" w:lineRule="auto"/>
        <w:rPr>
          <w:rFonts w:asciiTheme="minorHAnsi" w:hAnsiTheme="minorHAnsi"/>
          <w:b/>
          <w:szCs w:val="22"/>
        </w:rPr>
      </w:pPr>
      <w:r>
        <w:rPr>
          <w:rFonts w:asciiTheme="minorHAnsi" w:hAnsiTheme="minorHAnsi"/>
          <w:b/>
          <w:szCs w:val="22"/>
        </w:rPr>
        <w:t>Subject:</w:t>
      </w:r>
      <w:r w:rsidR="004E0F94">
        <w:rPr>
          <w:rFonts w:asciiTheme="minorHAnsi" w:hAnsiTheme="minorHAnsi"/>
          <w:b/>
          <w:szCs w:val="22"/>
        </w:rPr>
        <w:t xml:space="preserve"> </w:t>
      </w:r>
      <w:r w:rsidRPr="005C36CC">
        <w:rPr>
          <w:rFonts w:asciiTheme="minorHAnsi" w:hAnsiTheme="minorHAnsi"/>
          <w:b/>
          <w:szCs w:val="22"/>
        </w:rPr>
        <w:t>Combined Water &amp; Sewer Financial Plan and Cost of Service Study</w:t>
      </w:r>
      <w:r>
        <w:rPr>
          <w:rFonts w:asciiTheme="minorHAnsi" w:hAnsiTheme="minorHAnsi"/>
          <w:b/>
          <w:szCs w:val="22"/>
        </w:rPr>
        <w:t xml:space="preserve"> Report</w:t>
      </w:r>
    </w:p>
    <w:p w:rsidR="008F763B" w:rsidRPr="000A3F42" w:rsidRDefault="008F763B" w:rsidP="004D7866">
      <w:pPr>
        <w:spacing w:line="240" w:lineRule="auto"/>
        <w:rPr>
          <w:rFonts w:ascii="Cambria" w:hAnsi="Cambria"/>
          <w:sz w:val="23"/>
          <w:szCs w:val="23"/>
        </w:rPr>
      </w:pPr>
    </w:p>
    <w:p w:rsidR="008F763B" w:rsidRPr="008F763B" w:rsidRDefault="008F763B" w:rsidP="004D7866">
      <w:pPr>
        <w:spacing w:line="240" w:lineRule="auto"/>
        <w:rPr>
          <w:rFonts w:cs="Calibri"/>
          <w:szCs w:val="22"/>
        </w:rPr>
      </w:pPr>
      <w:r w:rsidRPr="008F763B">
        <w:rPr>
          <w:rFonts w:cs="Calibri"/>
          <w:szCs w:val="22"/>
        </w:rPr>
        <w:t xml:space="preserve">Dear Mr. </w:t>
      </w:r>
      <w:r w:rsidR="002512C3">
        <w:rPr>
          <w:rFonts w:cs="Calibri"/>
          <w:szCs w:val="22"/>
        </w:rPr>
        <w:t>Bouchard</w:t>
      </w:r>
    </w:p>
    <w:p w:rsidR="008F763B" w:rsidRPr="008F763B" w:rsidRDefault="008F763B" w:rsidP="004D7866">
      <w:pPr>
        <w:spacing w:line="240" w:lineRule="auto"/>
        <w:rPr>
          <w:rFonts w:cs="Calibri"/>
          <w:szCs w:val="22"/>
        </w:rPr>
      </w:pPr>
    </w:p>
    <w:p w:rsidR="008F763B" w:rsidRPr="008F763B" w:rsidRDefault="008F763B" w:rsidP="004D7866">
      <w:pPr>
        <w:pStyle w:val="BodyText"/>
        <w:spacing w:after="0" w:line="240" w:lineRule="auto"/>
        <w:rPr>
          <w:rFonts w:ascii="Calibri" w:hAnsi="Calibri" w:cs="Calibri"/>
          <w:sz w:val="22"/>
        </w:rPr>
      </w:pPr>
      <w:r w:rsidRPr="008F763B">
        <w:rPr>
          <w:rFonts w:ascii="Calibri" w:hAnsi="Calibri" w:cs="Calibri"/>
          <w:sz w:val="22"/>
        </w:rPr>
        <w:t xml:space="preserve">Raftelis Financial Consultants, Inc. (RFC) is pleased to present this report on the water </w:t>
      </w:r>
      <w:r w:rsidR="00E1150C">
        <w:rPr>
          <w:rFonts w:ascii="Calibri" w:hAnsi="Calibri" w:cs="Calibri"/>
          <w:sz w:val="22"/>
        </w:rPr>
        <w:t>financial plan an cost of service study</w:t>
      </w:r>
      <w:r w:rsidRPr="008F763B">
        <w:rPr>
          <w:rFonts w:ascii="Calibri" w:hAnsi="Calibri" w:cs="Calibri"/>
          <w:sz w:val="22"/>
        </w:rPr>
        <w:t xml:space="preserve"> (Study) to the </w:t>
      </w:r>
      <w:r w:rsidR="002512C3">
        <w:rPr>
          <w:rFonts w:ascii="Calibri" w:hAnsi="Calibri" w:cs="Calibri"/>
          <w:sz w:val="22"/>
        </w:rPr>
        <w:t>Channel Islands Beach Community Services District</w:t>
      </w:r>
      <w:r w:rsidRPr="008F763B">
        <w:rPr>
          <w:rFonts w:ascii="Calibri" w:hAnsi="Calibri" w:cs="Calibri"/>
          <w:sz w:val="22"/>
        </w:rPr>
        <w:t xml:space="preserve"> (</w:t>
      </w:r>
      <w:r w:rsidR="002512C3">
        <w:rPr>
          <w:rFonts w:ascii="Calibri" w:hAnsi="Calibri" w:cs="Calibri"/>
          <w:sz w:val="22"/>
        </w:rPr>
        <w:t>District</w:t>
      </w:r>
      <w:r w:rsidRPr="008F763B">
        <w:rPr>
          <w:rFonts w:ascii="Calibri" w:hAnsi="Calibri" w:cs="Calibri"/>
          <w:sz w:val="22"/>
        </w:rPr>
        <w:t>).</w:t>
      </w:r>
      <w:r w:rsidR="004E0F94">
        <w:rPr>
          <w:rFonts w:ascii="Calibri" w:hAnsi="Calibri" w:cs="Calibri"/>
          <w:sz w:val="22"/>
        </w:rPr>
        <w:t xml:space="preserve"> </w:t>
      </w:r>
      <w:r w:rsidRPr="008F763B">
        <w:rPr>
          <w:rFonts w:ascii="Calibri" w:hAnsi="Calibri" w:cs="Calibri"/>
          <w:sz w:val="22"/>
        </w:rPr>
        <w:t xml:space="preserve">We are confident that the results based on a cost of service analysis will result in fair and equitable rates to the </w:t>
      </w:r>
      <w:r w:rsidR="002512C3">
        <w:rPr>
          <w:rFonts w:ascii="Calibri" w:hAnsi="Calibri" w:cs="Calibri"/>
          <w:sz w:val="22"/>
        </w:rPr>
        <w:t>District</w:t>
      </w:r>
      <w:r w:rsidRPr="008F763B">
        <w:rPr>
          <w:rFonts w:ascii="Calibri" w:hAnsi="Calibri" w:cs="Calibri"/>
          <w:sz w:val="22"/>
        </w:rPr>
        <w:t>’s customers</w:t>
      </w:r>
      <w:r w:rsidR="00932ACA">
        <w:rPr>
          <w:rFonts w:ascii="Calibri" w:hAnsi="Calibri" w:cs="Calibri"/>
          <w:sz w:val="22"/>
        </w:rPr>
        <w:t xml:space="preserve"> and comply with the requirements of Proposition 218</w:t>
      </w:r>
      <w:r w:rsidRPr="008F763B">
        <w:rPr>
          <w:rFonts w:ascii="Calibri" w:hAnsi="Calibri" w:cs="Calibri"/>
          <w:sz w:val="22"/>
        </w:rPr>
        <w:t xml:space="preserve">. </w:t>
      </w:r>
    </w:p>
    <w:p w:rsidR="008F763B" w:rsidRPr="008F763B" w:rsidRDefault="008F763B" w:rsidP="004D7866">
      <w:pPr>
        <w:pStyle w:val="BodyText"/>
        <w:spacing w:after="0" w:line="240" w:lineRule="auto"/>
        <w:rPr>
          <w:rFonts w:ascii="Calibri" w:hAnsi="Calibri" w:cs="Calibri"/>
          <w:sz w:val="22"/>
        </w:rPr>
      </w:pPr>
    </w:p>
    <w:p w:rsidR="008F763B" w:rsidRPr="008F763B" w:rsidRDefault="008F763B" w:rsidP="004D7866">
      <w:pPr>
        <w:pStyle w:val="BodyText"/>
        <w:spacing w:after="0" w:line="240" w:lineRule="auto"/>
        <w:rPr>
          <w:rFonts w:ascii="Calibri" w:hAnsi="Calibri" w:cs="Calibri"/>
          <w:sz w:val="22"/>
        </w:rPr>
      </w:pPr>
      <w:r w:rsidRPr="008F763B">
        <w:rPr>
          <w:rFonts w:ascii="Calibri" w:hAnsi="Calibri" w:cs="Calibri"/>
          <w:sz w:val="22"/>
        </w:rPr>
        <w:t xml:space="preserve">The Study involved a comprehensive review of the </w:t>
      </w:r>
      <w:r w:rsidR="002512C3">
        <w:rPr>
          <w:rFonts w:ascii="Calibri" w:hAnsi="Calibri" w:cs="Calibri"/>
          <w:sz w:val="22"/>
        </w:rPr>
        <w:t>District</w:t>
      </w:r>
      <w:r w:rsidRPr="008F763B">
        <w:rPr>
          <w:rFonts w:ascii="Calibri" w:hAnsi="Calibri" w:cs="Calibri"/>
          <w:sz w:val="22"/>
        </w:rPr>
        <w:t>’s financial plan,</w:t>
      </w:r>
      <w:r w:rsidR="00892484">
        <w:rPr>
          <w:rFonts w:ascii="Calibri" w:hAnsi="Calibri" w:cs="Calibri"/>
          <w:sz w:val="22"/>
        </w:rPr>
        <w:t xml:space="preserve"> capital needs,</w:t>
      </w:r>
      <w:r w:rsidRPr="008F763B">
        <w:rPr>
          <w:rFonts w:ascii="Calibri" w:hAnsi="Calibri" w:cs="Calibri"/>
          <w:sz w:val="22"/>
        </w:rPr>
        <w:t xml:space="preserve"> user classifications and rate structures.</w:t>
      </w:r>
      <w:r w:rsidR="004E0F94">
        <w:rPr>
          <w:rFonts w:ascii="Calibri" w:hAnsi="Calibri" w:cs="Calibri"/>
          <w:sz w:val="22"/>
        </w:rPr>
        <w:t xml:space="preserve"> </w:t>
      </w:r>
    </w:p>
    <w:p w:rsidR="008F763B" w:rsidRPr="008F763B" w:rsidRDefault="008F763B" w:rsidP="004D7866">
      <w:pPr>
        <w:pStyle w:val="BodyText"/>
        <w:spacing w:after="0" w:line="240" w:lineRule="auto"/>
        <w:rPr>
          <w:rFonts w:ascii="Calibri" w:hAnsi="Calibri" w:cs="Calibri"/>
          <w:sz w:val="22"/>
        </w:rPr>
      </w:pPr>
    </w:p>
    <w:p w:rsidR="008F763B" w:rsidRDefault="008F763B" w:rsidP="004D7866">
      <w:pPr>
        <w:spacing w:line="240" w:lineRule="auto"/>
        <w:rPr>
          <w:rFonts w:cs="Calibri"/>
          <w:szCs w:val="22"/>
        </w:rPr>
      </w:pPr>
      <w:r w:rsidRPr="008F763B">
        <w:rPr>
          <w:rFonts w:cs="Calibri"/>
          <w:szCs w:val="22"/>
        </w:rPr>
        <w:t xml:space="preserve">It was a pleasure working with you and we wish to express our thanks to </w:t>
      </w:r>
      <w:r w:rsidR="009B534C">
        <w:rPr>
          <w:rFonts w:cs="Calibri"/>
          <w:szCs w:val="22"/>
        </w:rPr>
        <w:t xml:space="preserve">you, </w:t>
      </w:r>
      <w:r w:rsidR="008B4669">
        <w:rPr>
          <w:rFonts w:cs="Calibri"/>
          <w:szCs w:val="22"/>
        </w:rPr>
        <w:t>Mr. Joe Mathein</w:t>
      </w:r>
      <w:r w:rsidRPr="008F763B">
        <w:rPr>
          <w:rFonts w:cs="Calibri"/>
          <w:szCs w:val="22"/>
        </w:rPr>
        <w:t xml:space="preserve">, </w:t>
      </w:r>
      <w:r w:rsidR="008B4669">
        <w:rPr>
          <w:rFonts w:cs="Calibri"/>
          <w:szCs w:val="22"/>
        </w:rPr>
        <w:t>Ms</w:t>
      </w:r>
      <w:r w:rsidRPr="008F763B">
        <w:rPr>
          <w:rFonts w:cs="Calibri"/>
          <w:szCs w:val="22"/>
        </w:rPr>
        <w:t xml:space="preserve">. </w:t>
      </w:r>
      <w:r w:rsidR="008B4669">
        <w:rPr>
          <w:rFonts w:cs="Calibri"/>
          <w:szCs w:val="22"/>
        </w:rPr>
        <w:t>CJ Dillion</w:t>
      </w:r>
      <w:r w:rsidRPr="008F763B">
        <w:rPr>
          <w:rFonts w:cs="Calibri"/>
          <w:szCs w:val="22"/>
        </w:rPr>
        <w:t xml:space="preserve">, and </w:t>
      </w:r>
      <w:r w:rsidR="00892484">
        <w:rPr>
          <w:rFonts w:cs="Calibri"/>
          <w:szCs w:val="22"/>
        </w:rPr>
        <w:t>participating</w:t>
      </w:r>
      <w:r w:rsidRPr="008F763B">
        <w:rPr>
          <w:rFonts w:cs="Calibri"/>
          <w:szCs w:val="22"/>
        </w:rPr>
        <w:t xml:space="preserve"> staff members of the </w:t>
      </w:r>
      <w:r w:rsidR="002512C3">
        <w:rPr>
          <w:rFonts w:cs="Calibri"/>
          <w:szCs w:val="22"/>
        </w:rPr>
        <w:t>District</w:t>
      </w:r>
      <w:r w:rsidRPr="008F763B">
        <w:rPr>
          <w:rFonts w:cs="Calibri"/>
          <w:szCs w:val="22"/>
        </w:rPr>
        <w:t xml:space="preserve"> for the support and cooperation extended throughout the Study.</w:t>
      </w:r>
      <w:r w:rsidR="004E0F94">
        <w:rPr>
          <w:rFonts w:cs="Calibri"/>
          <w:szCs w:val="22"/>
        </w:rPr>
        <w:t xml:space="preserve"> </w:t>
      </w:r>
      <w:r w:rsidRPr="008F763B">
        <w:rPr>
          <w:rFonts w:cs="Calibri"/>
          <w:szCs w:val="22"/>
        </w:rPr>
        <w:t>If you have any questions, please call me at (</w:t>
      </w:r>
      <w:r w:rsidR="00892484">
        <w:rPr>
          <w:rFonts w:cs="Calibri"/>
          <w:szCs w:val="22"/>
        </w:rPr>
        <w:t>213) 262</w:t>
      </w:r>
      <w:r w:rsidRPr="008F763B">
        <w:rPr>
          <w:rFonts w:cs="Calibri"/>
          <w:szCs w:val="22"/>
        </w:rPr>
        <w:t>-</w:t>
      </w:r>
      <w:r w:rsidR="008B4669">
        <w:rPr>
          <w:rFonts w:cs="Calibri"/>
          <w:szCs w:val="22"/>
        </w:rPr>
        <w:t>9305</w:t>
      </w:r>
      <w:r w:rsidR="00892484">
        <w:rPr>
          <w:rFonts w:cs="Calibri"/>
          <w:szCs w:val="22"/>
        </w:rPr>
        <w:t>.</w:t>
      </w:r>
    </w:p>
    <w:p w:rsidR="008F763B" w:rsidRDefault="008F763B" w:rsidP="004D7866">
      <w:pPr>
        <w:spacing w:line="240" w:lineRule="auto"/>
        <w:rPr>
          <w:rFonts w:cs="Calibri"/>
          <w:szCs w:val="22"/>
        </w:rPr>
      </w:pPr>
    </w:p>
    <w:p w:rsidR="008F763B" w:rsidRPr="00F07B54" w:rsidRDefault="00F07B54" w:rsidP="004D7866">
      <w:pPr>
        <w:spacing w:line="240" w:lineRule="auto"/>
        <w:rPr>
          <w:rFonts w:cs="Calibri"/>
          <w:szCs w:val="22"/>
        </w:rPr>
      </w:pPr>
      <w:r>
        <w:rPr>
          <w:rFonts w:cs="Calibri"/>
          <w:szCs w:val="22"/>
        </w:rPr>
        <w:t>Sincerely,</w:t>
      </w:r>
    </w:p>
    <w:p w:rsidR="00DC39D3" w:rsidRDefault="00027236" w:rsidP="004D7866">
      <w:pPr>
        <w:rPr>
          <w:rFonts w:asciiTheme="minorHAnsi" w:hAnsiTheme="minorHAnsi"/>
          <w:b/>
          <w:i/>
        </w:rPr>
      </w:pPr>
      <w:r w:rsidRPr="00F07B54">
        <w:rPr>
          <w:rFonts w:asciiTheme="minorHAnsi" w:hAnsiTheme="minorHAnsi"/>
          <w:b/>
          <w:i/>
        </w:rPr>
        <w:t>RAFTELIS FINANCIAL CONSULTANTS, INC.</w:t>
      </w:r>
    </w:p>
    <w:p w:rsidR="00F07B54" w:rsidRDefault="00F07B54" w:rsidP="004D7866">
      <w:pPr>
        <w:rPr>
          <w:rFonts w:asciiTheme="minorHAnsi" w:hAnsiTheme="minorHAnsi"/>
          <w:b/>
          <w:i/>
        </w:rPr>
      </w:pPr>
    </w:p>
    <w:p w:rsidR="00F07B54" w:rsidRPr="00F07B54" w:rsidRDefault="00F07B54" w:rsidP="004D7866">
      <w:pPr>
        <w:rPr>
          <w:rFonts w:asciiTheme="minorHAnsi" w:hAnsiTheme="minorHAnsi"/>
          <w:b/>
          <w:i/>
        </w:rPr>
      </w:pPr>
    </w:p>
    <w:p w:rsidR="008F763B" w:rsidRPr="00027236" w:rsidRDefault="008F763B" w:rsidP="004D7866">
      <w:pPr>
        <w:rPr>
          <w:b/>
          <w:i/>
        </w:rPr>
      </w:pPr>
    </w:p>
    <w:tbl>
      <w:tblPr>
        <w:tblStyle w:val="TableGrid"/>
        <w:tblW w:w="8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3"/>
        <w:gridCol w:w="3922"/>
      </w:tblGrid>
      <w:tr w:rsidR="008B4669" w:rsidRPr="004D7866" w:rsidTr="00932ACA">
        <w:trPr>
          <w:trHeight w:val="280"/>
        </w:trPr>
        <w:tc>
          <w:tcPr>
            <w:tcW w:w="4333" w:type="dxa"/>
          </w:tcPr>
          <w:p w:rsidR="008B4669" w:rsidRPr="004D7866" w:rsidRDefault="008B4669" w:rsidP="00A33F3D">
            <w:pPr>
              <w:rPr>
                <w:rFonts w:asciiTheme="minorHAnsi" w:hAnsiTheme="minorHAnsi"/>
                <w:b/>
              </w:rPr>
            </w:pPr>
            <w:r>
              <w:rPr>
                <w:rFonts w:asciiTheme="minorHAnsi" w:hAnsiTheme="minorHAnsi"/>
                <w:b/>
              </w:rPr>
              <w:t>Sudhir Pardiwala</w:t>
            </w:r>
          </w:p>
        </w:tc>
        <w:tc>
          <w:tcPr>
            <w:tcW w:w="3922" w:type="dxa"/>
          </w:tcPr>
          <w:p w:rsidR="008B4669" w:rsidRPr="004D7866" w:rsidRDefault="008B4669" w:rsidP="008B4669">
            <w:pPr>
              <w:rPr>
                <w:rFonts w:asciiTheme="minorHAnsi" w:hAnsiTheme="minorHAnsi"/>
                <w:b/>
              </w:rPr>
            </w:pPr>
            <w:r>
              <w:rPr>
                <w:rFonts w:asciiTheme="minorHAnsi" w:hAnsiTheme="minorHAnsi"/>
                <w:b/>
              </w:rPr>
              <w:t>Steve Gagnon</w:t>
            </w:r>
          </w:p>
        </w:tc>
      </w:tr>
      <w:tr w:rsidR="008B4669" w:rsidRPr="004D7866" w:rsidTr="00932ACA">
        <w:trPr>
          <w:trHeight w:val="280"/>
        </w:trPr>
        <w:tc>
          <w:tcPr>
            <w:tcW w:w="4333" w:type="dxa"/>
          </w:tcPr>
          <w:p w:rsidR="008B4669" w:rsidRPr="004D7866" w:rsidRDefault="008B4669" w:rsidP="008B4669">
            <w:pPr>
              <w:rPr>
                <w:rFonts w:asciiTheme="minorHAnsi" w:hAnsiTheme="minorHAnsi"/>
              </w:rPr>
            </w:pPr>
            <w:r>
              <w:rPr>
                <w:rFonts w:asciiTheme="minorHAnsi" w:hAnsiTheme="minorHAnsi"/>
              </w:rPr>
              <w:t>Executive Vice President</w:t>
            </w:r>
          </w:p>
        </w:tc>
        <w:tc>
          <w:tcPr>
            <w:tcW w:w="3922" w:type="dxa"/>
          </w:tcPr>
          <w:p w:rsidR="008B4669" w:rsidRPr="004D7866" w:rsidRDefault="008B4669" w:rsidP="008B4669">
            <w:pPr>
              <w:rPr>
                <w:rFonts w:asciiTheme="minorHAnsi" w:hAnsiTheme="minorHAnsi"/>
              </w:rPr>
            </w:pPr>
            <w:r>
              <w:rPr>
                <w:rFonts w:asciiTheme="minorHAnsi" w:hAnsiTheme="minorHAnsi"/>
              </w:rPr>
              <w:t>Senior Consultant</w:t>
            </w:r>
          </w:p>
        </w:tc>
      </w:tr>
      <w:tr w:rsidR="008B4669" w:rsidRPr="004D7866" w:rsidTr="00932ACA">
        <w:trPr>
          <w:trHeight w:val="264"/>
        </w:trPr>
        <w:tc>
          <w:tcPr>
            <w:tcW w:w="4333" w:type="dxa"/>
          </w:tcPr>
          <w:p w:rsidR="008B4669" w:rsidRPr="004D7866" w:rsidRDefault="008B4669" w:rsidP="008B4669">
            <w:pPr>
              <w:rPr>
                <w:rFonts w:asciiTheme="minorHAnsi" w:hAnsiTheme="minorHAnsi"/>
              </w:rPr>
            </w:pPr>
          </w:p>
        </w:tc>
        <w:tc>
          <w:tcPr>
            <w:tcW w:w="3922" w:type="dxa"/>
          </w:tcPr>
          <w:p w:rsidR="008B4669" w:rsidRPr="004D7866" w:rsidRDefault="008B4669" w:rsidP="008B4669">
            <w:pPr>
              <w:rPr>
                <w:rFonts w:asciiTheme="minorHAnsi" w:hAnsiTheme="minorHAnsi"/>
              </w:rPr>
            </w:pPr>
          </w:p>
        </w:tc>
      </w:tr>
      <w:tr w:rsidR="008B4669" w:rsidRPr="004D7866" w:rsidTr="00932ACA">
        <w:trPr>
          <w:trHeight w:val="264"/>
        </w:trPr>
        <w:tc>
          <w:tcPr>
            <w:tcW w:w="4333" w:type="dxa"/>
          </w:tcPr>
          <w:p w:rsidR="008B4669" w:rsidRPr="004D7866" w:rsidRDefault="008B4669" w:rsidP="008B4669">
            <w:pPr>
              <w:rPr>
                <w:rFonts w:asciiTheme="minorHAnsi" w:hAnsiTheme="minorHAnsi"/>
              </w:rPr>
            </w:pPr>
          </w:p>
        </w:tc>
        <w:tc>
          <w:tcPr>
            <w:tcW w:w="3922" w:type="dxa"/>
          </w:tcPr>
          <w:p w:rsidR="008B4669" w:rsidRPr="004D7866" w:rsidRDefault="008B4669" w:rsidP="008B4669">
            <w:pPr>
              <w:rPr>
                <w:rFonts w:asciiTheme="minorHAnsi" w:hAnsiTheme="minorHAnsi"/>
              </w:rPr>
            </w:pPr>
          </w:p>
        </w:tc>
      </w:tr>
      <w:tr w:rsidR="008B4669" w:rsidRPr="004D7866" w:rsidTr="00932ACA">
        <w:trPr>
          <w:trHeight w:val="264"/>
        </w:trPr>
        <w:tc>
          <w:tcPr>
            <w:tcW w:w="4333" w:type="dxa"/>
          </w:tcPr>
          <w:p w:rsidR="008B4669" w:rsidRPr="004D7866" w:rsidRDefault="008B4669" w:rsidP="008B4669">
            <w:pPr>
              <w:rPr>
                <w:rFonts w:asciiTheme="minorHAnsi" w:hAnsiTheme="minorHAnsi"/>
              </w:rPr>
            </w:pPr>
          </w:p>
        </w:tc>
        <w:tc>
          <w:tcPr>
            <w:tcW w:w="3922" w:type="dxa"/>
          </w:tcPr>
          <w:p w:rsidR="008B4669" w:rsidRPr="004D7866" w:rsidRDefault="008B4669" w:rsidP="008B4669">
            <w:pPr>
              <w:rPr>
                <w:rFonts w:asciiTheme="minorHAnsi" w:hAnsiTheme="minorHAnsi"/>
              </w:rPr>
            </w:pPr>
          </w:p>
        </w:tc>
      </w:tr>
      <w:tr w:rsidR="008B4669" w:rsidRPr="004D7866" w:rsidTr="00932ACA">
        <w:trPr>
          <w:trHeight w:val="264"/>
        </w:trPr>
        <w:tc>
          <w:tcPr>
            <w:tcW w:w="4333" w:type="dxa"/>
          </w:tcPr>
          <w:p w:rsidR="008B4669" w:rsidRPr="004D7866" w:rsidRDefault="008B4669" w:rsidP="008B4669">
            <w:pPr>
              <w:rPr>
                <w:rFonts w:asciiTheme="minorHAnsi" w:hAnsiTheme="minorHAnsi"/>
              </w:rPr>
            </w:pPr>
          </w:p>
        </w:tc>
        <w:tc>
          <w:tcPr>
            <w:tcW w:w="3922" w:type="dxa"/>
          </w:tcPr>
          <w:p w:rsidR="008B4669" w:rsidRPr="004D7866" w:rsidRDefault="008B4669" w:rsidP="008B4669">
            <w:pPr>
              <w:rPr>
                <w:rFonts w:asciiTheme="minorHAnsi" w:hAnsiTheme="minorHAnsi"/>
              </w:rPr>
            </w:pPr>
          </w:p>
        </w:tc>
      </w:tr>
      <w:tr w:rsidR="008B4669" w:rsidRPr="004D7866" w:rsidTr="00932ACA">
        <w:trPr>
          <w:trHeight w:val="264"/>
        </w:trPr>
        <w:tc>
          <w:tcPr>
            <w:tcW w:w="4333" w:type="dxa"/>
          </w:tcPr>
          <w:p w:rsidR="008B4669" w:rsidRDefault="008B4669" w:rsidP="008B4669">
            <w:pPr>
              <w:rPr>
                <w:rFonts w:asciiTheme="minorHAnsi" w:hAnsiTheme="minorHAnsi"/>
              </w:rPr>
            </w:pPr>
            <w:r>
              <w:rPr>
                <w:rFonts w:asciiTheme="minorHAnsi" w:hAnsiTheme="minorHAnsi"/>
                <w:b/>
              </w:rPr>
              <w:t>Akbar Alikhan</w:t>
            </w:r>
          </w:p>
        </w:tc>
        <w:tc>
          <w:tcPr>
            <w:tcW w:w="3922" w:type="dxa"/>
          </w:tcPr>
          <w:p w:rsidR="008B4669" w:rsidRDefault="008B4669" w:rsidP="008B4669">
            <w:pPr>
              <w:rPr>
                <w:rFonts w:asciiTheme="minorHAnsi" w:hAnsiTheme="minorHAnsi"/>
              </w:rPr>
            </w:pPr>
          </w:p>
        </w:tc>
      </w:tr>
      <w:tr w:rsidR="008B4669" w:rsidRPr="004D7866" w:rsidTr="00932ACA">
        <w:trPr>
          <w:trHeight w:val="264"/>
        </w:trPr>
        <w:tc>
          <w:tcPr>
            <w:tcW w:w="4333" w:type="dxa"/>
          </w:tcPr>
          <w:p w:rsidR="008B4669" w:rsidRDefault="008B4669" w:rsidP="008B4669">
            <w:pPr>
              <w:rPr>
                <w:rFonts w:asciiTheme="minorHAnsi" w:hAnsiTheme="minorHAnsi"/>
              </w:rPr>
            </w:pPr>
            <w:r w:rsidRPr="004D7866">
              <w:rPr>
                <w:rFonts w:asciiTheme="minorHAnsi" w:hAnsiTheme="minorHAnsi"/>
              </w:rPr>
              <w:t>Consultant</w:t>
            </w:r>
          </w:p>
        </w:tc>
        <w:tc>
          <w:tcPr>
            <w:tcW w:w="3922" w:type="dxa"/>
          </w:tcPr>
          <w:p w:rsidR="008B4669" w:rsidRDefault="008B4669" w:rsidP="008B4669">
            <w:pPr>
              <w:rPr>
                <w:rFonts w:asciiTheme="minorHAnsi" w:hAnsiTheme="minorHAnsi"/>
              </w:rPr>
            </w:pPr>
          </w:p>
        </w:tc>
      </w:tr>
      <w:tr w:rsidR="008B4669" w:rsidRPr="004D7866" w:rsidTr="00932ACA">
        <w:trPr>
          <w:trHeight w:val="264"/>
        </w:trPr>
        <w:tc>
          <w:tcPr>
            <w:tcW w:w="4333" w:type="dxa"/>
          </w:tcPr>
          <w:p w:rsidR="008B4669" w:rsidRDefault="008B4669" w:rsidP="008B4669">
            <w:pPr>
              <w:rPr>
                <w:rFonts w:asciiTheme="minorHAnsi" w:hAnsiTheme="minorHAnsi"/>
              </w:rPr>
            </w:pPr>
          </w:p>
        </w:tc>
        <w:tc>
          <w:tcPr>
            <w:tcW w:w="3922" w:type="dxa"/>
          </w:tcPr>
          <w:p w:rsidR="008B4669" w:rsidRDefault="008B4669" w:rsidP="008B4669">
            <w:pPr>
              <w:rPr>
                <w:rFonts w:asciiTheme="minorHAnsi" w:hAnsiTheme="minorHAnsi"/>
              </w:rPr>
            </w:pPr>
          </w:p>
        </w:tc>
      </w:tr>
    </w:tbl>
    <w:p w:rsidR="00A13E04" w:rsidRDefault="00A13E04" w:rsidP="004D7866">
      <w:pPr>
        <w:sectPr w:rsidR="00A13E04" w:rsidSect="005C5481">
          <w:headerReference w:type="default" r:id="rId17"/>
          <w:footnotePr>
            <w:pos w:val="beneathText"/>
          </w:footnotePr>
          <w:pgSz w:w="12240" w:h="15840"/>
          <w:pgMar w:top="1440" w:right="1440" w:bottom="1440" w:left="1440" w:header="720" w:footer="720" w:gutter="0"/>
          <w:cols w:space="720"/>
          <w:docGrid w:linePitch="360"/>
        </w:sectPr>
      </w:pPr>
    </w:p>
    <w:bookmarkStart w:id="0" w:name="_Toc440273567" w:displacedByCustomXml="next"/>
    <w:bookmarkStart w:id="1" w:name="_Toc374518919" w:displacedByCustomXml="next"/>
    <w:bookmarkStart w:id="2" w:name="_Toc374518619" w:displacedByCustomXml="next"/>
    <w:bookmarkStart w:id="3" w:name="_Toc374517899" w:displacedByCustomXml="next"/>
    <w:sdt>
      <w:sdtPr>
        <w:rPr>
          <w:rFonts w:ascii="Calibri" w:eastAsiaTheme="minorHAnsi" w:hAnsi="Calibri" w:cstheme="minorHAnsi"/>
          <w:b w:val="0"/>
          <w:bCs w:val="0"/>
          <w:smallCaps w:val="0"/>
          <w:color w:val="auto"/>
          <w:sz w:val="22"/>
          <w:szCs w:val="24"/>
        </w:rPr>
        <w:id w:val="232052091"/>
        <w:docPartObj>
          <w:docPartGallery w:val="Table of Contents"/>
          <w:docPartUnique/>
        </w:docPartObj>
      </w:sdtPr>
      <w:sdtEndPr>
        <w:rPr>
          <w:noProof/>
        </w:rPr>
      </w:sdtEndPr>
      <w:sdtContent>
        <w:p w:rsidR="002F3738" w:rsidRPr="00704C94" w:rsidRDefault="00704C94" w:rsidP="00704C94">
          <w:pPr>
            <w:pStyle w:val="TOCHeading"/>
          </w:pPr>
          <w:r w:rsidRPr="00704C94">
            <w:t xml:space="preserve">Table of </w:t>
          </w:r>
          <w:r w:rsidR="002F3738" w:rsidRPr="00704C94">
            <w:t>Contents</w:t>
          </w:r>
        </w:p>
        <w:p w:rsidR="00752451" w:rsidRDefault="00564A83">
          <w:pPr>
            <w:pStyle w:val="TOC1"/>
            <w:rPr>
              <w:rFonts w:asciiTheme="minorHAnsi" w:eastAsiaTheme="minorEastAsia" w:hAnsiTheme="minorHAnsi" w:cstheme="minorBidi"/>
              <w:b w:val="0"/>
              <w:caps w:val="0"/>
              <w:color w:val="auto"/>
              <w:sz w:val="22"/>
              <w:szCs w:val="22"/>
            </w:rPr>
          </w:pPr>
          <w:r w:rsidRPr="00564A83">
            <w:fldChar w:fldCharType="begin"/>
          </w:r>
          <w:r w:rsidR="002F3738">
            <w:instrText xml:space="preserve"> TOC \o "1-3" \h \z \u </w:instrText>
          </w:r>
          <w:r w:rsidRPr="00564A83">
            <w:fldChar w:fldCharType="separate"/>
          </w:r>
          <w:hyperlink w:anchor="_Toc450814585" w:history="1">
            <w:r w:rsidR="00752451" w:rsidRPr="0011120F">
              <w:rPr>
                <w:rStyle w:val="Hyperlink"/>
              </w:rPr>
              <w:t>1.</w:t>
            </w:r>
            <w:r w:rsidR="00752451">
              <w:rPr>
                <w:rFonts w:asciiTheme="minorHAnsi" w:eastAsiaTheme="minorEastAsia" w:hAnsiTheme="minorHAnsi" w:cstheme="minorBidi"/>
                <w:b w:val="0"/>
                <w:caps w:val="0"/>
                <w:color w:val="auto"/>
                <w:sz w:val="22"/>
                <w:szCs w:val="22"/>
              </w:rPr>
              <w:tab/>
            </w:r>
            <w:r w:rsidR="00752451" w:rsidRPr="0011120F">
              <w:rPr>
                <w:rStyle w:val="Hyperlink"/>
              </w:rPr>
              <w:t>INtroduction</w:t>
            </w:r>
            <w:r w:rsidR="00752451">
              <w:rPr>
                <w:webHidden/>
              </w:rPr>
              <w:tab/>
            </w:r>
            <w:r>
              <w:rPr>
                <w:webHidden/>
              </w:rPr>
              <w:fldChar w:fldCharType="begin"/>
            </w:r>
            <w:r w:rsidR="00752451">
              <w:rPr>
                <w:webHidden/>
              </w:rPr>
              <w:instrText xml:space="preserve"> PAGEREF _Toc450814585 \h </w:instrText>
            </w:r>
            <w:r>
              <w:rPr>
                <w:webHidden/>
              </w:rPr>
            </w:r>
            <w:r>
              <w:rPr>
                <w:webHidden/>
              </w:rPr>
              <w:fldChar w:fldCharType="separate"/>
            </w:r>
            <w:r w:rsidR="00A44D94">
              <w:rPr>
                <w:webHidden/>
              </w:rPr>
              <w:t>10</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586" w:history="1">
            <w:r w:rsidR="00752451" w:rsidRPr="0011120F">
              <w:rPr>
                <w:rStyle w:val="Hyperlink"/>
              </w:rPr>
              <w:t>1.1</w:t>
            </w:r>
            <w:r w:rsidR="00752451">
              <w:rPr>
                <w:rFonts w:asciiTheme="minorHAnsi" w:eastAsiaTheme="minorEastAsia" w:hAnsiTheme="minorHAnsi" w:cstheme="minorBidi"/>
                <w:b w:val="0"/>
                <w:caps w:val="0"/>
                <w:color w:val="auto"/>
                <w:szCs w:val="22"/>
              </w:rPr>
              <w:tab/>
            </w:r>
            <w:r w:rsidR="00752451" w:rsidRPr="0011120F">
              <w:rPr>
                <w:rStyle w:val="Hyperlink"/>
              </w:rPr>
              <w:t>Study Background</w:t>
            </w:r>
            <w:r w:rsidR="00752451">
              <w:rPr>
                <w:webHidden/>
              </w:rPr>
              <w:tab/>
            </w:r>
            <w:r>
              <w:rPr>
                <w:webHidden/>
              </w:rPr>
              <w:fldChar w:fldCharType="begin"/>
            </w:r>
            <w:r w:rsidR="00752451">
              <w:rPr>
                <w:webHidden/>
              </w:rPr>
              <w:instrText xml:space="preserve"> PAGEREF _Toc450814586 \h </w:instrText>
            </w:r>
            <w:r>
              <w:rPr>
                <w:webHidden/>
              </w:rPr>
            </w:r>
            <w:r>
              <w:rPr>
                <w:webHidden/>
              </w:rPr>
              <w:fldChar w:fldCharType="separate"/>
            </w:r>
            <w:r w:rsidR="00A44D94">
              <w:rPr>
                <w:webHidden/>
              </w:rPr>
              <w:t>10</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587" w:history="1">
            <w:r w:rsidR="00752451" w:rsidRPr="0011120F">
              <w:rPr>
                <w:rStyle w:val="Hyperlink"/>
                <w:lang w:bidi="en-US"/>
              </w:rPr>
              <w:t>1.1.1</w:t>
            </w:r>
            <w:r w:rsidR="00752451">
              <w:rPr>
                <w:rFonts w:asciiTheme="minorHAnsi" w:eastAsiaTheme="minorEastAsia" w:hAnsiTheme="minorHAnsi" w:cstheme="minorBidi"/>
                <w:b w:val="0"/>
                <w:color w:val="auto"/>
                <w:sz w:val="22"/>
                <w:szCs w:val="22"/>
              </w:rPr>
              <w:tab/>
            </w:r>
            <w:r w:rsidR="00752451" w:rsidRPr="0011120F">
              <w:rPr>
                <w:rStyle w:val="Hyperlink"/>
                <w:lang w:bidi="en-US"/>
              </w:rPr>
              <w:t>Water Enterprise Background</w:t>
            </w:r>
            <w:r w:rsidR="00752451">
              <w:rPr>
                <w:webHidden/>
              </w:rPr>
              <w:tab/>
            </w:r>
            <w:r>
              <w:rPr>
                <w:webHidden/>
              </w:rPr>
              <w:fldChar w:fldCharType="begin"/>
            </w:r>
            <w:r w:rsidR="00752451">
              <w:rPr>
                <w:webHidden/>
              </w:rPr>
              <w:instrText xml:space="preserve"> PAGEREF _Toc450814587 \h </w:instrText>
            </w:r>
            <w:r>
              <w:rPr>
                <w:webHidden/>
              </w:rPr>
            </w:r>
            <w:r>
              <w:rPr>
                <w:webHidden/>
              </w:rPr>
              <w:fldChar w:fldCharType="separate"/>
            </w:r>
            <w:r w:rsidR="00A44D94">
              <w:rPr>
                <w:webHidden/>
              </w:rPr>
              <w:t>10</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588" w:history="1">
            <w:r w:rsidR="00752451" w:rsidRPr="0011120F">
              <w:rPr>
                <w:rStyle w:val="Hyperlink"/>
                <w:lang w:bidi="en-US"/>
              </w:rPr>
              <w:t>1.1.2</w:t>
            </w:r>
            <w:r w:rsidR="00752451">
              <w:rPr>
                <w:rFonts w:asciiTheme="minorHAnsi" w:eastAsiaTheme="minorEastAsia" w:hAnsiTheme="minorHAnsi" w:cstheme="minorBidi"/>
                <w:b w:val="0"/>
                <w:color w:val="auto"/>
                <w:sz w:val="22"/>
                <w:szCs w:val="22"/>
              </w:rPr>
              <w:tab/>
            </w:r>
            <w:r w:rsidR="00752451" w:rsidRPr="0011120F">
              <w:rPr>
                <w:rStyle w:val="Hyperlink"/>
                <w:lang w:bidi="en-US"/>
              </w:rPr>
              <w:t>Sewer Enterprise Background</w:t>
            </w:r>
            <w:r w:rsidR="00752451">
              <w:rPr>
                <w:webHidden/>
              </w:rPr>
              <w:tab/>
            </w:r>
            <w:r>
              <w:rPr>
                <w:webHidden/>
              </w:rPr>
              <w:fldChar w:fldCharType="begin"/>
            </w:r>
            <w:r w:rsidR="00752451">
              <w:rPr>
                <w:webHidden/>
              </w:rPr>
              <w:instrText xml:space="preserve"> PAGEREF _Toc450814588 \h </w:instrText>
            </w:r>
            <w:r>
              <w:rPr>
                <w:webHidden/>
              </w:rPr>
            </w:r>
            <w:r>
              <w:rPr>
                <w:webHidden/>
              </w:rPr>
              <w:fldChar w:fldCharType="separate"/>
            </w:r>
            <w:r w:rsidR="00A44D94">
              <w:rPr>
                <w:webHidden/>
              </w:rPr>
              <w:t>12</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589" w:history="1">
            <w:r w:rsidR="00752451" w:rsidRPr="0011120F">
              <w:rPr>
                <w:rStyle w:val="Hyperlink"/>
              </w:rPr>
              <w:t>1.1</w:t>
            </w:r>
            <w:r w:rsidR="00752451">
              <w:rPr>
                <w:rFonts w:asciiTheme="minorHAnsi" w:eastAsiaTheme="minorEastAsia" w:hAnsiTheme="minorHAnsi" w:cstheme="minorBidi"/>
                <w:b w:val="0"/>
                <w:caps w:val="0"/>
                <w:color w:val="auto"/>
                <w:szCs w:val="22"/>
              </w:rPr>
              <w:tab/>
            </w:r>
            <w:r w:rsidR="00752451" w:rsidRPr="0011120F">
              <w:rPr>
                <w:rStyle w:val="Hyperlink"/>
              </w:rPr>
              <w:t>Objectives of the Study</w:t>
            </w:r>
            <w:r w:rsidR="00752451">
              <w:rPr>
                <w:webHidden/>
              </w:rPr>
              <w:tab/>
            </w:r>
            <w:r>
              <w:rPr>
                <w:webHidden/>
              </w:rPr>
              <w:fldChar w:fldCharType="begin"/>
            </w:r>
            <w:r w:rsidR="00752451">
              <w:rPr>
                <w:webHidden/>
              </w:rPr>
              <w:instrText xml:space="preserve"> PAGEREF _Toc450814589 \h </w:instrText>
            </w:r>
            <w:r>
              <w:rPr>
                <w:webHidden/>
              </w:rPr>
            </w:r>
            <w:r>
              <w:rPr>
                <w:webHidden/>
              </w:rPr>
              <w:fldChar w:fldCharType="separate"/>
            </w:r>
            <w:r w:rsidR="00A44D94">
              <w:rPr>
                <w:webHidden/>
              </w:rPr>
              <w:t>13</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590" w:history="1">
            <w:r w:rsidR="00752451" w:rsidRPr="0011120F">
              <w:rPr>
                <w:rStyle w:val="Hyperlink"/>
              </w:rPr>
              <w:t>1.2</w:t>
            </w:r>
            <w:r w:rsidR="00752451">
              <w:rPr>
                <w:rFonts w:asciiTheme="minorHAnsi" w:eastAsiaTheme="minorEastAsia" w:hAnsiTheme="minorHAnsi" w:cstheme="minorBidi"/>
                <w:b w:val="0"/>
                <w:caps w:val="0"/>
                <w:color w:val="auto"/>
                <w:szCs w:val="22"/>
              </w:rPr>
              <w:tab/>
            </w:r>
            <w:r w:rsidR="00752451" w:rsidRPr="0011120F">
              <w:rPr>
                <w:rStyle w:val="Hyperlink"/>
              </w:rPr>
              <w:t>Process</w:t>
            </w:r>
            <w:r w:rsidR="00752451">
              <w:rPr>
                <w:webHidden/>
              </w:rPr>
              <w:tab/>
            </w:r>
            <w:r>
              <w:rPr>
                <w:webHidden/>
              </w:rPr>
              <w:fldChar w:fldCharType="begin"/>
            </w:r>
            <w:r w:rsidR="00752451">
              <w:rPr>
                <w:webHidden/>
              </w:rPr>
              <w:instrText xml:space="preserve"> PAGEREF _Toc450814590 \h </w:instrText>
            </w:r>
            <w:r>
              <w:rPr>
                <w:webHidden/>
              </w:rPr>
            </w:r>
            <w:r>
              <w:rPr>
                <w:webHidden/>
              </w:rPr>
              <w:fldChar w:fldCharType="separate"/>
            </w:r>
            <w:r w:rsidR="00A44D94">
              <w:rPr>
                <w:webHidden/>
              </w:rPr>
              <w:t>13</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591" w:history="1">
            <w:r w:rsidR="00752451" w:rsidRPr="0011120F">
              <w:rPr>
                <w:rStyle w:val="Hyperlink"/>
              </w:rPr>
              <w:t>1.3</w:t>
            </w:r>
            <w:r w:rsidR="00752451">
              <w:rPr>
                <w:rFonts w:asciiTheme="minorHAnsi" w:eastAsiaTheme="minorEastAsia" w:hAnsiTheme="minorHAnsi" w:cstheme="minorBidi"/>
                <w:b w:val="0"/>
                <w:caps w:val="0"/>
                <w:color w:val="auto"/>
                <w:szCs w:val="22"/>
              </w:rPr>
              <w:tab/>
            </w:r>
            <w:r w:rsidR="00752451" w:rsidRPr="0011120F">
              <w:rPr>
                <w:rStyle w:val="Hyperlink"/>
              </w:rPr>
              <w:t>Legal Requirements and Rate Setting Methodology</w:t>
            </w:r>
            <w:r w:rsidR="00752451">
              <w:rPr>
                <w:webHidden/>
              </w:rPr>
              <w:tab/>
            </w:r>
            <w:r>
              <w:rPr>
                <w:webHidden/>
              </w:rPr>
              <w:fldChar w:fldCharType="begin"/>
            </w:r>
            <w:r w:rsidR="00752451">
              <w:rPr>
                <w:webHidden/>
              </w:rPr>
              <w:instrText xml:space="preserve"> PAGEREF _Toc450814591 \h </w:instrText>
            </w:r>
            <w:r>
              <w:rPr>
                <w:webHidden/>
              </w:rPr>
            </w:r>
            <w:r>
              <w:rPr>
                <w:webHidden/>
              </w:rPr>
              <w:fldChar w:fldCharType="separate"/>
            </w:r>
            <w:r w:rsidR="00A44D94">
              <w:rPr>
                <w:webHidden/>
              </w:rPr>
              <w:t>14</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592" w:history="1">
            <w:r w:rsidR="00752451" w:rsidRPr="0011120F">
              <w:rPr>
                <w:rStyle w:val="Hyperlink"/>
                <w:lang w:bidi="en-US"/>
              </w:rPr>
              <w:t>1.3.1</w:t>
            </w:r>
            <w:r w:rsidR="00752451">
              <w:rPr>
                <w:rFonts w:asciiTheme="minorHAnsi" w:eastAsiaTheme="minorEastAsia" w:hAnsiTheme="minorHAnsi" w:cstheme="minorBidi"/>
                <w:b w:val="0"/>
                <w:color w:val="auto"/>
                <w:sz w:val="22"/>
                <w:szCs w:val="22"/>
              </w:rPr>
              <w:tab/>
            </w:r>
            <w:r w:rsidR="00752451" w:rsidRPr="0011120F">
              <w:rPr>
                <w:rStyle w:val="Hyperlink"/>
                <w:lang w:bidi="en-US"/>
              </w:rPr>
              <w:t>California Constitution - Article XIII D, Section 6 (Proposition 218)</w:t>
            </w:r>
            <w:r w:rsidR="00752451">
              <w:rPr>
                <w:webHidden/>
              </w:rPr>
              <w:tab/>
            </w:r>
            <w:r>
              <w:rPr>
                <w:webHidden/>
              </w:rPr>
              <w:fldChar w:fldCharType="begin"/>
            </w:r>
            <w:r w:rsidR="00752451">
              <w:rPr>
                <w:webHidden/>
              </w:rPr>
              <w:instrText xml:space="preserve"> PAGEREF _Toc450814592 \h </w:instrText>
            </w:r>
            <w:r>
              <w:rPr>
                <w:webHidden/>
              </w:rPr>
            </w:r>
            <w:r>
              <w:rPr>
                <w:webHidden/>
              </w:rPr>
              <w:fldChar w:fldCharType="separate"/>
            </w:r>
            <w:r w:rsidR="00A44D94">
              <w:rPr>
                <w:webHidden/>
              </w:rPr>
              <w:t>14</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593" w:history="1">
            <w:r w:rsidR="00752451" w:rsidRPr="0011120F">
              <w:rPr>
                <w:rStyle w:val="Hyperlink"/>
                <w:lang w:bidi="en-US"/>
              </w:rPr>
              <w:t>1.3.2</w:t>
            </w:r>
            <w:r w:rsidR="00752451">
              <w:rPr>
                <w:rFonts w:asciiTheme="minorHAnsi" w:eastAsiaTheme="minorEastAsia" w:hAnsiTheme="minorHAnsi" w:cstheme="minorBidi"/>
                <w:b w:val="0"/>
                <w:color w:val="auto"/>
                <w:sz w:val="22"/>
                <w:szCs w:val="22"/>
              </w:rPr>
              <w:tab/>
            </w:r>
            <w:r w:rsidR="00752451" w:rsidRPr="0011120F">
              <w:rPr>
                <w:rStyle w:val="Hyperlink"/>
                <w:lang w:bidi="en-US"/>
              </w:rPr>
              <w:t>California Constitution - Article X, Section 2</w:t>
            </w:r>
            <w:r w:rsidR="00752451">
              <w:rPr>
                <w:webHidden/>
              </w:rPr>
              <w:tab/>
            </w:r>
            <w:r>
              <w:rPr>
                <w:webHidden/>
              </w:rPr>
              <w:fldChar w:fldCharType="begin"/>
            </w:r>
            <w:r w:rsidR="00752451">
              <w:rPr>
                <w:webHidden/>
              </w:rPr>
              <w:instrText xml:space="preserve"> PAGEREF _Toc450814593 \h </w:instrText>
            </w:r>
            <w:r>
              <w:rPr>
                <w:webHidden/>
              </w:rPr>
            </w:r>
            <w:r>
              <w:rPr>
                <w:webHidden/>
              </w:rPr>
              <w:fldChar w:fldCharType="separate"/>
            </w:r>
            <w:r w:rsidR="00A44D94">
              <w:rPr>
                <w:webHidden/>
              </w:rPr>
              <w:t>14</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594" w:history="1">
            <w:r w:rsidR="00752451" w:rsidRPr="0011120F">
              <w:rPr>
                <w:rStyle w:val="Hyperlink"/>
                <w:lang w:bidi="en-US"/>
              </w:rPr>
              <w:t>1.3.3</w:t>
            </w:r>
            <w:r w:rsidR="00752451">
              <w:rPr>
                <w:rFonts w:asciiTheme="minorHAnsi" w:eastAsiaTheme="minorEastAsia" w:hAnsiTheme="minorHAnsi" w:cstheme="minorBidi"/>
                <w:b w:val="0"/>
                <w:color w:val="auto"/>
                <w:sz w:val="22"/>
                <w:szCs w:val="22"/>
              </w:rPr>
              <w:tab/>
            </w:r>
            <w:r w:rsidR="00752451" w:rsidRPr="0011120F">
              <w:rPr>
                <w:rStyle w:val="Hyperlink"/>
                <w:lang w:bidi="en-US"/>
              </w:rPr>
              <w:t>Cost-Based Rate-Setting Methodology</w:t>
            </w:r>
            <w:r w:rsidR="00752451">
              <w:rPr>
                <w:webHidden/>
              </w:rPr>
              <w:tab/>
            </w:r>
            <w:r>
              <w:rPr>
                <w:webHidden/>
              </w:rPr>
              <w:fldChar w:fldCharType="begin"/>
            </w:r>
            <w:r w:rsidR="00752451">
              <w:rPr>
                <w:webHidden/>
              </w:rPr>
              <w:instrText xml:space="preserve"> PAGEREF _Toc450814594 \h </w:instrText>
            </w:r>
            <w:r>
              <w:rPr>
                <w:webHidden/>
              </w:rPr>
            </w:r>
            <w:r>
              <w:rPr>
                <w:webHidden/>
              </w:rPr>
              <w:fldChar w:fldCharType="separate"/>
            </w:r>
            <w:r w:rsidR="00A44D94">
              <w:rPr>
                <w:webHidden/>
              </w:rPr>
              <w:t>15</w:t>
            </w:r>
            <w:r>
              <w:rPr>
                <w:webHidden/>
              </w:rPr>
              <w:fldChar w:fldCharType="end"/>
            </w:r>
          </w:hyperlink>
        </w:p>
        <w:p w:rsidR="00752451" w:rsidRDefault="00564A83">
          <w:pPr>
            <w:pStyle w:val="TOC1"/>
            <w:rPr>
              <w:rFonts w:asciiTheme="minorHAnsi" w:eastAsiaTheme="minorEastAsia" w:hAnsiTheme="minorHAnsi" w:cstheme="minorBidi"/>
              <w:b w:val="0"/>
              <w:caps w:val="0"/>
              <w:color w:val="auto"/>
              <w:sz w:val="22"/>
              <w:szCs w:val="22"/>
            </w:rPr>
          </w:pPr>
          <w:hyperlink w:anchor="_Toc450814595" w:history="1">
            <w:r w:rsidR="00752451" w:rsidRPr="0011120F">
              <w:rPr>
                <w:rStyle w:val="Hyperlink"/>
              </w:rPr>
              <w:t>2.</w:t>
            </w:r>
            <w:r w:rsidR="00752451">
              <w:rPr>
                <w:rFonts w:asciiTheme="minorHAnsi" w:eastAsiaTheme="minorEastAsia" w:hAnsiTheme="minorHAnsi" w:cstheme="minorBidi"/>
                <w:b w:val="0"/>
                <w:caps w:val="0"/>
                <w:color w:val="auto"/>
                <w:sz w:val="22"/>
                <w:szCs w:val="22"/>
              </w:rPr>
              <w:tab/>
            </w:r>
            <w:r w:rsidR="00752451" w:rsidRPr="0011120F">
              <w:rPr>
                <w:rStyle w:val="Hyperlink"/>
              </w:rPr>
              <w:t>General Assumptions</w:t>
            </w:r>
            <w:r w:rsidR="00752451">
              <w:rPr>
                <w:webHidden/>
              </w:rPr>
              <w:tab/>
            </w:r>
            <w:r>
              <w:rPr>
                <w:webHidden/>
              </w:rPr>
              <w:fldChar w:fldCharType="begin"/>
            </w:r>
            <w:r w:rsidR="00752451">
              <w:rPr>
                <w:webHidden/>
              </w:rPr>
              <w:instrText xml:space="preserve"> PAGEREF _Toc450814595 \h </w:instrText>
            </w:r>
            <w:r>
              <w:rPr>
                <w:webHidden/>
              </w:rPr>
            </w:r>
            <w:r>
              <w:rPr>
                <w:webHidden/>
              </w:rPr>
              <w:fldChar w:fldCharType="separate"/>
            </w:r>
            <w:r w:rsidR="00A44D94">
              <w:rPr>
                <w:webHidden/>
              </w:rPr>
              <w:t>17</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596" w:history="1">
            <w:r w:rsidR="00752451" w:rsidRPr="0011120F">
              <w:rPr>
                <w:rStyle w:val="Hyperlink"/>
              </w:rPr>
              <w:t>2.1</w:t>
            </w:r>
            <w:r w:rsidR="00752451">
              <w:rPr>
                <w:rFonts w:asciiTheme="minorHAnsi" w:eastAsiaTheme="minorEastAsia" w:hAnsiTheme="minorHAnsi" w:cstheme="minorBidi"/>
                <w:b w:val="0"/>
                <w:caps w:val="0"/>
                <w:color w:val="auto"/>
                <w:szCs w:val="22"/>
              </w:rPr>
              <w:tab/>
            </w:r>
            <w:r w:rsidR="00752451" w:rsidRPr="0011120F">
              <w:rPr>
                <w:rStyle w:val="Hyperlink"/>
              </w:rPr>
              <w:t>Inflation</w:t>
            </w:r>
            <w:r w:rsidR="00752451">
              <w:rPr>
                <w:webHidden/>
              </w:rPr>
              <w:tab/>
            </w:r>
            <w:r>
              <w:rPr>
                <w:webHidden/>
              </w:rPr>
              <w:fldChar w:fldCharType="begin"/>
            </w:r>
            <w:r w:rsidR="00752451">
              <w:rPr>
                <w:webHidden/>
              </w:rPr>
              <w:instrText xml:space="preserve"> PAGEREF _Toc450814596 \h </w:instrText>
            </w:r>
            <w:r>
              <w:rPr>
                <w:webHidden/>
              </w:rPr>
            </w:r>
            <w:r>
              <w:rPr>
                <w:webHidden/>
              </w:rPr>
              <w:fldChar w:fldCharType="separate"/>
            </w:r>
            <w:r w:rsidR="00A44D94">
              <w:rPr>
                <w:webHidden/>
              </w:rPr>
              <w:t>17</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597" w:history="1">
            <w:r w:rsidR="00752451" w:rsidRPr="0011120F">
              <w:rPr>
                <w:rStyle w:val="Hyperlink"/>
              </w:rPr>
              <w:t>2.2</w:t>
            </w:r>
            <w:r w:rsidR="00752451">
              <w:rPr>
                <w:rFonts w:asciiTheme="minorHAnsi" w:eastAsiaTheme="minorEastAsia" w:hAnsiTheme="minorHAnsi" w:cstheme="minorBidi"/>
                <w:b w:val="0"/>
                <w:caps w:val="0"/>
                <w:color w:val="auto"/>
                <w:szCs w:val="22"/>
              </w:rPr>
              <w:tab/>
            </w:r>
            <w:r w:rsidR="00752451" w:rsidRPr="0011120F">
              <w:rPr>
                <w:rStyle w:val="Hyperlink"/>
              </w:rPr>
              <w:t>Projected Demand and Growth</w:t>
            </w:r>
            <w:r w:rsidR="00752451">
              <w:rPr>
                <w:webHidden/>
              </w:rPr>
              <w:tab/>
            </w:r>
            <w:r>
              <w:rPr>
                <w:webHidden/>
              </w:rPr>
              <w:fldChar w:fldCharType="begin"/>
            </w:r>
            <w:r w:rsidR="00752451">
              <w:rPr>
                <w:webHidden/>
              </w:rPr>
              <w:instrText xml:space="preserve"> PAGEREF _Toc450814597 \h </w:instrText>
            </w:r>
            <w:r>
              <w:rPr>
                <w:webHidden/>
              </w:rPr>
            </w:r>
            <w:r>
              <w:rPr>
                <w:webHidden/>
              </w:rPr>
              <w:fldChar w:fldCharType="separate"/>
            </w:r>
            <w:r w:rsidR="00A44D94">
              <w:rPr>
                <w:webHidden/>
              </w:rPr>
              <w:t>17</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598" w:history="1">
            <w:r w:rsidR="00752451" w:rsidRPr="0011120F">
              <w:rPr>
                <w:rStyle w:val="Hyperlink"/>
              </w:rPr>
              <w:t>2.3</w:t>
            </w:r>
            <w:r w:rsidR="00752451">
              <w:rPr>
                <w:rFonts w:asciiTheme="minorHAnsi" w:eastAsiaTheme="minorEastAsia" w:hAnsiTheme="minorHAnsi" w:cstheme="minorBidi"/>
                <w:b w:val="0"/>
                <w:caps w:val="0"/>
                <w:color w:val="auto"/>
                <w:szCs w:val="22"/>
              </w:rPr>
              <w:tab/>
            </w:r>
            <w:r w:rsidR="00752451" w:rsidRPr="0011120F">
              <w:rPr>
                <w:rStyle w:val="Hyperlink"/>
              </w:rPr>
              <w:t>Reserve Policy ASssumptions</w:t>
            </w:r>
            <w:r w:rsidR="00752451">
              <w:rPr>
                <w:webHidden/>
              </w:rPr>
              <w:tab/>
            </w:r>
            <w:r>
              <w:rPr>
                <w:webHidden/>
              </w:rPr>
              <w:fldChar w:fldCharType="begin"/>
            </w:r>
            <w:r w:rsidR="00752451">
              <w:rPr>
                <w:webHidden/>
              </w:rPr>
              <w:instrText xml:space="preserve"> PAGEREF _Toc450814598 \h </w:instrText>
            </w:r>
            <w:r>
              <w:rPr>
                <w:webHidden/>
              </w:rPr>
            </w:r>
            <w:r>
              <w:rPr>
                <w:webHidden/>
              </w:rPr>
              <w:fldChar w:fldCharType="separate"/>
            </w:r>
            <w:r w:rsidR="00A44D94">
              <w:rPr>
                <w:webHidden/>
              </w:rPr>
              <w:t>18</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599" w:history="1">
            <w:r w:rsidR="00752451" w:rsidRPr="0011120F">
              <w:rPr>
                <w:rStyle w:val="Hyperlink"/>
                <w:lang w:bidi="en-US"/>
              </w:rPr>
              <w:t>2.3.1</w:t>
            </w:r>
            <w:r w:rsidR="00752451">
              <w:rPr>
                <w:rFonts w:asciiTheme="minorHAnsi" w:eastAsiaTheme="minorEastAsia" w:hAnsiTheme="minorHAnsi" w:cstheme="minorBidi"/>
                <w:b w:val="0"/>
                <w:color w:val="auto"/>
                <w:sz w:val="22"/>
                <w:szCs w:val="22"/>
              </w:rPr>
              <w:tab/>
            </w:r>
            <w:r w:rsidR="00752451" w:rsidRPr="0011120F">
              <w:rPr>
                <w:rStyle w:val="Hyperlink"/>
                <w:lang w:bidi="en-US"/>
              </w:rPr>
              <w:t>O&amp;M Reserve</w:t>
            </w:r>
            <w:r w:rsidR="00752451">
              <w:rPr>
                <w:webHidden/>
              </w:rPr>
              <w:tab/>
            </w:r>
            <w:r>
              <w:rPr>
                <w:webHidden/>
              </w:rPr>
              <w:fldChar w:fldCharType="begin"/>
            </w:r>
            <w:r w:rsidR="00752451">
              <w:rPr>
                <w:webHidden/>
              </w:rPr>
              <w:instrText xml:space="preserve"> PAGEREF _Toc450814599 \h </w:instrText>
            </w:r>
            <w:r>
              <w:rPr>
                <w:webHidden/>
              </w:rPr>
            </w:r>
            <w:r>
              <w:rPr>
                <w:webHidden/>
              </w:rPr>
              <w:fldChar w:fldCharType="separate"/>
            </w:r>
            <w:r w:rsidR="00A44D94">
              <w:rPr>
                <w:webHidden/>
              </w:rPr>
              <w:t>19</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00" w:history="1">
            <w:r w:rsidR="00752451" w:rsidRPr="0011120F">
              <w:rPr>
                <w:rStyle w:val="Hyperlink"/>
                <w:lang w:bidi="en-US"/>
              </w:rPr>
              <w:t>2.3.2</w:t>
            </w:r>
            <w:r w:rsidR="00752451">
              <w:rPr>
                <w:rFonts w:asciiTheme="minorHAnsi" w:eastAsiaTheme="minorEastAsia" w:hAnsiTheme="minorHAnsi" w:cstheme="minorBidi"/>
                <w:b w:val="0"/>
                <w:color w:val="auto"/>
                <w:sz w:val="22"/>
                <w:szCs w:val="22"/>
              </w:rPr>
              <w:tab/>
            </w:r>
            <w:r w:rsidR="00752451" w:rsidRPr="0011120F">
              <w:rPr>
                <w:rStyle w:val="Hyperlink"/>
                <w:lang w:bidi="en-US"/>
              </w:rPr>
              <w:t>Capital Reserve</w:t>
            </w:r>
            <w:r w:rsidR="00752451">
              <w:rPr>
                <w:webHidden/>
              </w:rPr>
              <w:tab/>
            </w:r>
            <w:r>
              <w:rPr>
                <w:webHidden/>
              </w:rPr>
              <w:fldChar w:fldCharType="begin"/>
            </w:r>
            <w:r w:rsidR="00752451">
              <w:rPr>
                <w:webHidden/>
              </w:rPr>
              <w:instrText xml:space="preserve"> PAGEREF _Toc450814600 \h </w:instrText>
            </w:r>
            <w:r>
              <w:rPr>
                <w:webHidden/>
              </w:rPr>
            </w:r>
            <w:r>
              <w:rPr>
                <w:webHidden/>
              </w:rPr>
              <w:fldChar w:fldCharType="separate"/>
            </w:r>
            <w:r w:rsidR="00A44D94">
              <w:rPr>
                <w:webHidden/>
              </w:rPr>
              <w:t>19</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01" w:history="1">
            <w:r w:rsidR="00752451" w:rsidRPr="0011120F">
              <w:rPr>
                <w:rStyle w:val="Hyperlink"/>
                <w:lang w:bidi="en-US"/>
              </w:rPr>
              <w:t>2.3.3</w:t>
            </w:r>
            <w:r w:rsidR="00752451">
              <w:rPr>
                <w:rFonts w:asciiTheme="minorHAnsi" w:eastAsiaTheme="minorEastAsia" w:hAnsiTheme="minorHAnsi" w:cstheme="minorBidi"/>
                <w:b w:val="0"/>
                <w:color w:val="auto"/>
                <w:sz w:val="22"/>
                <w:szCs w:val="22"/>
              </w:rPr>
              <w:tab/>
            </w:r>
            <w:r w:rsidR="00752451" w:rsidRPr="0011120F">
              <w:rPr>
                <w:rStyle w:val="Hyperlink"/>
                <w:lang w:bidi="en-US"/>
              </w:rPr>
              <w:t>Rate Stabilization Reserve</w:t>
            </w:r>
            <w:r w:rsidR="00752451">
              <w:rPr>
                <w:webHidden/>
              </w:rPr>
              <w:tab/>
            </w:r>
            <w:r>
              <w:rPr>
                <w:webHidden/>
              </w:rPr>
              <w:fldChar w:fldCharType="begin"/>
            </w:r>
            <w:r w:rsidR="00752451">
              <w:rPr>
                <w:webHidden/>
              </w:rPr>
              <w:instrText xml:space="preserve"> PAGEREF _Toc450814601 \h </w:instrText>
            </w:r>
            <w:r>
              <w:rPr>
                <w:webHidden/>
              </w:rPr>
            </w:r>
            <w:r>
              <w:rPr>
                <w:webHidden/>
              </w:rPr>
              <w:fldChar w:fldCharType="separate"/>
            </w:r>
            <w:r w:rsidR="00A44D94">
              <w:rPr>
                <w:webHidden/>
              </w:rPr>
              <w:t>19</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02" w:history="1">
            <w:r w:rsidR="00752451" w:rsidRPr="0011120F">
              <w:rPr>
                <w:rStyle w:val="Hyperlink"/>
                <w:lang w:bidi="en-US"/>
              </w:rPr>
              <w:t>2.3.4</w:t>
            </w:r>
            <w:r w:rsidR="00752451">
              <w:rPr>
                <w:rFonts w:asciiTheme="minorHAnsi" w:eastAsiaTheme="minorEastAsia" w:hAnsiTheme="minorHAnsi" w:cstheme="minorBidi"/>
                <w:b w:val="0"/>
                <w:color w:val="auto"/>
                <w:sz w:val="22"/>
                <w:szCs w:val="22"/>
              </w:rPr>
              <w:tab/>
            </w:r>
            <w:r w:rsidR="00752451" w:rsidRPr="0011120F">
              <w:rPr>
                <w:rStyle w:val="Hyperlink"/>
                <w:lang w:bidi="en-US"/>
              </w:rPr>
              <w:t>Debt Service Reserve</w:t>
            </w:r>
            <w:r w:rsidR="00752451">
              <w:rPr>
                <w:webHidden/>
              </w:rPr>
              <w:tab/>
            </w:r>
            <w:r>
              <w:rPr>
                <w:webHidden/>
              </w:rPr>
              <w:fldChar w:fldCharType="begin"/>
            </w:r>
            <w:r w:rsidR="00752451">
              <w:rPr>
                <w:webHidden/>
              </w:rPr>
              <w:instrText xml:space="preserve"> PAGEREF _Toc450814602 \h </w:instrText>
            </w:r>
            <w:r>
              <w:rPr>
                <w:webHidden/>
              </w:rPr>
            </w:r>
            <w:r>
              <w:rPr>
                <w:webHidden/>
              </w:rPr>
              <w:fldChar w:fldCharType="separate"/>
            </w:r>
            <w:r w:rsidR="00A44D94">
              <w:rPr>
                <w:webHidden/>
              </w:rPr>
              <w:t>20</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03" w:history="1">
            <w:r w:rsidR="00752451" w:rsidRPr="0011120F">
              <w:rPr>
                <w:rStyle w:val="Hyperlink"/>
                <w:lang w:bidi="en-US"/>
              </w:rPr>
              <w:t>2.3.5</w:t>
            </w:r>
            <w:r w:rsidR="00752451">
              <w:rPr>
                <w:rFonts w:asciiTheme="minorHAnsi" w:eastAsiaTheme="minorEastAsia" w:hAnsiTheme="minorHAnsi" w:cstheme="minorBidi"/>
                <w:b w:val="0"/>
                <w:color w:val="auto"/>
                <w:sz w:val="22"/>
                <w:szCs w:val="22"/>
              </w:rPr>
              <w:tab/>
            </w:r>
            <w:r w:rsidR="00752451" w:rsidRPr="0011120F">
              <w:rPr>
                <w:rStyle w:val="Hyperlink"/>
                <w:lang w:bidi="en-US"/>
              </w:rPr>
              <w:t>Proposed Water and Sewer Reserves</w:t>
            </w:r>
            <w:r w:rsidR="00752451">
              <w:rPr>
                <w:webHidden/>
              </w:rPr>
              <w:tab/>
            </w:r>
            <w:r>
              <w:rPr>
                <w:webHidden/>
              </w:rPr>
              <w:fldChar w:fldCharType="begin"/>
            </w:r>
            <w:r w:rsidR="00752451">
              <w:rPr>
                <w:webHidden/>
              </w:rPr>
              <w:instrText xml:space="preserve"> PAGEREF _Toc450814603 \h </w:instrText>
            </w:r>
            <w:r>
              <w:rPr>
                <w:webHidden/>
              </w:rPr>
            </w:r>
            <w:r>
              <w:rPr>
                <w:webHidden/>
              </w:rPr>
              <w:fldChar w:fldCharType="separate"/>
            </w:r>
            <w:r w:rsidR="00A44D94">
              <w:rPr>
                <w:webHidden/>
              </w:rPr>
              <w:t>20</w:t>
            </w:r>
            <w:r>
              <w:rPr>
                <w:webHidden/>
              </w:rPr>
              <w:fldChar w:fldCharType="end"/>
            </w:r>
          </w:hyperlink>
        </w:p>
        <w:p w:rsidR="00752451" w:rsidRDefault="00564A83">
          <w:pPr>
            <w:pStyle w:val="TOC1"/>
            <w:rPr>
              <w:rFonts w:asciiTheme="minorHAnsi" w:eastAsiaTheme="minorEastAsia" w:hAnsiTheme="minorHAnsi" w:cstheme="minorBidi"/>
              <w:b w:val="0"/>
              <w:caps w:val="0"/>
              <w:color w:val="auto"/>
              <w:sz w:val="22"/>
              <w:szCs w:val="22"/>
            </w:rPr>
          </w:pPr>
          <w:hyperlink w:anchor="_Toc450814604" w:history="1">
            <w:r w:rsidR="00752451" w:rsidRPr="0011120F">
              <w:rPr>
                <w:rStyle w:val="Hyperlink"/>
              </w:rPr>
              <w:t>3.</w:t>
            </w:r>
            <w:r w:rsidR="00752451">
              <w:rPr>
                <w:rFonts w:asciiTheme="minorHAnsi" w:eastAsiaTheme="minorEastAsia" w:hAnsiTheme="minorHAnsi" w:cstheme="minorBidi"/>
                <w:b w:val="0"/>
                <w:caps w:val="0"/>
                <w:color w:val="auto"/>
                <w:sz w:val="22"/>
                <w:szCs w:val="22"/>
              </w:rPr>
              <w:tab/>
            </w:r>
            <w:r w:rsidR="00752451" w:rsidRPr="0011120F">
              <w:rPr>
                <w:rStyle w:val="Hyperlink"/>
              </w:rPr>
              <w:t>Water Enterprise Financial Plan</w:t>
            </w:r>
            <w:r w:rsidR="00752451">
              <w:rPr>
                <w:webHidden/>
              </w:rPr>
              <w:tab/>
            </w:r>
            <w:r>
              <w:rPr>
                <w:webHidden/>
              </w:rPr>
              <w:fldChar w:fldCharType="begin"/>
            </w:r>
            <w:r w:rsidR="00752451">
              <w:rPr>
                <w:webHidden/>
              </w:rPr>
              <w:instrText xml:space="preserve"> PAGEREF _Toc450814604 \h </w:instrText>
            </w:r>
            <w:r>
              <w:rPr>
                <w:webHidden/>
              </w:rPr>
            </w:r>
            <w:r>
              <w:rPr>
                <w:webHidden/>
              </w:rPr>
              <w:fldChar w:fldCharType="separate"/>
            </w:r>
            <w:r w:rsidR="00A44D94">
              <w:rPr>
                <w:webHidden/>
              </w:rPr>
              <w:t>21</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05" w:history="1">
            <w:r w:rsidR="00752451" w:rsidRPr="0011120F">
              <w:rPr>
                <w:rStyle w:val="Hyperlink"/>
              </w:rPr>
              <w:t>3.1</w:t>
            </w:r>
            <w:r w:rsidR="00752451">
              <w:rPr>
                <w:rFonts w:asciiTheme="minorHAnsi" w:eastAsiaTheme="minorEastAsia" w:hAnsiTheme="minorHAnsi" w:cstheme="minorBidi"/>
                <w:b w:val="0"/>
                <w:caps w:val="0"/>
                <w:color w:val="auto"/>
                <w:szCs w:val="22"/>
              </w:rPr>
              <w:tab/>
            </w:r>
            <w:r w:rsidR="00752451" w:rsidRPr="0011120F">
              <w:rPr>
                <w:rStyle w:val="Hyperlink"/>
              </w:rPr>
              <w:t>Revenues from Current Water Rates</w:t>
            </w:r>
            <w:r w:rsidR="00752451">
              <w:rPr>
                <w:webHidden/>
              </w:rPr>
              <w:tab/>
            </w:r>
            <w:r>
              <w:rPr>
                <w:webHidden/>
              </w:rPr>
              <w:fldChar w:fldCharType="begin"/>
            </w:r>
            <w:r w:rsidR="00752451">
              <w:rPr>
                <w:webHidden/>
              </w:rPr>
              <w:instrText xml:space="preserve"> PAGEREF _Toc450814605 \h </w:instrText>
            </w:r>
            <w:r>
              <w:rPr>
                <w:webHidden/>
              </w:rPr>
            </w:r>
            <w:r>
              <w:rPr>
                <w:webHidden/>
              </w:rPr>
              <w:fldChar w:fldCharType="separate"/>
            </w:r>
            <w:r w:rsidR="00A44D94">
              <w:rPr>
                <w:webHidden/>
              </w:rPr>
              <w:t>21</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06" w:history="1">
            <w:r w:rsidR="00752451" w:rsidRPr="0011120F">
              <w:rPr>
                <w:rStyle w:val="Hyperlink"/>
              </w:rPr>
              <w:t>3.2</w:t>
            </w:r>
            <w:r w:rsidR="00752451">
              <w:rPr>
                <w:rFonts w:asciiTheme="minorHAnsi" w:eastAsiaTheme="minorEastAsia" w:hAnsiTheme="minorHAnsi" w:cstheme="minorBidi"/>
                <w:b w:val="0"/>
                <w:caps w:val="0"/>
                <w:color w:val="auto"/>
                <w:szCs w:val="22"/>
              </w:rPr>
              <w:tab/>
            </w:r>
            <w:r w:rsidR="00752451" w:rsidRPr="0011120F">
              <w:rPr>
                <w:rStyle w:val="Hyperlink"/>
              </w:rPr>
              <w:t>O&amp;M Expenses</w:t>
            </w:r>
            <w:r w:rsidR="00752451">
              <w:rPr>
                <w:webHidden/>
              </w:rPr>
              <w:tab/>
            </w:r>
            <w:r>
              <w:rPr>
                <w:webHidden/>
              </w:rPr>
              <w:fldChar w:fldCharType="begin"/>
            </w:r>
            <w:r w:rsidR="00752451">
              <w:rPr>
                <w:webHidden/>
              </w:rPr>
              <w:instrText xml:space="preserve"> PAGEREF _Toc450814606 \h </w:instrText>
            </w:r>
            <w:r>
              <w:rPr>
                <w:webHidden/>
              </w:rPr>
            </w:r>
            <w:r>
              <w:rPr>
                <w:webHidden/>
              </w:rPr>
              <w:fldChar w:fldCharType="separate"/>
            </w:r>
            <w:r w:rsidR="00A44D94">
              <w:rPr>
                <w:webHidden/>
              </w:rPr>
              <w:t>25</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07" w:history="1">
            <w:r w:rsidR="00752451" w:rsidRPr="0011120F">
              <w:rPr>
                <w:rStyle w:val="Hyperlink"/>
                <w:lang w:bidi="en-US"/>
              </w:rPr>
              <w:t>3.2.1</w:t>
            </w:r>
            <w:r w:rsidR="00752451">
              <w:rPr>
                <w:rFonts w:asciiTheme="minorHAnsi" w:eastAsiaTheme="minorEastAsia" w:hAnsiTheme="minorHAnsi" w:cstheme="minorBidi"/>
                <w:b w:val="0"/>
                <w:color w:val="auto"/>
                <w:sz w:val="22"/>
                <w:szCs w:val="22"/>
              </w:rPr>
              <w:tab/>
            </w:r>
            <w:r w:rsidR="00752451" w:rsidRPr="0011120F">
              <w:rPr>
                <w:rStyle w:val="Hyperlink"/>
                <w:lang w:bidi="en-US"/>
              </w:rPr>
              <w:t>Water Purchase Costs</w:t>
            </w:r>
            <w:r w:rsidR="00752451">
              <w:rPr>
                <w:webHidden/>
              </w:rPr>
              <w:tab/>
            </w:r>
            <w:r>
              <w:rPr>
                <w:webHidden/>
              </w:rPr>
              <w:fldChar w:fldCharType="begin"/>
            </w:r>
            <w:r w:rsidR="00752451">
              <w:rPr>
                <w:webHidden/>
              </w:rPr>
              <w:instrText xml:space="preserve"> PAGEREF _Toc450814607 \h </w:instrText>
            </w:r>
            <w:r>
              <w:rPr>
                <w:webHidden/>
              </w:rPr>
            </w:r>
            <w:r>
              <w:rPr>
                <w:webHidden/>
              </w:rPr>
              <w:fldChar w:fldCharType="separate"/>
            </w:r>
            <w:r w:rsidR="00A44D94">
              <w:rPr>
                <w:webHidden/>
              </w:rPr>
              <w:t>25</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08" w:history="1">
            <w:r w:rsidR="00752451" w:rsidRPr="0011120F">
              <w:rPr>
                <w:rStyle w:val="Hyperlink"/>
                <w:lang w:bidi="en-US"/>
              </w:rPr>
              <w:t>3.2.2</w:t>
            </w:r>
            <w:r w:rsidR="00752451">
              <w:rPr>
                <w:rFonts w:asciiTheme="minorHAnsi" w:eastAsiaTheme="minorEastAsia" w:hAnsiTheme="minorHAnsi" w:cstheme="minorBidi"/>
                <w:b w:val="0"/>
                <w:color w:val="auto"/>
                <w:sz w:val="22"/>
                <w:szCs w:val="22"/>
              </w:rPr>
              <w:tab/>
            </w:r>
            <w:r w:rsidR="00752451" w:rsidRPr="0011120F">
              <w:rPr>
                <w:rStyle w:val="Hyperlink"/>
                <w:lang w:bidi="en-US"/>
              </w:rPr>
              <w:t>Water Operating Expenses</w:t>
            </w:r>
            <w:r w:rsidR="00752451">
              <w:rPr>
                <w:webHidden/>
              </w:rPr>
              <w:tab/>
            </w:r>
            <w:r>
              <w:rPr>
                <w:webHidden/>
              </w:rPr>
              <w:fldChar w:fldCharType="begin"/>
            </w:r>
            <w:r w:rsidR="00752451">
              <w:rPr>
                <w:webHidden/>
              </w:rPr>
              <w:instrText xml:space="preserve"> PAGEREF _Toc450814608 \h </w:instrText>
            </w:r>
            <w:r>
              <w:rPr>
                <w:webHidden/>
              </w:rPr>
            </w:r>
            <w:r>
              <w:rPr>
                <w:webHidden/>
              </w:rPr>
              <w:fldChar w:fldCharType="separate"/>
            </w:r>
            <w:r w:rsidR="00A44D94">
              <w:rPr>
                <w:webHidden/>
              </w:rPr>
              <w:t>26</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09" w:history="1">
            <w:r w:rsidR="00752451" w:rsidRPr="0011120F">
              <w:rPr>
                <w:rStyle w:val="Hyperlink"/>
              </w:rPr>
              <w:t>3.3</w:t>
            </w:r>
            <w:r w:rsidR="00752451">
              <w:rPr>
                <w:rFonts w:asciiTheme="minorHAnsi" w:eastAsiaTheme="minorEastAsia" w:hAnsiTheme="minorHAnsi" w:cstheme="minorBidi"/>
                <w:b w:val="0"/>
                <w:caps w:val="0"/>
                <w:color w:val="auto"/>
                <w:szCs w:val="22"/>
              </w:rPr>
              <w:tab/>
            </w:r>
            <w:r w:rsidR="00752451" w:rsidRPr="0011120F">
              <w:rPr>
                <w:rStyle w:val="Hyperlink"/>
              </w:rPr>
              <w:t>Capital Improvement Projects (CIP)</w:t>
            </w:r>
            <w:r w:rsidR="00752451">
              <w:rPr>
                <w:webHidden/>
              </w:rPr>
              <w:tab/>
            </w:r>
            <w:r>
              <w:rPr>
                <w:webHidden/>
              </w:rPr>
              <w:fldChar w:fldCharType="begin"/>
            </w:r>
            <w:r w:rsidR="00752451">
              <w:rPr>
                <w:webHidden/>
              </w:rPr>
              <w:instrText xml:space="preserve"> PAGEREF _Toc450814609 \h </w:instrText>
            </w:r>
            <w:r>
              <w:rPr>
                <w:webHidden/>
              </w:rPr>
            </w:r>
            <w:r>
              <w:rPr>
                <w:webHidden/>
              </w:rPr>
              <w:fldChar w:fldCharType="separate"/>
            </w:r>
            <w:r w:rsidR="00A44D94">
              <w:rPr>
                <w:webHidden/>
              </w:rPr>
              <w:t>26</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10" w:history="1">
            <w:r w:rsidR="00752451" w:rsidRPr="0011120F">
              <w:rPr>
                <w:rStyle w:val="Hyperlink"/>
              </w:rPr>
              <w:t>3.4</w:t>
            </w:r>
            <w:r w:rsidR="00752451">
              <w:rPr>
                <w:rFonts w:asciiTheme="minorHAnsi" w:eastAsiaTheme="minorEastAsia" w:hAnsiTheme="minorHAnsi" w:cstheme="minorBidi"/>
                <w:b w:val="0"/>
                <w:caps w:val="0"/>
                <w:color w:val="auto"/>
                <w:szCs w:val="22"/>
              </w:rPr>
              <w:tab/>
            </w:r>
            <w:r w:rsidR="00752451" w:rsidRPr="0011120F">
              <w:rPr>
                <w:rStyle w:val="Hyperlink"/>
              </w:rPr>
              <w:t>Status Quo Potable Water Financial Plan</w:t>
            </w:r>
            <w:r w:rsidR="00752451">
              <w:rPr>
                <w:webHidden/>
              </w:rPr>
              <w:tab/>
            </w:r>
            <w:r>
              <w:rPr>
                <w:webHidden/>
              </w:rPr>
              <w:fldChar w:fldCharType="begin"/>
            </w:r>
            <w:r w:rsidR="00752451">
              <w:rPr>
                <w:webHidden/>
              </w:rPr>
              <w:instrText xml:space="preserve"> PAGEREF _Toc450814610 \h </w:instrText>
            </w:r>
            <w:r>
              <w:rPr>
                <w:webHidden/>
              </w:rPr>
            </w:r>
            <w:r>
              <w:rPr>
                <w:webHidden/>
              </w:rPr>
              <w:fldChar w:fldCharType="separate"/>
            </w:r>
            <w:r w:rsidR="00A44D94">
              <w:rPr>
                <w:webHidden/>
              </w:rPr>
              <w:t>26</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11" w:history="1">
            <w:r w:rsidR="00752451" w:rsidRPr="0011120F">
              <w:rPr>
                <w:rStyle w:val="Hyperlink"/>
              </w:rPr>
              <w:t>3.5</w:t>
            </w:r>
            <w:r w:rsidR="00752451">
              <w:rPr>
                <w:rFonts w:asciiTheme="minorHAnsi" w:eastAsiaTheme="minorEastAsia" w:hAnsiTheme="minorHAnsi" w:cstheme="minorBidi"/>
                <w:b w:val="0"/>
                <w:caps w:val="0"/>
                <w:color w:val="auto"/>
                <w:szCs w:val="22"/>
              </w:rPr>
              <w:tab/>
            </w:r>
            <w:r w:rsidR="00752451" w:rsidRPr="0011120F">
              <w:rPr>
                <w:rStyle w:val="Hyperlink"/>
              </w:rPr>
              <w:t>Recommendations and Proposed REVENUE ADJUSTMENTS</w:t>
            </w:r>
            <w:r w:rsidR="00752451">
              <w:rPr>
                <w:webHidden/>
              </w:rPr>
              <w:tab/>
            </w:r>
            <w:r>
              <w:rPr>
                <w:webHidden/>
              </w:rPr>
              <w:fldChar w:fldCharType="begin"/>
            </w:r>
            <w:r w:rsidR="00752451">
              <w:rPr>
                <w:webHidden/>
              </w:rPr>
              <w:instrText xml:space="preserve"> PAGEREF _Toc450814611 \h </w:instrText>
            </w:r>
            <w:r>
              <w:rPr>
                <w:webHidden/>
              </w:rPr>
            </w:r>
            <w:r>
              <w:rPr>
                <w:webHidden/>
              </w:rPr>
              <w:fldChar w:fldCharType="separate"/>
            </w:r>
            <w:r w:rsidR="00A44D94">
              <w:rPr>
                <w:webHidden/>
              </w:rPr>
              <w:t>28</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12" w:history="1">
            <w:r w:rsidR="00752451" w:rsidRPr="0011120F">
              <w:rPr>
                <w:rStyle w:val="Hyperlink"/>
                <w:lang w:bidi="en-US"/>
              </w:rPr>
              <w:t>3.5.1</w:t>
            </w:r>
            <w:r w:rsidR="00752451">
              <w:rPr>
                <w:rFonts w:asciiTheme="minorHAnsi" w:eastAsiaTheme="minorEastAsia" w:hAnsiTheme="minorHAnsi" w:cstheme="minorBidi"/>
                <w:b w:val="0"/>
                <w:color w:val="auto"/>
                <w:sz w:val="22"/>
                <w:szCs w:val="22"/>
              </w:rPr>
              <w:tab/>
            </w:r>
            <w:r w:rsidR="00752451" w:rsidRPr="0011120F">
              <w:rPr>
                <w:rStyle w:val="Hyperlink"/>
                <w:lang w:bidi="en-US"/>
              </w:rPr>
              <w:t>Proposed Financial Plan</w:t>
            </w:r>
            <w:r w:rsidR="00752451">
              <w:rPr>
                <w:webHidden/>
              </w:rPr>
              <w:tab/>
            </w:r>
            <w:r>
              <w:rPr>
                <w:webHidden/>
              </w:rPr>
              <w:fldChar w:fldCharType="begin"/>
            </w:r>
            <w:r w:rsidR="00752451">
              <w:rPr>
                <w:webHidden/>
              </w:rPr>
              <w:instrText xml:space="preserve"> PAGEREF _Toc450814612 \h </w:instrText>
            </w:r>
            <w:r>
              <w:rPr>
                <w:webHidden/>
              </w:rPr>
            </w:r>
            <w:r>
              <w:rPr>
                <w:webHidden/>
              </w:rPr>
              <w:fldChar w:fldCharType="separate"/>
            </w:r>
            <w:r w:rsidR="00A44D94">
              <w:rPr>
                <w:webHidden/>
              </w:rPr>
              <w:t>28</w:t>
            </w:r>
            <w:r>
              <w:rPr>
                <w:webHidden/>
              </w:rPr>
              <w:fldChar w:fldCharType="end"/>
            </w:r>
          </w:hyperlink>
        </w:p>
        <w:p w:rsidR="00752451" w:rsidRDefault="00564A83">
          <w:pPr>
            <w:pStyle w:val="TOC1"/>
            <w:rPr>
              <w:rFonts w:asciiTheme="minorHAnsi" w:eastAsiaTheme="minorEastAsia" w:hAnsiTheme="minorHAnsi" w:cstheme="minorBidi"/>
              <w:b w:val="0"/>
              <w:caps w:val="0"/>
              <w:color w:val="auto"/>
              <w:sz w:val="22"/>
              <w:szCs w:val="22"/>
            </w:rPr>
          </w:pPr>
          <w:hyperlink w:anchor="_Toc450814613" w:history="1">
            <w:r w:rsidR="00752451" w:rsidRPr="0011120F">
              <w:rPr>
                <w:rStyle w:val="Hyperlink"/>
              </w:rPr>
              <w:t>4.</w:t>
            </w:r>
            <w:r w:rsidR="00752451">
              <w:rPr>
                <w:rFonts w:asciiTheme="minorHAnsi" w:eastAsiaTheme="minorEastAsia" w:hAnsiTheme="minorHAnsi" w:cstheme="minorBidi"/>
                <w:b w:val="0"/>
                <w:caps w:val="0"/>
                <w:color w:val="auto"/>
                <w:sz w:val="22"/>
                <w:szCs w:val="22"/>
              </w:rPr>
              <w:tab/>
            </w:r>
            <w:r w:rsidR="00752451" w:rsidRPr="0011120F">
              <w:rPr>
                <w:rStyle w:val="Hyperlink"/>
              </w:rPr>
              <w:t>Proposed Tier Definitions</w:t>
            </w:r>
            <w:r w:rsidR="00752451">
              <w:rPr>
                <w:webHidden/>
              </w:rPr>
              <w:tab/>
            </w:r>
            <w:r>
              <w:rPr>
                <w:webHidden/>
              </w:rPr>
              <w:fldChar w:fldCharType="begin"/>
            </w:r>
            <w:r w:rsidR="00752451">
              <w:rPr>
                <w:webHidden/>
              </w:rPr>
              <w:instrText xml:space="preserve"> PAGEREF _Toc450814613 \h </w:instrText>
            </w:r>
            <w:r>
              <w:rPr>
                <w:webHidden/>
              </w:rPr>
            </w:r>
            <w:r>
              <w:rPr>
                <w:webHidden/>
              </w:rPr>
              <w:fldChar w:fldCharType="separate"/>
            </w:r>
            <w:r w:rsidR="00A44D94">
              <w:rPr>
                <w:webHidden/>
              </w:rPr>
              <w:t>31</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14" w:history="1">
            <w:r w:rsidR="00752451" w:rsidRPr="0011120F">
              <w:rPr>
                <w:rStyle w:val="Hyperlink"/>
              </w:rPr>
              <w:t>4.1</w:t>
            </w:r>
            <w:r w:rsidR="00752451">
              <w:rPr>
                <w:rFonts w:asciiTheme="minorHAnsi" w:eastAsiaTheme="minorEastAsia" w:hAnsiTheme="minorHAnsi" w:cstheme="minorBidi"/>
                <w:b w:val="0"/>
                <w:caps w:val="0"/>
                <w:color w:val="auto"/>
                <w:szCs w:val="22"/>
              </w:rPr>
              <w:tab/>
            </w:r>
            <w:r w:rsidR="00752451" w:rsidRPr="0011120F">
              <w:rPr>
                <w:rStyle w:val="Hyperlink"/>
              </w:rPr>
              <w:t>Current Tier Definitions</w:t>
            </w:r>
            <w:r w:rsidR="00752451">
              <w:rPr>
                <w:webHidden/>
              </w:rPr>
              <w:tab/>
            </w:r>
            <w:r>
              <w:rPr>
                <w:webHidden/>
              </w:rPr>
              <w:fldChar w:fldCharType="begin"/>
            </w:r>
            <w:r w:rsidR="00752451">
              <w:rPr>
                <w:webHidden/>
              </w:rPr>
              <w:instrText xml:space="preserve"> PAGEREF _Toc450814614 \h </w:instrText>
            </w:r>
            <w:r>
              <w:rPr>
                <w:webHidden/>
              </w:rPr>
            </w:r>
            <w:r>
              <w:rPr>
                <w:webHidden/>
              </w:rPr>
              <w:fldChar w:fldCharType="separate"/>
            </w:r>
            <w:r w:rsidR="00A44D94">
              <w:rPr>
                <w:webHidden/>
              </w:rPr>
              <w:t>31</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15" w:history="1">
            <w:r w:rsidR="00752451" w:rsidRPr="0011120F">
              <w:rPr>
                <w:rStyle w:val="Hyperlink"/>
              </w:rPr>
              <w:t>4.2</w:t>
            </w:r>
            <w:r w:rsidR="00752451">
              <w:rPr>
                <w:rFonts w:asciiTheme="minorHAnsi" w:eastAsiaTheme="minorEastAsia" w:hAnsiTheme="minorHAnsi" w:cstheme="minorBidi"/>
                <w:b w:val="0"/>
                <w:caps w:val="0"/>
                <w:color w:val="auto"/>
                <w:szCs w:val="22"/>
              </w:rPr>
              <w:tab/>
            </w:r>
            <w:r w:rsidR="00752451" w:rsidRPr="0011120F">
              <w:rPr>
                <w:rStyle w:val="Hyperlink"/>
              </w:rPr>
              <w:t>SFR Proposed Tier Definitions</w:t>
            </w:r>
            <w:r w:rsidR="00752451">
              <w:rPr>
                <w:webHidden/>
              </w:rPr>
              <w:tab/>
            </w:r>
            <w:r>
              <w:rPr>
                <w:webHidden/>
              </w:rPr>
              <w:fldChar w:fldCharType="begin"/>
            </w:r>
            <w:r w:rsidR="00752451">
              <w:rPr>
                <w:webHidden/>
              </w:rPr>
              <w:instrText xml:space="preserve"> PAGEREF _Toc450814615 \h </w:instrText>
            </w:r>
            <w:r>
              <w:rPr>
                <w:webHidden/>
              </w:rPr>
            </w:r>
            <w:r>
              <w:rPr>
                <w:webHidden/>
              </w:rPr>
              <w:fldChar w:fldCharType="separate"/>
            </w:r>
            <w:r w:rsidR="00A44D94">
              <w:rPr>
                <w:webHidden/>
              </w:rPr>
              <w:t>31</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16" w:history="1">
            <w:r w:rsidR="00752451" w:rsidRPr="0011120F">
              <w:rPr>
                <w:rStyle w:val="Hyperlink"/>
                <w:lang w:bidi="en-US"/>
              </w:rPr>
              <w:t>4.2.1</w:t>
            </w:r>
            <w:r w:rsidR="00752451">
              <w:rPr>
                <w:rFonts w:asciiTheme="minorHAnsi" w:eastAsiaTheme="minorEastAsia" w:hAnsiTheme="minorHAnsi" w:cstheme="minorBidi"/>
                <w:b w:val="0"/>
                <w:color w:val="auto"/>
                <w:sz w:val="22"/>
                <w:szCs w:val="22"/>
              </w:rPr>
              <w:tab/>
            </w:r>
            <w:r w:rsidR="00752451" w:rsidRPr="0011120F">
              <w:rPr>
                <w:rStyle w:val="Hyperlink"/>
                <w:lang w:bidi="en-US"/>
              </w:rPr>
              <w:t>Tier 1 Break Point Rationale</w:t>
            </w:r>
            <w:r w:rsidR="00752451">
              <w:rPr>
                <w:webHidden/>
              </w:rPr>
              <w:tab/>
            </w:r>
            <w:r>
              <w:rPr>
                <w:webHidden/>
              </w:rPr>
              <w:fldChar w:fldCharType="begin"/>
            </w:r>
            <w:r w:rsidR="00752451">
              <w:rPr>
                <w:webHidden/>
              </w:rPr>
              <w:instrText xml:space="preserve"> PAGEREF _Toc450814616 \h </w:instrText>
            </w:r>
            <w:r>
              <w:rPr>
                <w:webHidden/>
              </w:rPr>
            </w:r>
            <w:r>
              <w:rPr>
                <w:webHidden/>
              </w:rPr>
              <w:fldChar w:fldCharType="separate"/>
            </w:r>
            <w:r w:rsidR="00A44D94">
              <w:rPr>
                <w:webHidden/>
              </w:rPr>
              <w:t>31</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17" w:history="1">
            <w:r w:rsidR="00752451" w:rsidRPr="0011120F">
              <w:rPr>
                <w:rStyle w:val="Hyperlink"/>
                <w:lang w:bidi="en-US"/>
              </w:rPr>
              <w:t>4.2.2</w:t>
            </w:r>
            <w:r w:rsidR="00752451">
              <w:rPr>
                <w:rFonts w:asciiTheme="minorHAnsi" w:eastAsiaTheme="minorEastAsia" w:hAnsiTheme="minorHAnsi" w:cstheme="minorBidi"/>
                <w:b w:val="0"/>
                <w:color w:val="auto"/>
                <w:sz w:val="22"/>
                <w:szCs w:val="22"/>
              </w:rPr>
              <w:tab/>
            </w:r>
            <w:r w:rsidR="00752451" w:rsidRPr="0011120F">
              <w:rPr>
                <w:rStyle w:val="Hyperlink"/>
                <w:lang w:bidi="en-US"/>
              </w:rPr>
              <w:t>Tier 2 Break Point Rationale</w:t>
            </w:r>
            <w:r w:rsidR="00752451">
              <w:rPr>
                <w:webHidden/>
              </w:rPr>
              <w:tab/>
            </w:r>
            <w:r>
              <w:rPr>
                <w:webHidden/>
              </w:rPr>
              <w:fldChar w:fldCharType="begin"/>
            </w:r>
            <w:r w:rsidR="00752451">
              <w:rPr>
                <w:webHidden/>
              </w:rPr>
              <w:instrText xml:space="preserve"> PAGEREF _Toc450814617 \h </w:instrText>
            </w:r>
            <w:r>
              <w:rPr>
                <w:webHidden/>
              </w:rPr>
            </w:r>
            <w:r>
              <w:rPr>
                <w:webHidden/>
              </w:rPr>
              <w:fldChar w:fldCharType="separate"/>
            </w:r>
            <w:r w:rsidR="00A44D94">
              <w:rPr>
                <w:webHidden/>
              </w:rPr>
              <w:t>31</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18" w:history="1">
            <w:r w:rsidR="00752451" w:rsidRPr="0011120F">
              <w:rPr>
                <w:rStyle w:val="Hyperlink"/>
                <w:lang w:bidi="en-US"/>
              </w:rPr>
              <w:t>4.2.3</w:t>
            </w:r>
            <w:r w:rsidR="00752451">
              <w:rPr>
                <w:rFonts w:asciiTheme="minorHAnsi" w:eastAsiaTheme="minorEastAsia" w:hAnsiTheme="minorHAnsi" w:cstheme="minorBidi"/>
                <w:b w:val="0"/>
                <w:color w:val="auto"/>
                <w:sz w:val="22"/>
                <w:szCs w:val="22"/>
              </w:rPr>
              <w:tab/>
            </w:r>
            <w:r w:rsidR="00752451" w:rsidRPr="0011120F">
              <w:rPr>
                <w:rStyle w:val="Hyperlink"/>
                <w:lang w:bidi="en-US"/>
              </w:rPr>
              <w:t>Revised Tier Structure</w:t>
            </w:r>
            <w:r w:rsidR="00752451">
              <w:rPr>
                <w:webHidden/>
              </w:rPr>
              <w:tab/>
            </w:r>
            <w:r>
              <w:rPr>
                <w:webHidden/>
              </w:rPr>
              <w:fldChar w:fldCharType="begin"/>
            </w:r>
            <w:r w:rsidR="00752451">
              <w:rPr>
                <w:webHidden/>
              </w:rPr>
              <w:instrText xml:space="preserve"> PAGEREF _Toc450814618 \h </w:instrText>
            </w:r>
            <w:r>
              <w:rPr>
                <w:webHidden/>
              </w:rPr>
            </w:r>
            <w:r>
              <w:rPr>
                <w:webHidden/>
              </w:rPr>
              <w:fldChar w:fldCharType="separate"/>
            </w:r>
            <w:r w:rsidR="00A44D94">
              <w:rPr>
                <w:webHidden/>
              </w:rPr>
              <w:t>32</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19" w:history="1">
            <w:r w:rsidR="00752451" w:rsidRPr="0011120F">
              <w:rPr>
                <w:rStyle w:val="Hyperlink"/>
              </w:rPr>
              <w:t>4.3</w:t>
            </w:r>
            <w:r w:rsidR="00752451">
              <w:rPr>
                <w:rFonts w:asciiTheme="minorHAnsi" w:eastAsiaTheme="minorEastAsia" w:hAnsiTheme="minorHAnsi" w:cstheme="minorBidi"/>
                <w:b w:val="0"/>
                <w:caps w:val="0"/>
                <w:color w:val="auto"/>
                <w:szCs w:val="22"/>
              </w:rPr>
              <w:tab/>
            </w:r>
            <w:r w:rsidR="00752451" w:rsidRPr="0011120F">
              <w:rPr>
                <w:rStyle w:val="Hyperlink"/>
              </w:rPr>
              <w:t>MFR Proposed Tier Definitions</w:t>
            </w:r>
            <w:r w:rsidR="00752451">
              <w:rPr>
                <w:webHidden/>
              </w:rPr>
              <w:tab/>
            </w:r>
            <w:r>
              <w:rPr>
                <w:webHidden/>
              </w:rPr>
              <w:fldChar w:fldCharType="begin"/>
            </w:r>
            <w:r w:rsidR="00752451">
              <w:rPr>
                <w:webHidden/>
              </w:rPr>
              <w:instrText xml:space="preserve"> PAGEREF _Toc450814619 \h </w:instrText>
            </w:r>
            <w:r>
              <w:rPr>
                <w:webHidden/>
              </w:rPr>
            </w:r>
            <w:r>
              <w:rPr>
                <w:webHidden/>
              </w:rPr>
              <w:fldChar w:fldCharType="separate"/>
            </w:r>
            <w:r w:rsidR="00A44D94">
              <w:rPr>
                <w:webHidden/>
              </w:rPr>
              <w:t>32</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20" w:history="1">
            <w:r w:rsidR="00752451" w:rsidRPr="0011120F">
              <w:rPr>
                <w:rStyle w:val="Hyperlink"/>
              </w:rPr>
              <w:t>4.4</w:t>
            </w:r>
            <w:r w:rsidR="00752451">
              <w:rPr>
                <w:rFonts w:asciiTheme="minorHAnsi" w:eastAsiaTheme="minorEastAsia" w:hAnsiTheme="minorHAnsi" w:cstheme="minorBidi"/>
                <w:b w:val="0"/>
                <w:caps w:val="0"/>
                <w:color w:val="auto"/>
                <w:szCs w:val="22"/>
              </w:rPr>
              <w:tab/>
            </w:r>
            <w:r w:rsidR="00752451" w:rsidRPr="0011120F">
              <w:rPr>
                <w:rStyle w:val="Hyperlink"/>
              </w:rPr>
              <w:t>Usage under Proposed Tiers</w:t>
            </w:r>
            <w:r w:rsidR="00752451">
              <w:rPr>
                <w:webHidden/>
              </w:rPr>
              <w:tab/>
            </w:r>
            <w:r>
              <w:rPr>
                <w:webHidden/>
              </w:rPr>
              <w:fldChar w:fldCharType="begin"/>
            </w:r>
            <w:r w:rsidR="00752451">
              <w:rPr>
                <w:webHidden/>
              </w:rPr>
              <w:instrText xml:space="preserve"> PAGEREF _Toc450814620 \h </w:instrText>
            </w:r>
            <w:r>
              <w:rPr>
                <w:webHidden/>
              </w:rPr>
            </w:r>
            <w:r>
              <w:rPr>
                <w:webHidden/>
              </w:rPr>
              <w:fldChar w:fldCharType="separate"/>
            </w:r>
            <w:r w:rsidR="00A44D94">
              <w:rPr>
                <w:webHidden/>
              </w:rPr>
              <w:t>33</w:t>
            </w:r>
            <w:r>
              <w:rPr>
                <w:webHidden/>
              </w:rPr>
              <w:fldChar w:fldCharType="end"/>
            </w:r>
          </w:hyperlink>
        </w:p>
        <w:p w:rsidR="00752451" w:rsidRDefault="00564A83">
          <w:pPr>
            <w:pStyle w:val="TOC1"/>
            <w:rPr>
              <w:rFonts w:asciiTheme="minorHAnsi" w:eastAsiaTheme="minorEastAsia" w:hAnsiTheme="minorHAnsi" w:cstheme="minorBidi"/>
              <w:b w:val="0"/>
              <w:caps w:val="0"/>
              <w:color w:val="auto"/>
              <w:sz w:val="22"/>
              <w:szCs w:val="22"/>
            </w:rPr>
          </w:pPr>
          <w:hyperlink w:anchor="_Toc450814621" w:history="1">
            <w:r w:rsidR="00752451" w:rsidRPr="0011120F">
              <w:rPr>
                <w:rStyle w:val="Hyperlink"/>
              </w:rPr>
              <w:t>5.</w:t>
            </w:r>
            <w:r w:rsidR="00752451">
              <w:rPr>
                <w:rFonts w:asciiTheme="minorHAnsi" w:eastAsiaTheme="minorEastAsia" w:hAnsiTheme="minorHAnsi" w:cstheme="minorBidi"/>
                <w:b w:val="0"/>
                <w:caps w:val="0"/>
                <w:color w:val="auto"/>
                <w:sz w:val="22"/>
                <w:szCs w:val="22"/>
              </w:rPr>
              <w:tab/>
            </w:r>
            <w:r w:rsidR="00752451" w:rsidRPr="0011120F">
              <w:rPr>
                <w:rStyle w:val="Hyperlink"/>
              </w:rPr>
              <w:t>Water Cost of Service ANalysis</w:t>
            </w:r>
            <w:r w:rsidR="00752451">
              <w:rPr>
                <w:webHidden/>
              </w:rPr>
              <w:tab/>
            </w:r>
            <w:r>
              <w:rPr>
                <w:webHidden/>
              </w:rPr>
              <w:fldChar w:fldCharType="begin"/>
            </w:r>
            <w:r w:rsidR="00752451">
              <w:rPr>
                <w:webHidden/>
              </w:rPr>
              <w:instrText xml:space="preserve"> PAGEREF _Toc450814621 \h </w:instrText>
            </w:r>
            <w:r>
              <w:rPr>
                <w:webHidden/>
              </w:rPr>
            </w:r>
            <w:r>
              <w:rPr>
                <w:webHidden/>
              </w:rPr>
              <w:fldChar w:fldCharType="separate"/>
            </w:r>
            <w:r w:rsidR="00A44D94">
              <w:rPr>
                <w:webHidden/>
              </w:rPr>
              <w:t>34</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22" w:history="1">
            <w:r w:rsidR="00752451" w:rsidRPr="0011120F">
              <w:rPr>
                <w:rStyle w:val="Hyperlink"/>
              </w:rPr>
              <w:t>5.1</w:t>
            </w:r>
            <w:r w:rsidR="00752451">
              <w:rPr>
                <w:rFonts w:asciiTheme="minorHAnsi" w:eastAsiaTheme="minorEastAsia" w:hAnsiTheme="minorHAnsi" w:cstheme="minorBidi"/>
                <w:b w:val="0"/>
                <w:caps w:val="0"/>
                <w:color w:val="auto"/>
                <w:szCs w:val="22"/>
              </w:rPr>
              <w:tab/>
            </w:r>
            <w:r w:rsidR="00752451" w:rsidRPr="0011120F">
              <w:rPr>
                <w:rStyle w:val="Hyperlink"/>
              </w:rPr>
              <w:t>Cost of Service Process</w:t>
            </w:r>
            <w:r w:rsidR="00752451">
              <w:rPr>
                <w:webHidden/>
              </w:rPr>
              <w:tab/>
            </w:r>
            <w:r>
              <w:rPr>
                <w:webHidden/>
              </w:rPr>
              <w:fldChar w:fldCharType="begin"/>
            </w:r>
            <w:r w:rsidR="00752451">
              <w:rPr>
                <w:webHidden/>
              </w:rPr>
              <w:instrText xml:space="preserve"> PAGEREF _Toc450814622 \h </w:instrText>
            </w:r>
            <w:r>
              <w:rPr>
                <w:webHidden/>
              </w:rPr>
            </w:r>
            <w:r>
              <w:rPr>
                <w:webHidden/>
              </w:rPr>
              <w:fldChar w:fldCharType="separate"/>
            </w:r>
            <w:r w:rsidR="00A44D94">
              <w:rPr>
                <w:webHidden/>
              </w:rPr>
              <w:t>34</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23" w:history="1">
            <w:r w:rsidR="00752451" w:rsidRPr="0011120F">
              <w:rPr>
                <w:rStyle w:val="Hyperlink"/>
              </w:rPr>
              <w:t>5.2</w:t>
            </w:r>
            <w:r w:rsidR="00752451">
              <w:rPr>
                <w:rFonts w:asciiTheme="minorHAnsi" w:eastAsiaTheme="minorEastAsia" w:hAnsiTheme="minorHAnsi" w:cstheme="minorBidi"/>
                <w:b w:val="0"/>
                <w:caps w:val="0"/>
                <w:color w:val="auto"/>
                <w:szCs w:val="22"/>
              </w:rPr>
              <w:tab/>
            </w:r>
            <w:r w:rsidR="00752451" w:rsidRPr="0011120F">
              <w:rPr>
                <w:rStyle w:val="Hyperlink"/>
              </w:rPr>
              <w:t>Cost of Service Analysis</w:t>
            </w:r>
            <w:r w:rsidR="00752451">
              <w:rPr>
                <w:webHidden/>
              </w:rPr>
              <w:tab/>
            </w:r>
            <w:r>
              <w:rPr>
                <w:webHidden/>
              </w:rPr>
              <w:fldChar w:fldCharType="begin"/>
            </w:r>
            <w:r w:rsidR="00752451">
              <w:rPr>
                <w:webHidden/>
              </w:rPr>
              <w:instrText xml:space="preserve"> PAGEREF _Toc450814623 \h </w:instrText>
            </w:r>
            <w:r>
              <w:rPr>
                <w:webHidden/>
              </w:rPr>
            </w:r>
            <w:r>
              <w:rPr>
                <w:webHidden/>
              </w:rPr>
              <w:fldChar w:fldCharType="separate"/>
            </w:r>
            <w:r w:rsidR="00A44D94">
              <w:rPr>
                <w:webHidden/>
              </w:rPr>
              <w:t>35</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24" w:history="1">
            <w:r w:rsidR="00752451" w:rsidRPr="0011120F">
              <w:rPr>
                <w:rStyle w:val="Hyperlink"/>
                <w:lang w:bidi="en-US"/>
              </w:rPr>
              <w:t>5.2.1</w:t>
            </w:r>
            <w:r w:rsidR="00752451">
              <w:rPr>
                <w:rFonts w:asciiTheme="minorHAnsi" w:eastAsiaTheme="minorEastAsia" w:hAnsiTheme="minorHAnsi" w:cstheme="minorBidi"/>
                <w:b w:val="0"/>
                <w:color w:val="auto"/>
                <w:sz w:val="22"/>
                <w:szCs w:val="22"/>
              </w:rPr>
              <w:tab/>
            </w:r>
            <w:r w:rsidR="00752451" w:rsidRPr="0011120F">
              <w:rPr>
                <w:rStyle w:val="Hyperlink"/>
                <w:lang w:bidi="en-US"/>
              </w:rPr>
              <w:t>Determination of Revenue Requirement</w:t>
            </w:r>
            <w:r w:rsidR="00752451">
              <w:rPr>
                <w:webHidden/>
              </w:rPr>
              <w:tab/>
            </w:r>
            <w:r>
              <w:rPr>
                <w:webHidden/>
              </w:rPr>
              <w:fldChar w:fldCharType="begin"/>
            </w:r>
            <w:r w:rsidR="00752451">
              <w:rPr>
                <w:webHidden/>
              </w:rPr>
              <w:instrText xml:space="preserve"> PAGEREF _Toc450814624 \h </w:instrText>
            </w:r>
            <w:r>
              <w:rPr>
                <w:webHidden/>
              </w:rPr>
            </w:r>
            <w:r>
              <w:rPr>
                <w:webHidden/>
              </w:rPr>
              <w:fldChar w:fldCharType="separate"/>
            </w:r>
            <w:r w:rsidR="00A44D94">
              <w:rPr>
                <w:webHidden/>
              </w:rPr>
              <w:t>35</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25" w:history="1">
            <w:r w:rsidR="00752451" w:rsidRPr="0011120F">
              <w:rPr>
                <w:rStyle w:val="Hyperlink"/>
                <w:lang w:bidi="en-US"/>
              </w:rPr>
              <w:t>5.2.2</w:t>
            </w:r>
            <w:r w:rsidR="00752451">
              <w:rPr>
                <w:rFonts w:asciiTheme="minorHAnsi" w:eastAsiaTheme="minorEastAsia" w:hAnsiTheme="minorHAnsi" w:cstheme="minorBidi"/>
                <w:b w:val="0"/>
                <w:color w:val="auto"/>
                <w:sz w:val="22"/>
                <w:szCs w:val="22"/>
              </w:rPr>
              <w:tab/>
            </w:r>
            <w:r w:rsidR="00752451" w:rsidRPr="0011120F">
              <w:rPr>
                <w:rStyle w:val="Hyperlink"/>
                <w:lang w:bidi="en-US"/>
              </w:rPr>
              <w:t>Allocation of Functionalized Costs to Cost Causation Components</w:t>
            </w:r>
            <w:r w:rsidR="00752451">
              <w:rPr>
                <w:webHidden/>
              </w:rPr>
              <w:tab/>
            </w:r>
            <w:r>
              <w:rPr>
                <w:webHidden/>
              </w:rPr>
              <w:fldChar w:fldCharType="begin"/>
            </w:r>
            <w:r w:rsidR="00752451">
              <w:rPr>
                <w:webHidden/>
              </w:rPr>
              <w:instrText xml:space="preserve"> PAGEREF _Toc450814625 \h </w:instrText>
            </w:r>
            <w:r>
              <w:rPr>
                <w:webHidden/>
              </w:rPr>
            </w:r>
            <w:r>
              <w:rPr>
                <w:webHidden/>
              </w:rPr>
              <w:fldChar w:fldCharType="separate"/>
            </w:r>
            <w:r w:rsidR="00A44D94">
              <w:rPr>
                <w:webHidden/>
              </w:rPr>
              <w:t>36</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26" w:history="1">
            <w:r w:rsidR="00752451" w:rsidRPr="0011120F">
              <w:rPr>
                <w:rStyle w:val="Hyperlink"/>
                <w:lang w:bidi="en-US"/>
              </w:rPr>
              <w:t>5.2.3</w:t>
            </w:r>
            <w:r w:rsidR="00752451">
              <w:rPr>
                <w:rFonts w:asciiTheme="minorHAnsi" w:eastAsiaTheme="minorEastAsia" w:hAnsiTheme="minorHAnsi" w:cstheme="minorBidi"/>
                <w:b w:val="0"/>
                <w:color w:val="auto"/>
                <w:sz w:val="22"/>
                <w:szCs w:val="22"/>
              </w:rPr>
              <w:tab/>
            </w:r>
            <w:r w:rsidR="00752451" w:rsidRPr="0011120F">
              <w:rPr>
                <w:rStyle w:val="Hyperlink"/>
                <w:lang w:bidi="en-US"/>
              </w:rPr>
              <w:t>Peaking Allocation</w:t>
            </w:r>
            <w:r w:rsidR="00752451">
              <w:rPr>
                <w:webHidden/>
              </w:rPr>
              <w:tab/>
            </w:r>
            <w:r>
              <w:rPr>
                <w:webHidden/>
              </w:rPr>
              <w:fldChar w:fldCharType="begin"/>
            </w:r>
            <w:r w:rsidR="00752451">
              <w:rPr>
                <w:webHidden/>
              </w:rPr>
              <w:instrText xml:space="preserve"> PAGEREF _Toc450814626 \h </w:instrText>
            </w:r>
            <w:r>
              <w:rPr>
                <w:webHidden/>
              </w:rPr>
            </w:r>
            <w:r>
              <w:rPr>
                <w:webHidden/>
              </w:rPr>
              <w:fldChar w:fldCharType="separate"/>
            </w:r>
            <w:r w:rsidR="00A44D94">
              <w:rPr>
                <w:webHidden/>
              </w:rPr>
              <w:t>37</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27" w:history="1">
            <w:r w:rsidR="00752451" w:rsidRPr="0011120F">
              <w:rPr>
                <w:rStyle w:val="Hyperlink"/>
                <w:lang w:bidi="en-US"/>
              </w:rPr>
              <w:t>5.2.4</w:t>
            </w:r>
            <w:r w:rsidR="00752451">
              <w:rPr>
                <w:rFonts w:asciiTheme="minorHAnsi" w:eastAsiaTheme="minorEastAsia" w:hAnsiTheme="minorHAnsi" w:cstheme="minorBidi"/>
                <w:b w:val="0"/>
                <w:color w:val="auto"/>
                <w:sz w:val="22"/>
                <w:szCs w:val="22"/>
              </w:rPr>
              <w:tab/>
            </w:r>
            <w:r w:rsidR="00752451" w:rsidRPr="0011120F">
              <w:rPr>
                <w:rStyle w:val="Hyperlink"/>
                <w:lang w:bidi="en-US"/>
              </w:rPr>
              <w:t>Peaking Factors by Customer Class</w:t>
            </w:r>
            <w:r w:rsidR="00752451">
              <w:rPr>
                <w:webHidden/>
              </w:rPr>
              <w:tab/>
            </w:r>
            <w:r>
              <w:rPr>
                <w:webHidden/>
              </w:rPr>
              <w:fldChar w:fldCharType="begin"/>
            </w:r>
            <w:r w:rsidR="00752451">
              <w:rPr>
                <w:webHidden/>
              </w:rPr>
              <w:instrText xml:space="preserve"> PAGEREF _Toc450814627 \h </w:instrText>
            </w:r>
            <w:r>
              <w:rPr>
                <w:webHidden/>
              </w:rPr>
            </w:r>
            <w:r>
              <w:rPr>
                <w:webHidden/>
              </w:rPr>
              <w:fldChar w:fldCharType="separate"/>
            </w:r>
            <w:r w:rsidR="00A44D94">
              <w:rPr>
                <w:webHidden/>
              </w:rPr>
              <w:t>39</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28" w:history="1">
            <w:r w:rsidR="00752451" w:rsidRPr="0011120F">
              <w:rPr>
                <w:rStyle w:val="Hyperlink"/>
                <w:lang w:bidi="en-US"/>
              </w:rPr>
              <w:t>5.2.5</w:t>
            </w:r>
            <w:r w:rsidR="00752451">
              <w:rPr>
                <w:rFonts w:asciiTheme="minorHAnsi" w:eastAsiaTheme="minorEastAsia" w:hAnsiTheme="minorHAnsi" w:cstheme="minorBidi"/>
                <w:b w:val="0"/>
                <w:color w:val="auto"/>
                <w:sz w:val="22"/>
                <w:szCs w:val="22"/>
              </w:rPr>
              <w:tab/>
            </w:r>
            <w:r w:rsidR="00752451" w:rsidRPr="0011120F">
              <w:rPr>
                <w:rStyle w:val="Hyperlink"/>
                <w:lang w:bidi="en-US"/>
              </w:rPr>
              <w:t>Allocation of Operating Expenses</w:t>
            </w:r>
            <w:r w:rsidR="00752451">
              <w:rPr>
                <w:webHidden/>
              </w:rPr>
              <w:tab/>
            </w:r>
            <w:r>
              <w:rPr>
                <w:webHidden/>
              </w:rPr>
              <w:fldChar w:fldCharType="begin"/>
            </w:r>
            <w:r w:rsidR="00752451">
              <w:rPr>
                <w:webHidden/>
              </w:rPr>
              <w:instrText xml:space="preserve"> PAGEREF _Toc450814628 \h </w:instrText>
            </w:r>
            <w:r>
              <w:rPr>
                <w:webHidden/>
              </w:rPr>
            </w:r>
            <w:r>
              <w:rPr>
                <w:webHidden/>
              </w:rPr>
              <w:fldChar w:fldCharType="separate"/>
            </w:r>
            <w:r w:rsidR="00A44D94">
              <w:rPr>
                <w:webHidden/>
              </w:rPr>
              <w:t>40</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29" w:history="1">
            <w:r w:rsidR="00752451" w:rsidRPr="0011120F">
              <w:rPr>
                <w:rStyle w:val="Hyperlink"/>
                <w:lang w:bidi="en-US"/>
              </w:rPr>
              <w:t>5.2.6</w:t>
            </w:r>
            <w:r w:rsidR="00752451">
              <w:rPr>
                <w:rFonts w:asciiTheme="minorHAnsi" w:eastAsiaTheme="minorEastAsia" w:hAnsiTheme="minorHAnsi" w:cstheme="minorBidi"/>
                <w:b w:val="0"/>
                <w:color w:val="auto"/>
                <w:sz w:val="22"/>
                <w:szCs w:val="22"/>
              </w:rPr>
              <w:tab/>
            </w:r>
            <w:r w:rsidR="00752451" w:rsidRPr="0011120F">
              <w:rPr>
                <w:rStyle w:val="Hyperlink"/>
                <w:lang w:bidi="en-US"/>
              </w:rPr>
              <w:t>Cost Causation Component Summary</w:t>
            </w:r>
            <w:r w:rsidR="00752451">
              <w:rPr>
                <w:webHidden/>
              </w:rPr>
              <w:tab/>
            </w:r>
            <w:r>
              <w:rPr>
                <w:webHidden/>
              </w:rPr>
              <w:fldChar w:fldCharType="begin"/>
            </w:r>
            <w:r w:rsidR="00752451">
              <w:rPr>
                <w:webHidden/>
              </w:rPr>
              <w:instrText xml:space="preserve"> PAGEREF _Toc450814629 \h </w:instrText>
            </w:r>
            <w:r>
              <w:rPr>
                <w:webHidden/>
              </w:rPr>
            </w:r>
            <w:r>
              <w:rPr>
                <w:webHidden/>
              </w:rPr>
              <w:fldChar w:fldCharType="separate"/>
            </w:r>
            <w:r w:rsidR="00A44D94">
              <w:rPr>
                <w:webHidden/>
              </w:rPr>
              <w:t>40</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30" w:history="1">
            <w:r w:rsidR="00752451" w:rsidRPr="0011120F">
              <w:rPr>
                <w:rStyle w:val="Hyperlink"/>
                <w:lang w:bidi="en-US"/>
              </w:rPr>
              <w:t>5.2.7</w:t>
            </w:r>
            <w:r w:rsidR="00752451">
              <w:rPr>
                <w:rFonts w:asciiTheme="minorHAnsi" w:eastAsiaTheme="minorEastAsia" w:hAnsiTheme="minorHAnsi" w:cstheme="minorBidi"/>
                <w:b w:val="0"/>
                <w:color w:val="auto"/>
                <w:sz w:val="22"/>
                <w:szCs w:val="22"/>
              </w:rPr>
              <w:tab/>
            </w:r>
            <w:r w:rsidR="00752451" w:rsidRPr="0011120F">
              <w:rPr>
                <w:rStyle w:val="Hyperlink"/>
                <w:lang w:bidi="en-US"/>
              </w:rPr>
              <w:t>Allocation of Capital Costs</w:t>
            </w:r>
            <w:r w:rsidR="00752451">
              <w:rPr>
                <w:webHidden/>
              </w:rPr>
              <w:tab/>
            </w:r>
            <w:r>
              <w:rPr>
                <w:webHidden/>
              </w:rPr>
              <w:fldChar w:fldCharType="begin"/>
            </w:r>
            <w:r w:rsidR="00752451">
              <w:rPr>
                <w:webHidden/>
              </w:rPr>
              <w:instrText xml:space="preserve"> PAGEREF _Toc450814630 \h </w:instrText>
            </w:r>
            <w:r>
              <w:rPr>
                <w:webHidden/>
              </w:rPr>
            </w:r>
            <w:r>
              <w:rPr>
                <w:webHidden/>
              </w:rPr>
              <w:fldChar w:fldCharType="separate"/>
            </w:r>
            <w:r w:rsidR="00A44D94">
              <w:rPr>
                <w:webHidden/>
              </w:rPr>
              <w:t>41</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31" w:history="1">
            <w:r w:rsidR="00752451" w:rsidRPr="0011120F">
              <w:rPr>
                <w:rStyle w:val="Hyperlink"/>
                <w:lang w:eastAsia="ja-JP" w:bidi="en-US"/>
              </w:rPr>
              <w:t>5.2.8</w:t>
            </w:r>
            <w:r w:rsidR="00752451">
              <w:rPr>
                <w:rFonts w:asciiTheme="minorHAnsi" w:eastAsiaTheme="minorEastAsia" w:hAnsiTheme="minorHAnsi" w:cstheme="minorBidi"/>
                <w:b w:val="0"/>
                <w:color w:val="auto"/>
                <w:sz w:val="22"/>
                <w:szCs w:val="22"/>
              </w:rPr>
              <w:tab/>
            </w:r>
            <w:r w:rsidR="00752451" w:rsidRPr="0011120F">
              <w:rPr>
                <w:rStyle w:val="Hyperlink"/>
                <w:lang w:eastAsia="ja-JP" w:bidi="en-US"/>
              </w:rPr>
              <w:t>Determination of Units of Service</w:t>
            </w:r>
            <w:r w:rsidR="00752451">
              <w:rPr>
                <w:webHidden/>
              </w:rPr>
              <w:tab/>
            </w:r>
            <w:r>
              <w:rPr>
                <w:webHidden/>
              </w:rPr>
              <w:fldChar w:fldCharType="begin"/>
            </w:r>
            <w:r w:rsidR="00752451">
              <w:rPr>
                <w:webHidden/>
              </w:rPr>
              <w:instrText xml:space="preserve"> PAGEREF _Toc450814631 \h </w:instrText>
            </w:r>
            <w:r>
              <w:rPr>
                <w:webHidden/>
              </w:rPr>
            </w:r>
            <w:r>
              <w:rPr>
                <w:webHidden/>
              </w:rPr>
              <w:fldChar w:fldCharType="separate"/>
            </w:r>
            <w:r w:rsidR="00A44D94">
              <w:rPr>
                <w:webHidden/>
              </w:rPr>
              <w:t>41</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32" w:history="1">
            <w:r w:rsidR="00752451" w:rsidRPr="0011120F">
              <w:rPr>
                <w:rStyle w:val="Hyperlink"/>
                <w:lang w:bidi="en-US"/>
              </w:rPr>
              <w:t>5.2.9</w:t>
            </w:r>
            <w:r w:rsidR="00752451">
              <w:rPr>
                <w:rFonts w:asciiTheme="minorHAnsi" w:eastAsiaTheme="minorEastAsia" w:hAnsiTheme="minorHAnsi" w:cstheme="minorBidi"/>
                <w:b w:val="0"/>
                <w:color w:val="auto"/>
                <w:sz w:val="22"/>
                <w:szCs w:val="22"/>
              </w:rPr>
              <w:tab/>
            </w:r>
            <w:r w:rsidR="00752451" w:rsidRPr="0011120F">
              <w:rPr>
                <w:rStyle w:val="Hyperlink"/>
                <w:lang w:bidi="en-US"/>
              </w:rPr>
              <w:t>Determination of Equivalent Meter Units and Customers</w:t>
            </w:r>
            <w:r w:rsidR="00752451">
              <w:rPr>
                <w:webHidden/>
              </w:rPr>
              <w:tab/>
            </w:r>
            <w:r>
              <w:rPr>
                <w:webHidden/>
              </w:rPr>
              <w:fldChar w:fldCharType="begin"/>
            </w:r>
            <w:r w:rsidR="00752451">
              <w:rPr>
                <w:webHidden/>
              </w:rPr>
              <w:instrText xml:space="preserve"> PAGEREF _Toc450814632 \h </w:instrText>
            </w:r>
            <w:r>
              <w:rPr>
                <w:webHidden/>
              </w:rPr>
            </w:r>
            <w:r>
              <w:rPr>
                <w:webHidden/>
              </w:rPr>
              <w:fldChar w:fldCharType="separate"/>
            </w:r>
            <w:r w:rsidR="00A44D94">
              <w:rPr>
                <w:webHidden/>
              </w:rPr>
              <w:t>42</w:t>
            </w:r>
            <w:r>
              <w:rPr>
                <w:webHidden/>
              </w:rPr>
              <w:fldChar w:fldCharType="end"/>
            </w:r>
          </w:hyperlink>
        </w:p>
        <w:p w:rsidR="00752451" w:rsidRDefault="00564A83">
          <w:pPr>
            <w:pStyle w:val="TOC3"/>
            <w:tabs>
              <w:tab w:val="left" w:pos="1760"/>
            </w:tabs>
            <w:rPr>
              <w:rFonts w:asciiTheme="minorHAnsi" w:eastAsiaTheme="minorEastAsia" w:hAnsiTheme="minorHAnsi" w:cstheme="minorBidi"/>
              <w:b w:val="0"/>
              <w:color w:val="auto"/>
              <w:sz w:val="22"/>
              <w:szCs w:val="22"/>
            </w:rPr>
          </w:pPr>
          <w:hyperlink w:anchor="_Toc450814633" w:history="1">
            <w:r w:rsidR="00752451" w:rsidRPr="0011120F">
              <w:rPr>
                <w:rStyle w:val="Hyperlink"/>
                <w:lang w:bidi="en-US"/>
              </w:rPr>
              <w:t>5.2.10</w:t>
            </w:r>
            <w:r w:rsidR="00752451">
              <w:rPr>
                <w:rFonts w:asciiTheme="minorHAnsi" w:eastAsiaTheme="minorEastAsia" w:hAnsiTheme="minorHAnsi" w:cstheme="minorBidi"/>
                <w:b w:val="0"/>
                <w:color w:val="auto"/>
                <w:sz w:val="22"/>
                <w:szCs w:val="22"/>
              </w:rPr>
              <w:tab/>
            </w:r>
            <w:r w:rsidR="00752451" w:rsidRPr="0011120F">
              <w:rPr>
                <w:rStyle w:val="Hyperlink"/>
                <w:lang w:bidi="en-US"/>
              </w:rPr>
              <w:t>Determination of Max Day and Max Hour Extra Capacity Units</w:t>
            </w:r>
            <w:r w:rsidR="00752451">
              <w:rPr>
                <w:webHidden/>
              </w:rPr>
              <w:tab/>
            </w:r>
            <w:r>
              <w:rPr>
                <w:webHidden/>
              </w:rPr>
              <w:fldChar w:fldCharType="begin"/>
            </w:r>
            <w:r w:rsidR="00752451">
              <w:rPr>
                <w:webHidden/>
              </w:rPr>
              <w:instrText xml:space="preserve"> PAGEREF _Toc450814633 \h </w:instrText>
            </w:r>
            <w:r>
              <w:rPr>
                <w:webHidden/>
              </w:rPr>
            </w:r>
            <w:r>
              <w:rPr>
                <w:webHidden/>
              </w:rPr>
              <w:fldChar w:fldCharType="separate"/>
            </w:r>
            <w:r w:rsidR="00A44D94">
              <w:rPr>
                <w:webHidden/>
              </w:rPr>
              <w:t>42</w:t>
            </w:r>
            <w:r>
              <w:rPr>
                <w:webHidden/>
              </w:rPr>
              <w:fldChar w:fldCharType="end"/>
            </w:r>
          </w:hyperlink>
        </w:p>
        <w:p w:rsidR="00752451" w:rsidRDefault="00564A83">
          <w:pPr>
            <w:pStyle w:val="TOC3"/>
            <w:tabs>
              <w:tab w:val="left" w:pos="1760"/>
            </w:tabs>
            <w:rPr>
              <w:rFonts w:asciiTheme="minorHAnsi" w:eastAsiaTheme="minorEastAsia" w:hAnsiTheme="minorHAnsi" w:cstheme="minorBidi"/>
              <w:b w:val="0"/>
              <w:color w:val="auto"/>
              <w:sz w:val="22"/>
              <w:szCs w:val="22"/>
            </w:rPr>
          </w:pPr>
          <w:hyperlink w:anchor="_Toc450814634" w:history="1">
            <w:r w:rsidR="00752451" w:rsidRPr="0011120F">
              <w:rPr>
                <w:rStyle w:val="Hyperlink"/>
                <w:lang w:bidi="en-US"/>
              </w:rPr>
              <w:t>5.2.11</w:t>
            </w:r>
            <w:r w:rsidR="00752451">
              <w:rPr>
                <w:rFonts w:asciiTheme="minorHAnsi" w:eastAsiaTheme="minorEastAsia" w:hAnsiTheme="minorHAnsi" w:cstheme="minorBidi"/>
                <w:b w:val="0"/>
                <w:color w:val="auto"/>
                <w:sz w:val="22"/>
                <w:szCs w:val="22"/>
              </w:rPr>
              <w:tab/>
            </w:r>
            <w:r w:rsidR="00752451" w:rsidRPr="0011120F">
              <w:rPr>
                <w:rStyle w:val="Hyperlink"/>
                <w:lang w:bidi="en-US"/>
              </w:rPr>
              <w:t>Allocation of Revenue Offsets, General Costs, Public Fire Protection Costs, and Peaking Costs</w:t>
            </w:r>
            <w:r w:rsidR="00752451">
              <w:rPr>
                <w:webHidden/>
              </w:rPr>
              <w:tab/>
            </w:r>
            <w:r>
              <w:rPr>
                <w:webHidden/>
              </w:rPr>
              <w:fldChar w:fldCharType="begin"/>
            </w:r>
            <w:r w:rsidR="00752451">
              <w:rPr>
                <w:webHidden/>
              </w:rPr>
              <w:instrText xml:space="preserve"> PAGEREF _Toc450814634 \h </w:instrText>
            </w:r>
            <w:r>
              <w:rPr>
                <w:webHidden/>
              </w:rPr>
            </w:r>
            <w:r>
              <w:rPr>
                <w:webHidden/>
              </w:rPr>
              <w:fldChar w:fldCharType="separate"/>
            </w:r>
            <w:r w:rsidR="00A44D94">
              <w:rPr>
                <w:webHidden/>
              </w:rPr>
              <w:t>43</w:t>
            </w:r>
            <w:r>
              <w:rPr>
                <w:webHidden/>
              </w:rPr>
              <w:fldChar w:fldCharType="end"/>
            </w:r>
          </w:hyperlink>
        </w:p>
        <w:p w:rsidR="00752451" w:rsidRDefault="00564A83">
          <w:pPr>
            <w:pStyle w:val="TOC3"/>
            <w:tabs>
              <w:tab w:val="left" w:pos="1760"/>
            </w:tabs>
            <w:rPr>
              <w:rFonts w:asciiTheme="minorHAnsi" w:eastAsiaTheme="minorEastAsia" w:hAnsiTheme="minorHAnsi" w:cstheme="minorBidi"/>
              <w:b w:val="0"/>
              <w:color w:val="auto"/>
              <w:sz w:val="22"/>
              <w:szCs w:val="22"/>
            </w:rPr>
          </w:pPr>
          <w:hyperlink w:anchor="_Toc450814635" w:history="1">
            <w:r w:rsidR="00752451" w:rsidRPr="0011120F">
              <w:rPr>
                <w:rStyle w:val="Hyperlink"/>
                <w:lang w:bidi="en-US"/>
              </w:rPr>
              <w:t>5.2.12</w:t>
            </w:r>
            <w:r w:rsidR="00752451">
              <w:rPr>
                <w:rFonts w:asciiTheme="minorHAnsi" w:eastAsiaTheme="minorEastAsia" w:hAnsiTheme="minorHAnsi" w:cstheme="minorBidi"/>
                <w:b w:val="0"/>
                <w:color w:val="auto"/>
                <w:sz w:val="22"/>
                <w:szCs w:val="22"/>
              </w:rPr>
              <w:tab/>
            </w:r>
            <w:r w:rsidR="00752451" w:rsidRPr="0011120F">
              <w:rPr>
                <w:rStyle w:val="Hyperlink"/>
                <w:lang w:bidi="en-US"/>
              </w:rPr>
              <w:t>Determination of Unit Cost</w:t>
            </w:r>
            <w:r w:rsidR="00752451">
              <w:rPr>
                <w:webHidden/>
              </w:rPr>
              <w:tab/>
            </w:r>
            <w:r>
              <w:rPr>
                <w:webHidden/>
              </w:rPr>
              <w:fldChar w:fldCharType="begin"/>
            </w:r>
            <w:r w:rsidR="00752451">
              <w:rPr>
                <w:webHidden/>
              </w:rPr>
              <w:instrText xml:space="preserve"> PAGEREF _Toc450814635 \h </w:instrText>
            </w:r>
            <w:r>
              <w:rPr>
                <w:webHidden/>
              </w:rPr>
            </w:r>
            <w:r>
              <w:rPr>
                <w:webHidden/>
              </w:rPr>
              <w:fldChar w:fldCharType="separate"/>
            </w:r>
            <w:r w:rsidR="00A44D94">
              <w:rPr>
                <w:webHidden/>
              </w:rPr>
              <w:t>45</w:t>
            </w:r>
            <w:r>
              <w:rPr>
                <w:webHidden/>
              </w:rPr>
              <w:fldChar w:fldCharType="end"/>
            </w:r>
          </w:hyperlink>
        </w:p>
        <w:p w:rsidR="00752451" w:rsidRDefault="00564A83">
          <w:pPr>
            <w:pStyle w:val="TOC3"/>
            <w:tabs>
              <w:tab w:val="left" w:pos="1760"/>
            </w:tabs>
            <w:rPr>
              <w:rFonts w:asciiTheme="minorHAnsi" w:eastAsiaTheme="minorEastAsia" w:hAnsiTheme="minorHAnsi" w:cstheme="minorBidi"/>
              <w:b w:val="0"/>
              <w:color w:val="auto"/>
              <w:sz w:val="22"/>
              <w:szCs w:val="22"/>
            </w:rPr>
          </w:pPr>
          <w:hyperlink w:anchor="_Toc450814636" w:history="1">
            <w:r w:rsidR="00752451" w:rsidRPr="0011120F">
              <w:rPr>
                <w:rStyle w:val="Hyperlink"/>
                <w:lang w:bidi="en-US"/>
              </w:rPr>
              <w:t>5.2.13</w:t>
            </w:r>
            <w:r w:rsidR="00752451">
              <w:rPr>
                <w:rFonts w:asciiTheme="minorHAnsi" w:eastAsiaTheme="minorEastAsia" w:hAnsiTheme="minorHAnsi" w:cstheme="minorBidi"/>
                <w:b w:val="0"/>
                <w:color w:val="auto"/>
                <w:sz w:val="22"/>
                <w:szCs w:val="22"/>
              </w:rPr>
              <w:tab/>
            </w:r>
            <w:r w:rsidR="00752451" w:rsidRPr="0011120F">
              <w:rPr>
                <w:rStyle w:val="Hyperlink"/>
                <w:lang w:bidi="en-US"/>
              </w:rPr>
              <w:t>Addition of Debt/PHWA-RTS Costs</w:t>
            </w:r>
            <w:r w:rsidR="00752451">
              <w:rPr>
                <w:webHidden/>
              </w:rPr>
              <w:tab/>
            </w:r>
            <w:r>
              <w:rPr>
                <w:webHidden/>
              </w:rPr>
              <w:fldChar w:fldCharType="begin"/>
            </w:r>
            <w:r w:rsidR="00752451">
              <w:rPr>
                <w:webHidden/>
              </w:rPr>
              <w:instrText xml:space="preserve"> PAGEREF _Toc450814636 \h </w:instrText>
            </w:r>
            <w:r>
              <w:rPr>
                <w:webHidden/>
              </w:rPr>
            </w:r>
            <w:r>
              <w:rPr>
                <w:webHidden/>
              </w:rPr>
              <w:fldChar w:fldCharType="separate"/>
            </w:r>
            <w:r w:rsidR="00A44D94">
              <w:rPr>
                <w:webHidden/>
              </w:rPr>
              <w:t>46</w:t>
            </w:r>
            <w:r>
              <w:rPr>
                <w:webHidden/>
              </w:rPr>
              <w:fldChar w:fldCharType="end"/>
            </w:r>
          </w:hyperlink>
        </w:p>
        <w:p w:rsidR="00752451" w:rsidRDefault="00564A83">
          <w:pPr>
            <w:pStyle w:val="TOC3"/>
            <w:tabs>
              <w:tab w:val="left" w:pos="1760"/>
            </w:tabs>
            <w:rPr>
              <w:rFonts w:asciiTheme="minorHAnsi" w:eastAsiaTheme="minorEastAsia" w:hAnsiTheme="minorHAnsi" w:cstheme="minorBidi"/>
              <w:b w:val="0"/>
              <w:color w:val="auto"/>
              <w:sz w:val="22"/>
              <w:szCs w:val="22"/>
            </w:rPr>
          </w:pPr>
          <w:hyperlink w:anchor="_Toc450814637" w:history="1">
            <w:r w:rsidR="00752451" w:rsidRPr="0011120F">
              <w:rPr>
                <w:rStyle w:val="Hyperlink"/>
                <w:lang w:bidi="en-US"/>
              </w:rPr>
              <w:t>5.2.14</w:t>
            </w:r>
            <w:r w:rsidR="00752451">
              <w:rPr>
                <w:rFonts w:asciiTheme="minorHAnsi" w:eastAsiaTheme="minorEastAsia" w:hAnsiTheme="minorHAnsi" w:cstheme="minorBidi"/>
                <w:b w:val="0"/>
                <w:color w:val="auto"/>
                <w:sz w:val="22"/>
                <w:szCs w:val="22"/>
              </w:rPr>
              <w:tab/>
            </w:r>
            <w:r w:rsidR="00752451" w:rsidRPr="0011120F">
              <w:rPr>
                <w:rStyle w:val="Hyperlink"/>
                <w:lang w:bidi="en-US"/>
              </w:rPr>
              <w:t>Allocation of Costs to Customer Class</w:t>
            </w:r>
            <w:r w:rsidR="00752451">
              <w:rPr>
                <w:webHidden/>
              </w:rPr>
              <w:tab/>
            </w:r>
            <w:r>
              <w:rPr>
                <w:webHidden/>
              </w:rPr>
              <w:fldChar w:fldCharType="begin"/>
            </w:r>
            <w:r w:rsidR="00752451">
              <w:rPr>
                <w:webHidden/>
              </w:rPr>
              <w:instrText xml:space="preserve"> PAGEREF _Toc450814637 \h </w:instrText>
            </w:r>
            <w:r>
              <w:rPr>
                <w:webHidden/>
              </w:rPr>
            </w:r>
            <w:r>
              <w:rPr>
                <w:webHidden/>
              </w:rPr>
              <w:fldChar w:fldCharType="separate"/>
            </w:r>
            <w:r w:rsidR="00A44D94">
              <w:rPr>
                <w:webHidden/>
              </w:rPr>
              <w:t>48</w:t>
            </w:r>
            <w:r>
              <w:rPr>
                <w:webHidden/>
              </w:rPr>
              <w:fldChar w:fldCharType="end"/>
            </w:r>
          </w:hyperlink>
        </w:p>
        <w:p w:rsidR="00752451" w:rsidRDefault="00564A83">
          <w:pPr>
            <w:pStyle w:val="TOC3"/>
            <w:tabs>
              <w:tab w:val="left" w:pos="1760"/>
            </w:tabs>
            <w:rPr>
              <w:rFonts w:asciiTheme="minorHAnsi" w:eastAsiaTheme="minorEastAsia" w:hAnsiTheme="minorHAnsi" w:cstheme="minorBidi"/>
              <w:b w:val="0"/>
              <w:color w:val="auto"/>
              <w:sz w:val="22"/>
              <w:szCs w:val="22"/>
            </w:rPr>
          </w:pPr>
          <w:hyperlink w:anchor="_Toc450814638" w:history="1">
            <w:r w:rsidR="00752451" w:rsidRPr="0011120F">
              <w:rPr>
                <w:rStyle w:val="Hyperlink"/>
                <w:lang w:bidi="en-US"/>
              </w:rPr>
              <w:t>5.2.15</w:t>
            </w:r>
            <w:r w:rsidR="00752451">
              <w:rPr>
                <w:rFonts w:asciiTheme="minorHAnsi" w:eastAsiaTheme="minorEastAsia" w:hAnsiTheme="minorHAnsi" w:cstheme="minorBidi"/>
                <w:b w:val="0"/>
                <w:color w:val="auto"/>
                <w:sz w:val="22"/>
                <w:szCs w:val="22"/>
              </w:rPr>
              <w:tab/>
            </w:r>
            <w:r w:rsidR="00752451" w:rsidRPr="0011120F">
              <w:rPr>
                <w:rStyle w:val="Hyperlink"/>
                <w:lang w:bidi="en-US"/>
              </w:rPr>
              <w:t>Comparison of the Prior and Current Cost to Serve Each Class</w:t>
            </w:r>
            <w:r w:rsidR="00752451">
              <w:rPr>
                <w:webHidden/>
              </w:rPr>
              <w:tab/>
            </w:r>
            <w:r>
              <w:rPr>
                <w:webHidden/>
              </w:rPr>
              <w:fldChar w:fldCharType="begin"/>
            </w:r>
            <w:r w:rsidR="00752451">
              <w:rPr>
                <w:webHidden/>
              </w:rPr>
              <w:instrText xml:space="preserve"> PAGEREF _Toc450814638 \h </w:instrText>
            </w:r>
            <w:r>
              <w:rPr>
                <w:webHidden/>
              </w:rPr>
            </w:r>
            <w:r>
              <w:rPr>
                <w:webHidden/>
              </w:rPr>
              <w:fldChar w:fldCharType="separate"/>
            </w:r>
            <w:r w:rsidR="00A44D94">
              <w:rPr>
                <w:webHidden/>
              </w:rPr>
              <w:t>50</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39" w:history="1">
            <w:r w:rsidR="00752451" w:rsidRPr="0011120F">
              <w:rPr>
                <w:rStyle w:val="Hyperlink"/>
              </w:rPr>
              <w:t>5.3</w:t>
            </w:r>
            <w:r w:rsidR="00752451">
              <w:rPr>
                <w:rFonts w:asciiTheme="minorHAnsi" w:eastAsiaTheme="minorEastAsia" w:hAnsiTheme="minorHAnsi" w:cstheme="minorBidi"/>
                <w:b w:val="0"/>
                <w:caps w:val="0"/>
                <w:color w:val="auto"/>
                <w:szCs w:val="22"/>
              </w:rPr>
              <w:tab/>
            </w:r>
            <w:r w:rsidR="00752451" w:rsidRPr="0011120F">
              <w:rPr>
                <w:rStyle w:val="Hyperlink"/>
              </w:rPr>
              <w:t>Fixed vs. Variable Revenue Split</w:t>
            </w:r>
            <w:r w:rsidR="00752451">
              <w:rPr>
                <w:webHidden/>
              </w:rPr>
              <w:tab/>
            </w:r>
            <w:r>
              <w:rPr>
                <w:webHidden/>
              </w:rPr>
              <w:fldChar w:fldCharType="begin"/>
            </w:r>
            <w:r w:rsidR="00752451">
              <w:rPr>
                <w:webHidden/>
              </w:rPr>
              <w:instrText xml:space="preserve"> PAGEREF _Toc450814639 \h </w:instrText>
            </w:r>
            <w:r>
              <w:rPr>
                <w:webHidden/>
              </w:rPr>
            </w:r>
            <w:r>
              <w:rPr>
                <w:webHidden/>
              </w:rPr>
              <w:fldChar w:fldCharType="separate"/>
            </w:r>
            <w:r w:rsidR="00A44D94">
              <w:rPr>
                <w:webHidden/>
              </w:rPr>
              <w:t>50</w:t>
            </w:r>
            <w:r>
              <w:rPr>
                <w:webHidden/>
              </w:rPr>
              <w:fldChar w:fldCharType="end"/>
            </w:r>
          </w:hyperlink>
        </w:p>
        <w:p w:rsidR="00752451" w:rsidRDefault="00564A83">
          <w:pPr>
            <w:pStyle w:val="TOC1"/>
            <w:rPr>
              <w:rFonts w:asciiTheme="minorHAnsi" w:eastAsiaTheme="minorEastAsia" w:hAnsiTheme="minorHAnsi" w:cstheme="minorBidi"/>
              <w:b w:val="0"/>
              <w:caps w:val="0"/>
              <w:color w:val="auto"/>
              <w:sz w:val="22"/>
              <w:szCs w:val="22"/>
            </w:rPr>
          </w:pPr>
          <w:hyperlink w:anchor="_Toc450814640" w:history="1">
            <w:r w:rsidR="00752451" w:rsidRPr="0011120F">
              <w:rPr>
                <w:rStyle w:val="Hyperlink"/>
              </w:rPr>
              <w:t>6.</w:t>
            </w:r>
            <w:r w:rsidR="00752451">
              <w:rPr>
                <w:rFonts w:asciiTheme="minorHAnsi" w:eastAsiaTheme="minorEastAsia" w:hAnsiTheme="minorHAnsi" w:cstheme="minorBidi"/>
                <w:b w:val="0"/>
                <w:caps w:val="0"/>
                <w:color w:val="auto"/>
                <w:sz w:val="22"/>
                <w:szCs w:val="22"/>
              </w:rPr>
              <w:tab/>
            </w:r>
            <w:r w:rsidR="00752451" w:rsidRPr="0011120F">
              <w:rPr>
                <w:rStyle w:val="Hyperlink"/>
              </w:rPr>
              <w:t>Rate Design and Customer Impacts</w:t>
            </w:r>
            <w:r w:rsidR="00752451">
              <w:rPr>
                <w:webHidden/>
              </w:rPr>
              <w:tab/>
            </w:r>
            <w:r>
              <w:rPr>
                <w:webHidden/>
              </w:rPr>
              <w:fldChar w:fldCharType="begin"/>
            </w:r>
            <w:r w:rsidR="00752451">
              <w:rPr>
                <w:webHidden/>
              </w:rPr>
              <w:instrText xml:space="preserve"> PAGEREF _Toc450814640 \h </w:instrText>
            </w:r>
            <w:r>
              <w:rPr>
                <w:webHidden/>
              </w:rPr>
            </w:r>
            <w:r>
              <w:rPr>
                <w:webHidden/>
              </w:rPr>
              <w:fldChar w:fldCharType="separate"/>
            </w:r>
            <w:r w:rsidR="00A44D94">
              <w:rPr>
                <w:webHidden/>
              </w:rPr>
              <w:t>51</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41" w:history="1">
            <w:r w:rsidR="00752451" w:rsidRPr="0011120F">
              <w:rPr>
                <w:rStyle w:val="Hyperlink"/>
              </w:rPr>
              <w:t>6.1</w:t>
            </w:r>
            <w:r w:rsidR="00752451">
              <w:rPr>
                <w:rFonts w:asciiTheme="minorHAnsi" w:eastAsiaTheme="minorEastAsia" w:hAnsiTheme="minorHAnsi" w:cstheme="minorBidi"/>
                <w:b w:val="0"/>
                <w:caps w:val="0"/>
                <w:color w:val="auto"/>
                <w:szCs w:val="22"/>
              </w:rPr>
              <w:tab/>
            </w:r>
            <w:r w:rsidR="00752451" w:rsidRPr="0011120F">
              <w:rPr>
                <w:rStyle w:val="Hyperlink"/>
              </w:rPr>
              <w:t>development of Monthly Fixed Charge</w:t>
            </w:r>
            <w:r w:rsidR="00752451">
              <w:rPr>
                <w:webHidden/>
              </w:rPr>
              <w:tab/>
            </w:r>
            <w:r>
              <w:rPr>
                <w:webHidden/>
              </w:rPr>
              <w:fldChar w:fldCharType="begin"/>
            </w:r>
            <w:r w:rsidR="00752451">
              <w:rPr>
                <w:webHidden/>
              </w:rPr>
              <w:instrText xml:space="preserve"> PAGEREF _Toc450814641 \h </w:instrText>
            </w:r>
            <w:r>
              <w:rPr>
                <w:webHidden/>
              </w:rPr>
            </w:r>
            <w:r>
              <w:rPr>
                <w:webHidden/>
              </w:rPr>
              <w:fldChar w:fldCharType="separate"/>
            </w:r>
            <w:r w:rsidR="00A44D94">
              <w:rPr>
                <w:webHidden/>
              </w:rPr>
              <w:t>51</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42" w:history="1">
            <w:r w:rsidR="00752451" w:rsidRPr="0011120F">
              <w:rPr>
                <w:rStyle w:val="Hyperlink"/>
              </w:rPr>
              <w:t>6.2</w:t>
            </w:r>
            <w:r w:rsidR="00752451">
              <w:rPr>
                <w:rFonts w:asciiTheme="minorHAnsi" w:eastAsiaTheme="minorEastAsia" w:hAnsiTheme="minorHAnsi" w:cstheme="minorBidi"/>
                <w:b w:val="0"/>
                <w:caps w:val="0"/>
                <w:color w:val="auto"/>
                <w:szCs w:val="22"/>
              </w:rPr>
              <w:tab/>
            </w:r>
            <w:r w:rsidR="00752451" w:rsidRPr="0011120F">
              <w:rPr>
                <w:rStyle w:val="Hyperlink"/>
              </w:rPr>
              <w:t>Proposed Monthly Fixed Charges for the Study Period</w:t>
            </w:r>
            <w:r w:rsidR="00752451">
              <w:rPr>
                <w:webHidden/>
              </w:rPr>
              <w:tab/>
            </w:r>
            <w:r>
              <w:rPr>
                <w:webHidden/>
              </w:rPr>
              <w:fldChar w:fldCharType="begin"/>
            </w:r>
            <w:r w:rsidR="00752451">
              <w:rPr>
                <w:webHidden/>
              </w:rPr>
              <w:instrText xml:space="preserve"> PAGEREF _Toc450814642 \h </w:instrText>
            </w:r>
            <w:r>
              <w:rPr>
                <w:webHidden/>
              </w:rPr>
            </w:r>
            <w:r>
              <w:rPr>
                <w:webHidden/>
              </w:rPr>
              <w:fldChar w:fldCharType="separate"/>
            </w:r>
            <w:r w:rsidR="00A44D94">
              <w:rPr>
                <w:webHidden/>
              </w:rPr>
              <w:t>52</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43" w:history="1">
            <w:r w:rsidR="00752451" w:rsidRPr="0011120F">
              <w:rPr>
                <w:rStyle w:val="Hyperlink"/>
              </w:rPr>
              <w:t>6.3</w:t>
            </w:r>
            <w:r w:rsidR="00752451">
              <w:rPr>
                <w:rFonts w:asciiTheme="minorHAnsi" w:eastAsiaTheme="minorEastAsia" w:hAnsiTheme="minorHAnsi" w:cstheme="minorBidi"/>
                <w:b w:val="0"/>
                <w:caps w:val="0"/>
                <w:color w:val="auto"/>
                <w:szCs w:val="22"/>
              </w:rPr>
              <w:tab/>
            </w:r>
            <w:r w:rsidR="00752451" w:rsidRPr="0011120F">
              <w:rPr>
                <w:rStyle w:val="Hyperlink"/>
              </w:rPr>
              <w:t>Development of Volumetric Rates</w:t>
            </w:r>
            <w:r w:rsidR="00752451">
              <w:rPr>
                <w:webHidden/>
              </w:rPr>
              <w:tab/>
            </w:r>
            <w:r>
              <w:rPr>
                <w:webHidden/>
              </w:rPr>
              <w:fldChar w:fldCharType="begin"/>
            </w:r>
            <w:r w:rsidR="00752451">
              <w:rPr>
                <w:webHidden/>
              </w:rPr>
              <w:instrText xml:space="preserve"> PAGEREF _Toc450814643 \h </w:instrText>
            </w:r>
            <w:r>
              <w:rPr>
                <w:webHidden/>
              </w:rPr>
            </w:r>
            <w:r>
              <w:rPr>
                <w:webHidden/>
              </w:rPr>
              <w:fldChar w:fldCharType="separate"/>
            </w:r>
            <w:r w:rsidR="00A44D94">
              <w:rPr>
                <w:webHidden/>
              </w:rPr>
              <w:t>52</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44" w:history="1">
            <w:r w:rsidR="00752451" w:rsidRPr="0011120F">
              <w:rPr>
                <w:rStyle w:val="Hyperlink"/>
              </w:rPr>
              <w:t>6.4</w:t>
            </w:r>
            <w:r w:rsidR="00752451">
              <w:rPr>
                <w:rFonts w:asciiTheme="minorHAnsi" w:eastAsiaTheme="minorEastAsia" w:hAnsiTheme="minorHAnsi" w:cstheme="minorBidi"/>
                <w:b w:val="0"/>
                <w:caps w:val="0"/>
                <w:color w:val="auto"/>
                <w:szCs w:val="22"/>
              </w:rPr>
              <w:tab/>
            </w:r>
            <w:r w:rsidR="00752451" w:rsidRPr="0011120F">
              <w:rPr>
                <w:rStyle w:val="Hyperlink"/>
              </w:rPr>
              <w:t>Proposed Volumetric Charges for Study Period</w:t>
            </w:r>
            <w:r w:rsidR="00752451">
              <w:rPr>
                <w:webHidden/>
              </w:rPr>
              <w:tab/>
            </w:r>
            <w:r>
              <w:rPr>
                <w:webHidden/>
              </w:rPr>
              <w:fldChar w:fldCharType="begin"/>
            </w:r>
            <w:r w:rsidR="00752451">
              <w:rPr>
                <w:webHidden/>
              </w:rPr>
              <w:instrText xml:space="preserve"> PAGEREF _Toc450814644 \h </w:instrText>
            </w:r>
            <w:r>
              <w:rPr>
                <w:webHidden/>
              </w:rPr>
            </w:r>
            <w:r>
              <w:rPr>
                <w:webHidden/>
              </w:rPr>
              <w:fldChar w:fldCharType="separate"/>
            </w:r>
            <w:r w:rsidR="00A44D94">
              <w:rPr>
                <w:webHidden/>
              </w:rPr>
              <w:t>55</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45" w:history="1">
            <w:r w:rsidR="00752451" w:rsidRPr="0011120F">
              <w:rPr>
                <w:rStyle w:val="Hyperlink"/>
              </w:rPr>
              <w:t>6.5</w:t>
            </w:r>
            <w:r w:rsidR="00752451">
              <w:rPr>
                <w:rFonts w:asciiTheme="minorHAnsi" w:eastAsiaTheme="minorEastAsia" w:hAnsiTheme="minorHAnsi" w:cstheme="minorBidi"/>
                <w:b w:val="0"/>
                <w:caps w:val="0"/>
                <w:color w:val="auto"/>
                <w:szCs w:val="22"/>
              </w:rPr>
              <w:tab/>
            </w:r>
            <w:r w:rsidR="00752451" w:rsidRPr="0011120F">
              <w:rPr>
                <w:rStyle w:val="Hyperlink"/>
              </w:rPr>
              <w:t>Harbor Proportionality clause</w:t>
            </w:r>
            <w:r w:rsidR="00752451">
              <w:rPr>
                <w:webHidden/>
              </w:rPr>
              <w:tab/>
            </w:r>
            <w:r>
              <w:rPr>
                <w:webHidden/>
              </w:rPr>
              <w:fldChar w:fldCharType="begin"/>
            </w:r>
            <w:r w:rsidR="00752451">
              <w:rPr>
                <w:webHidden/>
              </w:rPr>
              <w:instrText xml:space="preserve"> PAGEREF _Toc450814645 \h </w:instrText>
            </w:r>
            <w:r>
              <w:rPr>
                <w:webHidden/>
              </w:rPr>
            </w:r>
            <w:r>
              <w:rPr>
                <w:webHidden/>
              </w:rPr>
              <w:fldChar w:fldCharType="separate"/>
            </w:r>
            <w:r w:rsidR="00A44D94">
              <w:rPr>
                <w:webHidden/>
              </w:rPr>
              <w:t>56</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46" w:history="1">
            <w:r w:rsidR="00752451" w:rsidRPr="0011120F">
              <w:rPr>
                <w:rStyle w:val="Hyperlink"/>
              </w:rPr>
              <w:t>6.6</w:t>
            </w:r>
            <w:r w:rsidR="00752451">
              <w:rPr>
                <w:rFonts w:asciiTheme="minorHAnsi" w:eastAsiaTheme="minorEastAsia" w:hAnsiTheme="minorHAnsi" w:cstheme="minorBidi"/>
                <w:b w:val="0"/>
                <w:caps w:val="0"/>
                <w:color w:val="auto"/>
                <w:szCs w:val="22"/>
              </w:rPr>
              <w:tab/>
            </w:r>
            <w:r w:rsidR="00752451" w:rsidRPr="0011120F">
              <w:rPr>
                <w:rStyle w:val="Hyperlink"/>
              </w:rPr>
              <w:t>Single Family Residential Bill Impacts</w:t>
            </w:r>
            <w:r w:rsidR="00752451">
              <w:rPr>
                <w:webHidden/>
              </w:rPr>
              <w:tab/>
            </w:r>
            <w:r>
              <w:rPr>
                <w:webHidden/>
              </w:rPr>
              <w:fldChar w:fldCharType="begin"/>
            </w:r>
            <w:r w:rsidR="00752451">
              <w:rPr>
                <w:webHidden/>
              </w:rPr>
              <w:instrText xml:space="preserve"> PAGEREF _Toc450814646 \h </w:instrText>
            </w:r>
            <w:r>
              <w:rPr>
                <w:webHidden/>
              </w:rPr>
            </w:r>
            <w:r>
              <w:rPr>
                <w:webHidden/>
              </w:rPr>
              <w:fldChar w:fldCharType="separate"/>
            </w:r>
            <w:r w:rsidR="00A44D94">
              <w:rPr>
                <w:webHidden/>
              </w:rPr>
              <w:t>57</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47" w:history="1">
            <w:r w:rsidR="00752451" w:rsidRPr="0011120F">
              <w:rPr>
                <w:rStyle w:val="Hyperlink"/>
              </w:rPr>
              <w:t>6.7</w:t>
            </w:r>
            <w:r w:rsidR="00752451">
              <w:rPr>
                <w:rFonts w:asciiTheme="minorHAnsi" w:eastAsiaTheme="minorEastAsia" w:hAnsiTheme="minorHAnsi" w:cstheme="minorBidi"/>
                <w:b w:val="0"/>
                <w:caps w:val="0"/>
                <w:color w:val="auto"/>
                <w:szCs w:val="22"/>
              </w:rPr>
              <w:tab/>
            </w:r>
            <w:r w:rsidR="00752451" w:rsidRPr="0011120F">
              <w:rPr>
                <w:rStyle w:val="Hyperlink"/>
              </w:rPr>
              <w:t>harbor Commercial Bill Impacts</w:t>
            </w:r>
            <w:r w:rsidR="00752451">
              <w:rPr>
                <w:webHidden/>
              </w:rPr>
              <w:tab/>
            </w:r>
            <w:r>
              <w:rPr>
                <w:webHidden/>
              </w:rPr>
              <w:fldChar w:fldCharType="begin"/>
            </w:r>
            <w:r w:rsidR="00752451">
              <w:rPr>
                <w:webHidden/>
              </w:rPr>
              <w:instrText xml:space="preserve"> PAGEREF _Toc450814647 \h </w:instrText>
            </w:r>
            <w:r>
              <w:rPr>
                <w:webHidden/>
              </w:rPr>
            </w:r>
            <w:r>
              <w:rPr>
                <w:webHidden/>
              </w:rPr>
              <w:fldChar w:fldCharType="separate"/>
            </w:r>
            <w:r w:rsidR="00A44D94">
              <w:rPr>
                <w:webHidden/>
              </w:rPr>
              <w:t>57</w:t>
            </w:r>
            <w:r>
              <w:rPr>
                <w:webHidden/>
              </w:rPr>
              <w:fldChar w:fldCharType="end"/>
            </w:r>
          </w:hyperlink>
        </w:p>
        <w:p w:rsidR="00752451" w:rsidRDefault="00564A83">
          <w:pPr>
            <w:pStyle w:val="TOC1"/>
            <w:rPr>
              <w:rFonts w:asciiTheme="minorHAnsi" w:eastAsiaTheme="minorEastAsia" w:hAnsiTheme="minorHAnsi" w:cstheme="minorBidi"/>
              <w:b w:val="0"/>
              <w:caps w:val="0"/>
              <w:color w:val="auto"/>
              <w:sz w:val="22"/>
              <w:szCs w:val="22"/>
            </w:rPr>
          </w:pPr>
          <w:hyperlink w:anchor="_Toc450814648" w:history="1">
            <w:r w:rsidR="00752451" w:rsidRPr="0011120F">
              <w:rPr>
                <w:rStyle w:val="Hyperlink"/>
              </w:rPr>
              <w:t>7.</w:t>
            </w:r>
            <w:r w:rsidR="00752451">
              <w:rPr>
                <w:rFonts w:asciiTheme="minorHAnsi" w:eastAsiaTheme="minorEastAsia" w:hAnsiTheme="minorHAnsi" w:cstheme="minorBidi"/>
                <w:b w:val="0"/>
                <w:caps w:val="0"/>
                <w:color w:val="auto"/>
                <w:sz w:val="22"/>
                <w:szCs w:val="22"/>
              </w:rPr>
              <w:tab/>
            </w:r>
            <w:r w:rsidR="00752451" w:rsidRPr="0011120F">
              <w:rPr>
                <w:rStyle w:val="Hyperlink"/>
              </w:rPr>
              <w:t>Sewer Financial Plan</w:t>
            </w:r>
            <w:r w:rsidR="00752451">
              <w:rPr>
                <w:webHidden/>
              </w:rPr>
              <w:tab/>
            </w:r>
            <w:r>
              <w:rPr>
                <w:webHidden/>
              </w:rPr>
              <w:fldChar w:fldCharType="begin"/>
            </w:r>
            <w:r w:rsidR="00752451">
              <w:rPr>
                <w:webHidden/>
              </w:rPr>
              <w:instrText xml:space="preserve"> PAGEREF _Toc450814648 \h </w:instrText>
            </w:r>
            <w:r>
              <w:rPr>
                <w:webHidden/>
              </w:rPr>
            </w:r>
            <w:r>
              <w:rPr>
                <w:webHidden/>
              </w:rPr>
              <w:fldChar w:fldCharType="separate"/>
            </w:r>
            <w:r w:rsidR="00A44D94">
              <w:rPr>
                <w:webHidden/>
              </w:rPr>
              <w:t>59</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49" w:history="1">
            <w:r w:rsidR="00752451" w:rsidRPr="0011120F">
              <w:rPr>
                <w:rStyle w:val="Hyperlink"/>
              </w:rPr>
              <w:t>7.1</w:t>
            </w:r>
            <w:r w:rsidR="00752451">
              <w:rPr>
                <w:rFonts w:asciiTheme="minorHAnsi" w:eastAsiaTheme="minorEastAsia" w:hAnsiTheme="minorHAnsi" w:cstheme="minorBidi"/>
                <w:b w:val="0"/>
                <w:caps w:val="0"/>
                <w:color w:val="auto"/>
                <w:szCs w:val="22"/>
              </w:rPr>
              <w:tab/>
            </w:r>
            <w:r w:rsidR="00752451" w:rsidRPr="0011120F">
              <w:rPr>
                <w:rStyle w:val="Hyperlink"/>
              </w:rPr>
              <w:t>current sewer rate Revenue</w:t>
            </w:r>
            <w:r w:rsidR="00752451">
              <w:rPr>
                <w:webHidden/>
              </w:rPr>
              <w:tab/>
            </w:r>
            <w:r>
              <w:rPr>
                <w:webHidden/>
              </w:rPr>
              <w:fldChar w:fldCharType="begin"/>
            </w:r>
            <w:r w:rsidR="00752451">
              <w:rPr>
                <w:webHidden/>
              </w:rPr>
              <w:instrText xml:space="preserve"> PAGEREF _Toc450814649 \h </w:instrText>
            </w:r>
            <w:r>
              <w:rPr>
                <w:webHidden/>
              </w:rPr>
            </w:r>
            <w:r>
              <w:rPr>
                <w:webHidden/>
              </w:rPr>
              <w:fldChar w:fldCharType="separate"/>
            </w:r>
            <w:r w:rsidR="00A44D94">
              <w:rPr>
                <w:webHidden/>
              </w:rPr>
              <w:t>59</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50" w:history="1">
            <w:r w:rsidR="00752451" w:rsidRPr="0011120F">
              <w:rPr>
                <w:rStyle w:val="Hyperlink"/>
              </w:rPr>
              <w:t>7.2</w:t>
            </w:r>
            <w:r w:rsidR="00752451">
              <w:rPr>
                <w:rFonts w:asciiTheme="minorHAnsi" w:eastAsiaTheme="minorEastAsia" w:hAnsiTheme="minorHAnsi" w:cstheme="minorBidi"/>
                <w:b w:val="0"/>
                <w:caps w:val="0"/>
                <w:color w:val="auto"/>
                <w:szCs w:val="22"/>
              </w:rPr>
              <w:tab/>
            </w:r>
            <w:r w:rsidR="00752451" w:rsidRPr="0011120F">
              <w:rPr>
                <w:rStyle w:val="Hyperlink"/>
              </w:rPr>
              <w:t>Sewer Enterprise O&amp;M Expenses</w:t>
            </w:r>
            <w:r w:rsidR="00752451">
              <w:rPr>
                <w:webHidden/>
              </w:rPr>
              <w:tab/>
            </w:r>
            <w:r>
              <w:rPr>
                <w:webHidden/>
              </w:rPr>
              <w:fldChar w:fldCharType="begin"/>
            </w:r>
            <w:r w:rsidR="00752451">
              <w:rPr>
                <w:webHidden/>
              </w:rPr>
              <w:instrText xml:space="preserve"> PAGEREF _Toc450814650 \h </w:instrText>
            </w:r>
            <w:r>
              <w:rPr>
                <w:webHidden/>
              </w:rPr>
            </w:r>
            <w:r>
              <w:rPr>
                <w:webHidden/>
              </w:rPr>
              <w:fldChar w:fldCharType="separate"/>
            </w:r>
            <w:r w:rsidR="00A44D94">
              <w:rPr>
                <w:webHidden/>
              </w:rPr>
              <w:t>61</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51" w:history="1">
            <w:r w:rsidR="00752451" w:rsidRPr="0011120F">
              <w:rPr>
                <w:rStyle w:val="Hyperlink"/>
              </w:rPr>
              <w:t>7.3</w:t>
            </w:r>
            <w:r w:rsidR="00752451">
              <w:rPr>
                <w:rFonts w:asciiTheme="minorHAnsi" w:eastAsiaTheme="minorEastAsia" w:hAnsiTheme="minorHAnsi" w:cstheme="minorBidi"/>
                <w:b w:val="0"/>
                <w:caps w:val="0"/>
                <w:color w:val="auto"/>
                <w:szCs w:val="22"/>
              </w:rPr>
              <w:tab/>
            </w:r>
            <w:r w:rsidR="00752451" w:rsidRPr="0011120F">
              <w:rPr>
                <w:rStyle w:val="Hyperlink"/>
              </w:rPr>
              <w:t>Projected Capital Improvement Program Costs</w:t>
            </w:r>
            <w:r w:rsidR="00752451">
              <w:rPr>
                <w:webHidden/>
              </w:rPr>
              <w:tab/>
            </w:r>
            <w:r>
              <w:rPr>
                <w:webHidden/>
              </w:rPr>
              <w:fldChar w:fldCharType="begin"/>
            </w:r>
            <w:r w:rsidR="00752451">
              <w:rPr>
                <w:webHidden/>
              </w:rPr>
              <w:instrText xml:space="preserve"> PAGEREF _Toc450814651 \h </w:instrText>
            </w:r>
            <w:r>
              <w:rPr>
                <w:webHidden/>
              </w:rPr>
            </w:r>
            <w:r>
              <w:rPr>
                <w:webHidden/>
              </w:rPr>
              <w:fldChar w:fldCharType="separate"/>
            </w:r>
            <w:r w:rsidR="00A44D94">
              <w:rPr>
                <w:webHidden/>
              </w:rPr>
              <w:t>62</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52" w:history="1">
            <w:r w:rsidR="00752451" w:rsidRPr="0011120F">
              <w:rPr>
                <w:rStyle w:val="Hyperlink"/>
              </w:rPr>
              <w:t>7.4</w:t>
            </w:r>
            <w:r w:rsidR="00752451">
              <w:rPr>
                <w:rFonts w:asciiTheme="minorHAnsi" w:eastAsiaTheme="minorEastAsia" w:hAnsiTheme="minorHAnsi" w:cstheme="minorBidi"/>
                <w:b w:val="0"/>
                <w:caps w:val="0"/>
                <w:color w:val="auto"/>
                <w:szCs w:val="22"/>
              </w:rPr>
              <w:tab/>
            </w:r>
            <w:r w:rsidR="00752451" w:rsidRPr="0011120F">
              <w:rPr>
                <w:rStyle w:val="Hyperlink"/>
              </w:rPr>
              <w:t>Status Quo Sewer Enterprise Financial Plan</w:t>
            </w:r>
            <w:r w:rsidR="00752451">
              <w:rPr>
                <w:webHidden/>
              </w:rPr>
              <w:tab/>
            </w:r>
            <w:r>
              <w:rPr>
                <w:webHidden/>
              </w:rPr>
              <w:fldChar w:fldCharType="begin"/>
            </w:r>
            <w:r w:rsidR="00752451">
              <w:rPr>
                <w:webHidden/>
              </w:rPr>
              <w:instrText xml:space="preserve"> PAGEREF _Toc450814652 \h </w:instrText>
            </w:r>
            <w:r>
              <w:rPr>
                <w:webHidden/>
              </w:rPr>
            </w:r>
            <w:r>
              <w:rPr>
                <w:webHidden/>
              </w:rPr>
              <w:fldChar w:fldCharType="separate"/>
            </w:r>
            <w:r w:rsidR="00A44D94">
              <w:rPr>
                <w:webHidden/>
              </w:rPr>
              <w:t>62</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53" w:history="1">
            <w:r w:rsidR="00752451" w:rsidRPr="0011120F">
              <w:rPr>
                <w:rStyle w:val="Hyperlink"/>
              </w:rPr>
              <w:t>7.5</w:t>
            </w:r>
            <w:r w:rsidR="00752451">
              <w:rPr>
                <w:rFonts w:asciiTheme="minorHAnsi" w:eastAsiaTheme="minorEastAsia" w:hAnsiTheme="minorHAnsi" w:cstheme="minorBidi"/>
                <w:b w:val="0"/>
                <w:caps w:val="0"/>
                <w:color w:val="auto"/>
                <w:szCs w:val="22"/>
              </w:rPr>
              <w:tab/>
            </w:r>
            <w:r w:rsidR="00752451" w:rsidRPr="0011120F">
              <w:rPr>
                <w:rStyle w:val="Hyperlink"/>
              </w:rPr>
              <w:t>Proposed Financial Plan</w:t>
            </w:r>
            <w:r w:rsidR="00752451">
              <w:rPr>
                <w:webHidden/>
              </w:rPr>
              <w:tab/>
            </w:r>
            <w:r>
              <w:rPr>
                <w:webHidden/>
              </w:rPr>
              <w:fldChar w:fldCharType="begin"/>
            </w:r>
            <w:r w:rsidR="00752451">
              <w:rPr>
                <w:webHidden/>
              </w:rPr>
              <w:instrText xml:space="preserve"> PAGEREF _Toc450814653 \h </w:instrText>
            </w:r>
            <w:r>
              <w:rPr>
                <w:webHidden/>
              </w:rPr>
            </w:r>
            <w:r>
              <w:rPr>
                <w:webHidden/>
              </w:rPr>
              <w:fldChar w:fldCharType="separate"/>
            </w:r>
            <w:r w:rsidR="00A44D94">
              <w:rPr>
                <w:webHidden/>
              </w:rPr>
              <w:t>64</w:t>
            </w:r>
            <w:r>
              <w:rPr>
                <w:webHidden/>
              </w:rPr>
              <w:fldChar w:fldCharType="end"/>
            </w:r>
          </w:hyperlink>
        </w:p>
        <w:p w:rsidR="00752451" w:rsidRDefault="00564A83">
          <w:pPr>
            <w:pStyle w:val="TOC1"/>
            <w:rPr>
              <w:rFonts w:asciiTheme="minorHAnsi" w:eastAsiaTheme="minorEastAsia" w:hAnsiTheme="minorHAnsi" w:cstheme="minorBidi"/>
              <w:b w:val="0"/>
              <w:caps w:val="0"/>
              <w:color w:val="auto"/>
              <w:sz w:val="22"/>
              <w:szCs w:val="22"/>
            </w:rPr>
          </w:pPr>
          <w:hyperlink w:anchor="_Toc450814654" w:history="1">
            <w:r w:rsidR="00752451" w:rsidRPr="0011120F">
              <w:rPr>
                <w:rStyle w:val="Hyperlink"/>
              </w:rPr>
              <w:t>8.</w:t>
            </w:r>
            <w:r w:rsidR="00752451">
              <w:rPr>
                <w:rFonts w:asciiTheme="minorHAnsi" w:eastAsiaTheme="minorEastAsia" w:hAnsiTheme="minorHAnsi" w:cstheme="minorBidi"/>
                <w:b w:val="0"/>
                <w:caps w:val="0"/>
                <w:color w:val="auto"/>
                <w:sz w:val="22"/>
                <w:szCs w:val="22"/>
              </w:rPr>
              <w:tab/>
            </w:r>
            <w:r w:rsidR="00752451" w:rsidRPr="0011120F">
              <w:rPr>
                <w:rStyle w:val="Hyperlink"/>
              </w:rPr>
              <w:t>Sewer Enterprise Cost of Service</w:t>
            </w:r>
            <w:r w:rsidR="00752451">
              <w:rPr>
                <w:webHidden/>
              </w:rPr>
              <w:tab/>
            </w:r>
            <w:r>
              <w:rPr>
                <w:webHidden/>
              </w:rPr>
              <w:fldChar w:fldCharType="begin"/>
            </w:r>
            <w:r w:rsidR="00752451">
              <w:rPr>
                <w:webHidden/>
              </w:rPr>
              <w:instrText xml:space="preserve"> PAGEREF _Toc450814654 \h </w:instrText>
            </w:r>
            <w:r>
              <w:rPr>
                <w:webHidden/>
              </w:rPr>
            </w:r>
            <w:r>
              <w:rPr>
                <w:webHidden/>
              </w:rPr>
              <w:fldChar w:fldCharType="separate"/>
            </w:r>
            <w:r w:rsidR="00A44D94">
              <w:rPr>
                <w:webHidden/>
              </w:rPr>
              <w:t>66</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55" w:history="1">
            <w:r w:rsidR="00752451" w:rsidRPr="0011120F">
              <w:rPr>
                <w:rStyle w:val="Hyperlink"/>
              </w:rPr>
              <w:t>8.1</w:t>
            </w:r>
            <w:r w:rsidR="00752451">
              <w:rPr>
                <w:rFonts w:asciiTheme="minorHAnsi" w:eastAsiaTheme="minorEastAsia" w:hAnsiTheme="minorHAnsi" w:cstheme="minorBidi"/>
                <w:b w:val="0"/>
                <w:caps w:val="0"/>
                <w:color w:val="auto"/>
                <w:szCs w:val="22"/>
              </w:rPr>
              <w:tab/>
            </w:r>
            <w:r w:rsidR="00752451" w:rsidRPr="0011120F">
              <w:rPr>
                <w:rStyle w:val="Hyperlink"/>
              </w:rPr>
              <w:t>SEwer Cost of Service ANalysis</w:t>
            </w:r>
            <w:r w:rsidR="00752451">
              <w:rPr>
                <w:webHidden/>
              </w:rPr>
              <w:tab/>
            </w:r>
            <w:r>
              <w:rPr>
                <w:webHidden/>
              </w:rPr>
              <w:fldChar w:fldCharType="begin"/>
            </w:r>
            <w:r w:rsidR="00752451">
              <w:rPr>
                <w:webHidden/>
              </w:rPr>
              <w:instrText xml:space="preserve"> PAGEREF _Toc450814655 \h </w:instrText>
            </w:r>
            <w:r>
              <w:rPr>
                <w:webHidden/>
              </w:rPr>
            </w:r>
            <w:r>
              <w:rPr>
                <w:webHidden/>
              </w:rPr>
              <w:fldChar w:fldCharType="separate"/>
            </w:r>
            <w:r w:rsidR="00A44D94">
              <w:rPr>
                <w:webHidden/>
              </w:rPr>
              <w:t>66</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56" w:history="1">
            <w:r w:rsidR="00752451" w:rsidRPr="0011120F">
              <w:rPr>
                <w:rStyle w:val="Hyperlink"/>
              </w:rPr>
              <w:t>8.2</w:t>
            </w:r>
            <w:r w:rsidR="00752451">
              <w:rPr>
                <w:rFonts w:asciiTheme="minorHAnsi" w:eastAsiaTheme="minorEastAsia" w:hAnsiTheme="minorHAnsi" w:cstheme="minorBidi"/>
                <w:b w:val="0"/>
                <w:caps w:val="0"/>
                <w:color w:val="auto"/>
                <w:szCs w:val="22"/>
              </w:rPr>
              <w:tab/>
            </w:r>
            <w:r w:rsidR="00752451" w:rsidRPr="0011120F">
              <w:rPr>
                <w:rStyle w:val="Hyperlink"/>
              </w:rPr>
              <w:t>Current Sewer Customer Classes</w:t>
            </w:r>
            <w:r w:rsidR="00752451">
              <w:rPr>
                <w:webHidden/>
              </w:rPr>
              <w:tab/>
            </w:r>
            <w:r>
              <w:rPr>
                <w:webHidden/>
              </w:rPr>
              <w:fldChar w:fldCharType="begin"/>
            </w:r>
            <w:r w:rsidR="00752451">
              <w:rPr>
                <w:webHidden/>
              </w:rPr>
              <w:instrText xml:space="preserve"> PAGEREF _Toc450814656 \h </w:instrText>
            </w:r>
            <w:r>
              <w:rPr>
                <w:webHidden/>
              </w:rPr>
            </w:r>
            <w:r>
              <w:rPr>
                <w:webHidden/>
              </w:rPr>
              <w:fldChar w:fldCharType="separate"/>
            </w:r>
            <w:r w:rsidR="00A44D94">
              <w:rPr>
                <w:webHidden/>
              </w:rPr>
              <w:t>66</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57" w:history="1">
            <w:r w:rsidR="00752451" w:rsidRPr="0011120F">
              <w:rPr>
                <w:rStyle w:val="Hyperlink"/>
              </w:rPr>
              <w:t>8.3</w:t>
            </w:r>
            <w:r w:rsidR="00752451">
              <w:rPr>
                <w:rFonts w:asciiTheme="minorHAnsi" w:eastAsiaTheme="minorEastAsia" w:hAnsiTheme="minorHAnsi" w:cstheme="minorBidi"/>
                <w:b w:val="0"/>
                <w:caps w:val="0"/>
                <w:color w:val="auto"/>
                <w:szCs w:val="22"/>
              </w:rPr>
              <w:tab/>
            </w:r>
            <w:r w:rsidR="00752451" w:rsidRPr="0011120F">
              <w:rPr>
                <w:rStyle w:val="Hyperlink"/>
              </w:rPr>
              <w:t>Fixed vs. volumetric revenue</w:t>
            </w:r>
            <w:r w:rsidR="00752451">
              <w:rPr>
                <w:webHidden/>
              </w:rPr>
              <w:tab/>
            </w:r>
            <w:r>
              <w:rPr>
                <w:webHidden/>
              </w:rPr>
              <w:fldChar w:fldCharType="begin"/>
            </w:r>
            <w:r w:rsidR="00752451">
              <w:rPr>
                <w:webHidden/>
              </w:rPr>
              <w:instrText xml:space="preserve"> PAGEREF _Toc450814657 \h </w:instrText>
            </w:r>
            <w:r>
              <w:rPr>
                <w:webHidden/>
              </w:rPr>
            </w:r>
            <w:r>
              <w:rPr>
                <w:webHidden/>
              </w:rPr>
              <w:fldChar w:fldCharType="separate"/>
            </w:r>
            <w:r w:rsidR="00A44D94">
              <w:rPr>
                <w:webHidden/>
              </w:rPr>
              <w:t>67</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58" w:history="1">
            <w:r w:rsidR="00752451" w:rsidRPr="0011120F">
              <w:rPr>
                <w:rStyle w:val="Hyperlink"/>
              </w:rPr>
              <w:t>8.4</w:t>
            </w:r>
            <w:r w:rsidR="00752451">
              <w:rPr>
                <w:rFonts w:asciiTheme="minorHAnsi" w:eastAsiaTheme="minorEastAsia" w:hAnsiTheme="minorHAnsi" w:cstheme="minorBidi"/>
                <w:b w:val="0"/>
                <w:caps w:val="0"/>
                <w:color w:val="auto"/>
                <w:szCs w:val="22"/>
              </w:rPr>
              <w:tab/>
            </w:r>
            <w:r w:rsidR="00752451" w:rsidRPr="0011120F">
              <w:rPr>
                <w:rStyle w:val="Hyperlink"/>
              </w:rPr>
              <w:t>Mass Balance Analysis</w:t>
            </w:r>
            <w:r w:rsidR="00752451">
              <w:rPr>
                <w:webHidden/>
              </w:rPr>
              <w:tab/>
            </w:r>
            <w:r>
              <w:rPr>
                <w:webHidden/>
              </w:rPr>
              <w:fldChar w:fldCharType="begin"/>
            </w:r>
            <w:r w:rsidR="00752451">
              <w:rPr>
                <w:webHidden/>
              </w:rPr>
              <w:instrText xml:space="preserve"> PAGEREF _Toc450814658 \h </w:instrText>
            </w:r>
            <w:r>
              <w:rPr>
                <w:webHidden/>
              </w:rPr>
            </w:r>
            <w:r>
              <w:rPr>
                <w:webHidden/>
              </w:rPr>
              <w:fldChar w:fldCharType="separate"/>
            </w:r>
            <w:r w:rsidR="00A44D94">
              <w:rPr>
                <w:webHidden/>
              </w:rPr>
              <w:t>67</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59" w:history="1">
            <w:r w:rsidR="00752451" w:rsidRPr="0011120F">
              <w:rPr>
                <w:rStyle w:val="Hyperlink"/>
                <w:lang w:bidi="en-US"/>
              </w:rPr>
              <w:t>8.4.1</w:t>
            </w:r>
            <w:r w:rsidR="00752451">
              <w:rPr>
                <w:rFonts w:asciiTheme="minorHAnsi" w:eastAsiaTheme="minorEastAsia" w:hAnsiTheme="minorHAnsi" w:cstheme="minorBidi"/>
                <w:b w:val="0"/>
                <w:color w:val="auto"/>
                <w:sz w:val="22"/>
                <w:szCs w:val="22"/>
              </w:rPr>
              <w:tab/>
            </w:r>
            <w:r w:rsidR="00752451" w:rsidRPr="0011120F">
              <w:rPr>
                <w:rStyle w:val="Hyperlink"/>
                <w:lang w:bidi="en-US"/>
              </w:rPr>
              <w:t>Cost Allocation to Cost Components</w:t>
            </w:r>
            <w:r w:rsidR="00752451">
              <w:rPr>
                <w:webHidden/>
              </w:rPr>
              <w:tab/>
            </w:r>
            <w:r>
              <w:rPr>
                <w:webHidden/>
              </w:rPr>
              <w:fldChar w:fldCharType="begin"/>
            </w:r>
            <w:r w:rsidR="00752451">
              <w:rPr>
                <w:webHidden/>
              </w:rPr>
              <w:instrText xml:space="preserve"> PAGEREF _Toc450814659 \h </w:instrText>
            </w:r>
            <w:r>
              <w:rPr>
                <w:webHidden/>
              </w:rPr>
            </w:r>
            <w:r>
              <w:rPr>
                <w:webHidden/>
              </w:rPr>
              <w:fldChar w:fldCharType="separate"/>
            </w:r>
            <w:r w:rsidR="00A44D94">
              <w:rPr>
                <w:webHidden/>
              </w:rPr>
              <w:t>69</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60" w:history="1">
            <w:r w:rsidR="00752451" w:rsidRPr="0011120F">
              <w:rPr>
                <w:rStyle w:val="Hyperlink"/>
                <w:lang w:bidi="en-US"/>
              </w:rPr>
              <w:t>8.4.2</w:t>
            </w:r>
            <w:r w:rsidR="00752451">
              <w:rPr>
                <w:rFonts w:asciiTheme="minorHAnsi" w:eastAsiaTheme="minorEastAsia" w:hAnsiTheme="minorHAnsi" w:cstheme="minorBidi"/>
                <w:b w:val="0"/>
                <w:color w:val="auto"/>
                <w:sz w:val="22"/>
                <w:szCs w:val="22"/>
              </w:rPr>
              <w:tab/>
            </w:r>
            <w:r w:rsidR="00752451" w:rsidRPr="0011120F">
              <w:rPr>
                <w:rStyle w:val="Hyperlink"/>
                <w:lang w:bidi="en-US"/>
              </w:rPr>
              <w:t>Determination of Revenue Requirements</w:t>
            </w:r>
            <w:r w:rsidR="00752451">
              <w:rPr>
                <w:webHidden/>
              </w:rPr>
              <w:tab/>
            </w:r>
            <w:r>
              <w:rPr>
                <w:webHidden/>
              </w:rPr>
              <w:fldChar w:fldCharType="begin"/>
            </w:r>
            <w:r w:rsidR="00752451">
              <w:rPr>
                <w:webHidden/>
              </w:rPr>
              <w:instrText xml:space="preserve"> PAGEREF _Toc450814660 \h </w:instrText>
            </w:r>
            <w:r>
              <w:rPr>
                <w:webHidden/>
              </w:rPr>
            </w:r>
            <w:r>
              <w:rPr>
                <w:webHidden/>
              </w:rPr>
              <w:fldChar w:fldCharType="separate"/>
            </w:r>
            <w:r w:rsidR="00A44D94">
              <w:rPr>
                <w:webHidden/>
              </w:rPr>
              <w:t>70</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61" w:history="1">
            <w:r w:rsidR="00752451" w:rsidRPr="0011120F">
              <w:rPr>
                <w:rStyle w:val="Hyperlink"/>
                <w:lang w:bidi="en-US"/>
              </w:rPr>
              <w:t>8.4.3</w:t>
            </w:r>
            <w:r w:rsidR="00752451">
              <w:rPr>
                <w:rFonts w:asciiTheme="minorHAnsi" w:eastAsiaTheme="minorEastAsia" w:hAnsiTheme="minorHAnsi" w:cstheme="minorBidi"/>
                <w:b w:val="0"/>
                <w:color w:val="auto"/>
                <w:sz w:val="22"/>
                <w:szCs w:val="22"/>
              </w:rPr>
              <w:tab/>
            </w:r>
            <w:r w:rsidR="00752451" w:rsidRPr="0011120F">
              <w:rPr>
                <w:rStyle w:val="Hyperlink"/>
                <w:lang w:bidi="en-US"/>
              </w:rPr>
              <w:t>Allocating the Revenue Requirement to Cost Causation Components</w:t>
            </w:r>
            <w:r w:rsidR="00752451">
              <w:rPr>
                <w:webHidden/>
              </w:rPr>
              <w:tab/>
            </w:r>
            <w:r>
              <w:rPr>
                <w:webHidden/>
              </w:rPr>
              <w:fldChar w:fldCharType="begin"/>
            </w:r>
            <w:r w:rsidR="00752451">
              <w:rPr>
                <w:webHidden/>
              </w:rPr>
              <w:instrText xml:space="preserve"> PAGEREF _Toc450814661 \h </w:instrText>
            </w:r>
            <w:r>
              <w:rPr>
                <w:webHidden/>
              </w:rPr>
            </w:r>
            <w:r>
              <w:rPr>
                <w:webHidden/>
              </w:rPr>
              <w:fldChar w:fldCharType="separate"/>
            </w:r>
            <w:r w:rsidR="00A44D94">
              <w:rPr>
                <w:webHidden/>
              </w:rPr>
              <w:t>71</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62" w:history="1">
            <w:r w:rsidR="00752451" w:rsidRPr="0011120F">
              <w:rPr>
                <w:rStyle w:val="Hyperlink"/>
                <w:lang w:bidi="en-US"/>
              </w:rPr>
              <w:t>8.4.4</w:t>
            </w:r>
            <w:r w:rsidR="00752451">
              <w:rPr>
                <w:rFonts w:asciiTheme="minorHAnsi" w:eastAsiaTheme="minorEastAsia" w:hAnsiTheme="minorHAnsi" w:cstheme="minorBidi"/>
                <w:b w:val="0"/>
                <w:color w:val="auto"/>
                <w:sz w:val="22"/>
                <w:szCs w:val="22"/>
              </w:rPr>
              <w:tab/>
            </w:r>
            <w:r w:rsidR="00752451" w:rsidRPr="0011120F">
              <w:rPr>
                <w:rStyle w:val="Hyperlink"/>
                <w:lang w:bidi="en-US"/>
              </w:rPr>
              <w:t>Unit cost Determination</w:t>
            </w:r>
            <w:r w:rsidR="00752451">
              <w:rPr>
                <w:webHidden/>
              </w:rPr>
              <w:tab/>
            </w:r>
            <w:r>
              <w:rPr>
                <w:webHidden/>
              </w:rPr>
              <w:fldChar w:fldCharType="begin"/>
            </w:r>
            <w:r w:rsidR="00752451">
              <w:rPr>
                <w:webHidden/>
              </w:rPr>
              <w:instrText xml:space="preserve"> PAGEREF _Toc450814662 \h </w:instrText>
            </w:r>
            <w:r>
              <w:rPr>
                <w:webHidden/>
              </w:rPr>
            </w:r>
            <w:r>
              <w:rPr>
                <w:webHidden/>
              </w:rPr>
              <w:fldChar w:fldCharType="separate"/>
            </w:r>
            <w:r w:rsidR="00A44D94">
              <w:rPr>
                <w:webHidden/>
              </w:rPr>
              <w:t>72</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63" w:history="1">
            <w:r w:rsidR="00752451" w:rsidRPr="0011120F">
              <w:rPr>
                <w:rStyle w:val="Hyperlink"/>
                <w:lang w:bidi="en-US"/>
              </w:rPr>
              <w:t>8.4.5</w:t>
            </w:r>
            <w:r w:rsidR="00752451">
              <w:rPr>
                <w:rFonts w:asciiTheme="minorHAnsi" w:eastAsiaTheme="minorEastAsia" w:hAnsiTheme="minorHAnsi" w:cstheme="minorBidi"/>
                <w:b w:val="0"/>
                <w:color w:val="auto"/>
                <w:sz w:val="22"/>
                <w:szCs w:val="22"/>
              </w:rPr>
              <w:tab/>
            </w:r>
            <w:r w:rsidR="00752451" w:rsidRPr="0011120F">
              <w:rPr>
                <w:rStyle w:val="Hyperlink"/>
                <w:lang w:bidi="en-US"/>
              </w:rPr>
              <w:t>Distributing Costs to Customer Class</w:t>
            </w:r>
            <w:r w:rsidR="00752451">
              <w:rPr>
                <w:webHidden/>
              </w:rPr>
              <w:tab/>
            </w:r>
            <w:r>
              <w:rPr>
                <w:webHidden/>
              </w:rPr>
              <w:fldChar w:fldCharType="begin"/>
            </w:r>
            <w:r w:rsidR="00752451">
              <w:rPr>
                <w:webHidden/>
              </w:rPr>
              <w:instrText xml:space="preserve"> PAGEREF _Toc450814663 \h </w:instrText>
            </w:r>
            <w:r>
              <w:rPr>
                <w:webHidden/>
              </w:rPr>
            </w:r>
            <w:r>
              <w:rPr>
                <w:webHidden/>
              </w:rPr>
              <w:fldChar w:fldCharType="separate"/>
            </w:r>
            <w:r w:rsidR="00A44D94">
              <w:rPr>
                <w:webHidden/>
              </w:rPr>
              <w:t>72</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64" w:history="1">
            <w:r w:rsidR="00752451" w:rsidRPr="0011120F">
              <w:rPr>
                <w:rStyle w:val="Hyperlink"/>
                <w:lang w:bidi="en-US"/>
              </w:rPr>
              <w:t>8.4.6</w:t>
            </w:r>
            <w:r w:rsidR="00752451">
              <w:rPr>
                <w:rFonts w:asciiTheme="minorHAnsi" w:eastAsiaTheme="minorEastAsia" w:hAnsiTheme="minorHAnsi" w:cstheme="minorBidi"/>
                <w:b w:val="0"/>
                <w:color w:val="auto"/>
                <w:sz w:val="22"/>
                <w:szCs w:val="22"/>
              </w:rPr>
              <w:tab/>
            </w:r>
            <w:r w:rsidR="00752451" w:rsidRPr="0011120F">
              <w:rPr>
                <w:rStyle w:val="Hyperlink"/>
                <w:lang w:bidi="en-US"/>
              </w:rPr>
              <w:t>Determination of Fixed and Variable Rates</w:t>
            </w:r>
            <w:r w:rsidR="00752451">
              <w:rPr>
                <w:webHidden/>
              </w:rPr>
              <w:tab/>
            </w:r>
            <w:r>
              <w:rPr>
                <w:webHidden/>
              </w:rPr>
              <w:fldChar w:fldCharType="begin"/>
            </w:r>
            <w:r w:rsidR="00752451">
              <w:rPr>
                <w:webHidden/>
              </w:rPr>
              <w:instrText xml:space="preserve"> PAGEREF _Toc450814664 \h </w:instrText>
            </w:r>
            <w:r>
              <w:rPr>
                <w:webHidden/>
              </w:rPr>
            </w:r>
            <w:r>
              <w:rPr>
                <w:webHidden/>
              </w:rPr>
              <w:fldChar w:fldCharType="separate"/>
            </w:r>
            <w:r w:rsidR="00A44D94">
              <w:rPr>
                <w:webHidden/>
              </w:rPr>
              <w:t>73</w:t>
            </w:r>
            <w:r>
              <w:rPr>
                <w:webHidden/>
              </w:rPr>
              <w:fldChar w:fldCharType="end"/>
            </w:r>
          </w:hyperlink>
        </w:p>
        <w:p w:rsidR="00752451" w:rsidRDefault="00564A83">
          <w:pPr>
            <w:pStyle w:val="TOC3"/>
            <w:rPr>
              <w:rFonts w:asciiTheme="minorHAnsi" w:eastAsiaTheme="minorEastAsia" w:hAnsiTheme="minorHAnsi" w:cstheme="minorBidi"/>
              <w:b w:val="0"/>
              <w:color w:val="auto"/>
              <w:sz w:val="22"/>
              <w:szCs w:val="22"/>
            </w:rPr>
          </w:pPr>
          <w:hyperlink w:anchor="_Toc450814665" w:history="1">
            <w:r w:rsidR="00752451" w:rsidRPr="0011120F">
              <w:rPr>
                <w:rStyle w:val="Hyperlink"/>
                <w:lang w:bidi="en-US"/>
              </w:rPr>
              <w:t>8.4.7</w:t>
            </w:r>
            <w:r w:rsidR="00752451">
              <w:rPr>
                <w:rFonts w:asciiTheme="minorHAnsi" w:eastAsiaTheme="minorEastAsia" w:hAnsiTheme="minorHAnsi" w:cstheme="minorBidi"/>
                <w:b w:val="0"/>
                <w:color w:val="auto"/>
                <w:sz w:val="22"/>
                <w:szCs w:val="22"/>
              </w:rPr>
              <w:tab/>
            </w:r>
            <w:r w:rsidR="00752451" w:rsidRPr="0011120F">
              <w:rPr>
                <w:rStyle w:val="Hyperlink"/>
                <w:lang w:bidi="en-US"/>
              </w:rPr>
              <w:t>Five Year Proposed Sewer Service Rates</w:t>
            </w:r>
            <w:r w:rsidR="00752451">
              <w:rPr>
                <w:webHidden/>
              </w:rPr>
              <w:tab/>
            </w:r>
            <w:r>
              <w:rPr>
                <w:webHidden/>
              </w:rPr>
              <w:fldChar w:fldCharType="begin"/>
            </w:r>
            <w:r w:rsidR="00752451">
              <w:rPr>
                <w:webHidden/>
              </w:rPr>
              <w:instrText xml:space="preserve"> PAGEREF _Toc450814665 \h </w:instrText>
            </w:r>
            <w:r>
              <w:rPr>
                <w:webHidden/>
              </w:rPr>
            </w:r>
            <w:r>
              <w:rPr>
                <w:webHidden/>
              </w:rPr>
              <w:fldChar w:fldCharType="separate"/>
            </w:r>
            <w:r w:rsidR="00A44D94">
              <w:rPr>
                <w:webHidden/>
              </w:rPr>
              <w:t>74</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66" w:history="1">
            <w:r w:rsidR="00752451" w:rsidRPr="0011120F">
              <w:rPr>
                <w:rStyle w:val="Hyperlink"/>
              </w:rPr>
              <w:t>8.5</w:t>
            </w:r>
            <w:r w:rsidR="00752451">
              <w:rPr>
                <w:rFonts w:asciiTheme="minorHAnsi" w:eastAsiaTheme="minorEastAsia" w:hAnsiTheme="minorHAnsi" w:cstheme="minorBidi"/>
                <w:b w:val="0"/>
                <w:caps w:val="0"/>
                <w:color w:val="auto"/>
                <w:szCs w:val="22"/>
              </w:rPr>
              <w:tab/>
            </w:r>
            <w:r w:rsidR="00752451" w:rsidRPr="0011120F">
              <w:rPr>
                <w:rStyle w:val="Hyperlink"/>
              </w:rPr>
              <w:t>single family residential sewer bill impacts</w:t>
            </w:r>
            <w:r w:rsidR="00752451">
              <w:rPr>
                <w:webHidden/>
              </w:rPr>
              <w:tab/>
            </w:r>
            <w:r>
              <w:rPr>
                <w:webHidden/>
              </w:rPr>
              <w:fldChar w:fldCharType="begin"/>
            </w:r>
            <w:r w:rsidR="00752451">
              <w:rPr>
                <w:webHidden/>
              </w:rPr>
              <w:instrText xml:space="preserve"> PAGEREF _Toc450814666 \h </w:instrText>
            </w:r>
            <w:r>
              <w:rPr>
                <w:webHidden/>
              </w:rPr>
            </w:r>
            <w:r>
              <w:rPr>
                <w:webHidden/>
              </w:rPr>
              <w:fldChar w:fldCharType="separate"/>
            </w:r>
            <w:r w:rsidR="00A44D94">
              <w:rPr>
                <w:webHidden/>
              </w:rPr>
              <w:t>74</w:t>
            </w:r>
            <w:r>
              <w:rPr>
                <w:webHidden/>
              </w:rPr>
              <w:fldChar w:fldCharType="end"/>
            </w:r>
          </w:hyperlink>
        </w:p>
        <w:p w:rsidR="00752451" w:rsidRDefault="00564A83">
          <w:pPr>
            <w:pStyle w:val="TOC2"/>
            <w:rPr>
              <w:rFonts w:asciiTheme="minorHAnsi" w:eastAsiaTheme="minorEastAsia" w:hAnsiTheme="minorHAnsi" w:cstheme="minorBidi"/>
              <w:b w:val="0"/>
              <w:caps w:val="0"/>
              <w:color w:val="auto"/>
              <w:szCs w:val="22"/>
            </w:rPr>
          </w:pPr>
          <w:hyperlink w:anchor="_Toc450814667" w:history="1">
            <w:r w:rsidR="00752451" w:rsidRPr="0011120F">
              <w:rPr>
                <w:rStyle w:val="Hyperlink"/>
              </w:rPr>
              <w:t>8.6</w:t>
            </w:r>
            <w:r w:rsidR="00752451">
              <w:rPr>
                <w:rFonts w:asciiTheme="minorHAnsi" w:eastAsiaTheme="minorEastAsia" w:hAnsiTheme="minorHAnsi" w:cstheme="minorBidi"/>
                <w:b w:val="0"/>
                <w:caps w:val="0"/>
                <w:color w:val="auto"/>
                <w:szCs w:val="22"/>
              </w:rPr>
              <w:tab/>
            </w:r>
            <w:r w:rsidR="00752451" w:rsidRPr="0011120F">
              <w:rPr>
                <w:rStyle w:val="Hyperlink"/>
              </w:rPr>
              <w:t>Commercial sewer bill impacts</w:t>
            </w:r>
            <w:r w:rsidR="00752451">
              <w:rPr>
                <w:webHidden/>
              </w:rPr>
              <w:tab/>
            </w:r>
            <w:r>
              <w:rPr>
                <w:webHidden/>
              </w:rPr>
              <w:fldChar w:fldCharType="begin"/>
            </w:r>
            <w:r w:rsidR="00752451">
              <w:rPr>
                <w:webHidden/>
              </w:rPr>
              <w:instrText xml:space="preserve"> PAGEREF _Toc450814667 \h </w:instrText>
            </w:r>
            <w:r>
              <w:rPr>
                <w:webHidden/>
              </w:rPr>
            </w:r>
            <w:r>
              <w:rPr>
                <w:webHidden/>
              </w:rPr>
              <w:fldChar w:fldCharType="separate"/>
            </w:r>
            <w:r w:rsidR="00A44D94">
              <w:rPr>
                <w:webHidden/>
              </w:rPr>
              <w:t>75</w:t>
            </w:r>
            <w:r>
              <w:rPr>
                <w:webHidden/>
              </w:rPr>
              <w:fldChar w:fldCharType="end"/>
            </w:r>
          </w:hyperlink>
        </w:p>
        <w:p w:rsidR="002F3738" w:rsidRPr="00E90997" w:rsidRDefault="00564A83">
          <w:pPr>
            <w:rPr>
              <w:b/>
              <w:bCs/>
              <w:noProof/>
            </w:rPr>
          </w:pPr>
          <w:r>
            <w:rPr>
              <w:b/>
              <w:bCs/>
              <w:noProof/>
            </w:rPr>
            <w:fldChar w:fldCharType="end"/>
          </w:r>
        </w:p>
      </w:sdtContent>
    </w:sdt>
    <w:p w:rsidR="00E90997" w:rsidRDefault="00E90997">
      <w:pPr>
        <w:spacing w:after="200"/>
        <w:jc w:val="left"/>
        <w:rPr>
          <w:rFonts w:asciiTheme="minorHAnsi" w:eastAsiaTheme="majorEastAsia" w:hAnsiTheme="minorHAnsi" w:cstheme="majorBidi"/>
          <w:b/>
          <w:bCs/>
          <w:smallCaps/>
          <w:color w:val="0070C0"/>
          <w:sz w:val="32"/>
          <w:szCs w:val="28"/>
        </w:rPr>
      </w:pPr>
      <w:r>
        <w:br w:type="page"/>
      </w:r>
    </w:p>
    <w:p w:rsidR="00704C94" w:rsidRPr="00194670" w:rsidRDefault="00704C94" w:rsidP="00194670">
      <w:pPr>
        <w:pStyle w:val="TOCHeading"/>
      </w:pPr>
      <w:r>
        <w:t>List of Tables</w:t>
      </w:r>
    </w:p>
    <w:p w:rsidR="00752451" w:rsidRDefault="00564A83">
      <w:pPr>
        <w:pStyle w:val="TableofFigures"/>
        <w:tabs>
          <w:tab w:val="right" w:leader="underscore" w:pos="9350"/>
        </w:tabs>
        <w:rPr>
          <w:rFonts w:eastAsiaTheme="minorEastAsia" w:cstheme="minorBidi"/>
          <w:i w:val="0"/>
          <w:iCs w:val="0"/>
          <w:noProof/>
          <w:sz w:val="22"/>
          <w:szCs w:val="22"/>
        </w:rPr>
      </w:pPr>
      <w:r w:rsidRPr="00564A83">
        <w:rPr>
          <w:highlight w:val="lightGray"/>
        </w:rPr>
        <w:fldChar w:fldCharType="begin"/>
      </w:r>
      <w:r w:rsidR="00704C94">
        <w:rPr>
          <w:highlight w:val="lightGray"/>
        </w:rPr>
        <w:instrText xml:space="preserve"> TOC \h \z \c "Table" </w:instrText>
      </w:r>
      <w:r w:rsidRPr="00564A83">
        <w:rPr>
          <w:highlight w:val="lightGray"/>
        </w:rPr>
        <w:fldChar w:fldCharType="separate"/>
      </w:r>
      <w:hyperlink w:anchor="_Toc450814668" w:history="1">
        <w:r w:rsidR="00752451" w:rsidRPr="001D7AFD">
          <w:rPr>
            <w:rStyle w:val="Hyperlink"/>
            <w:noProof/>
          </w:rPr>
          <w:t>Table 2</w:t>
        </w:r>
        <w:r w:rsidR="00752451" w:rsidRPr="001D7AFD">
          <w:rPr>
            <w:rStyle w:val="Hyperlink"/>
            <w:noProof/>
          </w:rPr>
          <w:noBreakHyphen/>
          <w:t>1: Inflation Factor Assumptions</w:t>
        </w:r>
        <w:r w:rsidR="00752451">
          <w:rPr>
            <w:noProof/>
            <w:webHidden/>
          </w:rPr>
          <w:tab/>
        </w:r>
        <w:r>
          <w:rPr>
            <w:noProof/>
            <w:webHidden/>
          </w:rPr>
          <w:fldChar w:fldCharType="begin"/>
        </w:r>
        <w:r w:rsidR="00752451">
          <w:rPr>
            <w:noProof/>
            <w:webHidden/>
          </w:rPr>
          <w:instrText xml:space="preserve"> PAGEREF _Toc450814668 \h </w:instrText>
        </w:r>
        <w:r>
          <w:rPr>
            <w:noProof/>
            <w:webHidden/>
          </w:rPr>
        </w:r>
        <w:r>
          <w:rPr>
            <w:noProof/>
            <w:webHidden/>
          </w:rPr>
          <w:fldChar w:fldCharType="separate"/>
        </w:r>
        <w:r w:rsidR="00A44D94">
          <w:rPr>
            <w:noProof/>
            <w:webHidden/>
          </w:rPr>
          <w:t>17</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69" w:history="1">
        <w:r w:rsidR="00752451" w:rsidRPr="001D7AFD">
          <w:rPr>
            <w:rStyle w:val="Hyperlink"/>
            <w:noProof/>
          </w:rPr>
          <w:t>Table 2</w:t>
        </w:r>
        <w:r w:rsidR="00752451" w:rsidRPr="001D7AFD">
          <w:rPr>
            <w:rStyle w:val="Hyperlink"/>
            <w:noProof/>
          </w:rPr>
          <w:noBreakHyphen/>
          <w:t>2: Account Growth Rates by Customer Class</w:t>
        </w:r>
        <w:r w:rsidR="00752451">
          <w:rPr>
            <w:noProof/>
            <w:webHidden/>
          </w:rPr>
          <w:tab/>
        </w:r>
        <w:r>
          <w:rPr>
            <w:noProof/>
            <w:webHidden/>
          </w:rPr>
          <w:fldChar w:fldCharType="begin"/>
        </w:r>
        <w:r w:rsidR="00752451">
          <w:rPr>
            <w:noProof/>
            <w:webHidden/>
          </w:rPr>
          <w:instrText xml:space="preserve"> PAGEREF _Toc450814669 \h </w:instrText>
        </w:r>
        <w:r>
          <w:rPr>
            <w:noProof/>
            <w:webHidden/>
          </w:rPr>
        </w:r>
        <w:r>
          <w:rPr>
            <w:noProof/>
            <w:webHidden/>
          </w:rPr>
          <w:fldChar w:fldCharType="separate"/>
        </w:r>
        <w:r w:rsidR="00A44D94">
          <w:rPr>
            <w:noProof/>
            <w:webHidden/>
          </w:rPr>
          <w:t>18</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70" w:history="1">
        <w:r w:rsidR="00752451" w:rsidRPr="001D7AFD">
          <w:rPr>
            <w:rStyle w:val="Hyperlink"/>
            <w:noProof/>
          </w:rPr>
          <w:t>Table 2</w:t>
        </w:r>
        <w:r w:rsidR="00752451" w:rsidRPr="001D7AFD">
          <w:rPr>
            <w:rStyle w:val="Hyperlink"/>
            <w:noProof/>
          </w:rPr>
          <w:noBreakHyphen/>
          <w:t>3: Projected Annual Water Demand</w:t>
        </w:r>
        <w:r w:rsidR="00752451">
          <w:rPr>
            <w:noProof/>
            <w:webHidden/>
          </w:rPr>
          <w:tab/>
        </w:r>
        <w:r>
          <w:rPr>
            <w:noProof/>
            <w:webHidden/>
          </w:rPr>
          <w:fldChar w:fldCharType="begin"/>
        </w:r>
        <w:r w:rsidR="00752451">
          <w:rPr>
            <w:noProof/>
            <w:webHidden/>
          </w:rPr>
          <w:instrText xml:space="preserve"> PAGEREF _Toc450814670 \h </w:instrText>
        </w:r>
        <w:r>
          <w:rPr>
            <w:noProof/>
            <w:webHidden/>
          </w:rPr>
        </w:r>
        <w:r>
          <w:rPr>
            <w:noProof/>
            <w:webHidden/>
          </w:rPr>
          <w:fldChar w:fldCharType="separate"/>
        </w:r>
        <w:r w:rsidR="00A44D94">
          <w:rPr>
            <w:noProof/>
            <w:webHidden/>
          </w:rPr>
          <w:t>18</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71" w:history="1">
        <w:r w:rsidR="00752451" w:rsidRPr="001D7AFD">
          <w:rPr>
            <w:rStyle w:val="Hyperlink"/>
            <w:noProof/>
          </w:rPr>
          <w:t>Table 2</w:t>
        </w:r>
        <w:r w:rsidR="00752451" w:rsidRPr="001D7AFD">
          <w:rPr>
            <w:rStyle w:val="Hyperlink"/>
            <w:noProof/>
          </w:rPr>
          <w:noBreakHyphen/>
          <w:t>4: Recommended Reserves</w:t>
        </w:r>
        <w:r w:rsidR="00752451">
          <w:rPr>
            <w:noProof/>
            <w:webHidden/>
          </w:rPr>
          <w:tab/>
        </w:r>
        <w:r>
          <w:rPr>
            <w:noProof/>
            <w:webHidden/>
          </w:rPr>
          <w:fldChar w:fldCharType="begin"/>
        </w:r>
        <w:r w:rsidR="00752451">
          <w:rPr>
            <w:noProof/>
            <w:webHidden/>
          </w:rPr>
          <w:instrText xml:space="preserve"> PAGEREF _Toc450814671 \h </w:instrText>
        </w:r>
        <w:r>
          <w:rPr>
            <w:noProof/>
            <w:webHidden/>
          </w:rPr>
        </w:r>
        <w:r>
          <w:rPr>
            <w:noProof/>
            <w:webHidden/>
          </w:rPr>
          <w:fldChar w:fldCharType="separate"/>
        </w:r>
        <w:r w:rsidR="00A44D94">
          <w:rPr>
            <w:noProof/>
            <w:webHidden/>
          </w:rPr>
          <w:t>20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72" w:history="1">
        <w:r w:rsidR="00752451" w:rsidRPr="001D7AFD">
          <w:rPr>
            <w:rStyle w:val="Hyperlink"/>
            <w:noProof/>
          </w:rPr>
          <w:t>Table 2</w:t>
        </w:r>
        <w:r w:rsidR="00752451" w:rsidRPr="001D7AFD">
          <w:rPr>
            <w:rStyle w:val="Hyperlink"/>
            <w:noProof/>
          </w:rPr>
          <w:noBreakHyphen/>
          <w:t>5: Water Enterprise Reserve Targets for Study Period</w:t>
        </w:r>
        <w:r w:rsidR="00752451">
          <w:rPr>
            <w:noProof/>
            <w:webHidden/>
          </w:rPr>
          <w:tab/>
        </w:r>
        <w:r>
          <w:rPr>
            <w:noProof/>
            <w:webHidden/>
          </w:rPr>
          <w:fldChar w:fldCharType="begin"/>
        </w:r>
        <w:r w:rsidR="00752451">
          <w:rPr>
            <w:noProof/>
            <w:webHidden/>
          </w:rPr>
          <w:instrText xml:space="preserve"> PAGEREF _Toc450814672 \h </w:instrText>
        </w:r>
        <w:r>
          <w:rPr>
            <w:noProof/>
            <w:webHidden/>
          </w:rPr>
        </w:r>
        <w:r>
          <w:rPr>
            <w:noProof/>
            <w:webHidden/>
          </w:rPr>
          <w:fldChar w:fldCharType="separate"/>
        </w:r>
        <w:r w:rsidR="00A44D94">
          <w:rPr>
            <w:noProof/>
            <w:webHidden/>
          </w:rPr>
          <w:t>20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73" w:history="1">
        <w:r w:rsidR="00752451" w:rsidRPr="001D7AFD">
          <w:rPr>
            <w:rStyle w:val="Hyperlink"/>
            <w:noProof/>
          </w:rPr>
          <w:t>Table 2</w:t>
        </w:r>
        <w:r w:rsidR="00752451" w:rsidRPr="001D7AFD">
          <w:rPr>
            <w:rStyle w:val="Hyperlink"/>
            <w:noProof/>
          </w:rPr>
          <w:noBreakHyphen/>
          <w:t>6: Sewer Enterprise Reserve Targets for Study Period</w:t>
        </w:r>
        <w:r w:rsidR="00752451">
          <w:rPr>
            <w:noProof/>
            <w:webHidden/>
          </w:rPr>
          <w:tab/>
        </w:r>
        <w:r>
          <w:rPr>
            <w:noProof/>
            <w:webHidden/>
          </w:rPr>
          <w:fldChar w:fldCharType="begin"/>
        </w:r>
        <w:r w:rsidR="00752451">
          <w:rPr>
            <w:noProof/>
            <w:webHidden/>
          </w:rPr>
          <w:instrText xml:space="preserve"> PAGEREF _Toc450814673 \h </w:instrText>
        </w:r>
        <w:r>
          <w:rPr>
            <w:noProof/>
            <w:webHidden/>
          </w:rPr>
        </w:r>
        <w:r>
          <w:rPr>
            <w:noProof/>
            <w:webHidden/>
          </w:rPr>
          <w:fldChar w:fldCharType="separate"/>
        </w:r>
        <w:r w:rsidR="00A44D94">
          <w:rPr>
            <w:noProof/>
            <w:webHidden/>
          </w:rPr>
          <w:t>20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74" w:history="1">
        <w:r w:rsidR="00752451" w:rsidRPr="001D7AFD">
          <w:rPr>
            <w:rStyle w:val="Hyperlink"/>
            <w:noProof/>
          </w:rPr>
          <w:t>Table 3</w:t>
        </w:r>
        <w:r w:rsidR="00752451" w:rsidRPr="001D7AFD">
          <w:rPr>
            <w:rStyle w:val="Hyperlink"/>
            <w:noProof/>
          </w:rPr>
          <w:noBreakHyphen/>
          <w:t>1: Current Monthly Fixed Charges</w:t>
        </w:r>
        <w:r w:rsidR="00752451">
          <w:rPr>
            <w:noProof/>
            <w:webHidden/>
          </w:rPr>
          <w:tab/>
        </w:r>
        <w:r>
          <w:rPr>
            <w:noProof/>
            <w:webHidden/>
          </w:rPr>
          <w:fldChar w:fldCharType="begin"/>
        </w:r>
        <w:r w:rsidR="00752451">
          <w:rPr>
            <w:noProof/>
            <w:webHidden/>
          </w:rPr>
          <w:instrText xml:space="preserve"> PAGEREF _Toc450814674 \h </w:instrText>
        </w:r>
        <w:r>
          <w:rPr>
            <w:noProof/>
            <w:webHidden/>
          </w:rPr>
        </w:r>
        <w:r>
          <w:rPr>
            <w:noProof/>
            <w:webHidden/>
          </w:rPr>
          <w:fldChar w:fldCharType="separate"/>
        </w:r>
        <w:r w:rsidR="00A44D94">
          <w:rPr>
            <w:noProof/>
            <w:webHidden/>
          </w:rPr>
          <w:t>21</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75" w:history="1">
        <w:r w:rsidR="00752451" w:rsidRPr="001D7AFD">
          <w:rPr>
            <w:rStyle w:val="Hyperlink"/>
            <w:noProof/>
          </w:rPr>
          <w:t>Table 3</w:t>
        </w:r>
        <w:r w:rsidR="00752451" w:rsidRPr="001D7AFD">
          <w:rPr>
            <w:rStyle w:val="Hyperlink"/>
            <w:noProof/>
          </w:rPr>
          <w:noBreakHyphen/>
          <w:t>2: Fireline and Construction Service Monthly Fixed Charges</w:t>
        </w:r>
        <w:r w:rsidR="00752451">
          <w:rPr>
            <w:noProof/>
            <w:webHidden/>
          </w:rPr>
          <w:tab/>
        </w:r>
        <w:r>
          <w:rPr>
            <w:noProof/>
            <w:webHidden/>
          </w:rPr>
          <w:fldChar w:fldCharType="begin"/>
        </w:r>
        <w:r w:rsidR="00752451">
          <w:rPr>
            <w:noProof/>
            <w:webHidden/>
          </w:rPr>
          <w:instrText xml:space="preserve"> PAGEREF _Toc450814675 \h </w:instrText>
        </w:r>
        <w:r>
          <w:rPr>
            <w:noProof/>
            <w:webHidden/>
          </w:rPr>
        </w:r>
        <w:r>
          <w:rPr>
            <w:noProof/>
            <w:webHidden/>
          </w:rPr>
          <w:fldChar w:fldCharType="separate"/>
        </w:r>
        <w:r w:rsidR="00A44D94">
          <w:rPr>
            <w:noProof/>
            <w:webHidden/>
          </w:rPr>
          <w:t>21</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76" w:history="1">
        <w:r w:rsidR="00752451" w:rsidRPr="001D7AFD">
          <w:rPr>
            <w:rStyle w:val="Hyperlink"/>
            <w:noProof/>
          </w:rPr>
          <w:t>Table 3</w:t>
        </w:r>
        <w:r w:rsidR="00752451" w:rsidRPr="001D7AFD">
          <w:rPr>
            <w:rStyle w:val="Hyperlink"/>
            <w:noProof/>
          </w:rPr>
          <w:noBreakHyphen/>
          <w:t>3: Current Volumetric Rates</w:t>
        </w:r>
        <w:r w:rsidR="00752451">
          <w:rPr>
            <w:noProof/>
            <w:webHidden/>
          </w:rPr>
          <w:tab/>
        </w:r>
        <w:r>
          <w:rPr>
            <w:noProof/>
            <w:webHidden/>
          </w:rPr>
          <w:fldChar w:fldCharType="begin"/>
        </w:r>
        <w:r w:rsidR="00752451">
          <w:rPr>
            <w:noProof/>
            <w:webHidden/>
          </w:rPr>
          <w:instrText xml:space="preserve"> PAGEREF _Toc450814676 \h </w:instrText>
        </w:r>
        <w:r>
          <w:rPr>
            <w:noProof/>
            <w:webHidden/>
          </w:rPr>
        </w:r>
        <w:r>
          <w:rPr>
            <w:noProof/>
            <w:webHidden/>
          </w:rPr>
          <w:fldChar w:fldCharType="separate"/>
        </w:r>
        <w:r w:rsidR="00A44D94">
          <w:rPr>
            <w:noProof/>
            <w:webHidden/>
          </w:rPr>
          <w:t>22</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77" w:history="1">
        <w:r w:rsidR="00752451" w:rsidRPr="001D7AFD">
          <w:rPr>
            <w:rStyle w:val="Hyperlink"/>
            <w:noProof/>
          </w:rPr>
          <w:t>Table 3</w:t>
        </w:r>
        <w:r w:rsidR="00752451" w:rsidRPr="001D7AFD">
          <w:rPr>
            <w:rStyle w:val="Hyperlink"/>
            <w:noProof/>
          </w:rPr>
          <w:noBreakHyphen/>
          <w:t>4: Projected Account Totals by Meter Size</w:t>
        </w:r>
        <w:r w:rsidR="00752451">
          <w:rPr>
            <w:noProof/>
            <w:webHidden/>
          </w:rPr>
          <w:tab/>
        </w:r>
        <w:r>
          <w:rPr>
            <w:noProof/>
            <w:webHidden/>
          </w:rPr>
          <w:fldChar w:fldCharType="begin"/>
        </w:r>
        <w:r w:rsidR="00752451">
          <w:rPr>
            <w:noProof/>
            <w:webHidden/>
          </w:rPr>
          <w:instrText xml:space="preserve"> PAGEREF _Toc450814677 \h </w:instrText>
        </w:r>
        <w:r>
          <w:rPr>
            <w:noProof/>
            <w:webHidden/>
          </w:rPr>
        </w:r>
        <w:r>
          <w:rPr>
            <w:noProof/>
            <w:webHidden/>
          </w:rPr>
          <w:fldChar w:fldCharType="separate"/>
        </w:r>
        <w:r w:rsidR="00A44D94">
          <w:rPr>
            <w:noProof/>
            <w:webHidden/>
          </w:rPr>
          <w:t>22</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78" w:history="1">
        <w:r w:rsidR="00752451" w:rsidRPr="001D7AFD">
          <w:rPr>
            <w:rStyle w:val="Hyperlink"/>
            <w:noProof/>
          </w:rPr>
          <w:t>Table 3</w:t>
        </w:r>
        <w:r w:rsidR="00752451" w:rsidRPr="001D7AFD">
          <w:rPr>
            <w:rStyle w:val="Hyperlink"/>
            <w:noProof/>
          </w:rPr>
          <w:noBreakHyphen/>
          <w:t>5: Projected Water Usage by Tier and Customer Class</w:t>
        </w:r>
        <w:r w:rsidR="00752451">
          <w:rPr>
            <w:noProof/>
            <w:webHidden/>
          </w:rPr>
          <w:tab/>
        </w:r>
        <w:r>
          <w:rPr>
            <w:noProof/>
            <w:webHidden/>
          </w:rPr>
          <w:fldChar w:fldCharType="begin"/>
        </w:r>
        <w:r w:rsidR="00752451">
          <w:rPr>
            <w:noProof/>
            <w:webHidden/>
          </w:rPr>
          <w:instrText xml:space="preserve"> PAGEREF _Toc450814678 \h </w:instrText>
        </w:r>
        <w:r>
          <w:rPr>
            <w:noProof/>
            <w:webHidden/>
          </w:rPr>
        </w:r>
        <w:r>
          <w:rPr>
            <w:noProof/>
            <w:webHidden/>
          </w:rPr>
          <w:fldChar w:fldCharType="separate"/>
        </w:r>
        <w:r w:rsidR="00A44D94">
          <w:rPr>
            <w:noProof/>
            <w:webHidden/>
          </w:rPr>
          <w:t>23</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79" w:history="1">
        <w:r w:rsidR="00752451" w:rsidRPr="001D7AFD">
          <w:rPr>
            <w:rStyle w:val="Hyperlink"/>
            <w:noProof/>
          </w:rPr>
          <w:t>Table 3</w:t>
        </w:r>
        <w:r w:rsidR="00752451" w:rsidRPr="001D7AFD">
          <w:rPr>
            <w:rStyle w:val="Hyperlink"/>
            <w:noProof/>
          </w:rPr>
          <w:noBreakHyphen/>
          <w:t>6: Revenues from Current Rates</w:t>
        </w:r>
        <w:r w:rsidR="00752451">
          <w:rPr>
            <w:noProof/>
            <w:webHidden/>
          </w:rPr>
          <w:tab/>
        </w:r>
        <w:r>
          <w:rPr>
            <w:noProof/>
            <w:webHidden/>
          </w:rPr>
          <w:fldChar w:fldCharType="begin"/>
        </w:r>
        <w:r w:rsidR="00752451">
          <w:rPr>
            <w:noProof/>
            <w:webHidden/>
          </w:rPr>
          <w:instrText xml:space="preserve"> PAGEREF _Toc450814679 \h </w:instrText>
        </w:r>
        <w:r>
          <w:rPr>
            <w:noProof/>
            <w:webHidden/>
          </w:rPr>
        </w:r>
        <w:r>
          <w:rPr>
            <w:noProof/>
            <w:webHidden/>
          </w:rPr>
          <w:fldChar w:fldCharType="separate"/>
        </w:r>
        <w:r w:rsidR="00A44D94">
          <w:rPr>
            <w:noProof/>
            <w:webHidden/>
          </w:rPr>
          <w:t>24</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80" w:history="1">
        <w:r w:rsidR="00752451" w:rsidRPr="001D7AFD">
          <w:rPr>
            <w:rStyle w:val="Hyperlink"/>
            <w:noProof/>
          </w:rPr>
          <w:t>Table 3</w:t>
        </w:r>
        <w:r w:rsidR="00752451" w:rsidRPr="001D7AFD">
          <w:rPr>
            <w:rStyle w:val="Hyperlink"/>
            <w:noProof/>
          </w:rPr>
          <w:noBreakHyphen/>
          <w:t>7: Projected Water Supply Costs</w:t>
        </w:r>
        <w:r w:rsidR="00752451">
          <w:rPr>
            <w:noProof/>
            <w:webHidden/>
          </w:rPr>
          <w:tab/>
        </w:r>
        <w:r>
          <w:rPr>
            <w:noProof/>
            <w:webHidden/>
          </w:rPr>
          <w:fldChar w:fldCharType="begin"/>
        </w:r>
        <w:r w:rsidR="00752451">
          <w:rPr>
            <w:noProof/>
            <w:webHidden/>
          </w:rPr>
          <w:instrText xml:space="preserve"> PAGEREF _Toc450814680 \h </w:instrText>
        </w:r>
        <w:r>
          <w:rPr>
            <w:noProof/>
            <w:webHidden/>
          </w:rPr>
        </w:r>
        <w:r>
          <w:rPr>
            <w:noProof/>
            <w:webHidden/>
          </w:rPr>
          <w:fldChar w:fldCharType="separate"/>
        </w:r>
        <w:r w:rsidR="00A44D94">
          <w:rPr>
            <w:noProof/>
            <w:webHidden/>
          </w:rPr>
          <w:t>25</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81" w:history="1">
        <w:r w:rsidR="00752451" w:rsidRPr="001D7AFD">
          <w:rPr>
            <w:rStyle w:val="Hyperlink"/>
            <w:noProof/>
          </w:rPr>
          <w:t>Table 3</w:t>
        </w:r>
        <w:r w:rsidR="00752451" w:rsidRPr="001D7AFD">
          <w:rPr>
            <w:rStyle w:val="Hyperlink"/>
            <w:noProof/>
          </w:rPr>
          <w:noBreakHyphen/>
          <w:t>8: Projected O&amp;M Costs</w:t>
        </w:r>
        <w:r w:rsidR="00752451">
          <w:rPr>
            <w:noProof/>
            <w:webHidden/>
          </w:rPr>
          <w:tab/>
        </w:r>
        <w:r>
          <w:rPr>
            <w:noProof/>
            <w:webHidden/>
          </w:rPr>
          <w:fldChar w:fldCharType="begin"/>
        </w:r>
        <w:r w:rsidR="00752451">
          <w:rPr>
            <w:noProof/>
            <w:webHidden/>
          </w:rPr>
          <w:instrText xml:space="preserve"> PAGEREF _Toc450814681 \h </w:instrText>
        </w:r>
        <w:r>
          <w:rPr>
            <w:noProof/>
            <w:webHidden/>
          </w:rPr>
        </w:r>
        <w:r>
          <w:rPr>
            <w:noProof/>
            <w:webHidden/>
          </w:rPr>
          <w:fldChar w:fldCharType="separate"/>
        </w:r>
        <w:r w:rsidR="00A44D94">
          <w:rPr>
            <w:noProof/>
            <w:webHidden/>
          </w:rPr>
          <w:t>26</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82" w:history="1">
        <w:r w:rsidR="00752451" w:rsidRPr="001D7AFD">
          <w:rPr>
            <w:rStyle w:val="Hyperlink"/>
            <w:noProof/>
          </w:rPr>
          <w:t>Table 3</w:t>
        </w:r>
        <w:r w:rsidR="00752451" w:rsidRPr="001D7AFD">
          <w:rPr>
            <w:rStyle w:val="Hyperlink"/>
            <w:noProof/>
          </w:rPr>
          <w:noBreakHyphen/>
          <w:t>9: Status Quo Financial Plan Pro-Forma</w:t>
        </w:r>
        <w:r w:rsidR="00752451">
          <w:rPr>
            <w:noProof/>
            <w:webHidden/>
          </w:rPr>
          <w:tab/>
        </w:r>
        <w:r>
          <w:rPr>
            <w:noProof/>
            <w:webHidden/>
          </w:rPr>
          <w:fldChar w:fldCharType="begin"/>
        </w:r>
        <w:r w:rsidR="00752451">
          <w:rPr>
            <w:noProof/>
            <w:webHidden/>
          </w:rPr>
          <w:instrText xml:space="preserve"> PAGEREF _Toc450814682 \h </w:instrText>
        </w:r>
        <w:r>
          <w:rPr>
            <w:noProof/>
            <w:webHidden/>
          </w:rPr>
        </w:r>
        <w:r>
          <w:rPr>
            <w:noProof/>
            <w:webHidden/>
          </w:rPr>
          <w:fldChar w:fldCharType="separate"/>
        </w:r>
        <w:r w:rsidR="00A44D94">
          <w:rPr>
            <w:noProof/>
            <w:webHidden/>
          </w:rPr>
          <w:t>27</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83" w:history="1">
        <w:r w:rsidR="00752451" w:rsidRPr="001D7AFD">
          <w:rPr>
            <w:rStyle w:val="Hyperlink"/>
            <w:noProof/>
          </w:rPr>
          <w:t>Table 3</w:t>
        </w:r>
        <w:r w:rsidR="00752451" w:rsidRPr="001D7AFD">
          <w:rPr>
            <w:rStyle w:val="Hyperlink"/>
            <w:noProof/>
          </w:rPr>
          <w:noBreakHyphen/>
          <w:t>10: Proposed Revenue Adjustments</w:t>
        </w:r>
        <w:r w:rsidR="00752451">
          <w:rPr>
            <w:noProof/>
            <w:webHidden/>
          </w:rPr>
          <w:tab/>
        </w:r>
        <w:r>
          <w:rPr>
            <w:noProof/>
            <w:webHidden/>
          </w:rPr>
          <w:fldChar w:fldCharType="begin"/>
        </w:r>
        <w:r w:rsidR="00752451">
          <w:rPr>
            <w:noProof/>
            <w:webHidden/>
          </w:rPr>
          <w:instrText xml:space="preserve"> PAGEREF _Toc450814683 \h </w:instrText>
        </w:r>
        <w:r>
          <w:rPr>
            <w:noProof/>
            <w:webHidden/>
          </w:rPr>
        </w:r>
        <w:r>
          <w:rPr>
            <w:noProof/>
            <w:webHidden/>
          </w:rPr>
          <w:fldChar w:fldCharType="separate"/>
        </w:r>
        <w:r w:rsidR="00A44D94">
          <w:rPr>
            <w:noProof/>
            <w:webHidden/>
          </w:rPr>
          <w:t>28</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84" w:history="1">
        <w:r w:rsidR="00752451" w:rsidRPr="001D7AFD">
          <w:rPr>
            <w:rStyle w:val="Hyperlink"/>
            <w:noProof/>
          </w:rPr>
          <w:t>Table 3</w:t>
        </w:r>
        <w:r w:rsidR="00752451" w:rsidRPr="001D7AFD">
          <w:rPr>
            <w:rStyle w:val="Hyperlink"/>
            <w:noProof/>
          </w:rPr>
          <w:noBreakHyphen/>
          <w:t>11: Proposed Financial Plan Pro-Forma</w:t>
        </w:r>
        <w:r w:rsidR="00752451">
          <w:rPr>
            <w:noProof/>
            <w:webHidden/>
          </w:rPr>
          <w:tab/>
        </w:r>
        <w:r>
          <w:rPr>
            <w:noProof/>
            <w:webHidden/>
          </w:rPr>
          <w:fldChar w:fldCharType="begin"/>
        </w:r>
        <w:r w:rsidR="00752451">
          <w:rPr>
            <w:noProof/>
            <w:webHidden/>
          </w:rPr>
          <w:instrText xml:space="preserve"> PAGEREF _Toc450814684 \h </w:instrText>
        </w:r>
        <w:r>
          <w:rPr>
            <w:noProof/>
            <w:webHidden/>
          </w:rPr>
        </w:r>
        <w:r>
          <w:rPr>
            <w:noProof/>
            <w:webHidden/>
          </w:rPr>
          <w:fldChar w:fldCharType="separate"/>
        </w:r>
        <w:r w:rsidR="00A44D94">
          <w:rPr>
            <w:noProof/>
            <w:webHidden/>
          </w:rPr>
          <w:t>29</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85" w:history="1">
        <w:r w:rsidR="00752451" w:rsidRPr="001D7AFD">
          <w:rPr>
            <w:rStyle w:val="Hyperlink"/>
            <w:noProof/>
          </w:rPr>
          <w:t>Table 4</w:t>
        </w:r>
        <w:r w:rsidR="00752451" w:rsidRPr="001D7AFD">
          <w:rPr>
            <w:rStyle w:val="Hyperlink"/>
            <w:noProof/>
          </w:rPr>
          <w:noBreakHyphen/>
          <w:t>1: Current Tier Structure</w:t>
        </w:r>
        <w:r w:rsidR="00752451">
          <w:rPr>
            <w:noProof/>
            <w:webHidden/>
          </w:rPr>
          <w:tab/>
        </w:r>
        <w:r>
          <w:rPr>
            <w:noProof/>
            <w:webHidden/>
          </w:rPr>
          <w:fldChar w:fldCharType="begin"/>
        </w:r>
        <w:r w:rsidR="00752451">
          <w:rPr>
            <w:noProof/>
            <w:webHidden/>
          </w:rPr>
          <w:instrText xml:space="preserve"> PAGEREF _Toc450814685 \h </w:instrText>
        </w:r>
        <w:r>
          <w:rPr>
            <w:noProof/>
            <w:webHidden/>
          </w:rPr>
        </w:r>
        <w:r>
          <w:rPr>
            <w:noProof/>
            <w:webHidden/>
          </w:rPr>
          <w:fldChar w:fldCharType="separate"/>
        </w:r>
        <w:r w:rsidR="00A44D94">
          <w:rPr>
            <w:noProof/>
            <w:webHidden/>
          </w:rPr>
          <w:t>31</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86" w:history="1">
        <w:r w:rsidR="00752451" w:rsidRPr="001D7AFD">
          <w:rPr>
            <w:rStyle w:val="Hyperlink"/>
            <w:noProof/>
          </w:rPr>
          <w:t>Table 4</w:t>
        </w:r>
        <w:r w:rsidR="00752451" w:rsidRPr="001D7AFD">
          <w:rPr>
            <w:rStyle w:val="Hyperlink"/>
            <w:noProof/>
          </w:rPr>
          <w:noBreakHyphen/>
          <w:t>2: Revised SFR Tier Structure</w:t>
        </w:r>
        <w:r w:rsidR="00752451">
          <w:rPr>
            <w:noProof/>
            <w:webHidden/>
          </w:rPr>
          <w:tab/>
        </w:r>
        <w:r>
          <w:rPr>
            <w:noProof/>
            <w:webHidden/>
          </w:rPr>
          <w:fldChar w:fldCharType="begin"/>
        </w:r>
        <w:r w:rsidR="00752451">
          <w:rPr>
            <w:noProof/>
            <w:webHidden/>
          </w:rPr>
          <w:instrText xml:space="preserve"> PAGEREF _Toc450814686 \h </w:instrText>
        </w:r>
        <w:r>
          <w:rPr>
            <w:noProof/>
            <w:webHidden/>
          </w:rPr>
        </w:r>
        <w:r>
          <w:rPr>
            <w:noProof/>
            <w:webHidden/>
          </w:rPr>
          <w:fldChar w:fldCharType="separate"/>
        </w:r>
        <w:r w:rsidR="00A44D94">
          <w:rPr>
            <w:noProof/>
            <w:webHidden/>
          </w:rPr>
          <w:t>32</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87" w:history="1">
        <w:r w:rsidR="00752451" w:rsidRPr="001D7AFD">
          <w:rPr>
            <w:rStyle w:val="Hyperlink"/>
            <w:noProof/>
          </w:rPr>
          <w:t>Table 4</w:t>
        </w:r>
        <w:r w:rsidR="00752451" w:rsidRPr="001D7AFD">
          <w:rPr>
            <w:rStyle w:val="Hyperlink"/>
            <w:noProof/>
          </w:rPr>
          <w:noBreakHyphen/>
          <w:t>3: Revised MFR Tier Structure</w:t>
        </w:r>
        <w:r w:rsidR="00752451">
          <w:rPr>
            <w:noProof/>
            <w:webHidden/>
          </w:rPr>
          <w:tab/>
        </w:r>
        <w:r>
          <w:rPr>
            <w:noProof/>
            <w:webHidden/>
          </w:rPr>
          <w:fldChar w:fldCharType="begin"/>
        </w:r>
        <w:r w:rsidR="00752451">
          <w:rPr>
            <w:noProof/>
            <w:webHidden/>
          </w:rPr>
          <w:instrText xml:space="preserve"> PAGEREF _Toc450814687 \h </w:instrText>
        </w:r>
        <w:r>
          <w:rPr>
            <w:noProof/>
            <w:webHidden/>
          </w:rPr>
        </w:r>
        <w:r>
          <w:rPr>
            <w:noProof/>
            <w:webHidden/>
          </w:rPr>
          <w:fldChar w:fldCharType="separate"/>
        </w:r>
        <w:r w:rsidR="00A44D94">
          <w:rPr>
            <w:noProof/>
            <w:webHidden/>
          </w:rPr>
          <w:t>33</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88" w:history="1">
        <w:r w:rsidR="00752451" w:rsidRPr="001D7AFD">
          <w:rPr>
            <w:rStyle w:val="Hyperlink"/>
            <w:noProof/>
          </w:rPr>
          <w:t>Table 4</w:t>
        </w:r>
        <w:r w:rsidR="00752451" w:rsidRPr="001D7AFD">
          <w:rPr>
            <w:rStyle w:val="Hyperlink"/>
            <w:noProof/>
          </w:rPr>
          <w:noBreakHyphen/>
          <w:t>4: Usage by Customer Class and Tier (hcf)</w:t>
        </w:r>
        <w:r w:rsidR="00752451">
          <w:rPr>
            <w:noProof/>
            <w:webHidden/>
          </w:rPr>
          <w:tab/>
        </w:r>
        <w:r>
          <w:rPr>
            <w:noProof/>
            <w:webHidden/>
          </w:rPr>
          <w:fldChar w:fldCharType="begin"/>
        </w:r>
        <w:r w:rsidR="00752451">
          <w:rPr>
            <w:noProof/>
            <w:webHidden/>
          </w:rPr>
          <w:instrText xml:space="preserve"> PAGEREF _Toc450814688 \h </w:instrText>
        </w:r>
        <w:r>
          <w:rPr>
            <w:noProof/>
            <w:webHidden/>
          </w:rPr>
        </w:r>
        <w:r>
          <w:rPr>
            <w:noProof/>
            <w:webHidden/>
          </w:rPr>
          <w:fldChar w:fldCharType="separate"/>
        </w:r>
        <w:r w:rsidR="00A44D94">
          <w:rPr>
            <w:noProof/>
            <w:webHidden/>
          </w:rPr>
          <w:t>33</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89" w:history="1">
        <w:r w:rsidR="00752451" w:rsidRPr="001D7AFD">
          <w:rPr>
            <w:rStyle w:val="Hyperlink"/>
            <w:noProof/>
          </w:rPr>
          <w:t>Table 5</w:t>
        </w:r>
        <w:r w:rsidR="00752451" w:rsidRPr="001D7AFD">
          <w:rPr>
            <w:rStyle w:val="Hyperlink"/>
            <w:noProof/>
          </w:rPr>
          <w:noBreakHyphen/>
          <w:t>1: Cost of Service Revenue Requirements</w:t>
        </w:r>
        <w:r w:rsidR="00752451">
          <w:rPr>
            <w:noProof/>
            <w:webHidden/>
          </w:rPr>
          <w:tab/>
        </w:r>
        <w:r>
          <w:rPr>
            <w:noProof/>
            <w:webHidden/>
          </w:rPr>
          <w:fldChar w:fldCharType="begin"/>
        </w:r>
        <w:r w:rsidR="00752451">
          <w:rPr>
            <w:noProof/>
            <w:webHidden/>
          </w:rPr>
          <w:instrText xml:space="preserve"> PAGEREF _Toc450814689 \h </w:instrText>
        </w:r>
        <w:r>
          <w:rPr>
            <w:noProof/>
            <w:webHidden/>
          </w:rPr>
        </w:r>
        <w:r>
          <w:rPr>
            <w:noProof/>
            <w:webHidden/>
          </w:rPr>
          <w:fldChar w:fldCharType="separate"/>
        </w:r>
        <w:r w:rsidR="00A44D94">
          <w:rPr>
            <w:noProof/>
            <w:webHidden/>
          </w:rPr>
          <w:t>36</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90" w:history="1">
        <w:r w:rsidR="00752451" w:rsidRPr="001D7AFD">
          <w:rPr>
            <w:rStyle w:val="Hyperlink"/>
            <w:noProof/>
          </w:rPr>
          <w:t>Table 5</w:t>
        </w:r>
        <w:r w:rsidR="00752451" w:rsidRPr="001D7AFD">
          <w:rPr>
            <w:rStyle w:val="Hyperlink"/>
            <w:noProof/>
          </w:rPr>
          <w:noBreakHyphen/>
          <w:t>2: System Peaking Factors</w:t>
        </w:r>
        <w:r w:rsidR="00752451">
          <w:rPr>
            <w:noProof/>
            <w:webHidden/>
          </w:rPr>
          <w:tab/>
        </w:r>
        <w:r>
          <w:rPr>
            <w:noProof/>
            <w:webHidden/>
          </w:rPr>
          <w:fldChar w:fldCharType="begin"/>
        </w:r>
        <w:r w:rsidR="00752451">
          <w:rPr>
            <w:noProof/>
            <w:webHidden/>
          </w:rPr>
          <w:instrText xml:space="preserve"> PAGEREF _Toc450814690 \h </w:instrText>
        </w:r>
        <w:r>
          <w:rPr>
            <w:noProof/>
            <w:webHidden/>
          </w:rPr>
        </w:r>
        <w:r>
          <w:rPr>
            <w:noProof/>
            <w:webHidden/>
          </w:rPr>
          <w:fldChar w:fldCharType="separate"/>
        </w:r>
        <w:r w:rsidR="00A44D94">
          <w:rPr>
            <w:noProof/>
            <w:webHidden/>
          </w:rPr>
          <w:t>37</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91" w:history="1">
        <w:r w:rsidR="00752451" w:rsidRPr="001D7AFD">
          <w:rPr>
            <w:rStyle w:val="Hyperlink"/>
            <w:noProof/>
          </w:rPr>
          <w:t>Table 5</w:t>
        </w:r>
        <w:r w:rsidR="00752451" w:rsidRPr="001D7AFD">
          <w:rPr>
            <w:rStyle w:val="Hyperlink"/>
            <w:noProof/>
          </w:rPr>
          <w:noBreakHyphen/>
          <w:t>3: Max Day/Max Hour Facility Allocation Factors</w:t>
        </w:r>
        <w:r w:rsidR="00752451">
          <w:rPr>
            <w:noProof/>
            <w:webHidden/>
          </w:rPr>
          <w:tab/>
        </w:r>
        <w:r>
          <w:rPr>
            <w:noProof/>
            <w:webHidden/>
          </w:rPr>
          <w:fldChar w:fldCharType="begin"/>
        </w:r>
        <w:r w:rsidR="00752451">
          <w:rPr>
            <w:noProof/>
            <w:webHidden/>
          </w:rPr>
          <w:instrText xml:space="preserve"> PAGEREF _Toc450814691 \h </w:instrText>
        </w:r>
        <w:r>
          <w:rPr>
            <w:noProof/>
            <w:webHidden/>
          </w:rPr>
        </w:r>
        <w:r>
          <w:rPr>
            <w:noProof/>
            <w:webHidden/>
          </w:rPr>
          <w:fldChar w:fldCharType="separate"/>
        </w:r>
        <w:r w:rsidR="00A44D94">
          <w:rPr>
            <w:noProof/>
            <w:webHidden/>
          </w:rPr>
          <w:t>39</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92" w:history="1">
        <w:r w:rsidR="00752451" w:rsidRPr="001D7AFD">
          <w:rPr>
            <w:rStyle w:val="Hyperlink"/>
            <w:noProof/>
          </w:rPr>
          <w:t>Table 5</w:t>
        </w:r>
        <w:r w:rsidR="00752451" w:rsidRPr="001D7AFD">
          <w:rPr>
            <w:rStyle w:val="Hyperlink"/>
            <w:noProof/>
          </w:rPr>
          <w:noBreakHyphen/>
          <w:t>4: Customer Class Peaking Factors</w:t>
        </w:r>
        <w:r w:rsidR="00752451">
          <w:rPr>
            <w:noProof/>
            <w:webHidden/>
          </w:rPr>
          <w:tab/>
        </w:r>
        <w:r>
          <w:rPr>
            <w:noProof/>
            <w:webHidden/>
          </w:rPr>
          <w:fldChar w:fldCharType="begin"/>
        </w:r>
        <w:r w:rsidR="00752451">
          <w:rPr>
            <w:noProof/>
            <w:webHidden/>
          </w:rPr>
          <w:instrText xml:space="preserve"> PAGEREF _Toc450814692 \h </w:instrText>
        </w:r>
        <w:r>
          <w:rPr>
            <w:noProof/>
            <w:webHidden/>
          </w:rPr>
        </w:r>
        <w:r>
          <w:rPr>
            <w:noProof/>
            <w:webHidden/>
          </w:rPr>
          <w:fldChar w:fldCharType="separate"/>
        </w:r>
        <w:r w:rsidR="00A44D94">
          <w:rPr>
            <w:noProof/>
            <w:webHidden/>
          </w:rPr>
          <w:t>39</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93" w:history="1">
        <w:r w:rsidR="00752451" w:rsidRPr="001D7AFD">
          <w:rPr>
            <w:rStyle w:val="Hyperlink"/>
            <w:noProof/>
          </w:rPr>
          <w:t>Table 5</w:t>
        </w:r>
        <w:r w:rsidR="00752451" w:rsidRPr="001D7AFD">
          <w:rPr>
            <w:rStyle w:val="Hyperlink"/>
            <w:noProof/>
          </w:rPr>
          <w:noBreakHyphen/>
          <w:t>5: Functional Cost Allocation to Cost Causation Components</w:t>
        </w:r>
        <w:r w:rsidR="00752451">
          <w:rPr>
            <w:noProof/>
            <w:webHidden/>
          </w:rPr>
          <w:tab/>
        </w:r>
        <w:r>
          <w:rPr>
            <w:noProof/>
            <w:webHidden/>
          </w:rPr>
          <w:fldChar w:fldCharType="begin"/>
        </w:r>
        <w:r w:rsidR="00752451">
          <w:rPr>
            <w:noProof/>
            <w:webHidden/>
          </w:rPr>
          <w:instrText xml:space="preserve"> PAGEREF _Toc450814693 \h </w:instrText>
        </w:r>
        <w:r>
          <w:rPr>
            <w:noProof/>
            <w:webHidden/>
          </w:rPr>
        </w:r>
        <w:r>
          <w:rPr>
            <w:noProof/>
            <w:webHidden/>
          </w:rPr>
          <w:fldChar w:fldCharType="separate"/>
        </w:r>
        <w:r w:rsidR="00A44D94">
          <w:rPr>
            <w:noProof/>
            <w:webHidden/>
          </w:rPr>
          <w:t>40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94" w:history="1">
        <w:r w:rsidR="00752451" w:rsidRPr="001D7AFD">
          <w:rPr>
            <w:rStyle w:val="Hyperlink"/>
            <w:noProof/>
          </w:rPr>
          <w:t>Table 5</w:t>
        </w:r>
        <w:r w:rsidR="00752451" w:rsidRPr="001D7AFD">
          <w:rPr>
            <w:rStyle w:val="Hyperlink"/>
            <w:noProof/>
          </w:rPr>
          <w:noBreakHyphen/>
          <w:t>6: Distribution of Functionalized O&amp;M Costs</w:t>
        </w:r>
        <w:r w:rsidR="00752451">
          <w:rPr>
            <w:noProof/>
            <w:webHidden/>
          </w:rPr>
          <w:tab/>
        </w:r>
        <w:r>
          <w:rPr>
            <w:noProof/>
            <w:webHidden/>
          </w:rPr>
          <w:fldChar w:fldCharType="begin"/>
        </w:r>
        <w:r w:rsidR="00752451">
          <w:rPr>
            <w:noProof/>
            <w:webHidden/>
          </w:rPr>
          <w:instrText xml:space="preserve"> PAGEREF _Toc450814694 \h </w:instrText>
        </w:r>
        <w:r>
          <w:rPr>
            <w:noProof/>
            <w:webHidden/>
          </w:rPr>
        </w:r>
        <w:r>
          <w:rPr>
            <w:noProof/>
            <w:webHidden/>
          </w:rPr>
          <w:fldChar w:fldCharType="separate"/>
        </w:r>
        <w:r w:rsidR="00A44D94">
          <w:rPr>
            <w:noProof/>
            <w:webHidden/>
          </w:rPr>
          <w:t>40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95" w:history="1">
        <w:r w:rsidR="00752451" w:rsidRPr="001D7AFD">
          <w:rPr>
            <w:rStyle w:val="Hyperlink"/>
            <w:noProof/>
          </w:rPr>
          <w:t>Table 5</w:t>
        </w:r>
        <w:r w:rsidR="00752451" w:rsidRPr="001D7AFD">
          <w:rPr>
            <w:rStyle w:val="Hyperlink"/>
            <w:noProof/>
          </w:rPr>
          <w:noBreakHyphen/>
          <w:t>7: Capital Allocation to Cost Components</w:t>
        </w:r>
        <w:r w:rsidR="00752451">
          <w:rPr>
            <w:noProof/>
            <w:webHidden/>
          </w:rPr>
          <w:tab/>
        </w:r>
        <w:r>
          <w:rPr>
            <w:noProof/>
            <w:webHidden/>
          </w:rPr>
          <w:fldChar w:fldCharType="begin"/>
        </w:r>
        <w:r w:rsidR="00752451">
          <w:rPr>
            <w:noProof/>
            <w:webHidden/>
          </w:rPr>
          <w:instrText xml:space="preserve"> PAGEREF _Toc450814695 \h </w:instrText>
        </w:r>
        <w:r>
          <w:rPr>
            <w:noProof/>
            <w:webHidden/>
          </w:rPr>
        </w:r>
        <w:r>
          <w:rPr>
            <w:noProof/>
            <w:webHidden/>
          </w:rPr>
          <w:fldChar w:fldCharType="separate"/>
        </w:r>
        <w:r w:rsidR="00A44D94">
          <w:rPr>
            <w:noProof/>
            <w:webHidden/>
          </w:rPr>
          <w:t>41</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96" w:history="1">
        <w:r w:rsidR="00752451" w:rsidRPr="001D7AFD">
          <w:rPr>
            <w:rStyle w:val="Hyperlink"/>
            <w:noProof/>
          </w:rPr>
          <w:t>Table 5</w:t>
        </w:r>
        <w:r w:rsidR="00752451" w:rsidRPr="001D7AFD">
          <w:rPr>
            <w:rStyle w:val="Hyperlink"/>
            <w:noProof/>
          </w:rPr>
          <w:noBreakHyphen/>
          <w:t>8: Equivalent Meter Unit Calculation</w:t>
        </w:r>
        <w:r w:rsidR="00752451">
          <w:rPr>
            <w:noProof/>
            <w:webHidden/>
          </w:rPr>
          <w:tab/>
        </w:r>
        <w:r>
          <w:rPr>
            <w:noProof/>
            <w:webHidden/>
          </w:rPr>
          <w:fldChar w:fldCharType="begin"/>
        </w:r>
        <w:r w:rsidR="00752451">
          <w:rPr>
            <w:noProof/>
            <w:webHidden/>
          </w:rPr>
          <w:instrText xml:space="preserve"> PAGEREF _Toc450814696 \h </w:instrText>
        </w:r>
        <w:r>
          <w:rPr>
            <w:noProof/>
            <w:webHidden/>
          </w:rPr>
        </w:r>
        <w:r>
          <w:rPr>
            <w:noProof/>
            <w:webHidden/>
          </w:rPr>
          <w:fldChar w:fldCharType="separate"/>
        </w:r>
        <w:r w:rsidR="00A44D94">
          <w:rPr>
            <w:noProof/>
            <w:webHidden/>
          </w:rPr>
          <w:t>42</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97" w:history="1">
        <w:r w:rsidR="00752451" w:rsidRPr="001D7AFD">
          <w:rPr>
            <w:rStyle w:val="Hyperlink"/>
            <w:noProof/>
          </w:rPr>
          <w:t>Table 5</w:t>
        </w:r>
        <w:r w:rsidR="00752451" w:rsidRPr="001D7AFD">
          <w:rPr>
            <w:rStyle w:val="Hyperlink"/>
            <w:noProof/>
          </w:rPr>
          <w:noBreakHyphen/>
          <w:t>9: Determination of Extra Capacity Units</w:t>
        </w:r>
        <w:r w:rsidR="00752451">
          <w:rPr>
            <w:noProof/>
            <w:webHidden/>
          </w:rPr>
          <w:tab/>
        </w:r>
        <w:r>
          <w:rPr>
            <w:noProof/>
            <w:webHidden/>
          </w:rPr>
          <w:fldChar w:fldCharType="begin"/>
        </w:r>
        <w:r w:rsidR="00752451">
          <w:rPr>
            <w:noProof/>
            <w:webHidden/>
          </w:rPr>
          <w:instrText xml:space="preserve"> PAGEREF _Toc450814697 \h </w:instrText>
        </w:r>
        <w:r>
          <w:rPr>
            <w:noProof/>
            <w:webHidden/>
          </w:rPr>
        </w:r>
        <w:r>
          <w:rPr>
            <w:noProof/>
            <w:webHidden/>
          </w:rPr>
          <w:fldChar w:fldCharType="separate"/>
        </w:r>
        <w:r w:rsidR="00A44D94">
          <w:rPr>
            <w:noProof/>
            <w:webHidden/>
          </w:rPr>
          <w:t>43</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98" w:history="1">
        <w:r w:rsidR="00752451" w:rsidRPr="001D7AFD">
          <w:rPr>
            <w:rStyle w:val="Hyperlink"/>
            <w:noProof/>
          </w:rPr>
          <w:t>Table 5</w:t>
        </w:r>
        <w:r w:rsidR="00752451" w:rsidRPr="001D7AFD">
          <w:rPr>
            <w:rStyle w:val="Hyperlink"/>
            <w:noProof/>
          </w:rPr>
          <w:noBreakHyphen/>
          <w:t>10: Allocation of Revenue Offsets</w:t>
        </w:r>
        <w:r w:rsidR="00752451">
          <w:rPr>
            <w:noProof/>
            <w:webHidden/>
          </w:rPr>
          <w:tab/>
        </w:r>
        <w:r>
          <w:rPr>
            <w:noProof/>
            <w:webHidden/>
          </w:rPr>
          <w:fldChar w:fldCharType="begin"/>
        </w:r>
        <w:r w:rsidR="00752451">
          <w:rPr>
            <w:noProof/>
            <w:webHidden/>
          </w:rPr>
          <w:instrText xml:space="preserve"> PAGEREF _Toc450814698 \h </w:instrText>
        </w:r>
        <w:r>
          <w:rPr>
            <w:noProof/>
            <w:webHidden/>
          </w:rPr>
        </w:r>
        <w:r>
          <w:rPr>
            <w:noProof/>
            <w:webHidden/>
          </w:rPr>
          <w:fldChar w:fldCharType="separate"/>
        </w:r>
        <w:r w:rsidR="00A44D94">
          <w:rPr>
            <w:noProof/>
            <w:webHidden/>
          </w:rPr>
          <w:t>44</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699" w:history="1">
        <w:r w:rsidR="00752451" w:rsidRPr="001D7AFD">
          <w:rPr>
            <w:rStyle w:val="Hyperlink"/>
            <w:noProof/>
          </w:rPr>
          <w:t>Table 5</w:t>
        </w:r>
        <w:r w:rsidR="00752451" w:rsidRPr="001D7AFD">
          <w:rPr>
            <w:rStyle w:val="Hyperlink"/>
            <w:noProof/>
          </w:rPr>
          <w:noBreakHyphen/>
          <w:t>11: Allocation of General, Fire, and Peaking Costs</w:t>
        </w:r>
        <w:r w:rsidR="00752451">
          <w:rPr>
            <w:noProof/>
            <w:webHidden/>
          </w:rPr>
          <w:tab/>
        </w:r>
        <w:r>
          <w:rPr>
            <w:noProof/>
            <w:webHidden/>
          </w:rPr>
          <w:fldChar w:fldCharType="begin"/>
        </w:r>
        <w:r w:rsidR="00752451">
          <w:rPr>
            <w:noProof/>
            <w:webHidden/>
          </w:rPr>
          <w:instrText xml:space="preserve"> PAGEREF _Toc450814699 \h </w:instrText>
        </w:r>
        <w:r>
          <w:rPr>
            <w:noProof/>
            <w:webHidden/>
          </w:rPr>
        </w:r>
        <w:r>
          <w:rPr>
            <w:noProof/>
            <w:webHidden/>
          </w:rPr>
          <w:fldChar w:fldCharType="separate"/>
        </w:r>
        <w:r w:rsidR="00A44D94">
          <w:rPr>
            <w:noProof/>
            <w:webHidden/>
          </w:rPr>
          <w:t>45</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00" w:history="1">
        <w:r w:rsidR="00752451" w:rsidRPr="001D7AFD">
          <w:rPr>
            <w:rStyle w:val="Hyperlink"/>
            <w:noProof/>
          </w:rPr>
          <w:t>Table 5</w:t>
        </w:r>
        <w:r w:rsidR="00752451" w:rsidRPr="001D7AFD">
          <w:rPr>
            <w:rStyle w:val="Hyperlink"/>
            <w:noProof/>
          </w:rPr>
          <w:noBreakHyphen/>
          <w:t>12: Determination of Unit Cost before Debt and PHWA-RTS</w:t>
        </w:r>
        <w:r w:rsidR="00752451">
          <w:rPr>
            <w:noProof/>
            <w:webHidden/>
          </w:rPr>
          <w:tab/>
        </w:r>
        <w:r>
          <w:rPr>
            <w:noProof/>
            <w:webHidden/>
          </w:rPr>
          <w:fldChar w:fldCharType="begin"/>
        </w:r>
        <w:r w:rsidR="00752451">
          <w:rPr>
            <w:noProof/>
            <w:webHidden/>
          </w:rPr>
          <w:instrText xml:space="preserve"> PAGEREF _Toc450814700 \h </w:instrText>
        </w:r>
        <w:r>
          <w:rPr>
            <w:noProof/>
            <w:webHidden/>
          </w:rPr>
        </w:r>
        <w:r>
          <w:rPr>
            <w:noProof/>
            <w:webHidden/>
          </w:rPr>
          <w:fldChar w:fldCharType="separate"/>
        </w:r>
        <w:r w:rsidR="00A44D94">
          <w:rPr>
            <w:noProof/>
            <w:webHidden/>
          </w:rPr>
          <w:t>46</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01" w:history="1">
        <w:r w:rsidR="00752451" w:rsidRPr="001D7AFD">
          <w:rPr>
            <w:rStyle w:val="Hyperlink"/>
            <w:noProof/>
          </w:rPr>
          <w:t>Table 5</w:t>
        </w:r>
        <w:r w:rsidR="00752451" w:rsidRPr="001D7AFD">
          <w:rPr>
            <w:rStyle w:val="Hyperlink"/>
            <w:noProof/>
          </w:rPr>
          <w:noBreakHyphen/>
          <w:t>13: Allocation of Debt and PHWA-RTS Costs</w:t>
        </w:r>
        <w:r w:rsidR="00752451">
          <w:rPr>
            <w:noProof/>
            <w:webHidden/>
          </w:rPr>
          <w:tab/>
        </w:r>
        <w:r>
          <w:rPr>
            <w:noProof/>
            <w:webHidden/>
          </w:rPr>
          <w:fldChar w:fldCharType="begin"/>
        </w:r>
        <w:r w:rsidR="00752451">
          <w:rPr>
            <w:noProof/>
            <w:webHidden/>
          </w:rPr>
          <w:instrText xml:space="preserve"> PAGEREF _Toc450814701 \h </w:instrText>
        </w:r>
        <w:r>
          <w:rPr>
            <w:noProof/>
            <w:webHidden/>
          </w:rPr>
        </w:r>
        <w:r>
          <w:rPr>
            <w:noProof/>
            <w:webHidden/>
          </w:rPr>
          <w:fldChar w:fldCharType="separate"/>
        </w:r>
        <w:r w:rsidR="00A44D94">
          <w:rPr>
            <w:noProof/>
            <w:webHidden/>
          </w:rPr>
          <w:t>46</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02" w:history="1">
        <w:r w:rsidR="00752451" w:rsidRPr="001D7AFD">
          <w:rPr>
            <w:rStyle w:val="Hyperlink"/>
            <w:noProof/>
          </w:rPr>
          <w:t>Table 5</w:t>
        </w:r>
        <w:r w:rsidR="00752451" w:rsidRPr="001D7AFD">
          <w:rPr>
            <w:rStyle w:val="Hyperlink"/>
            <w:noProof/>
          </w:rPr>
          <w:noBreakHyphen/>
          <w:t>14: Determination of Debt and PHWA-RTS Unit Costs</w:t>
        </w:r>
        <w:r w:rsidR="00752451">
          <w:rPr>
            <w:noProof/>
            <w:webHidden/>
          </w:rPr>
          <w:tab/>
        </w:r>
        <w:r>
          <w:rPr>
            <w:noProof/>
            <w:webHidden/>
          </w:rPr>
          <w:fldChar w:fldCharType="begin"/>
        </w:r>
        <w:r w:rsidR="00752451">
          <w:rPr>
            <w:noProof/>
            <w:webHidden/>
          </w:rPr>
          <w:instrText xml:space="preserve"> PAGEREF _Toc450814702 \h </w:instrText>
        </w:r>
        <w:r>
          <w:rPr>
            <w:noProof/>
            <w:webHidden/>
          </w:rPr>
        </w:r>
        <w:r>
          <w:rPr>
            <w:noProof/>
            <w:webHidden/>
          </w:rPr>
          <w:fldChar w:fldCharType="separate"/>
        </w:r>
        <w:r w:rsidR="00A44D94">
          <w:rPr>
            <w:noProof/>
            <w:webHidden/>
          </w:rPr>
          <w:t>47</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03" w:history="1">
        <w:r w:rsidR="00752451" w:rsidRPr="001D7AFD">
          <w:rPr>
            <w:rStyle w:val="Hyperlink"/>
            <w:noProof/>
          </w:rPr>
          <w:t>Table 5</w:t>
        </w:r>
        <w:r w:rsidR="00752451" w:rsidRPr="001D7AFD">
          <w:rPr>
            <w:rStyle w:val="Hyperlink"/>
            <w:noProof/>
          </w:rPr>
          <w:noBreakHyphen/>
          <w:t>15: Summary of Unit Costs for Harbor and Non-Harbor Customers</w:t>
        </w:r>
        <w:r w:rsidR="00752451">
          <w:rPr>
            <w:noProof/>
            <w:webHidden/>
          </w:rPr>
          <w:tab/>
        </w:r>
        <w:r>
          <w:rPr>
            <w:noProof/>
            <w:webHidden/>
          </w:rPr>
          <w:fldChar w:fldCharType="begin"/>
        </w:r>
        <w:r w:rsidR="00752451">
          <w:rPr>
            <w:noProof/>
            <w:webHidden/>
          </w:rPr>
          <w:instrText xml:space="preserve"> PAGEREF _Toc450814703 \h </w:instrText>
        </w:r>
        <w:r>
          <w:rPr>
            <w:noProof/>
            <w:webHidden/>
          </w:rPr>
        </w:r>
        <w:r>
          <w:rPr>
            <w:noProof/>
            <w:webHidden/>
          </w:rPr>
          <w:fldChar w:fldCharType="separate"/>
        </w:r>
        <w:r w:rsidR="00A44D94">
          <w:rPr>
            <w:noProof/>
            <w:webHidden/>
          </w:rPr>
          <w:t>48</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04" w:history="1">
        <w:r w:rsidR="00752451" w:rsidRPr="001D7AFD">
          <w:rPr>
            <w:rStyle w:val="Hyperlink"/>
            <w:noProof/>
          </w:rPr>
          <w:t>Table 5</w:t>
        </w:r>
        <w:r w:rsidR="00752451" w:rsidRPr="001D7AFD">
          <w:rPr>
            <w:rStyle w:val="Hyperlink"/>
            <w:noProof/>
          </w:rPr>
          <w:noBreakHyphen/>
          <w:t>16: Allocation of Costs to Customer Class</w:t>
        </w:r>
        <w:r w:rsidR="00752451">
          <w:rPr>
            <w:noProof/>
            <w:webHidden/>
          </w:rPr>
          <w:tab/>
        </w:r>
        <w:r>
          <w:rPr>
            <w:noProof/>
            <w:webHidden/>
          </w:rPr>
          <w:fldChar w:fldCharType="begin"/>
        </w:r>
        <w:r w:rsidR="00752451">
          <w:rPr>
            <w:noProof/>
            <w:webHidden/>
          </w:rPr>
          <w:instrText xml:space="preserve"> PAGEREF _Toc450814704 \h </w:instrText>
        </w:r>
        <w:r>
          <w:rPr>
            <w:noProof/>
            <w:webHidden/>
          </w:rPr>
        </w:r>
        <w:r>
          <w:rPr>
            <w:noProof/>
            <w:webHidden/>
          </w:rPr>
          <w:fldChar w:fldCharType="separate"/>
        </w:r>
        <w:r w:rsidR="00A44D94">
          <w:rPr>
            <w:noProof/>
            <w:webHidden/>
          </w:rPr>
          <w:t>49</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05" w:history="1">
        <w:r w:rsidR="00752451" w:rsidRPr="001D7AFD">
          <w:rPr>
            <w:rStyle w:val="Hyperlink"/>
            <w:noProof/>
          </w:rPr>
          <w:t>Table 5</w:t>
        </w:r>
        <w:r w:rsidR="00752451" w:rsidRPr="001D7AFD">
          <w:rPr>
            <w:rStyle w:val="Hyperlink"/>
            <w:noProof/>
          </w:rPr>
          <w:noBreakHyphen/>
          <w:t>17: Comparison of Proposed and Current Cost Allocation to Customer Classes</w:t>
        </w:r>
        <w:r w:rsidR="00752451">
          <w:rPr>
            <w:noProof/>
            <w:webHidden/>
          </w:rPr>
          <w:tab/>
        </w:r>
        <w:r>
          <w:rPr>
            <w:noProof/>
            <w:webHidden/>
          </w:rPr>
          <w:fldChar w:fldCharType="begin"/>
        </w:r>
        <w:r w:rsidR="00752451">
          <w:rPr>
            <w:noProof/>
            <w:webHidden/>
          </w:rPr>
          <w:instrText xml:space="preserve"> PAGEREF _Toc450814705 \h </w:instrText>
        </w:r>
        <w:r>
          <w:rPr>
            <w:noProof/>
            <w:webHidden/>
          </w:rPr>
        </w:r>
        <w:r>
          <w:rPr>
            <w:noProof/>
            <w:webHidden/>
          </w:rPr>
          <w:fldChar w:fldCharType="separate"/>
        </w:r>
        <w:r w:rsidR="00A44D94">
          <w:rPr>
            <w:noProof/>
            <w:webHidden/>
          </w:rPr>
          <w:t>50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06" w:history="1">
        <w:r w:rsidR="00752451" w:rsidRPr="001D7AFD">
          <w:rPr>
            <w:rStyle w:val="Hyperlink"/>
            <w:noProof/>
          </w:rPr>
          <w:t>Table 5</w:t>
        </w:r>
        <w:r w:rsidR="00752451" w:rsidRPr="001D7AFD">
          <w:rPr>
            <w:rStyle w:val="Hyperlink"/>
            <w:noProof/>
          </w:rPr>
          <w:noBreakHyphen/>
          <w:t>18: Fixed vs. Variable Revenue</w:t>
        </w:r>
        <w:r w:rsidR="00752451">
          <w:rPr>
            <w:noProof/>
            <w:webHidden/>
          </w:rPr>
          <w:tab/>
        </w:r>
        <w:r>
          <w:rPr>
            <w:noProof/>
            <w:webHidden/>
          </w:rPr>
          <w:fldChar w:fldCharType="begin"/>
        </w:r>
        <w:r w:rsidR="00752451">
          <w:rPr>
            <w:noProof/>
            <w:webHidden/>
          </w:rPr>
          <w:instrText xml:space="preserve"> PAGEREF _Toc450814706 \h </w:instrText>
        </w:r>
        <w:r>
          <w:rPr>
            <w:noProof/>
            <w:webHidden/>
          </w:rPr>
        </w:r>
        <w:r>
          <w:rPr>
            <w:noProof/>
            <w:webHidden/>
          </w:rPr>
          <w:fldChar w:fldCharType="separate"/>
        </w:r>
        <w:r w:rsidR="00A44D94">
          <w:rPr>
            <w:noProof/>
            <w:webHidden/>
          </w:rPr>
          <w:t>50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07" w:history="1">
        <w:r w:rsidR="00752451" w:rsidRPr="001D7AFD">
          <w:rPr>
            <w:rStyle w:val="Hyperlink"/>
            <w:noProof/>
          </w:rPr>
          <w:t>Table 6</w:t>
        </w:r>
        <w:r w:rsidR="00752451" w:rsidRPr="001D7AFD">
          <w:rPr>
            <w:rStyle w:val="Hyperlink"/>
            <w:noProof/>
          </w:rPr>
          <w:noBreakHyphen/>
          <w:t>1: Development of Monthly Fixed Charge</w:t>
        </w:r>
        <w:r w:rsidR="00752451">
          <w:rPr>
            <w:noProof/>
            <w:webHidden/>
          </w:rPr>
          <w:tab/>
        </w:r>
        <w:r>
          <w:rPr>
            <w:noProof/>
            <w:webHidden/>
          </w:rPr>
          <w:fldChar w:fldCharType="begin"/>
        </w:r>
        <w:r w:rsidR="00752451">
          <w:rPr>
            <w:noProof/>
            <w:webHidden/>
          </w:rPr>
          <w:instrText xml:space="preserve"> PAGEREF _Toc450814707 \h </w:instrText>
        </w:r>
        <w:r>
          <w:rPr>
            <w:noProof/>
            <w:webHidden/>
          </w:rPr>
        </w:r>
        <w:r>
          <w:rPr>
            <w:noProof/>
            <w:webHidden/>
          </w:rPr>
          <w:fldChar w:fldCharType="separate"/>
        </w:r>
        <w:r w:rsidR="00A44D94">
          <w:rPr>
            <w:noProof/>
            <w:webHidden/>
          </w:rPr>
          <w:t>51</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08" w:history="1">
        <w:r w:rsidR="00752451" w:rsidRPr="001D7AFD">
          <w:rPr>
            <w:rStyle w:val="Hyperlink"/>
            <w:noProof/>
          </w:rPr>
          <w:t>Table 6</w:t>
        </w:r>
        <w:r w:rsidR="00752451" w:rsidRPr="001D7AFD">
          <w:rPr>
            <w:rStyle w:val="Hyperlink"/>
            <w:noProof/>
          </w:rPr>
          <w:noBreakHyphen/>
          <w:t>2: Development of Residential Fire Charge</w:t>
        </w:r>
        <w:r w:rsidR="00752451">
          <w:rPr>
            <w:noProof/>
            <w:webHidden/>
          </w:rPr>
          <w:tab/>
        </w:r>
        <w:r>
          <w:rPr>
            <w:noProof/>
            <w:webHidden/>
          </w:rPr>
          <w:fldChar w:fldCharType="begin"/>
        </w:r>
        <w:r w:rsidR="00752451">
          <w:rPr>
            <w:noProof/>
            <w:webHidden/>
          </w:rPr>
          <w:instrText xml:space="preserve"> PAGEREF _Toc450814708 \h </w:instrText>
        </w:r>
        <w:r>
          <w:rPr>
            <w:noProof/>
            <w:webHidden/>
          </w:rPr>
        </w:r>
        <w:r>
          <w:rPr>
            <w:noProof/>
            <w:webHidden/>
          </w:rPr>
          <w:fldChar w:fldCharType="separate"/>
        </w:r>
        <w:r w:rsidR="00A44D94">
          <w:rPr>
            <w:noProof/>
            <w:webHidden/>
          </w:rPr>
          <w:t>51</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09" w:history="1">
        <w:r w:rsidR="00752451" w:rsidRPr="001D7AFD">
          <w:rPr>
            <w:rStyle w:val="Hyperlink"/>
            <w:noProof/>
          </w:rPr>
          <w:t>Table 6</w:t>
        </w:r>
        <w:r w:rsidR="00752451" w:rsidRPr="001D7AFD">
          <w:rPr>
            <w:rStyle w:val="Hyperlink"/>
            <w:noProof/>
          </w:rPr>
          <w:noBreakHyphen/>
          <w:t>3: Proposed Monthly Fixed Charges for Study Period</w:t>
        </w:r>
        <w:r w:rsidR="00752451">
          <w:rPr>
            <w:noProof/>
            <w:webHidden/>
          </w:rPr>
          <w:tab/>
        </w:r>
        <w:r>
          <w:rPr>
            <w:noProof/>
            <w:webHidden/>
          </w:rPr>
          <w:fldChar w:fldCharType="begin"/>
        </w:r>
        <w:r w:rsidR="00752451">
          <w:rPr>
            <w:noProof/>
            <w:webHidden/>
          </w:rPr>
          <w:instrText xml:space="preserve"> PAGEREF _Toc450814709 \h </w:instrText>
        </w:r>
        <w:r>
          <w:rPr>
            <w:noProof/>
            <w:webHidden/>
          </w:rPr>
        </w:r>
        <w:r>
          <w:rPr>
            <w:noProof/>
            <w:webHidden/>
          </w:rPr>
          <w:fldChar w:fldCharType="separate"/>
        </w:r>
        <w:r w:rsidR="00A44D94">
          <w:rPr>
            <w:noProof/>
            <w:webHidden/>
          </w:rPr>
          <w:t>52</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10" w:history="1">
        <w:r w:rsidR="00752451" w:rsidRPr="001D7AFD">
          <w:rPr>
            <w:rStyle w:val="Hyperlink"/>
            <w:noProof/>
          </w:rPr>
          <w:t>Table 6</w:t>
        </w:r>
        <w:r w:rsidR="00752451" w:rsidRPr="001D7AFD">
          <w:rPr>
            <w:rStyle w:val="Hyperlink"/>
            <w:noProof/>
          </w:rPr>
          <w:noBreakHyphen/>
          <w:t>4: Monthly Fireline Charges</w:t>
        </w:r>
        <w:r w:rsidR="00752451">
          <w:rPr>
            <w:noProof/>
            <w:webHidden/>
          </w:rPr>
          <w:tab/>
        </w:r>
        <w:r>
          <w:rPr>
            <w:noProof/>
            <w:webHidden/>
          </w:rPr>
          <w:fldChar w:fldCharType="begin"/>
        </w:r>
        <w:r w:rsidR="00752451">
          <w:rPr>
            <w:noProof/>
            <w:webHidden/>
          </w:rPr>
          <w:instrText xml:space="preserve"> PAGEREF _Toc450814710 \h </w:instrText>
        </w:r>
        <w:r>
          <w:rPr>
            <w:noProof/>
            <w:webHidden/>
          </w:rPr>
        </w:r>
        <w:r>
          <w:rPr>
            <w:noProof/>
            <w:webHidden/>
          </w:rPr>
          <w:fldChar w:fldCharType="separate"/>
        </w:r>
        <w:r w:rsidR="00A44D94">
          <w:rPr>
            <w:noProof/>
            <w:webHidden/>
          </w:rPr>
          <w:t>52</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11" w:history="1">
        <w:r w:rsidR="00752451" w:rsidRPr="001D7AFD">
          <w:rPr>
            <w:rStyle w:val="Hyperlink"/>
            <w:noProof/>
          </w:rPr>
          <w:t>Table 6</w:t>
        </w:r>
        <w:r w:rsidR="00752451" w:rsidRPr="001D7AFD">
          <w:rPr>
            <w:rStyle w:val="Hyperlink"/>
            <w:noProof/>
          </w:rPr>
          <w:noBreakHyphen/>
          <w:t>5: Cost of Water Produced – FY 2017</w:t>
        </w:r>
        <w:r w:rsidR="00752451">
          <w:rPr>
            <w:noProof/>
            <w:webHidden/>
          </w:rPr>
          <w:tab/>
        </w:r>
        <w:r>
          <w:rPr>
            <w:noProof/>
            <w:webHidden/>
          </w:rPr>
          <w:fldChar w:fldCharType="begin"/>
        </w:r>
        <w:r w:rsidR="00752451">
          <w:rPr>
            <w:noProof/>
            <w:webHidden/>
          </w:rPr>
          <w:instrText xml:space="preserve"> PAGEREF _Toc450814711 \h </w:instrText>
        </w:r>
        <w:r>
          <w:rPr>
            <w:noProof/>
            <w:webHidden/>
          </w:rPr>
        </w:r>
        <w:r>
          <w:rPr>
            <w:noProof/>
            <w:webHidden/>
          </w:rPr>
          <w:fldChar w:fldCharType="separate"/>
        </w:r>
        <w:r w:rsidR="00A44D94">
          <w:rPr>
            <w:noProof/>
            <w:webHidden/>
          </w:rPr>
          <w:t>53</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12" w:history="1">
        <w:r w:rsidR="00752451" w:rsidRPr="001D7AFD">
          <w:rPr>
            <w:rStyle w:val="Hyperlink"/>
            <w:noProof/>
          </w:rPr>
          <w:t>Table 6</w:t>
        </w:r>
        <w:r w:rsidR="00752451" w:rsidRPr="001D7AFD">
          <w:rPr>
            <w:rStyle w:val="Hyperlink"/>
            <w:noProof/>
          </w:rPr>
          <w:noBreakHyphen/>
          <w:t>6: Average Cost of Supply</w:t>
        </w:r>
        <w:r w:rsidR="00752451">
          <w:rPr>
            <w:noProof/>
            <w:webHidden/>
          </w:rPr>
          <w:tab/>
        </w:r>
        <w:r>
          <w:rPr>
            <w:noProof/>
            <w:webHidden/>
          </w:rPr>
          <w:fldChar w:fldCharType="begin"/>
        </w:r>
        <w:r w:rsidR="00752451">
          <w:rPr>
            <w:noProof/>
            <w:webHidden/>
          </w:rPr>
          <w:instrText xml:space="preserve"> PAGEREF _Toc450814712 \h </w:instrText>
        </w:r>
        <w:r>
          <w:rPr>
            <w:noProof/>
            <w:webHidden/>
          </w:rPr>
        </w:r>
        <w:r>
          <w:rPr>
            <w:noProof/>
            <w:webHidden/>
          </w:rPr>
          <w:fldChar w:fldCharType="separate"/>
        </w:r>
        <w:r w:rsidR="00A44D94">
          <w:rPr>
            <w:noProof/>
            <w:webHidden/>
          </w:rPr>
          <w:t>53</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13" w:history="1">
        <w:r w:rsidR="00752451" w:rsidRPr="001D7AFD">
          <w:rPr>
            <w:rStyle w:val="Hyperlink"/>
            <w:noProof/>
          </w:rPr>
          <w:t>Table 6</w:t>
        </w:r>
        <w:r w:rsidR="00752451" w:rsidRPr="001D7AFD">
          <w:rPr>
            <w:rStyle w:val="Hyperlink"/>
            <w:noProof/>
          </w:rPr>
          <w:noBreakHyphen/>
          <w:t>7: Determination of Delivery Costs</w:t>
        </w:r>
        <w:r w:rsidR="00752451">
          <w:rPr>
            <w:noProof/>
            <w:webHidden/>
          </w:rPr>
          <w:tab/>
        </w:r>
        <w:r>
          <w:rPr>
            <w:noProof/>
            <w:webHidden/>
          </w:rPr>
          <w:fldChar w:fldCharType="begin"/>
        </w:r>
        <w:r w:rsidR="00752451">
          <w:rPr>
            <w:noProof/>
            <w:webHidden/>
          </w:rPr>
          <w:instrText xml:space="preserve"> PAGEREF _Toc450814713 \h </w:instrText>
        </w:r>
        <w:r>
          <w:rPr>
            <w:noProof/>
            <w:webHidden/>
          </w:rPr>
        </w:r>
        <w:r>
          <w:rPr>
            <w:noProof/>
            <w:webHidden/>
          </w:rPr>
          <w:fldChar w:fldCharType="separate"/>
        </w:r>
        <w:r w:rsidR="00A44D94">
          <w:rPr>
            <w:noProof/>
            <w:webHidden/>
          </w:rPr>
          <w:t>53</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14" w:history="1">
        <w:r w:rsidR="00752451" w:rsidRPr="001D7AFD">
          <w:rPr>
            <w:rStyle w:val="Hyperlink"/>
            <w:noProof/>
          </w:rPr>
          <w:t>Table 6</w:t>
        </w:r>
        <w:r w:rsidR="00752451" w:rsidRPr="001D7AFD">
          <w:rPr>
            <w:rStyle w:val="Hyperlink"/>
            <w:noProof/>
          </w:rPr>
          <w:noBreakHyphen/>
          <w:t>8: Source of Water Supply by Customer Class</w:t>
        </w:r>
        <w:r w:rsidR="00752451">
          <w:rPr>
            <w:noProof/>
            <w:webHidden/>
          </w:rPr>
          <w:tab/>
        </w:r>
        <w:r>
          <w:rPr>
            <w:noProof/>
            <w:webHidden/>
          </w:rPr>
          <w:fldChar w:fldCharType="begin"/>
        </w:r>
        <w:r w:rsidR="00752451">
          <w:rPr>
            <w:noProof/>
            <w:webHidden/>
          </w:rPr>
          <w:instrText xml:space="preserve"> PAGEREF _Toc450814714 \h </w:instrText>
        </w:r>
        <w:r>
          <w:rPr>
            <w:noProof/>
            <w:webHidden/>
          </w:rPr>
        </w:r>
        <w:r>
          <w:rPr>
            <w:noProof/>
            <w:webHidden/>
          </w:rPr>
          <w:fldChar w:fldCharType="separate"/>
        </w:r>
        <w:r w:rsidR="00A44D94">
          <w:rPr>
            <w:noProof/>
            <w:webHidden/>
          </w:rPr>
          <w:t>54</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15" w:history="1">
        <w:r w:rsidR="00752451" w:rsidRPr="001D7AFD">
          <w:rPr>
            <w:rStyle w:val="Hyperlink"/>
            <w:noProof/>
          </w:rPr>
          <w:t>Table 6</w:t>
        </w:r>
        <w:r w:rsidR="00752451" w:rsidRPr="001D7AFD">
          <w:rPr>
            <w:rStyle w:val="Hyperlink"/>
            <w:noProof/>
          </w:rPr>
          <w:noBreakHyphen/>
          <w:t>9: Summation of SFR and MFR Usage by Tier and Source</w:t>
        </w:r>
        <w:r w:rsidR="00752451">
          <w:rPr>
            <w:noProof/>
            <w:webHidden/>
          </w:rPr>
          <w:tab/>
        </w:r>
        <w:r>
          <w:rPr>
            <w:noProof/>
            <w:webHidden/>
          </w:rPr>
          <w:fldChar w:fldCharType="begin"/>
        </w:r>
        <w:r w:rsidR="00752451">
          <w:rPr>
            <w:noProof/>
            <w:webHidden/>
          </w:rPr>
          <w:instrText xml:space="preserve"> PAGEREF _Toc450814715 \h </w:instrText>
        </w:r>
        <w:r>
          <w:rPr>
            <w:noProof/>
            <w:webHidden/>
          </w:rPr>
        </w:r>
        <w:r>
          <w:rPr>
            <w:noProof/>
            <w:webHidden/>
          </w:rPr>
          <w:fldChar w:fldCharType="separate"/>
        </w:r>
        <w:r w:rsidR="00A44D94">
          <w:rPr>
            <w:noProof/>
            <w:webHidden/>
          </w:rPr>
          <w:t>54</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16" w:history="1">
        <w:r w:rsidR="00752451" w:rsidRPr="001D7AFD">
          <w:rPr>
            <w:rStyle w:val="Hyperlink"/>
            <w:noProof/>
          </w:rPr>
          <w:t>Table 6</w:t>
        </w:r>
        <w:r w:rsidR="00752451" w:rsidRPr="001D7AFD">
          <w:rPr>
            <w:rStyle w:val="Hyperlink"/>
            <w:noProof/>
          </w:rPr>
          <w:noBreakHyphen/>
          <w:t>10: Determination of Residential Tiered Water Supply Costs</w:t>
        </w:r>
        <w:r w:rsidR="00752451">
          <w:rPr>
            <w:noProof/>
            <w:webHidden/>
          </w:rPr>
          <w:tab/>
        </w:r>
        <w:r>
          <w:rPr>
            <w:noProof/>
            <w:webHidden/>
          </w:rPr>
          <w:fldChar w:fldCharType="begin"/>
        </w:r>
        <w:r w:rsidR="00752451">
          <w:rPr>
            <w:noProof/>
            <w:webHidden/>
          </w:rPr>
          <w:instrText xml:space="preserve"> PAGEREF _Toc450814716 \h </w:instrText>
        </w:r>
        <w:r>
          <w:rPr>
            <w:noProof/>
            <w:webHidden/>
          </w:rPr>
        </w:r>
        <w:r>
          <w:rPr>
            <w:noProof/>
            <w:webHidden/>
          </w:rPr>
          <w:fldChar w:fldCharType="separate"/>
        </w:r>
        <w:r w:rsidR="00A44D94">
          <w:rPr>
            <w:noProof/>
            <w:webHidden/>
          </w:rPr>
          <w:t>55</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17" w:history="1">
        <w:r w:rsidR="00752451" w:rsidRPr="001D7AFD">
          <w:rPr>
            <w:rStyle w:val="Hyperlink"/>
            <w:noProof/>
          </w:rPr>
          <w:t>Table 6</w:t>
        </w:r>
        <w:r w:rsidR="00752451" w:rsidRPr="001D7AFD">
          <w:rPr>
            <w:rStyle w:val="Hyperlink"/>
            <w:noProof/>
          </w:rPr>
          <w:noBreakHyphen/>
          <w:t>11: Derivation of Variable Water Rate</w:t>
        </w:r>
        <w:r w:rsidR="00752451">
          <w:rPr>
            <w:noProof/>
            <w:webHidden/>
          </w:rPr>
          <w:tab/>
        </w:r>
        <w:r>
          <w:rPr>
            <w:noProof/>
            <w:webHidden/>
          </w:rPr>
          <w:fldChar w:fldCharType="begin"/>
        </w:r>
        <w:r w:rsidR="00752451">
          <w:rPr>
            <w:noProof/>
            <w:webHidden/>
          </w:rPr>
          <w:instrText xml:space="preserve"> PAGEREF _Toc450814717 \h </w:instrText>
        </w:r>
        <w:r>
          <w:rPr>
            <w:noProof/>
            <w:webHidden/>
          </w:rPr>
        </w:r>
        <w:r>
          <w:rPr>
            <w:noProof/>
            <w:webHidden/>
          </w:rPr>
          <w:fldChar w:fldCharType="separate"/>
        </w:r>
        <w:r w:rsidR="00A44D94">
          <w:rPr>
            <w:noProof/>
            <w:webHidden/>
          </w:rPr>
          <w:t>55</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18" w:history="1">
        <w:r w:rsidR="00752451" w:rsidRPr="001D7AFD">
          <w:rPr>
            <w:rStyle w:val="Hyperlink"/>
            <w:noProof/>
          </w:rPr>
          <w:t>Table 6</w:t>
        </w:r>
        <w:r w:rsidR="00752451" w:rsidRPr="001D7AFD">
          <w:rPr>
            <w:rStyle w:val="Hyperlink"/>
            <w:noProof/>
          </w:rPr>
          <w:noBreakHyphen/>
          <w:t>12: Proposed Variable Charges for FY 2017 to FY 2021</w:t>
        </w:r>
        <w:r w:rsidR="00752451">
          <w:rPr>
            <w:noProof/>
            <w:webHidden/>
          </w:rPr>
          <w:tab/>
        </w:r>
        <w:r>
          <w:rPr>
            <w:noProof/>
            <w:webHidden/>
          </w:rPr>
          <w:fldChar w:fldCharType="begin"/>
        </w:r>
        <w:r w:rsidR="00752451">
          <w:rPr>
            <w:noProof/>
            <w:webHidden/>
          </w:rPr>
          <w:instrText xml:space="preserve"> PAGEREF _Toc450814718 \h </w:instrText>
        </w:r>
        <w:r>
          <w:rPr>
            <w:noProof/>
            <w:webHidden/>
          </w:rPr>
        </w:r>
        <w:r>
          <w:rPr>
            <w:noProof/>
            <w:webHidden/>
          </w:rPr>
          <w:fldChar w:fldCharType="separate"/>
        </w:r>
        <w:r w:rsidR="00A44D94">
          <w:rPr>
            <w:noProof/>
            <w:webHidden/>
          </w:rPr>
          <w:t>56</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19" w:history="1">
        <w:r w:rsidR="00752451" w:rsidRPr="001D7AFD">
          <w:rPr>
            <w:rStyle w:val="Hyperlink"/>
            <w:noProof/>
          </w:rPr>
          <w:t>Table 7</w:t>
        </w:r>
        <w:r w:rsidR="00752451" w:rsidRPr="001D7AFD">
          <w:rPr>
            <w:rStyle w:val="Hyperlink"/>
            <w:noProof/>
          </w:rPr>
          <w:noBreakHyphen/>
          <w:t>1: Current Sewer Service Charges</w:t>
        </w:r>
        <w:r w:rsidR="00752451">
          <w:rPr>
            <w:noProof/>
            <w:webHidden/>
          </w:rPr>
          <w:tab/>
        </w:r>
        <w:r>
          <w:rPr>
            <w:noProof/>
            <w:webHidden/>
          </w:rPr>
          <w:fldChar w:fldCharType="begin"/>
        </w:r>
        <w:r w:rsidR="00752451">
          <w:rPr>
            <w:noProof/>
            <w:webHidden/>
          </w:rPr>
          <w:instrText xml:space="preserve"> PAGEREF _Toc450814719 \h </w:instrText>
        </w:r>
        <w:r>
          <w:rPr>
            <w:noProof/>
            <w:webHidden/>
          </w:rPr>
        </w:r>
        <w:r>
          <w:rPr>
            <w:noProof/>
            <w:webHidden/>
          </w:rPr>
          <w:fldChar w:fldCharType="separate"/>
        </w:r>
        <w:r w:rsidR="00A44D94">
          <w:rPr>
            <w:noProof/>
            <w:webHidden/>
          </w:rPr>
          <w:t>59</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20" w:history="1">
        <w:r w:rsidR="00752451" w:rsidRPr="001D7AFD">
          <w:rPr>
            <w:rStyle w:val="Hyperlink"/>
            <w:noProof/>
          </w:rPr>
          <w:t>Table 7</w:t>
        </w:r>
        <w:r w:rsidR="00752451" w:rsidRPr="001D7AFD">
          <w:rPr>
            <w:rStyle w:val="Hyperlink"/>
            <w:noProof/>
          </w:rPr>
          <w:noBreakHyphen/>
          <w:t>2: Sewer Service Accounts</w:t>
        </w:r>
        <w:r w:rsidR="00752451">
          <w:rPr>
            <w:noProof/>
            <w:webHidden/>
          </w:rPr>
          <w:tab/>
        </w:r>
        <w:r>
          <w:rPr>
            <w:noProof/>
            <w:webHidden/>
          </w:rPr>
          <w:fldChar w:fldCharType="begin"/>
        </w:r>
        <w:r w:rsidR="00752451">
          <w:rPr>
            <w:noProof/>
            <w:webHidden/>
          </w:rPr>
          <w:instrText xml:space="preserve"> PAGEREF _Toc450814720 \h </w:instrText>
        </w:r>
        <w:r>
          <w:rPr>
            <w:noProof/>
            <w:webHidden/>
          </w:rPr>
        </w:r>
        <w:r>
          <w:rPr>
            <w:noProof/>
            <w:webHidden/>
          </w:rPr>
          <w:fldChar w:fldCharType="separate"/>
        </w:r>
        <w:r w:rsidR="00A44D94">
          <w:rPr>
            <w:noProof/>
            <w:webHidden/>
          </w:rPr>
          <w:t>60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21" w:history="1">
        <w:r w:rsidR="00752451" w:rsidRPr="001D7AFD">
          <w:rPr>
            <w:rStyle w:val="Hyperlink"/>
            <w:noProof/>
          </w:rPr>
          <w:t>Table 7</w:t>
        </w:r>
        <w:r w:rsidR="00752451" w:rsidRPr="001D7AFD">
          <w:rPr>
            <w:rStyle w:val="Hyperlink"/>
            <w:noProof/>
          </w:rPr>
          <w:noBreakHyphen/>
          <w:t>3: Projected Sewer Overages</w:t>
        </w:r>
        <w:r w:rsidR="00752451">
          <w:rPr>
            <w:noProof/>
            <w:webHidden/>
          </w:rPr>
          <w:tab/>
        </w:r>
        <w:r>
          <w:rPr>
            <w:noProof/>
            <w:webHidden/>
          </w:rPr>
          <w:fldChar w:fldCharType="begin"/>
        </w:r>
        <w:r w:rsidR="00752451">
          <w:rPr>
            <w:noProof/>
            <w:webHidden/>
          </w:rPr>
          <w:instrText xml:space="preserve"> PAGEREF _Toc450814721 \h </w:instrText>
        </w:r>
        <w:r>
          <w:rPr>
            <w:noProof/>
            <w:webHidden/>
          </w:rPr>
        </w:r>
        <w:r>
          <w:rPr>
            <w:noProof/>
            <w:webHidden/>
          </w:rPr>
          <w:fldChar w:fldCharType="separate"/>
        </w:r>
        <w:r w:rsidR="00A44D94">
          <w:rPr>
            <w:noProof/>
            <w:webHidden/>
          </w:rPr>
          <w:t>60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22" w:history="1">
        <w:r w:rsidR="00752451" w:rsidRPr="001D7AFD">
          <w:rPr>
            <w:rStyle w:val="Hyperlink"/>
            <w:noProof/>
          </w:rPr>
          <w:t>Table 7</w:t>
        </w:r>
        <w:r w:rsidR="00752451" w:rsidRPr="001D7AFD">
          <w:rPr>
            <w:rStyle w:val="Hyperlink"/>
            <w:noProof/>
          </w:rPr>
          <w:noBreakHyphen/>
          <w:t>4: Projected Reimbursement from City of Oxnard</w:t>
        </w:r>
        <w:r w:rsidR="00752451">
          <w:rPr>
            <w:noProof/>
            <w:webHidden/>
          </w:rPr>
          <w:tab/>
        </w:r>
        <w:r>
          <w:rPr>
            <w:noProof/>
            <w:webHidden/>
          </w:rPr>
          <w:fldChar w:fldCharType="begin"/>
        </w:r>
        <w:r w:rsidR="00752451">
          <w:rPr>
            <w:noProof/>
            <w:webHidden/>
          </w:rPr>
          <w:instrText xml:space="preserve"> PAGEREF _Toc450814722 \h </w:instrText>
        </w:r>
        <w:r>
          <w:rPr>
            <w:noProof/>
            <w:webHidden/>
          </w:rPr>
        </w:r>
        <w:r>
          <w:rPr>
            <w:noProof/>
            <w:webHidden/>
          </w:rPr>
          <w:fldChar w:fldCharType="separate"/>
        </w:r>
        <w:r w:rsidR="00A44D94">
          <w:rPr>
            <w:noProof/>
            <w:webHidden/>
          </w:rPr>
          <w:t>61</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23" w:history="1">
        <w:r w:rsidR="00752451" w:rsidRPr="001D7AFD">
          <w:rPr>
            <w:rStyle w:val="Hyperlink"/>
            <w:noProof/>
          </w:rPr>
          <w:t>Table 7</w:t>
        </w:r>
        <w:r w:rsidR="00752451" w:rsidRPr="001D7AFD">
          <w:rPr>
            <w:rStyle w:val="Hyperlink"/>
            <w:noProof/>
          </w:rPr>
          <w:noBreakHyphen/>
          <w:t>5: Sewer Service Revenues from Current Rates</w:t>
        </w:r>
        <w:r w:rsidR="00752451">
          <w:rPr>
            <w:noProof/>
            <w:webHidden/>
          </w:rPr>
          <w:tab/>
        </w:r>
        <w:r>
          <w:rPr>
            <w:noProof/>
            <w:webHidden/>
          </w:rPr>
          <w:fldChar w:fldCharType="begin"/>
        </w:r>
        <w:r w:rsidR="00752451">
          <w:rPr>
            <w:noProof/>
            <w:webHidden/>
          </w:rPr>
          <w:instrText xml:space="preserve"> PAGEREF _Toc450814723 \h </w:instrText>
        </w:r>
        <w:r>
          <w:rPr>
            <w:noProof/>
            <w:webHidden/>
          </w:rPr>
        </w:r>
        <w:r>
          <w:rPr>
            <w:noProof/>
            <w:webHidden/>
          </w:rPr>
          <w:fldChar w:fldCharType="separate"/>
        </w:r>
        <w:r w:rsidR="00A44D94">
          <w:rPr>
            <w:noProof/>
            <w:webHidden/>
          </w:rPr>
          <w:t>61</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24" w:history="1">
        <w:r w:rsidR="00752451" w:rsidRPr="001D7AFD">
          <w:rPr>
            <w:rStyle w:val="Hyperlink"/>
            <w:noProof/>
          </w:rPr>
          <w:t>Table 7</w:t>
        </w:r>
        <w:r w:rsidR="00752451" w:rsidRPr="001D7AFD">
          <w:rPr>
            <w:rStyle w:val="Hyperlink"/>
            <w:noProof/>
          </w:rPr>
          <w:noBreakHyphen/>
          <w:t>6: Projected Sewer Enterprise O&amp;M Expenses</w:t>
        </w:r>
        <w:r w:rsidR="00752451">
          <w:rPr>
            <w:noProof/>
            <w:webHidden/>
          </w:rPr>
          <w:tab/>
        </w:r>
        <w:r>
          <w:rPr>
            <w:noProof/>
            <w:webHidden/>
          </w:rPr>
          <w:fldChar w:fldCharType="begin"/>
        </w:r>
        <w:r w:rsidR="00752451">
          <w:rPr>
            <w:noProof/>
            <w:webHidden/>
          </w:rPr>
          <w:instrText xml:space="preserve"> PAGEREF _Toc450814724 \h </w:instrText>
        </w:r>
        <w:r>
          <w:rPr>
            <w:noProof/>
            <w:webHidden/>
          </w:rPr>
        </w:r>
        <w:r>
          <w:rPr>
            <w:noProof/>
            <w:webHidden/>
          </w:rPr>
          <w:fldChar w:fldCharType="separate"/>
        </w:r>
        <w:r w:rsidR="00A44D94">
          <w:rPr>
            <w:noProof/>
            <w:webHidden/>
          </w:rPr>
          <w:t>62</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25" w:history="1">
        <w:r w:rsidR="00752451" w:rsidRPr="001D7AFD">
          <w:rPr>
            <w:rStyle w:val="Hyperlink"/>
            <w:noProof/>
          </w:rPr>
          <w:t>Table 7</w:t>
        </w:r>
        <w:r w:rsidR="00752451" w:rsidRPr="001D7AFD">
          <w:rPr>
            <w:rStyle w:val="Hyperlink"/>
            <w:noProof/>
          </w:rPr>
          <w:noBreakHyphen/>
          <w:t>7: Sewer Enterprise Status Quo Financial Plan Pro-Forma</w:t>
        </w:r>
        <w:r w:rsidR="00752451">
          <w:rPr>
            <w:noProof/>
            <w:webHidden/>
          </w:rPr>
          <w:tab/>
        </w:r>
        <w:r>
          <w:rPr>
            <w:noProof/>
            <w:webHidden/>
          </w:rPr>
          <w:fldChar w:fldCharType="begin"/>
        </w:r>
        <w:r w:rsidR="00752451">
          <w:rPr>
            <w:noProof/>
            <w:webHidden/>
          </w:rPr>
          <w:instrText xml:space="preserve"> PAGEREF _Toc450814725 \h </w:instrText>
        </w:r>
        <w:r>
          <w:rPr>
            <w:noProof/>
            <w:webHidden/>
          </w:rPr>
        </w:r>
        <w:r>
          <w:rPr>
            <w:noProof/>
            <w:webHidden/>
          </w:rPr>
          <w:fldChar w:fldCharType="separate"/>
        </w:r>
        <w:r w:rsidR="00A44D94">
          <w:rPr>
            <w:noProof/>
            <w:webHidden/>
          </w:rPr>
          <w:t>63</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26" w:history="1">
        <w:r w:rsidR="00752451" w:rsidRPr="001D7AFD">
          <w:rPr>
            <w:rStyle w:val="Hyperlink"/>
            <w:noProof/>
          </w:rPr>
          <w:t>Table 7</w:t>
        </w:r>
        <w:r w:rsidR="00752451" w:rsidRPr="001D7AFD">
          <w:rPr>
            <w:rStyle w:val="Hyperlink"/>
            <w:noProof/>
          </w:rPr>
          <w:noBreakHyphen/>
          <w:t>8: Proposed Sewer Enterprise Revenue Adjustments</w:t>
        </w:r>
        <w:r w:rsidR="00752451">
          <w:rPr>
            <w:noProof/>
            <w:webHidden/>
          </w:rPr>
          <w:tab/>
        </w:r>
        <w:r>
          <w:rPr>
            <w:noProof/>
            <w:webHidden/>
          </w:rPr>
          <w:fldChar w:fldCharType="begin"/>
        </w:r>
        <w:r w:rsidR="00752451">
          <w:rPr>
            <w:noProof/>
            <w:webHidden/>
          </w:rPr>
          <w:instrText xml:space="preserve"> PAGEREF _Toc450814726 \h </w:instrText>
        </w:r>
        <w:r>
          <w:rPr>
            <w:noProof/>
            <w:webHidden/>
          </w:rPr>
        </w:r>
        <w:r>
          <w:rPr>
            <w:noProof/>
            <w:webHidden/>
          </w:rPr>
          <w:fldChar w:fldCharType="separate"/>
        </w:r>
        <w:r w:rsidR="00A44D94">
          <w:rPr>
            <w:noProof/>
            <w:webHidden/>
          </w:rPr>
          <w:t>63</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27" w:history="1">
        <w:r w:rsidR="00752451" w:rsidRPr="001D7AFD">
          <w:rPr>
            <w:rStyle w:val="Hyperlink"/>
            <w:noProof/>
          </w:rPr>
          <w:t>Table 7</w:t>
        </w:r>
        <w:r w:rsidR="00752451" w:rsidRPr="001D7AFD">
          <w:rPr>
            <w:rStyle w:val="Hyperlink"/>
            <w:noProof/>
          </w:rPr>
          <w:noBreakHyphen/>
          <w:t>9: Sewer Enterprise Proposed Financial Plan Pro-Forma</w:t>
        </w:r>
        <w:r w:rsidR="00752451">
          <w:rPr>
            <w:noProof/>
            <w:webHidden/>
          </w:rPr>
          <w:tab/>
        </w:r>
        <w:r>
          <w:rPr>
            <w:noProof/>
            <w:webHidden/>
          </w:rPr>
          <w:fldChar w:fldCharType="begin"/>
        </w:r>
        <w:r w:rsidR="00752451">
          <w:rPr>
            <w:noProof/>
            <w:webHidden/>
          </w:rPr>
          <w:instrText xml:space="preserve"> PAGEREF _Toc450814727 \h </w:instrText>
        </w:r>
        <w:r>
          <w:rPr>
            <w:noProof/>
            <w:webHidden/>
          </w:rPr>
        </w:r>
        <w:r>
          <w:rPr>
            <w:noProof/>
            <w:webHidden/>
          </w:rPr>
          <w:fldChar w:fldCharType="separate"/>
        </w:r>
        <w:r w:rsidR="00A44D94">
          <w:rPr>
            <w:noProof/>
            <w:webHidden/>
          </w:rPr>
          <w:t>64</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28" w:history="1">
        <w:r w:rsidR="00752451" w:rsidRPr="001D7AFD">
          <w:rPr>
            <w:rStyle w:val="Hyperlink"/>
            <w:noProof/>
          </w:rPr>
          <w:t>Table 8</w:t>
        </w:r>
        <w:r w:rsidR="00752451" w:rsidRPr="001D7AFD">
          <w:rPr>
            <w:rStyle w:val="Hyperlink"/>
            <w:noProof/>
          </w:rPr>
          <w:noBreakHyphen/>
          <w:t>1: Commercial Sewer Classes of Service and Strength Concentrations</w:t>
        </w:r>
        <w:r w:rsidR="00752451">
          <w:rPr>
            <w:noProof/>
            <w:webHidden/>
          </w:rPr>
          <w:tab/>
        </w:r>
        <w:r>
          <w:rPr>
            <w:noProof/>
            <w:webHidden/>
          </w:rPr>
          <w:fldChar w:fldCharType="begin"/>
        </w:r>
        <w:r w:rsidR="00752451">
          <w:rPr>
            <w:noProof/>
            <w:webHidden/>
          </w:rPr>
          <w:instrText xml:space="preserve"> PAGEREF _Toc450814728 \h </w:instrText>
        </w:r>
        <w:r>
          <w:rPr>
            <w:noProof/>
            <w:webHidden/>
          </w:rPr>
        </w:r>
        <w:r>
          <w:rPr>
            <w:noProof/>
            <w:webHidden/>
          </w:rPr>
          <w:fldChar w:fldCharType="separate"/>
        </w:r>
        <w:r w:rsidR="00A44D94">
          <w:rPr>
            <w:noProof/>
            <w:webHidden/>
          </w:rPr>
          <w:t>67</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29" w:history="1">
        <w:r w:rsidR="00752451" w:rsidRPr="001D7AFD">
          <w:rPr>
            <w:rStyle w:val="Hyperlink"/>
            <w:noProof/>
          </w:rPr>
          <w:t>Table 8</w:t>
        </w:r>
        <w:r w:rsidR="00752451" w:rsidRPr="001D7AFD">
          <w:rPr>
            <w:rStyle w:val="Hyperlink"/>
            <w:noProof/>
          </w:rPr>
          <w:noBreakHyphen/>
          <w:t>2: Fixed and Variable Costs</w:t>
        </w:r>
        <w:r w:rsidR="00752451">
          <w:rPr>
            <w:noProof/>
            <w:webHidden/>
          </w:rPr>
          <w:tab/>
        </w:r>
        <w:r>
          <w:rPr>
            <w:noProof/>
            <w:webHidden/>
          </w:rPr>
          <w:fldChar w:fldCharType="begin"/>
        </w:r>
        <w:r w:rsidR="00752451">
          <w:rPr>
            <w:noProof/>
            <w:webHidden/>
          </w:rPr>
          <w:instrText xml:space="preserve"> PAGEREF _Toc450814729 \h </w:instrText>
        </w:r>
        <w:r>
          <w:rPr>
            <w:noProof/>
            <w:webHidden/>
          </w:rPr>
        </w:r>
        <w:r>
          <w:rPr>
            <w:noProof/>
            <w:webHidden/>
          </w:rPr>
          <w:fldChar w:fldCharType="separate"/>
        </w:r>
        <w:r w:rsidR="00A44D94">
          <w:rPr>
            <w:noProof/>
            <w:webHidden/>
          </w:rPr>
          <w:t>67</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30" w:history="1">
        <w:r w:rsidR="00752451" w:rsidRPr="001D7AFD">
          <w:rPr>
            <w:rStyle w:val="Hyperlink"/>
            <w:noProof/>
          </w:rPr>
          <w:t>Table 8</w:t>
        </w:r>
        <w:r w:rsidR="00752451" w:rsidRPr="001D7AFD">
          <w:rPr>
            <w:rStyle w:val="Hyperlink"/>
            <w:noProof/>
          </w:rPr>
          <w:noBreakHyphen/>
          <w:t>3: Mass Balance</w:t>
        </w:r>
        <w:r w:rsidR="00752451">
          <w:rPr>
            <w:noProof/>
            <w:webHidden/>
          </w:rPr>
          <w:tab/>
        </w:r>
        <w:r>
          <w:rPr>
            <w:noProof/>
            <w:webHidden/>
          </w:rPr>
          <w:fldChar w:fldCharType="begin"/>
        </w:r>
        <w:r w:rsidR="00752451">
          <w:rPr>
            <w:noProof/>
            <w:webHidden/>
          </w:rPr>
          <w:instrText xml:space="preserve"> PAGEREF _Toc450814730 \h </w:instrText>
        </w:r>
        <w:r>
          <w:rPr>
            <w:noProof/>
            <w:webHidden/>
          </w:rPr>
        </w:r>
        <w:r>
          <w:rPr>
            <w:noProof/>
            <w:webHidden/>
          </w:rPr>
          <w:fldChar w:fldCharType="separate"/>
        </w:r>
        <w:r w:rsidR="00A44D94">
          <w:rPr>
            <w:noProof/>
            <w:webHidden/>
          </w:rPr>
          <w:t>69</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31" w:history="1">
        <w:r w:rsidR="00752451" w:rsidRPr="001D7AFD">
          <w:rPr>
            <w:rStyle w:val="Hyperlink"/>
            <w:noProof/>
          </w:rPr>
          <w:t>Table 8</w:t>
        </w:r>
        <w:r w:rsidR="00752451" w:rsidRPr="001D7AFD">
          <w:rPr>
            <w:rStyle w:val="Hyperlink"/>
            <w:noProof/>
          </w:rPr>
          <w:noBreakHyphen/>
          <w:t>4: Allocating O&amp;M Costs to Cost Causation Components</w:t>
        </w:r>
        <w:r w:rsidR="00752451">
          <w:rPr>
            <w:noProof/>
            <w:webHidden/>
          </w:rPr>
          <w:tab/>
        </w:r>
        <w:r>
          <w:rPr>
            <w:noProof/>
            <w:webHidden/>
          </w:rPr>
          <w:fldChar w:fldCharType="begin"/>
        </w:r>
        <w:r w:rsidR="00752451">
          <w:rPr>
            <w:noProof/>
            <w:webHidden/>
          </w:rPr>
          <w:instrText xml:space="preserve"> PAGEREF _Toc450814731 \h </w:instrText>
        </w:r>
        <w:r>
          <w:rPr>
            <w:noProof/>
            <w:webHidden/>
          </w:rPr>
        </w:r>
        <w:r>
          <w:rPr>
            <w:noProof/>
            <w:webHidden/>
          </w:rPr>
          <w:fldChar w:fldCharType="separate"/>
        </w:r>
        <w:r w:rsidR="00A44D94">
          <w:rPr>
            <w:noProof/>
            <w:webHidden/>
          </w:rPr>
          <w:t>70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32" w:history="1">
        <w:r w:rsidR="00752451" w:rsidRPr="001D7AFD">
          <w:rPr>
            <w:rStyle w:val="Hyperlink"/>
            <w:noProof/>
          </w:rPr>
          <w:t>Table 8</w:t>
        </w:r>
        <w:r w:rsidR="00752451" w:rsidRPr="001D7AFD">
          <w:rPr>
            <w:rStyle w:val="Hyperlink"/>
            <w:noProof/>
          </w:rPr>
          <w:noBreakHyphen/>
          <w:t>5: Capital Cost Allocation Factors</w:t>
        </w:r>
        <w:r w:rsidR="00752451">
          <w:rPr>
            <w:noProof/>
            <w:webHidden/>
          </w:rPr>
          <w:tab/>
        </w:r>
        <w:r>
          <w:rPr>
            <w:noProof/>
            <w:webHidden/>
          </w:rPr>
          <w:fldChar w:fldCharType="begin"/>
        </w:r>
        <w:r w:rsidR="00752451">
          <w:rPr>
            <w:noProof/>
            <w:webHidden/>
          </w:rPr>
          <w:instrText xml:space="preserve"> PAGEREF _Toc450814732 \h </w:instrText>
        </w:r>
        <w:r>
          <w:rPr>
            <w:noProof/>
            <w:webHidden/>
          </w:rPr>
        </w:r>
        <w:r>
          <w:rPr>
            <w:noProof/>
            <w:webHidden/>
          </w:rPr>
          <w:fldChar w:fldCharType="separate"/>
        </w:r>
        <w:r w:rsidR="00A44D94">
          <w:rPr>
            <w:noProof/>
            <w:webHidden/>
          </w:rPr>
          <w:t>70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33" w:history="1">
        <w:r w:rsidR="00752451" w:rsidRPr="001D7AFD">
          <w:rPr>
            <w:rStyle w:val="Hyperlink"/>
            <w:noProof/>
          </w:rPr>
          <w:t>Table 8</w:t>
        </w:r>
        <w:r w:rsidR="00752451" w:rsidRPr="001D7AFD">
          <w:rPr>
            <w:rStyle w:val="Hyperlink"/>
            <w:noProof/>
          </w:rPr>
          <w:noBreakHyphen/>
          <w:t>6: Sewer Enterprise Revenue Requirement for FY 2017</w:t>
        </w:r>
        <w:r w:rsidR="00752451">
          <w:rPr>
            <w:noProof/>
            <w:webHidden/>
          </w:rPr>
          <w:tab/>
        </w:r>
        <w:r>
          <w:rPr>
            <w:noProof/>
            <w:webHidden/>
          </w:rPr>
          <w:fldChar w:fldCharType="begin"/>
        </w:r>
        <w:r w:rsidR="00752451">
          <w:rPr>
            <w:noProof/>
            <w:webHidden/>
          </w:rPr>
          <w:instrText xml:space="preserve"> PAGEREF _Toc450814733 \h </w:instrText>
        </w:r>
        <w:r>
          <w:rPr>
            <w:noProof/>
            <w:webHidden/>
          </w:rPr>
        </w:r>
        <w:r>
          <w:rPr>
            <w:noProof/>
            <w:webHidden/>
          </w:rPr>
          <w:fldChar w:fldCharType="separate"/>
        </w:r>
        <w:r w:rsidR="00A44D94">
          <w:rPr>
            <w:noProof/>
            <w:webHidden/>
          </w:rPr>
          <w:t>71</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34" w:history="1">
        <w:r w:rsidR="00752451" w:rsidRPr="001D7AFD">
          <w:rPr>
            <w:rStyle w:val="Hyperlink"/>
            <w:noProof/>
          </w:rPr>
          <w:t>Table 8</w:t>
        </w:r>
        <w:r w:rsidR="00752451" w:rsidRPr="001D7AFD">
          <w:rPr>
            <w:rStyle w:val="Hyperlink"/>
            <w:noProof/>
          </w:rPr>
          <w:noBreakHyphen/>
          <w:t>7: Revised Cost of Service</w:t>
        </w:r>
        <w:r w:rsidR="00752451">
          <w:rPr>
            <w:noProof/>
            <w:webHidden/>
          </w:rPr>
          <w:tab/>
        </w:r>
        <w:r>
          <w:rPr>
            <w:noProof/>
            <w:webHidden/>
          </w:rPr>
          <w:fldChar w:fldCharType="begin"/>
        </w:r>
        <w:r w:rsidR="00752451">
          <w:rPr>
            <w:noProof/>
            <w:webHidden/>
          </w:rPr>
          <w:instrText xml:space="preserve"> PAGEREF _Toc450814734 \h </w:instrText>
        </w:r>
        <w:r>
          <w:rPr>
            <w:noProof/>
            <w:webHidden/>
          </w:rPr>
        </w:r>
        <w:r>
          <w:rPr>
            <w:noProof/>
            <w:webHidden/>
          </w:rPr>
          <w:fldChar w:fldCharType="separate"/>
        </w:r>
        <w:r w:rsidR="00A44D94">
          <w:rPr>
            <w:noProof/>
            <w:webHidden/>
          </w:rPr>
          <w:t>71</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35" w:history="1">
        <w:r w:rsidR="00752451" w:rsidRPr="001D7AFD">
          <w:rPr>
            <w:rStyle w:val="Hyperlink"/>
            <w:noProof/>
          </w:rPr>
          <w:t>Table 8</w:t>
        </w:r>
        <w:r w:rsidR="00752451" w:rsidRPr="001D7AFD">
          <w:rPr>
            <w:rStyle w:val="Hyperlink"/>
            <w:noProof/>
          </w:rPr>
          <w:noBreakHyphen/>
          <w:t>8: Sewer Enterprise Determination of Unit Costs</w:t>
        </w:r>
        <w:r w:rsidR="00752451">
          <w:rPr>
            <w:noProof/>
            <w:webHidden/>
          </w:rPr>
          <w:tab/>
        </w:r>
        <w:r>
          <w:rPr>
            <w:noProof/>
            <w:webHidden/>
          </w:rPr>
          <w:fldChar w:fldCharType="begin"/>
        </w:r>
        <w:r w:rsidR="00752451">
          <w:rPr>
            <w:noProof/>
            <w:webHidden/>
          </w:rPr>
          <w:instrText xml:space="preserve"> PAGEREF _Toc450814735 \h </w:instrText>
        </w:r>
        <w:r>
          <w:rPr>
            <w:noProof/>
            <w:webHidden/>
          </w:rPr>
        </w:r>
        <w:r>
          <w:rPr>
            <w:noProof/>
            <w:webHidden/>
          </w:rPr>
          <w:fldChar w:fldCharType="separate"/>
        </w:r>
        <w:r w:rsidR="00A44D94">
          <w:rPr>
            <w:noProof/>
            <w:webHidden/>
          </w:rPr>
          <w:t>72</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36" w:history="1">
        <w:r w:rsidR="00752451" w:rsidRPr="001D7AFD">
          <w:rPr>
            <w:rStyle w:val="Hyperlink"/>
            <w:noProof/>
          </w:rPr>
          <w:t>Table 8</w:t>
        </w:r>
        <w:r w:rsidR="00752451" w:rsidRPr="001D7AFD">
          <w:rPr>
            <w:rStyle w:val="Hyperlink"/>
            <w:noProof/>
          </w:rPr>
          <w:noBreakHyphen/>
          <w:t>9: Sewer COS Allocation to Customer Class</w:t>
        </w:r>
        <w:r w:rsidR="00752451">
          <w:rPr>
            <w:noProof/>
            <w:webHidden/>
          </w:rPr>
          <w:tab/>
        </w:r>
        <w:r>
          <w:rPr>
            <w:noProof/>
            <w:webHidden/>
          </w:rPr>
          <w:fldChar w:fldCharType="begin"/>
        </w:r>
        <w:r w:rsidR="00752451">
          <w:rPr>
            <w:noProof/>
            <w:webHidden/>
          </w:rPr>
          <w:instrText xml:space="preserve"> PAGEREF _Toc450814736 \h </w:instrText>
        </w:r>
        <w:r>
          <w:rPr>
            <w:noProof/>
            <w:webHidden/>
          </w:rPr>
        </w:r>
        <w:r>
          <w:rPr>
            <w:noProof/>
            <w:webHidden/>
          </w:rPr>
          <w:fldChar w:fldCharType="separate"/>
        </w:r>
        <w:r w:rsidR="00A44D94">
          <w:rPr>
            <w:noProof/>
            <w:webHidden/>
          </w:rPr>
          <w:t>73</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37" w:history="1">
        <w:r w:rsidR="00752451" w:rsidRPr="001D7AFD">
          <w:rPr>
            <w:rStyle w:val="Hyperlink"/>
            <w:noProof/>
          </w:rPr>
          <w:t>Table 8</w:t>
        </w:r>
        <w:r w:rsidR="00752451" w:rsidRPr="001D7AFD">
          <w:rPr>
            <w:rStyle w:val="Hyperlink"/>
            <w:noProof/>
          </w:rPr>
          <w:noBreakHyphen/>
          <w:t>10: Determination of Monthly Fixed Sewer Charge</w:t>
        </w:r>
        <w:r w:rsidR="00752451">
          <w:rPr>
            <w:noProof/>
            <w:webHidden/>
          </w:rPr>
          <w:tab/>
        </w:r>
        <w:r>
          <w:rPr>
            <w:noProof/>
            <w:webHidden/>
          </w:rPr>
          <w:fldChar w:fldCharType="begin"/>
        </w:r>
        <w:r w:rsidR="00752451">
          <w:rPr>
            <w:noProof/>
            <w:webHidden/>
          </w:rPr>
          <w:instrText xml:space="preserve"> PAGEREF _Toc450814737 \h </w:instrText>
        </w:r>
        <w:r>
          <w:rPr>
            <w:noProof/>
            <w:webHidden/>
          </w:rPr>
        </w:r>
        <w:r>
          <w:rPr>
            <w:noProof/>
            <w:webHidden/>
          </w:rPr>
          <w:fldChar w:fldCharType="separate"/>
        </w:r>
        <w:r w:rsidR="00A44D94">
          <w:rPr>
            <w:noProof/>
            <w:webHidden/>
          </w:rPr>
          <w:t>73</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38" w:history="1">
        <w:r w:rsidR="00752451" w:rsidRPr="001D7AFD">
          <w:rPr>
            <w:rStyle w:val="Hyperlink"/>
            <w:noProof/>
          </w:rPr>
          <w:t>Table 8</w:t>
        </w:r>
        <w:r w:rsidR="00752451" w:rsidRPr="001D7AFD">
          <w:rPr>
            <w:rStyle w:val="Hyperlink"/>
            <w:noProof/>
          </w:rPr>
          <w:noBreakHyphen/>
          <w:t>11: Determination of Variable Sewer Charges</w:t>
        </w:r>
        <w:r w:rsidR="00752451">
          <w:rPr>
            <w:noProof/>
            <w:webHidden/>
          </w:rPr>
          <w:tab/>
        </w:r>
        <w:r>
          <w:rPr>
            <w:noProof/>
            <w:webHidden/>
          </w:rPr>
          <w:fldChar w:fldCharType="begin"/>
        </w:r>
        <w:r w:rsidR="00752451">
          <w:rPr>
            <w:noProof/>
            <w:webHidden/>
          </w:rPr>
          <w:instrText xml:space="preserve"> PAGEREF _Toc450814738 \h </w:instrText>
        </w:r>
        <w:r>
          <w:rPr>
            <w:noProof/>
            <w:webHidden/>
          </w:rPr>
        </w:r>
        <w:r>
          <w:rPr>
            <w:noProof/>
            <w:webHidden/>
          </w:rPr>
          <w:fldChar w:fldCharType="separate"/>
        </w:r>
        <w:r w:rsidR="00A44D94">
          <w:rPr>
            <w:noProof/>
            <w:webHidden/>
          </w:rPr>
          <w:t>74</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39" w:history="1">
        <w:r w:rsidR="00752451" w:rsidRPr="001D7AFD">
          <w:rPr>
            <w:rStyle w:val="Hyperlink"/>
            <w:noProof/>
          </w:rPr>
          <w:t>Table 8</w:t>
        </w:r>
        <w:r w:rsidR="00752451" w:rsidRPr="001D7AFD">
          <w:rPr>
            <w:rStyle w:val="Hyperlink"/>
            <w:noProof/>
          </w:rPr>
          <w:noBreakHyphen/>
          <w:t>12: Proposed Five-Year Fixed and Variable Sewer Rates</w:t>
        </w:r>
        <w:r w:rsidR="00752451">
          <w:rPr>
            <w:noProof/>
            <w:webHidden/>
          </w:rPr>
          <w:tab/>
        </w:r>
        <w:r>
          <w:rPr>
            <w:noProof/>
            <w:webHidden/>
          </w:rPr>
          <w:fldChar w:fldCharType="begin"/>
        </w:r>
        <w:r w:rsidR="00752451">
          <w:rPr>
            <w:noProof/>
            <w:webHidden/>
          </w:rPr>
          <w:instrText xml:space="preserve"> PAGEREF _Toc450814739 \h </w:instrText>
        </w:r>
        <w:r>
          <w:rPr>
            <w:noProof/>
            <w:webHidden/>
          </w:rPr>
        </w:r>
        <w:r>
          <w:rPr>
            <w:noProof/>
            <w:webHidden/>
          </w:rPr>
          <w:fldChar w:fldCharType="separate"/>
        </w:r>
        <w:r w:rsidR="00A44D94">
          <w:rPr>
            <w:noProof/>
            <w:webHidden/>
          </w:rPr>
          <w:t>74</w:t>
        </w:r>
        <w:r>
          <w:rPr>
            <w:noProof/>
            <w:webHidden/>
          </w:rPr>
          <w:fldChar w:fldCharType="end"/>
        </w:r>
      </w:hyperlink>
    </w:p>
    <w:p w:rsidR="00704C94" w:rsidRDefault="00564A83">
      <w:pPr>
        <w:spacing w:after="200"/>
        <w:jc w:val="left"/>
        <w:rPr>
          <w:highlight w:val="lightGray"/>
        </w:rPr>
      </w:pPr>
      <w:r>
        <w:rPr>
          <w:highlight w:val="lightGray"/>
        </w:rPr>
        <w:fldChar w:fldCharType="end"/>
      </w:r>
    </w:p>
    <w:p w:rsidR="00704C94" w:rsidRPr="00704C94" w:rsidRDefault="00704C94" w:rsidP="00704C94">
      <w:pPr>
        <w:pStyle w:val="TOCHeading"/>
      </w:pPr>
      <w:r>
        <w:t>List of Figures</w:t>
      </w:r>
    </w:p>
    <w:p w:rsidR="00752451" w:rsidRDefault="00564A83">
      <w:pPr>
        <w:pStyle w:val="TableofFigures"/>
        <w:tabs>
          <w:tab w:val="right" w:leader="underscore" w:pos="9350"/>
        </w:tabs>
        <w:rPr>
          <w:rFonts w:eastAsiaTheme="minorEastAsia" w:cstheme="minorBidi"/>
          <w:i w:val="0"/>
          <w:iCs w:val="0"/>
          <w:noProof/>
          <w:sz w:val="22"/>
          <w:szCs w:val="22"/>
        </w:rPr>
      </w:pPr>
      <w:r w:rsidRPr="00564A83">
        <w:rPr>
          <w:highlight w:val="lightGray"/>
        </w:rPr>
        <w:fldChar w:fldCharType="begin"/>
      </w:r>
      <w:r w:rsidR="00704C94">
        <w:rPr>
          <w:highlight w:val="lightGray"/>
        </w:rPr>
        <w:instrText xml:space="preserve"> TOC \h \z \c "Figure" </w:instrText>
      </w:r>
      <w:r w:rsidRPr="00564A83">
        <w:rPr>
          <w:highlight w:val="lightGray"/>
        </w:rPr>
        <w:fldChar w:fldCharType="separate"/>
      </w:r>
      <w:hyperlink w:anchor="_Toc450814740" w:history="1">
        <w:r w:rsidR="00752451" w:rsidRPr="00F87431">
          <w:rPr>
            <w:rStyle w:val="Hyperlink"/>
            <w:noProof/>
          </w:rPr>
          <w:t>Figure 1</w:t>
        </w:r>
        <w:r w:rsidR="00752451" w:rsidRPr="00F87431">
          <w:rPr>
            <w:rStyle w:val="Hyperlink"/>
            <w:noProof/>
          </w:rPr>
          <w:noBreakHyphen/>
          <w:t>1: District Service Area</w:t>
        </w:r>
        <w:r w:rsidR="00752451">
          <w:rPr>
            <w:noProof/>
            <w:webHidden/>
          </w:rPr>
          <w:tab/>
        </w:r>
        <w:r>
          <w:rPr>
            <w:noProof/>
            <w:webHidden/>
          </w:rPr>
          <w:fldChar w:fldCharType="begin"/>
        </w:r>
        <w:r w:rsidR="00752451">
          <w:rPr>
            <w:noProof/>
            <w:webHidden/>
          </w:rPr>
          <w:instrText xml:space="preserve"> PAGEREF _Toc450814740 \h </w:instrText>
        </w:r>
        <w:r>
          <w:rPr>
            <w:noProof/>
            <w:webHidden/>
          </w:rPr>
        </w:r>
        <w:r>
          <w:rPr>
            <w:noProof/>
            <w:webHidden/>
          </w:rPr>
          <w:fldChar w:fldCharType="separate"/>
        </w:r>
        <w:r w:rsidR="00A44D94">
          <w:rPr>
            <w:noProof/>
            <w:webHidden/>
          </w:rPr>
          <w:t>11</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41" w:history="1">
        <w:r w:rsidR="00752451" w:rsidRPr="00F87431">
          <w:rPr>
            <w:rStyle w:val="Hyperlink"/>
            <w:noProof/>
          </w:rPr>
          <w:t>Figure 1</w:t>
        </w:r>
        <w:r w:rsidR="00752451" w:rsidRPr="00F87431">
          <w:rPr>
            <w:rStyle w:val="Hyperlink"/>
            <w:noProof/>
          </w:rPr>
          <w:noBreakHyphen/>
          <w:t>2: District Water Supply Diagram</w:t>
        </w:r>
        <w:r w:rsidR="00752451">
          <w:rPr>
            <w:noProof/>
            <w:webHidden/>
          </w:rPr>
          <w:tab/>
        </w:r>
        <w:r>
          <w:rPr>
            <w:noProof/>
            <w:webHidden/>
          </w:rPr>
          <w:fldChar w:fldCharType="begin"/>
        </w:r>
        <w:r w:rsidR="00752451">
          <w:rPr>
            <w:noProof/>
            <w:webHidden/>
          </w:rPr>
          <w:instrText xml:space="preserve"> PAGEREF _Toc450814741 \h </w:instrText>
        </w:r>
        <w:r>
          <w:rPr>
            <w:noProof/>
            <w:webHidden/>
          </w:rPr>
        </w:r>
        <w:r>
          <w:rPr>
            <w:noProof/>
            <w:webHidden/>
          </w:rPr>
          <w:fldChar w:fldCharType="separate"/>
        </w:r>
        <w:r w:rsidR="00A44D94">
          <w:rPr>
            <w:noProof/>
            <w:webHidden/>
          </w:rPr>
          <w:t>12</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42" w:history="1">
        <w:r w:rsidR="00752451" w:rsidRPr="00F87431">
          <w:rPr>
            <w:rStyle w:val="Hyperlink"/>
            <w:noProof/>
          </w:rPr>
          <w:t>Figure 3</w:t>
        </w:r>
        <w:r w:rsidR="00752451" w:rsidRPr="00F87431">
          <w:rPr>
            <w:rStyle w:val="Hyperlink"/>
            <w:noProof/>
          </w:rPr>
          <w:noBreakHyphen/>
          <w:t>1: 5-Year Water Capital Expenditures</w:t>
        </w:r>
        <w:r w:rsidR="00752451">
          <w:rPr>
            <w:noProof/>
            <w:webHidden/>
          </w:rPr>
          <w:tab/>
        </w:r>
        <w:r>
          <w:rPr>
            <w:noProof/>
            <w:webHidden/>
          </w:rPr>
          <w:fldChar w:fldCharType="begin"/>
        </w:r>
        <w:r w:rsidR="00752451">
          <w:rPr>
            <w:noProof/>
            <w:webHidden/>
          </w:rPr>
          <w:instrText xml:space="preserve"> PAGEREF _Toc450814742 \h </w:instrText>
        </w:r>
        <w:r>
          <w:rPr>
            <w:noProof/>
            <w:webHidden/>
          </w:rPr>
        </w:r>
        <w:r>
          <w:rPr>
            <w:noProof/>
            <w:webHidden/>
          </w:rPr>
          <w:fldChar w:fldCharType="separate"/>
        </w:r>
        <w:r w:rsidR="00A44D94">
          <w:rPr>
            <w:noProof/>
            <w:webHidden/>
          </w:rPr>
          <w:t>26</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43" w:history="1">
        <w:r w:rsidR="00752451" w:rsidRPr="00F87431">
          <w:rPr>
            <w:rStyle w:val="Hyperlink"/>
            <w:noProof/>
          </w:rPr>
          <w:t>Figure 3</w:t>
        </w:r>
        <w:r w:rsidR="00752451" w:rsidRPr="00F87431">
          <w:rPr>
            <w:rStyle w:val="Hyperlink"/>
            <w:noProof/>
          </w:rPr>
          <w:noBreakHyphen/>
          <w:t>2: Proposed Operating Financial Plan</w:t>
        </w:r>
        <w:r w:rsidR="00752451">
          <w:rPr>
            <w:noProof/>
            <w:webHidden/>
          </w:rPr>
          <w:tab/>
        </w:r>
        <w:r>
          <w:rPr>
            <w:noProof/>
            <w:webHidden/>
          </w:rPr>
          <w:fldChar w:fldCharType="begin"/>
        </w:r>
        <w:r w:rsidR="00752451">
          <w:rPr>
            <w:noProof/>
            <w:webHidden/>
          </w:rPr>
          <w:instrText xml:space="preserve"> PAGEREF _Toc450814743 \h </w:instrText>
        </w:r>
        <w:r>
          <w:rPr>
            <w:noProof/>
            <w:webHidden/>
          </w:rPr>
        </w:r>
        <w:r>
          <w:rPr>
            <w:noProof/>
            <w:webHidden/>
          </w:rPr>
          <w:fldChar w:fldCharType="separate"/>
        </w:r>
        <w:r w:rsidR="00A44D94">
          <w:rPr>
            <w:noProof/>
            <w:webHidden/>
          </w:rPr>
          <w:t>30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44" w:history="1">
        <w:r w:rsidR="00752451" w:rsidRPr="00F87431">
          <w:rPr>
            <w:rStyle w:val="Hyperlink"/>
            <w:noProof/>
          </w:rPr>
          <w:t>Figure 3</w:t>
        </w:r>
        <w:r w:rsidR="00752451" w:rsidRPr="00F87431">
          <w:rPr>
            <w:rStyle w:val="Hyperlink"/>
            <w:noProof/>
          </w:rPr>
          <w:noBreakHyphen/>
          <w:t>3: Ending Balance for Water Fund under Proposed Financial Plan</w:t>
        </w:r>
        <w:r w:rsidR="00752451">
          <w:rPr>
            <w:noProof/>
            <w:webHidden/>
          </w:rPr>
          <w:tab/>
        </w:r>
        <w:r>
          <w:rPr>
            <w:noProof/>
            <w:webHidden/>
          </w:rPr>
          <w:fldChar w:fldCharType="begin"/>
        </w:r>
        <w:r w:rsidR="00752451">
          <w:rPr>
            <w:noProof/>
            <w:webHidden/>
          </w:rPr>
          <w:instrText xml:space="preserve"> PAGEREF _Toc450814744 \h </w:instrText>
        </w:r>
        <w:r>
          <w:rPr>
            <w:noProof/>
            <w:webHidden/>
          </w:rPr>
        </w:r>
        <w:r>
          <w:rPr>
            <w:noProof/>
            <w:webHidden/>
          </w:rPr>
          <w:fldChar w:fldCharType="separate"/>
        </w:r>
        <w:r w:rsidR="00A44D94">
          <w:rPr>
            <w:noProof/>
            <w:webHidden/>
          </w:rPr>
          <w:t>30</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45" w:history="1">
        <w:r w:rsidR="00752451" w:rsidRPr="00F87431">
          <w:rPr>
            <w:rStyle w:val="Hyperlink"/>
            <w:noProof/>
          </w:rPr>
          <w:t>Figure 6</w:t>
        </w:r>
        <w:r w:rsidR="00752451" w:rsidRPr="00F87431">
          <w:rPr>
            <w:rStyle w:val="Hyperlink"/>
            <w:noProof/>
          </w:rPr>
          <w:noBreakHyphen/>
          <w:t>1: Non-Harbor Residential Customer with a ¾” Meter Bill Comparison</w:t>
        </w:r>
        <w:r w:rsidR="00752451">
          <w:rPr>
            <w:noProof/>
            <w:webHidden/>
          </w:rPr>
          <w:tab/>
        </w:r>
        <w:r>
          <w:rPr>
            <w:noProof/>
            <w:webHidden/>
          </w:rPr>
          <w:fldChar w:fldCharType="begin"/>
        </w:r>
        <w:r w:rsidR="00752451">
          <w:rPr>
            <w:noProof/>
            <w:webHidden/>
          </w:rPr>
          <w:instrText xml:space="preserve"> PAGEREF _Toc450814745 \h </w:instrText>
        </w:r>
        <w:r>
          <w:rPr>
            <w:noProof/>
            <w:webHidden/>
          </w:rPr>
        </w:r>
        <w:r>
          <w:rPr>
            <w:noProof/>
            <w:webHidden/>
          </w:rPr>
          <w:fldChar w:fldCharType="separate"/>
        </w:r>
        <w:r w:rsidR="00A44D94">
          <w:rPr>
            <w:noProof/>
            <w:webHidden/>
          </w:rPr>
          <w:t>57</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46" w:history="1">
        <w:r w:rsidR="00752451" w:rsidRPr="00F87431">
          <w:rPr>
            <w:rStyle w:val="Hyperlink"/>
            <w:noProof/>
          </w:rPr>
          <w:t>Figure 6</w:t>
        </w:r>
        <w:r w:rsidR="00752451" w:rsidRPr="00F87431">
          <w:rPr>
            <w:rStyle w:val="Hyperlink"/>
            <w:noProof/>
          </w:rPr>
          <w:noBreakHyphen/>
          <w:t>2: Harbor Commercial Bill Totals for Average Use of Various Meter Sizes</w:t>
        </w:r>
        <w:r w:rsidR="00752451">
          <w:rPr>
            <w:noProof/>
            <w:webHidden/>
          </w:rPr>
          <w:tab/>
        </w:r>
        <w:r>
          <w:rPr>
            <w:noProof/>
            <w:webHidden/>
          </w:rPr>
          <w:fldChar w:fldCharType="begin"/>
        </w:r>
        <w:r w:rsidR="00752451">
          <w:rPr>
            <w:noProof/>
            <w:webHidden/>
          </w:rPr>
          <w:instrText xml:space="preserve"> PAGEREF _Toc450814746 \h </w:instrText>
        </w:r>
        <w:r>
          <w:rPr>
            <w:noProof/>
            <w:webHidden/>
          </w:rPr>
        </w:r>
        <w:r>
          <w:rPr>
            <w:noProof/>
            <w:webHidden/>
          </w:rPr>
          <w:fldChar w:fldCharType="separate"/>
        </w:r>
        <w:r w:rsidR="00A44D94">
          <w:rPr>
            <w:noProof/>
            <w:webHidden/>
          </w:rPr>
          <w:t>58</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47" w:history="1">
        <w:r w:rsidR="00752451" w:rsidRPr="00F87431">
          <w:rPr>
            <w:rStyle w:val="Hyperlink"/>
            <w:noProof/>
          </w:rPr>
          <w:t>Figure 7</w:t>
        </w:r>
        <w:r w:rsidR="00752451" w:rsidRPr="00F87431">
          <w:rPr>
            <w:rStyle w:val="Hyperlink"/>
            <w:noProof/>
          </w:rPr>
          <w:noBreakHyphen/>
          <w:t>1: Programmed 5-Year Sewer Capital Expenditures</w:t>
        </w:r>
        <w:r w:rsidR="00752451">
          <w:rPr>
            <w:noProof/>
            <w:webHidden/>
          </w:rPr>
          <w:tab/>
        </w:r>
        <w:r>
          <w:rPr>
            <w:noProof/>
            <w:webHidden/>
          </w:rPr>
          <w:fldChar w:fldCharType="begin"/>
        </w:r>
        <w:r w:rsidR="00752451">
          <w:rPr>
            <w:noProof/>
            <w:webHidden/>
          </w:rPr>
          <w:instrText xml:space="preserve"> PAGEREF _Toc450814747 \h </w:instrText>
        </w:r>
        <w:r>
          <w:rPr>
            <w:noProof/>
            <w:webHidden/>
          </w:rPr>
        </w:r>
        <w:r>
          <w:rPr>
            <w:noProof/>
            <w:webHidden/>
          </w:rPr>
          <w:fldChar w:fldCharType="separate"/>
        </w:r>
        <w:r w:rsidR="00A44D94">
          <w:rPr>
            <w:noProof/>
            <w:webHidden/>
          </w:rPr>
          <w:t>62</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48" w:history="1">
        <w:r w:rsidR="00752451" w:rsidRPr="00F87431">
          <w:rPr>
            <w:rStyle w:val="Hyperlink"/>
            <w:noProof/>
          </w:rPr>
          <w:t>Figure 7</w:t>
        </w:r>
        <w:r w:rsidR="00752451" w:rsidRPr="00F87431">
          <w:rPr>
            <w:rStyle w:val="Hyperlink"/>
            <w:noProof/>
          </w:rPr>
          <w:noBreakHyphen/>
          <w:t>2: Proposed Sewer Operating Financial Plan</w:t>
        </w:r>
        <w:r w:rsidR="00752451">
          <w:rPr>
            <w:noProof/>
            <w:webHidden/>
          </w:rPr>
          <w:tab/>
        </w:r>
        <w:r>
          <w:rPr>
            <w:noProof/>
            <w:webHidden/>
          </w:rPr>
          <w:fldChar w:fldCharType="begin"/>
        </w:r>
        <w:r w:rsidR="00752451">
          <w:rPr>
            <w:noProof/>
            <w:webHidden/>
          </w:rPr>
          <w:instrText xml:space="preserve"> PAGEREF _Toc450814748 \h </w:instrText>
        </w:r>
        <w:r>
          <w:rPr>
            <w:noProof/>
            <w:webHidden/>
          </w:rPr>
        </w:r>
        <w:r>
          <w:rPr>
            <w:noProof/>
            <w:webHidden/>
          </w:rPr>
          <w:fldChar w:fldCharType="separate"/>
        </w:r>
        <w:r w:rsidR="00A44D94">
          <w:rPr>
            <w:noProof/>
            <w:webHidden/>
          </w:rPr>
          <w:t>65</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49" w:history="1">
        <w:r w:rsidR="00752451" w:rsidRPr="00F87431">
          <w:rPr>
            <w:rStyle w:val="Hyperlink"/>
            <w:noProof/>
          </w:rPr>
          <w:t>Figure 7</w:t>
        </w:r>
        <w:r w:rsidR="00752451" w:rsidRPr="00F87431">
          <w:rPr>
            <w:rStyle w:val="Hyperlink"/>
            <w:noProof/>
          </w:rPr>
          <w:noBreakHyphen/>
          <w:t>3: Sewer Enterprise Ending Fund Balance</w:t>
        </w:r>
        <w:r w:rsidR="00752451">
          <w:rPr>
            <w:noProof/>
            <w:webHidden/>
          </w:rPr>
          <w:tab/>
        </w:r>
        <w:r>
          <w:rPr>
            <w:noProof/>
            <w:webHidden/>
          </w:rPr>
          <w:fldChar w:fldCharType="begin"/>
        </w:r>
        <w:r w:rsidR="00752451">
          <w:rPr>
            <w:noProof/>
            <w:webHidden/>
          </w:rPr>
          <w:instrText xml:space="preserve"> PAGEREF _Toc450814749 \h </w:instrText>
        </w:r>
        <w:r>
          <w:rPr>
            <w:noProof/>
            <w:webHidden/>
          </w:rPr>
        </w:r>
        <w:r>
          <w:rPr>
            <w:noProof/>
            <w:webHidden/>
          </w:rPr>
          <w:fldChar w:fldCharType="separate"/>
        </w:r>
        <w:r w:rsidR="00A44D94">
          <w:rPr>
            <w:noProof/>
            <w:webHidden/>
          </w:rPr>
          <w:t>65</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50" w:history="1">
        <w:r w:rsidR="00752451" w:rsidRPr="00F87431">
          <w:rPr>
            <w:rStyle w:val="Hyperlink"/>
            <w:noProof/>
          </w:rPr>
          <w:t>Figure 8</w:t>
        </w:r>
        <w:r w:rsidR="00752451" w:rsidRPr="00F87431">
          <w:rPr>
            <w:rStyle w:val="Hyperlink"/>
            <w:noProof/>
          </w:rPr>
          <w:noBreakHyphen/>
          <w:t>1: SFR Sewer Bill Totals at Various Levels of Usage</w:t>
        </w:r>
        <w:r w:rsidR="00752451">
          <w:rPr>
            <w:noProof/>
            <w:webHidden/>
          </w:rPr>
          <w:tab/>
        </w:r>
        <w:r>
          <w:rPr>
            <w:noProof/>
            <w:webHidden/>
          </w:rPr>
          <w:fldChar w:fldCharType="begin"/>
        </w:r>
        <w:r w:rsidR="00752451">
          <w:rPr>
            <w:noProof/>
            <w:webHidden/>
          </w:rPr>
          <w:instrText xml:space="preserve"> PAGEREF _Toc450814750 \h </w:instrText>
        </w:r>
        <w:r>
          <w:rPr>
            <w:noProof/>
            <w:webHidden/>
          </w:rPr>
        </w:r>
        <w:r>
          <w:rPr>
            <w:noProof/>
            <w:webHidden/>
          </w:rPr>
          <w:fldChar w:fldCharType="separate"/>
        </w:r>
        <w:r w:rsidR="00A44D94">
          <w:rPr>
            <w:noProof/>
            <w:webHidden/>
          </w:rPr>
          <w:t>75</w:t>
        </w:r>
        <w:r>
          <w:rPr>
            <w:noProof/>
            <w:webHidden/>
          </w:rPr>
          <w:fldChar w:fldCharType="end"/>
        </w:r>
      </w:hyperlink>
    </w:p>
    <w:p w:rsidR="00752451" w:rsidRDefault="00564A83">
      <w:pPr>
        <w:pStyle w:val="TableofFigures"/>
        <w:tabs>
          <w:tab w:val="right" w:leader="underscore" w:pos="9350"/>
        </w:tabs>
        <w:rPr>
          <w:rFonts w:eastAsiaTheme="minorEastAsia" w:cstheme="minorBidi"/>
          <w:i w:val="0"/>
          <w:iCs w:val="0"/>
          <w:noProof/>
          <w:sz w:val="22"/>
          <w:szCs w:val="22"/>
        </w:rPr>
      </w:pPr>
      <w:hyperlink w:anchor="_Toc450814751" w:history="1">
        <w:r w:rsidR="00752451" w:rsidRPr="00F87431">
          <w:rPr>
            <w:rStyle w:val="Hyperlink"/>
            <w:noProof/>
          </w:rPr>
          <w:t>Figure 8</w:t>
        </w:r>
        <w:r w:rsidR="00752451" w:rsidRPr="00F87431">
          <w:rPr>
            <w:rStyle w:val="Hyperlink"/>
            <w:noProof/>
          </w:rPr>
          <w:noBreakHyphen/>
          <w:t>2: Monthly Sewer Bill Totals for Commercial I – Low Customer at Various Levels of Usage</w:t>
        </w:r>
        <w:r w:rsidR="00752451">
          <w:rPr>
            <w:noProof/>
            <w:webHidden/>
          </w:rPr>
          <w:tab/>
        </w:r>
        <w:r>
          <w:rPr>
            <w:noProof/>
            <w:webHidden/>
          </w:rPr>
          <w:fldChar w:fldCharType="begin"/>
        </w:r>
        <w:r w:rsidR="00752451">
          <w:rPr>
            <w:noProof/>
            <w:webHidden/>
          </w:rPr>
          <w:instrText xml:space="preserve"> PAGEREF _Toc450814751 \h </w:instrText>
        </w:r>
        <w:r>
          <w:rPr>
            <w:noProof/>
            <w:webHidden/>
          </w:rPr>
        </w:r>
        <w:r>
          <w:rPr>
            <w:noProof/>
            <w:webHidden/>
          </w:rPr>
          <w:fldChar w:fldCharType="separate"/>
        </w:r>
        <w:r w:rsidR="00A44D94">
          <w:rPr>
            <w:noProof/>
            <w:webHidden/>
          </w:rPr>
          <w:t>75</w:t>
        </w:r>
        <w:r>
          <w:rPr>
            <w:noProof/>
            <w:webHidden/>
          </w:rPr>
          <w:fldChar w:fldCharType="end"/>
        </w:r>
      </w:hyperlink>
    </w:p>
    <w:p w:rsidR="00704C94" w:rsidRDefault="00564A83">
      <w:pPr>
        <w:spacing w:after="200"/>
        <w:jc w:val="left"/>
        <w:rPr>
          <w:highlight w:val="lightGray"/>
        </w:rPr>
      </w:pPr>
      <w:r>
        <w:rPr>
          <w:highlight w:val="lightGray"/>
        </w:rPr>
        <w:fldChar w:fldCharType="end"/>
      </w:r>
    </w:p>
    <w:p w:rsidR="00704C94" w:rsidRPr="00704C94" w:rsidRDefault="00704C94" w:rsidP="00704C94">
      <w:pPr>
        <w:pStyle w:val="TOCHeading"/>
      </w:pPr>
      <w:r>
        <w:t>Glossary</w:t>
      </w:r>
    </w:p>
    <w:tbl>
      <w:tblPr>
        <w:tblStyle w:val="GridTable21"/>
        <w:tblW w:w="9504" w:type="dxa"/>
        <w:tblLook w:val="06A0"/>
      </w:tblPr>
      <w:tblGrid>
        <w:gridCol w:w="1642"/>
        <w:gridCol w:w="7862"/>
      </w:tblGrid>
      <w:tr w:rsidR="00704C94" w:rsidRPr="005F38F5" w:rsidTr="004E0F94">
        <w:trPr>
          <w:cnfStyle w:val="100000000000"/>
          <w:trHeight w:val="288"/>
        </w:trPr>
        <w:tc>
          <w:tcPr>
            <w:cnfStyle w:val="001000000000"/>
            <w:tcW w:w="1642" w:type="dxa"/>
            <w:tcBorders>
              <w:top w:val="single" w:sz="4" w:space="0" w:color="auto"/>
              <w:left w:val="single" w:sz="4" w:space="0" w:color="auto"/>
            </w:tcBorders>
            <w:noWrap/>
            <w:hideMark/>
          </w:tcPr>
          <w:p w:rsidR="00704C94" w:rsidRPr="00A614F7" w:rsidRDefault="00704C94" w:rsidP="00BB6D68">
            <w:pPr>
              <w:jc w:val="left"/>
              <w:rPr>
                <w:rFonts w:eastAsia="Times New Roman" w:cs="Times New Roman"/>
                <w:color w:val="000000"/>
              </w:rPr>
            </w:pPr>
            <w:r w:rsidRPr="00A614F7">
              <w:rPr>
                <w:rFonts w:eastAsia="Times New Roman" w:cs="Times New Roman"/>
                <w:color w:val="000000"/>
              </w:rPr>
              <w:t>Terms</w:t>
            </w:r>
          </w:p>
        </w:tc>
        <w:tc>
          <w:tcPr>
            <w:tcW w:w="7862" w:type="dxa"/>
            <w:tcBorders>
              <w:top w:val="single" w:sz="4" w:space="0" w:color="auto"/>
              <w:right w:val="single" w:sz="4" w:space="0" w:color="auto"/>
            </w:tcBorders>
            <w:noWrap/>
            <w:hideMark/>
          </w:tcPr>
          <w:p w:rsidR="00704C94" w:rsidRPr="00A614F7" w:rsidRDefault="00704C94" w:rsidP="00BB6D68">
            <w:pPr>
              <w:jc w:val="left"/>
              <w:cnfStyle w:val="100000000000"/>
              <w:rPr>
                <w:rFonts w:eastAsia="Times New Roman" w:cs="Times New Roman"/>
                <w:color w:val="000000"/>
              </w:rPr>
            </w:pPr>
            <w:r w:rsidRPr="00A614F7">
              <w:rPr>
                <w:rFonts w:eastAsia="Times New Roman" w:cs="Times New Roman"/>
                <w:color w:val="000000"/>
              </w:rPr>
              <w:t>Descriptions</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Times New Roman" w:cs="Times New Roman"/>
                <w:color w:val="000000"/>
              </w:rPr>
              <w:t>AF</w:t>
            </w:r>
          </w:p>
        </w:tc>
        <w:tc>
          <w:tcPr>
            <w:tcW w:w="7862" w:type="dxa"/>
            <w:tcBorders>
              <w:right w:val="single" w:sz="4" w:space="0" w:color="auto"/>
            </w:tcBorders>
            <w:noWrap/>
            <w:hideMark/>
          </w:tcPr>
          <w:p w:rsidR="00704C94" w:rsidRPr="00A614F7" w:rsidRDefault="00704C94" w:rsidP="00704C94">
            <w:pPr>
              <w:cnfStyle w:val="000000000000"/>
              <w:rPr>
                <w:rFonts w:eastAsia="Times New Roman" w:cs="Times New Roman"/>
                <w:color w:val="000000"/>
              </w:rPr>
            </w:pPr>
            <w:r w:rsidRPr="00A614F7">
              <w:rPr>
                <w:rFonts w:eastAsia="Times New Roman" w:cs="Times New Roman"/>
                <w:color w:val="000000"/>
              </w:rPr>
              <w:t xml:space="preserve">Acre foot / Acre feet, 1 AF = 435.6 </w:t>
            </w:r>
            <w:r>
              <w:rPr>
                <w:rFonts w:eastAsia="Times New Roman" w:cs="Times New Roman"/>
                <w:color w:val="000000"/>
              </w:rPr>
              <w:t>HCF</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Times New Roman" w:cs="Times New Roman"/>
                <w:color w:val="000000"/>
              </w:rPr>
              <w:t>AWWA</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 xml:space="preserve">American Water Works Association </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Symbol" w:cs="Symbol"/>
                <w:color w:val="000000"/>
              </w:rPr>
              <w:t>CIP</w:t>
            </w:r>
          </w:p>
        </w:tc>
        <w:tc>
          <w:tcPr>
            <w:tcW w:w="7862" w:type="dxa"/>
            <w:tcBorders>
              <w:right w:val="single" w:sz="4" w:space="0" w:color="auto"/>
            </w:tcBorders>
            <w:noWrap/>
            <w:hideMark/>
          </w:tcPr>
          <w:p w:rsidR="00704C94" w:rsidRPr="00A614F7" w:rsidRDefault="00704C94" w:rsidP="00704C94">
            <w:pPr>
              <w:cnfStyle w:val="000000000000"/>
              <w:rPr>
                <w:rFonts w:eastAsia="Times New Roman" w:cs="Times New Roman"/>
                <w:color w:val="000000"/>
              </w:rPr>
            </w:pPr>
            <w:r w:rsidRPr="00A614F7">
              <w:rPr>
                <w:rFonts w:eastAsia="Times New Roman" w:cs="Times New Roman"/>
                <w:color w:val="000000"/>
              </w:rPr>
              <w:t>Capital Improvement Pr</w:t>
            </w:r>
            <w:r>
              <w:rPr>
                <w:rFonts w:eastAsia="Times New Roman" w:cs="Times New Roman"/>
                <w:color w:val="000000"/>
              </w:rPr>
              <w:t>ojects</w:t>
            </w:r>
          </w:p>
        </w:tc>
      </w:tr>
      <w:tr w:rsidR="00583F88" w:rsidRPr="005F38F5" w:rsidTr="004E0F94">
        <w:trPr>
          <w:trHeight w:val="288"/>
        </w:trPr>
        <w:tc>
          <w:tcPr>
            <w:cnfStyle w:val="001000000000"/>
            <w:tcW w:w="1642" w:type="dxa"/>
            <w:tcBorders>
              <w:left w:val="single" w:sz="4" w:space="0" w:color="auto"/>
            </w:tcBorders>
            <w:noWrap/>
          </w:tcPr>
          <w:p w:rsidR="00583F88" w:rsidRPr="00A614F7" w:rsidRDefault="00583F88" w:rsidP="00BB6D68">
            <w:pPr>
              <w:rPr>
                <w:rFonts w:eastAsia="Symbol" w:cs="Symbol"/>
                <w:color w:val="000000"/>
              </w:rPr>
            </w:pPr>
            <w:r>
              <w:rPr>
                <w:rFonts w:eastAsia="Symbol" w:cs="Symbol"/>
                <w:color w:val="000000"/>
              </w:rPr>
              <w:t>C</w:t>
            </w:r>
            <w:r w:rsidR="00BB6D68">
              <w:rPr>
                <w:rFonts w:eastAsia="Symbol" w:cs="Symbol"/>
                <w:color w:val="000000"/>
              </w:rPr>
              <w:t>alleguas</w:t>
            </w:r>
          </w:p>
        </w:tc>
        <w:tc>
          <w:tcPr>
            <w:tcW w:w="7862" w:type="dxa"/>
            <w:tcBorders>
              <w:right w:val="single" w:sz="4" w:space="0" w:color="auto"/>
            </w:tcBorders>
            <w:noWrap/>
          </w:tcPr>
          <w:p w:rsidR="00583F88" w:rsidRPr="00A614F7" w:rsidRDefault="00583F88" w:rsidP="00704C94">
            <w:pPr>
              <w:cnfStyle w:val="000000000000"/>
              <w:rPr>
                <w:rFonts w:eastAsia="Times New Roman" w:cs="Times New Roman"/>
                <w:color w:val="000000"/>
              </w:rPr>
            </w:pPr>
            <w:r>
              <w:rPr>
                <w:rFonts w:eastAsia="Times New Roman" w:cs="Times New Roman"/>
                <w:color w:val="000000"/>
              </w:rPr>
              <w:t>Calleguas Municipal Water District</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Symbol" w:cs="Symbol"/>
                <w:color w:val="000000"/>
              </w:rPr>
              <w:t>COS</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Cost of Service</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Times New Roman" w:cs="Times New Roman"/>
                <w:color w:val="000000"/>
              </w:rPr>
              <w:t>CPI</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Consumer Price Index/Indices</w:t>
            </w:r>
          </w:p>
        </w:tc>
      </w:tr>
      <w:tr w:rsidR="0026441E" w:rsidRPr="005F38F5" w:rsidTr="004E0F94">
        <w:trPr>
          <w:trHeight w:val="288"/>
        </w:trPr>
        <w:tc>
          <w:tcPr>
            <w:cnfStyle w:val="001000000000"/>
            <w:tcW w:w="1642" w:type="dxa"/>
            <w:tcBorders>
              <w:left w:val="single" w:sz="4" w:space="0" w:color="auto"/>
            </w:tcBorders>
            <w:noWrap/>
          </w:tcPr>
          <w:p w:rsidR="0026441E" w:rsidRPr="00A614F7" w:rsidRDefault="0026441E" w:rsidP="00BB6D68">
            <w:pPr>
              <w:rPr>
                <w:rFonts w:eastAsia="Times New Roman" w:cs="Times New Roman"/>
                <w:color w:val="000000"/>
              </w:rPr>
            </w:pPr>
            <w:r>
              <w:rPr>
                <w:rFonts w:eastAsia="Times New Roman" w:cs="Times New Roman"/>
                <w:color w:val="000000"/>
              </w:rPr>
              <w:t>CY</w:t>
            </w:r>
          </w:p>
        </w:tc>
        <w:tc>
          <w:tcPr>
            <w:tcW w:w="7862" w:type="dxa"/>
            <w:tcBorders>
              <w:right w:val="single" w:sz="4" w:space="0" w:color="auto"/>
            </w:tcBorders>
            <w:noWrap/>
          </w:tcPr>
          <w:p w:rsidR="0026441E" w:rsidRPr="00A614F7" w:rsidRDefault="0026441E" w:rsidP="00BB6D68">
            <w:pPr>
              <w:cnfStyle w:val="000000000000"/>
              <w:rPr>
                <w:rFonts w:eastAsia="Times New Roman" w:cs="Times New Roman"/>
                <w:color w:val="000000"/>
              </w:rPr>
            </w:pPr>
            <w:r>
              <w:rPr>
                <w:rFonts w:eastAsia="Times New Roman" w:cs="Times New Roman"/>
                <w:color w:val="000000"/>
              </w:rPr>
              <w:t>Calendar Year</w:t>
            </w:r>
          </w:p>
        </w:tc>
      </w:tr>
      <w:tr w:rsidR="00704C94" w:rsidRPr="005F38F5" w:rsidTr="004E0F94">
        <w:trPr>
          <w:trHeight w:val="288"/>
        </w:trPr>
        <w:tc>
          <w:tcPr>
            <w:cnfStyle w:val="001000000000"/>
            <w:tcW w:w="1642" w:type="dxa"/>
            <w:tcBorders>
              <w:left w:val="single" w:sz="4" w:space="0" w:color="auto"/>
            </w:tcBorders>
            <w:noWrap/>
          </w:tcPr>
          <w:p w:rsidR="00704C94" w:rsidRDefault="00704C94" w:rsidP="00BB6D68">
            <w:pPr>
              <w:rPr>
                <w:rFonts w:eastAsia="Times New Roman" w:cs="Times New Roman"/>
                <w:color w:val="000000"/>
              </w:rPr>
            </w:pPr>
            <w:r>
              <w:rPr>
                <w:rFonts w:eastAsia="Times New Roman" w:cs="Times New Roman"/>
                <w:color w:val="000000"/>
              </w:rPr>
              <w:t>EMU</w:t>
            </w:r>
          </w:p>
        </w:tc>
        <w:tc>
          <w:tcPr>
            <w:tcW w:w="7862" w:type="dxa"/>
            <w:tcBorders>
              <w:right w:val="single" w:sz="4" w:space="0" w:color="auto"/>
            </w:tcBorders>
            <w:noWrap/>
          </w:tcPr>
          <w:p w:rsidR="00704C94" w:rsidRDefault="00704C94" w:rsidP="00BB6D68">
            <w:pPr>
              <w:cnfStyle w:val="000000000000"/>
              <w:rPr>
                <w:rFonts w:eastAsia="Times New Roman" w:cs="Times New Roman"/>
                <w:color w:val="000000"/>
              </w:rPr>
            </w:pPr>
            <w:r>
              <w:rPr>
                <w:rFonts w:eastAsia="Times New Roman" w:cs="Times New Roman"/>
                <w:color w:val="000000"/>
              </w:rPr>
              <w:t>Equivalent Meter Unit</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Times New Roman" w:cs="Times New Roman"/>
                <w:color w:val="000000"/>
              </w:rPr>
              <w:t>ENR CCI</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Engineering News Records Construction Cost Indices</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Symbol" w:cs="Symbol"/>
                <w:color w:val="000000"/>
              </w:rPr>
              <w:t>FY</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Fiscal Year (July 1 – June 30)</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Symbol" w:cs="Symbol"/>
                <w:color w:val="000000"/>
              </w:rPr>
              <w:t>GPCD</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Gallons per capita per day</w:t>
            </w:r>
          </w:p>
        </w:tc>
      </w:tr>
      <w:tr w:rsidR="004E0F94" w:rsidRPr="005F38F5" w:rsidTr="004E0F94">
        <w:trPr>
          <w:trHeight w:val="288"/>
        </w:trPr>
        <w:tc>
          <w:tcPr>
            <w:cnfStyle w:val="001000000000"/>
            <w:tcW w:w="1642" w:type="dxa"/>
            <w:tcBorders>
              <w:left w:val="single" w:sz="4" w:space="0" w:color="auto"/>
            </w:tcBorders>
            <w:noWrap/>
          </w:tcPr>
          <w:p w:rsidR="004E0F94" w:rsidRPr="00A614F7" w:rsidRDefault="004E0F94" w:rsidP="00BB6D68">
            <w:pPr>
              <w:rPr>
                <w:rFonts w:eastAsia="Symbol" w:cs="Symbol"/>
                <w:color w:val="000000"/>
              </w:rPr>
            </w:pPr>
            <w:r>
              <w:rPr>
                <w:rFonts w:eastAsia="Symbol" w:cs="Symbol"/>
                <w:color w:val="000000"/>
              </w:rPr>
              <w:t>Harbor Agreement</w:t>
            </w:r>
          </w:p>
        </w:tc>
        <w:tc>
          <w:tcPr>
            <w:tcW w:w="7862" w:type="dxa"/>
            <w:tcBorders>
              <w:right w:val="single" w:sz="4" w:space="0" w:color="auto"/>
            </w:tcBorders>
            <w:noWrap/>
          </w:tcPr>
          <w:p w:rsidR="004E0F94" w:rsidRPr="00A614F7" w:rsidRDefault="004E0F94" w:rsidP="00BB6D68">
            <w:pPr>
              <w:cnfStyle w:val="000000000000"/>
              <w:rPr>
                <w:rFonts w:eastAsia="Times New Roman" w:cs="Times New Roman"/>
                <w:color w:val="000000"/>
              </w:rPr>
            </w:pPr>
            <w:r w:rsidRPr="004E0F94">
              <w:rPr>
                <w:rFonts w:eastAsia="Times New Roman" w:cs="Times New Roman"/>
                <w:color w:val="000000"/>
              </w:rPr>
              <w:t>Water Service Agreement between the County of Ventura and the Channel Islands Beach Community Services District, executed October 22, 1996.</w:t>
            </w:r>
          </w:p>
        </w:tc>
      </w:tr>
      <w:tr w:rsidR="00704C94" w:rsidRPr="005F38F5" w:rsidTr="004E0F94">
        <w:trPr>
          <w:trHeight w:val="288"/>
        </w:trPr>
        <w:tc>
          <w:tcPr>
            <w:cnfStyle w:val="001000000000"/>
            <w:tcW w:w="1642" w:type="dxa"/>
            <w:tcBorders>
              <w:left w:val="single" w:sz="4" w:space="0" w:color="auto"/>
            </w:tcBorders>
            <w:noWrap/>
          </w:tcPr>
          <w:p w:rsidR="00704C94" w:rsidRPr="00A614F7" w:rsidRDefault="00704C94" w:rsidP="00BB6D68">
            <w:pPr>
              <w:rPr>
                <w:rFonts w:eastAsia="Times New Roman" w:cs="Times New Roman"/>
                <w:color w:val="000000"/>
              </w:rPr>
            </w:pPr>
            <w:r w:rsidRPr="00A614F7">
              <w:rPr>
                <w:rFonts w:eastAsia="Times New Roman" w:cs="Times New Roman"/>
                <w:color w:val="000000"/>
              </w:rPr>
              <w:t>HCF</w:t>
            </w:r>
          </w:p>
        </w:tc>
        <w:tc>
          <w:tcPr>
            <w:tcW w:w="7862" w:type="dxa"/>
            <w:tcBorders>
              <w:right w:val="single" w:sz="4" w:space="0" w:color="auto"/>
            </w:tcBorders>
            <w:noWrap/>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Hundred cubic feet or 100 cubic feet, 1 HCF = 748 gallons</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Times New Roman" w:cs="Times New Roman"/>
                <w:color w:val="000000"/>
              </w:rPr>
              <w:t>M1 Manual</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“Principles of Water Rates, Fees, and Charges: Manual of Water Supply Practices M1" published by AWWA</w:t>
            </w:r>
          </w:p>
        </w:tc>
      </w:tr>
      <w:tr w:rsidR="00E878EA" w:rsidRPr="005F38F5" w:rsidTr="004E0F94">
        <w:trPr>
          <w:trHeight w:val="288"/>
        </w:trPr>
        <w:tc>
          <w:tcPr>
            <w:cnfStyle w:val="001000000000"/>
            <w:tcW w:w="1642" w:type="dxa"/>
            <w:tcBorders>
              <w:left w:val="single" w:sz="4" w:space="0" w:color="auto"/>
            </w:tcBorders>
            <w:noWrap/>
          </w:tcPr>
          <w:p w:rsidR="00E878EA" w:rsidRPr="00A614F7" w:rsidRDefault="00E878EA" w:rsidP="00BB6D68">
            <w:pPr>
              <w:rPr>
                <w:rFonts w:eastAsia="Times New Roman" w:cs="Times New Roman"/>
                <w:color w:val="000000"/>
              </w:rPr>
            </w:pPr>
            <w:r>
              <w:rPr>
                <w:rFonts w:eastAsia="Times New Roman" w:cs="Times New Roman"/>
                <w:color w:val="000000"/>
              </w:rPr>
              <w:t>MD</w:t>
            </w:r>
          </w:p>
        </w:tc>
        <w:tc>
          <w:tcPr>
            <w:tcW w:w="7862" w:type="dxa"/>
            <w:tcBorders>
              <w:right w:val="single" w:sz="4" w:space="0" w:color="auto"/>
            </w:tcBorders>
            <w:noWrap/>
          </w:tcPr>
          <w:p w:rsidR="00E878EA" w:rsidRPr="00A614F7" w:rsidRDefault="00E878EA" w:rsidP="00BB6D68">
            <w:pPr>
              <w:cnfStyle w:val="000000000000"/>
              <w:rPr>
                <w:rFonts w:eastAsia="Times New Roman" w:cs="Times New Roman"/>
                <w:color w:val="000000"/>
              </w:rPr>
            </w:pPr>
            <w:r>
              <w:rPr>
                <w:rFonts w:eastAsia="Times New Roman" w:cs="Times New Roman"/>
                <w:color w:val="000000"/>
              </w:rPr>
              <w:t>Max Day Peaking Factor</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Times New Roman" w:cs="Times New Roman"/>
                <w:color w:val="000000"/>
              </w:rPr>
              <w:t>MFR</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Multi-Family Residential</w:t>
            </w:r>
          </w:p>
        </w:tc>
      </w:tr>
      <w:tr w:rsidR="00E878EA" w:rsidRPr="005F38F5" w:rsidTr="004E0F94">
        <w:trPr>
          <w:trHeight w:val="288"/>
        </w:trPr>
        <w:tc>
          <w:tcPr>
            <w:cnfStyle w:val="001000000000"/>
            <w:tcW w:w="1642" w:type="dxa"/>
            <w:tcBorders>
              <w:left w:val="single" w:sz="4" w:space="0" w:color="auto"/>
            </w:tcBorders>
            <w:noWrap/>
          </w:tcPr>
          <w:p w:rsidR="00E878EA" w:rsidRPr="00A614F7" w:rsidRDefault="00E878EA" w:rsidP="00BB6D68">
            <w:pPr>
              <w:rPr>
                <w:rFonts w:eastAsia="Times New Roman" w:cs="Times New Roman"/>
                <w:color w:val="000000"/>
              </w:rPr>
            </w:pPr>
            <w:r>
              <w:rPr>
                <w:rFonts w:eastAsia="Times New Roman" w:cs="Times New Roman"/>
                <w:color w:val="000000"/>
              </w:rPr>
              <w:t>MH</w:t>
            </w:r>
          </w:p>
        </w:tc>
        <w:tc>
          <w:tcPr>
            <w:tcW w:w="7862" w:type="dxa"/>
            <w:tcBorders>
              <w:right w:val="single" w:sz="4" w:space="0" w:color="auto"/>
            </w:tcBorders>
            <w:noWrap/>
          </w:tcPr>
          <w:p w:rsidR="00E878EA" w:rsidRPr="00A614F7" w:rsidRDefault="00E878EA" w:rsidP="00BB6D68">
            <w:pPr>
              <w:cnfStyle w:val="000000000000"/>
              <w:rPr>
                <w:rFonts w:eastAsia="Times New Roman" w:cs="Times New Roman"/>
                <w:color w:val="000000"/>
              </w:rPr>
            </w:pPr>
            <w:r>
              <w:rPr>
                <w:rFonts w:eastAsia="Times New Roman" w:cs="Times New Roman"/>
                <w:color w:val="000000"/>
              </w:rPr>
              <w:t>Max Hour Peaking Factor</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Times New Roman" w:cs="Times New Roman"/>
                <w:color w:val="000000"/>
              </w:rPr>
              <w:t>O&amp;M</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Operations and Maintenance</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Times New Roman" w:cs="Times New Roman"/>
                <w:color w:val="000000"/>
              </w:rPr>
              <w:t>PAYGO</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Pay-As-You-Go</w:t>
            </w:r>
          </w:p>
        </w:tc>
      </w:tr>
      <w:tr w:rsidR="004E0F94" w:rsidRPr="005F38F5" w:rsidTr="004E0F94">
        <w:trPr>
          <w:trHeight w:val="288"/>
        </w:trPr>
        <w:tc>
          <w:tcPr>
            <w:cnfStyle w:val="001000000000"/>
            <w:tcW w:w="1642" w:type="dxa"/>
            <w:tcBorders>
              <w:left w:val="single" w:sz="4" w:space="0" w:color="auto"/>
            </w:tcBorders>
            <w:noWrap/>
          </w:tcPr>
          <w:p w:rsidR="004E0F94" w:rsidRPr="00A614F7" w:rsidRDefault="004E0F94" w:rsidP="00BB6D68">
            <w:pPr>
              <w:rPr>
                <w:rFonts w:eastAsia="Times New Roman" w:cs="Times New Roman"/>
                <w:color w:val="000000"/>
              </w:rPr>
            </w:pPr>
            <w:r>
              <w:rPr>
                <w:rFonts w:eastAsia="Times New Roman" w:cs="Times New Roman"/>
                <w:color w:val="000000"/>
              </w:rPr>
              <w:t>PHWA-RTS</w:t>
            </w:r>
          </w:p>
        </w:tc>
        <w:tc>
          <w:tcPr>
            <w:tcW w:w="7862" w:type="dxa"/>
            <w:tcBorders>
              <w:right w:val="single" w:sz="4" w:space="0" w:color="auto"/>
            </w:tcBorders>
            <w:noWrap/>
          </w:tcPr>
          <w:p w:rsidR="004E0F94" w:rsidRPr="00A614F7" w:rsidRDefault="004E0F94" w:rsidP="00BB6D68">
            <w:pPr>
              <w:cnfStyle w:val="000000000000"/>
              <w:rPr>
                <w:rFonts w:eastAsia="Times New Roman" w:cs="Times New Roman"/>
                <w:color w:val="000000"/>
              </w:rPr>
            </w:pPr>
            <w:r>
              <w:rPr>
                <w:rFonts w:eastAsia="Times New Roman" w:cs="Times New Roman"/>
                <w:color w:val="000000"/>
              </w:rPr>
              <w:t>Port Hueneme Water Agency Readiness to Serve Charge</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Symbol" w:cs="Symbol"/>
                <w:color w:val="000000"/>
              </w:rPr>
              <w:t>R&amp;R</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Pr>
                <w:rFonts w:eastAsia="Times New Roman" w:cs="Times New Roman"/>
                <w:color w:val="000000"/>
              </w:rPr>
              <w:t>Refurbishment</w:t>
            </w:r>
            <w:r w:rsidRPr="00A614F7">
              <w:rPr>
                <w:rFonts w:eastAsia="Times New Roman" w:cs="Times New Roman"/>
                <w:color w:val="000000"/>
              </w:rPr>
              <w:t xml:space="preserve"> and Replacement</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Times New Roman" w:cs="Times New Roman"/>
                <w:color w:val="000000"/>
              </w:rPr>
              <w:t>RFC</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Raftelis Financial Consultants, Inc.</w:t>
            </w:r>
          </w:p>
        </w:tc>
      </w:tr>
      <w:tr w:rsidR="00704C94" w:rsidRPr="005F38F5" w:rsidTr="004E0F94">
        <w:trPr>
          <w:trHeight w:val="288"/>
        </w:trPr>
        <w:tc>
          <w:tcPr>
            <w:cnfStyle w:val="001000000000"/>
            <w:tcW w:w="1642" w:type="dxa"/>
            <w:tcBorders>
              <w:left w:val="single" w:sz="4" w:space="0" w:color="auto"/>
            </w:tcBorders>
            <w:noWrap/>
            <w:hideMark/>
          </w:tcPr>
          <w:p w:rsidR="00704C94" w:rsidRPr="00A614F7" w:rsidRDefault="00704C94" w:rsidP="00BB6D68">
            <w:pPr>
              <w:rPr>
                <w:rFonts w:eastAsia="Times New Roman" w:cs="Times New Roman"/>
                <w:color w:val="000000"/>
              </w:rPr>
            </w:pPr>
            <w:r w:rsidRPr="00A614F7">
              <w:rPr>
                <w:rFonts w:eastAsia="Times New Roman" w:cs="Times New Roman"/>
                <w:color w:val="000000"/>
              </w:rPr>
              <w:t>SFR</w:t>
            </w:r>
          </w:p>
        </w:tc>
        <w:tc>
          <w:tcPr>
            <w:tcW w:w="7862" w:type="dxa"/>
            <w:tcBorders>
              <w:right w:val="single" w:sz="4" w:space="0" w:color="auto"/>
            </w:tcBorders>
            <w:noWrap/>
            <w:hideMark/>
          </w:tcPr>
          <w:p w:rsidR="00704C94" w:rsidRPr="00A614F7" w:rsidRDefault="00704C94" w:rsidP="00BB6D68">
            <w:pPr>
              <w:cnfStyle w:val="000000000000"/>
              <w:rPr>
                <w:rFonts w:eastAsia="Times New Roman" w:cs="Times New Roman"/>
                <w:color w:val="000000"/>
              </w:rPr>
            </w:pPr>
            <w:r w:rsidRPr="00A614F7">
              <w:rPr>
                <w:rFonts w:eastAsia="Times New Roman" w:cs="Times New Roman"/>
                <w:color w:val="000000"/>
              </w:rPr>
              <w:t>Single Family Residential</w:t>
            </w:r>
          </w:p>
        </w:tc>
      </w:tr>
    </w:tbl>
    <w:p w:rsidR="00194670" w:rsidRDefault="00194670">
      <w:pPr>
        <w:spacing w:after="200"/>
        <w:jc w:val="left"/>
        <w:rPr>
          <w:highlight w:val="lightGray"/>
        </w:rPr>
      </w:pPr>
    </w:p>
    <w:p w:rsidR="00194670" w:rsidRDefault="00194670">
      <w:pPr>
        <w:spacing w:after="200"/>
        <w:jc w:val="left"/>
        <w:rPr>
          <w:highlight w:val="lightGray"/>
        </w:rPr>
      </w:pPr>
    </w:p>
    <w:p w:rsidR="00194670" w:rsidRDefault="00194670">
      <w:pPr>
        <w:spacing w:after="200"/>
        <w:jc w:val="left"/>
        <w:rPr>
          <w:highlight w:val="lightGra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0"/>
      </w:tblGrid>
      <w:tr w:rsidR="00194670" w:rsidTr="00E90997">
        <w:trPr>
          <w:trHeight w:val="12024"/>
        </w:trPr>
        <w:tc>
          <w:tcPr>
            <w:tcW w:w="6940" w:type="dxa"/>
            <w:shd w:val="clear" w:color="auto" w:fill="auto"/>
            <w:vAlign w:val="center"/>
          </w:tcPr>
          <w:p w:rsidR="00194670" w:rsidRPr="005C431E" w:rsidRDefault="00194670" w:rsidP="00E90997">
            <w:pPr>
              <w:jc w:val="center"/>
              <w:rPr>
                <w:rFonts w:cs="Arial"/>
              </w:rPr>
            </w:pPr>
            <w:r w:rsidRPr="005C431E">
              <w:rPr>
                <w:rFonts w:cs="Arial"/>
              </w:rPr>
              <w:t>This page intentionally left blank to facilitate two-sided printing.</w:t>
            </w:r>
          </w:p>
          <w:p w:rsidR="00194670" w:rsidRDefault="00194670" w:rsidP="00E90997">
            <w:pPr>
              <w:jc w:val="center"/>
              <w:rPr>
                <w:rFonts w:ascii="Arial" w:hAnsi="Arial" w:cs="Arial"/>
              </w:rPr>
            </w:pPr>
          </w:p>
        </w:tc>
      </w:tr>
    </w:tbl>
    <w:p w:rsidR="00194670" w:rsidRDefault="00194670">
      <w:pPr>
        <w:spacing w:after="200"/>
        <w:jc w:val="left"/>
        <w:rPr>
          <w:highlight w:val="lightGray"/>
        </w:rPr>
      </w:pPr>
    </w:p>
    <w:p w:rsidR="00704C94" w:rsidRDefault="00704C94">
      <w:pPr>
        <w:spacing w:after="200"/>
        <w:jc w:val="left"/>
        <w:rPr>
          <w:rFonts w:ascii="Arial" w:eastAsiaTheme="majorEastAsia" w:hAnsi="Arial" w:cstheme="majorBidi"/>
          <w:b/>
          <w:bCs/>
          <w:caps/>
          <w:color w:val="003E4D"/>
          <w:sz w:val="40"/>
          <w:szCs w:val="28"/>
          <w:highlight w:val="lightGray"/>
        </w:rPr>
      </w:pPr>
      <w:r>
        <w:rPr>
          <w:highlight w:val="lightGray"/>
        </w:rPr>
        <w:br w:type="page"/>
      </w:r>
    </w:p>
    <w:p w:rsidR="002F3738" w:rsidRPr="00E907A7" w:rsidRDefault="002F3738" w:rsidP="00704C94">
      <w:pPr>
        <w:pStyle w:val="Heading1"/>
        <w:numPr>
          <w:ilvl w:val="0"/>
          <w:numId w:val="5"/>
        </w:numPr>
      </w:pPr>
      <w:bookmarkStart w:id="4" w:name="_Toc450814585"/>
      <w:bookmarkEnd w:id="3"/>
      <w:bookmarkEnd w:id="2"/>
      <w:bookmarkEnd w:id="1"/>
      <w:bookmarkEnd w:id="0"/>
      <w:r>
        <w:t>INtroduction</w:t>
      </w:r>
      <w:bookmarkEnd w:id="4"/>
    </w:p>
    <w:p w:rsidR="00704C94" w:rsidRDefault="00704C94" w:rsidP="00704C94"/>
    <w:p w:rsidR="002512C3" w:rsidRPr="00675B47" w:rsidRDefault="002512C3" w:rsidP="002512C3">
      <w:pPr>
        <w:pStyle w:val="Heading2"/>
      </w:pPr>
      <w:bookmarkStart w:id="5" w:name="_Toc442302624"/>
      <w:bookmarkStart w:id="6" w:name="_Ref448493399"/>
      <w:bookmarkStart w:id="7" w:name="_Ref450142064"/>
      <w:bookmarkStart w:id="8" w:name="_Toc450814586"/>
      <w:r>
        <w:t>Study Background</w:t>
      </w:r>
      <w:bookmarkEnd w:id="5"/>
      <w:bookmarkEnd w:id="6"/>
      <w:bookmarkEnd w:id="7"/>
      <w:bookmarkEnd w:id="8"/>
    </w:p>
    <w:p w:rsidR="002512C3" w:rsidRDefault="002512C3" w:rsidP="002512C3">
      <w:pPr>
        <w:rPr>
          <w:rFonts w:asciiTheme="minorHAnsi" w:hAnsiTheme="minorHAnsi"/>
        </w:rPr>
      </w:pPr>
      <w:r w:rsidRPr="002817F5">
        <w:rPr>
          <w:rFonts w:asciiTheme="minorHAnsi" w:hAnsiTheme="minorHAnsi"/>
        </w:rPr>
        <w:t xml:space="preserve">In </w:t>
      </w:r>
      <w:r>
        <w:rPr>
          <w:rFonts w:asciiTheme="minorHAnsi" w:hAnsiTheme="minorHAnsi"/>
        </w:rPr>
        <w:t>the summer of 2015</w:t>
      </w:r>
      <w:r w:rsidRPr="002817F5">
        <w:rPr>
          <w:rFonts w:asciiTheme="minorHAnsi" w:hAnsiTheme="minorHAnsi"/>
        </w:rPr>
        <w:t xml:space="preserve">, the </w:t>
      </w:r>
      <w:r>
        <w:rPr>
          <w:rFonts w:asciiTheme="minorHAnsi" w:hAnsiTheme="minorHAnsi"/>
        </w:rPr>
        <w:t>District issued a request for proposals for the completion of a financial plan and cost of service study (Study) for both i</w:t>
      </w:r>
      <w:r w:rsidR="00BB7118">
        <w:rPr>
          <w:rFonts w:asciiTheme="minorHAnsi" w:hAnsiTheme="minorHAnsi"/>
        </w:rPr>
        <w:t>t</w:t>
      </w:r>
      <w:r>
        <w:rPr>
          <w:rFonts w:asciiTheme="minorHAnsi" w:hAnsiTheme="minorHAnsi"/>
        </w:rPr>
        <w:t xml:space="preserve">s Water and Sewer Enterprises. After a competitive selection process, the District </w:t>
      </w:r>
      <w:r w:rsidRPr="002817F5">
        <w:rPr>
          <w:rFonts w:asciiTheme="minorHAnsi" w:hAnsiTheme="minorHAnsi"/>
        </w:rPr>
        <w:t xml:space="preserve">engaged </w:t>
      </w:r>
      <w:r>
        <w:rPr>
          <w:rFonts w:asciiTheme="minorHAnsi" w:hAnsiTheme="minorHAnsi"/>
        </w:rPr>
        <w:t>Raftelis Financial Consultants (</w:t>
      </w:r>
      <w:r w:rsidRPr="002817F5">
        <w:rPr>
          <w:rFonts w:asciiTheme="minorHAnsi" w:hAnsiTheme="minorHAnsi"/>
        </w:rPr>
        <w:t>RFC</w:t>
      </w:r>
      <w:r>
        <w:rPr>
          <w:rFonts w:asciiTheme="minorHAnsi" w:hAnsiTheme="minorHAnsi"/>
        </w:rPr>
        <w:t>)</w:t>
      </w:r>
      <w:r w:rsidRPr="002817F5">
        <w:rPr>
          <w:rFonts w:asciiTheme="minorHAnsi" w:hAnsiTheme="minorHAnsi"/>
        </w:rPr>
        <w:t xml:space="preserve"> to conduct </w:t>
      </w:r>
      <w:r>
        <w:rPr>
          <w:rFonts w:asciiTheme="minorHAnsi" w:hAnsiTheme="minorHAnsi"/>
        </w:rPr>
        <w:t xml:space="preserve">the Study. </w:t>
      </w:r>
      <w:r w:rsidR="00BB7118">
        <w:rPr>
          <w:rFonts w:asciiTheme="minorHAnsi" w:hAnsiTheme="minorHAnsi"/>
        </w:rPr>
        <w:t>T</w:t>
      </w:r>
      <w:r>
        <w:rPr>
          <w:rFonts w:asciiTheme="minorHAnsi" w:hAnsiTheme="minorHAnsi"/>
        </w:rPr>
        <w:t xml:space="preserve">he </w:t>
      </w:r>
      <w:r w:rsidR="00BB7118">
        <w:rPr>
          <w:rFonts w:asciiTheme="minorHAnsi" w:hAnsiTheme="minorHAnsi"/>
        </w:rPr>
        <w:t xml:space="preserve">Study’s primary </w:t>
      </w:r>
      <w:r>
        <w:rPr>
          <w:rFonts w:asciiTheme="minorHAnsi" w:hAnsiTheme="minorHAnsi"/>
        </w:rPr>
        <w:t xml:space="preserve">impetus </w:t>
      </w:r>
      <w:r w:rsidR="00BB7118">
        <w:rPr>
          <w:rFonts w:asciiTheme="minorHAnsi" w:hAnsiTheme="minorHAnsi"/>
        </w:rPr>
        <w:t>included</w:t>
      </w:r>
      <w:r>
        <w:rPr>
          <w:rFonts w:asciiTheme="minorHAnsi" w:hAnsiTheme="minorHAnsi"/>
        </w:rPr>
        <w:t xml:space="preserve"> d</w:t>
      </w:r>
      <w:r w:rsidRPr="00FC3F6B">
        <w:rPr>
          <w:rFonts w:asciiTheme="minorHAnsi" w:hAnsiTheme="minorHAnsi"/>
        </w:rPr>
        <w:t>evelop</w:t>
      </w:r>
      <w:r w:rsidR="00BB7118">
        <w:rPr>
          <w:rFonts w:asciiTheme="minorHAnsi" w:hAnsiTheme="minorHAnsi"/>
        </w:rPr>
        <w:t>ing</w:t>
      </w:r>
      <w:r w:rsidRPr="00FC3F6B">
        <w:rPr>
          <w:rFonts w:asciiTheme="minorHAnsi" w:hAnsiTheme="minorHAnsi"/>
        </w:rPr>
        <w:t xml:space="preserve"> equitable rates which comply with Proposition 218.</w:t>
      </w:r>
      <w:r>
        <w:rPr>
          <w:rFonts w:asciiTheme="minorHAnsi" w:hAnsiTheme="minorHAnsi"/>
        </w:rPr>
        <w:t xml:space="preserve"> The study period is FY 2017 through FY 2021</w:t>
      </w:r>
      <w:r>
        <w:rPr>
          <w:rStyle w:val="FootnoteReference"/>
          <w:rFonts w:asciiTheme="minorHAnsi" w:hAnsiTheme="minorHAnsi"/>
        </w:rPr>
        <w:footnoteReference w:id="1"/>
      </w:r>
      <w:r>
        <w:rPr>
          <w:rFonts w:asciiTheme="minorHAnsi" w:hAnsiTheme="minorHAnsi"/>
        </w:rPr>
        <w:t>.</w:t>
      </w:r>
    </w:p>
    <w:p w:rsidR="002512C3" w:rsidRDefault="002512C3" w:rsidP="002512C3">
      <w:pPr>
        <w:rPr>
          <w:rFonts w:asciiTheme="minorHAnsi" w:hAnsiTheme="minorHAnsi"/>
        </w:rPr>
      </w:pPr>
    </w:p>
    <w:p w:rsidR="002512C3" w:rsidRDefault="002512C3" w:rsidP="002512C3">
      <w:pPr>
        <w:rPr>
          <w:rFonts w:asciiTheme="minorHAnsi" w:hAnsiTheme="minorHAnsi"/>
        </w:rPr>
      </w:pPr>
      <w:r>
        <w:rPr>
          <w:rFonts w:asciiTheme="minorHAnsi" w:hAnsiTheme="minorHAnsi"/>
        </w:rPr>
        <w:t xml:space="preserve">Prior to engaging RFC, the District was in the process of issuing a 10% across-the-board rate adjustment for its Water Enterprise for FY 2016. However, in light of the April 2015 </w:t>
      </w:r>
      <w:r w:rsidR="00C11921">
        <w:rPr>
          <w:rFonts w:asciiTheme="minorHAnsi" w:hAnsiTheme="minorHAnsi"/>
        </w:rPr>
        <w:t xml:space="preserve">court case </w:t>
      </w:r>
      <w:r>
        <w:rPr>
          <w:rFonts w:asciiTheme="minorHAnsi" w:hAnsiTheme="minorHAnsi"/>
        </w:rPr>
        <w:t>decision of San Juan Capistrano v. California Taxpayers Association, the District opted to suspend the rate increase and perform a cost of service study for both its Water and Sewer Enterprises.</w:t>
      </w:r>
    </w:p>
    <w:p w:rsidR="002512C3" w:rsidRDefault="002512C3" w:rsidP="002512C3">
      <w:pPr>
        <w:rPr>
          <w:rFonts w:asciiTheme="minorHAnsi" w:hAnsiTheme="minorHAnsi"/>
        </w:rPr>
      </w:pPr>
    </w:p>
    <w:p w:rsidR="002512C3" w:rsidRPr="00FC3F6B" w:rsidRDefault="002512C3" w:rsidP="002512C3">
      <w:pPr>
        <w:pStyle w:val="Subheading2"/>
        <w:ind w:left="990"/>
      </w:pPr>
      <w:bookmarkStart w:id="9" w:name="_Ref448245005"/>
      <w:bookmarkStart w:id="10" w:name="_Ref448245032"/>
      <w:bookmarkStart w:id="11" w:name="_Toc450814587"/>
      <w:r>
        <w:t>Water Enterprise Background</w:t>
      </w:r>
      <w:bookmarkEnd w:id="9"/>
      <w:bookmarkEnd w:id="10"/>
      <w:bookmarkEnd w:id="11"/>
    </w:p>
    <w:p w:rsidR="002512C3" w:rsidRPr="002817F5" w:rsidRDefault="002512C3" w:rsidP="002512C3">
      <w:pPr>
        <w:rPr>
          <w:rFonts w:asciiTheme="minorHAnsi" w:hAnsiTheme="minorHAnsi"/>
        </w:rPr>
      </w:pPr>
    </w:p>
    <w:p w:rsidR="002512C3" w:rsidRDefault="002512C3" w:rsidP="002512C3">
      <w:pPr>
        <w:rPr>
          <w:rFonts w:asciiTheme="minorHAnsi" w:hAnsiTheme="minorHAnsi"/>
        </w:rPr>
      </w:pPr>
      <w:r>
        <w:rPr>
          <w:rFonts w:asciiTheme="minorHAnsi" w:hAnsiTheme="minorHAnsi"/>
        </w:rPr>
        <w:t>Due to the District’s foregone rate adjustment in June 2015, t</w:t>
      </w:r>
      <w:r w:rsidRPr="002817F5">
        <w:rPr>
          <w:rFonts w:asciiTheme="minorHAnsi" w:hAnsiTheme="minorHAnsi"/>
        </w:rPr>
        <w:t xml:space="preserve">he </w:t>
      </w:r>
      <w:r>
        <w:rPr>
          <w:rFonts w:asciiTheme="minorHAnsi" w:hAnsiTheme="minorHAnsi"/>
        </w:rPr>
        <w:t>District</w:t>
      </w:r>
      <w:r w:rsidRPr="002817F5">
        <w:rPr>
          <w:rFonts w:asciiTheme="minorHAnsi" w:hAnsiTheme="minorHAnsi"/>
        </w:rPr>
        <w:t xml:space="preserve">’s </w:t>
      </w:r>
      <w:r>
        <w:rPr>
          <w:rFonts w:asciiTheme="minorHAnsi" w:hAnsiTheme="minorHAnsi"/>
        </w:rPr>
        <w:t>Water Enterprise</w:t>
      </w:r>
      <w:r w:rsidR="00C11921">
        <w:rPr>
          <w:rFonts w:asciiTheme="minorHAnsi" w:hAnsiTheme="minorHAnsi"/>
        </w:rPr>
        <w:t xml:space="preserve"> operating expenses exceed its rate revenue</w:t>
      </w:r>
      <w:r>
        <w:rPr>
          <w:rFonts w:asciiTheme="minorHAnsi" w:hAnsiTheme="minorHAnsi"/>
        </w:rPr>
        <w:t xml:space="preserve"> In addition, the District has significant water-related capital costs</w:t>
      </w:r>
      <w:r w:rsidR="00C11921">
        <w:rPr>
          <w:rFonts w:asciiTheme="minorHAnsi" w:hAnsiTheme="minorHAnsi"/>
        </w:rPr>
        <w:t xml:space="preserve"> to fund</w:t>
      </w:r>
      <w:r>
        <w:rPr>
          <w:rFonts w:asciiTheme="minorHAnsi" w:hAnsiTheme="minorHAnsi"/>
        </w:rPr>
        <w:t xml:space="preserve"> over the Study period.</w:t>
      </w:r>
    </w:p>
    <w:p w:rsidR="002512C3" w:rsidRDefault="002512C3" w:rsidP="002512C3">
      <w:pPr>
        <w:rPr>
          <w:rFonts w:asciiTheme="minorHAnsi" w:hAnsiTheme="minorHAnsi"/>
        </w:rPr>
      </w:pPr>
    </w:p>
    <w:p w:rsidR="002512C3" w:rsidRDefault="002512C3" w:rsidP="002512C3">
      <w:pPr>
        <w:rPr>
          <w:rFonts w:asciiTheme="minorHAnsi" w:hAnsiTheme="minorHAnsi"/>
        </w:rPr>
      </w:pPr>
      <w:r>
        <w:rPr>
          <w:rFonts w:asciiTheme="minorHAnsi" w:hAnsiTheme="minorHAnsi"/>
        </w:rPr>
        <w:t xml:space="preserve">The District serves potable water to two distinct sets of customers – Harbor Customers (shown </w:t>
      </w:r>
      <w:r w:rsidR="00C11921">
        <w:rPr>
          <w:rFonts w:asciiTheme="minorHAnsi" w:hAnsiTheme="minorHAnsi"/>
        </w:rPr>
        <w:t>by the</w:t>
      </w:r>
      <w:r>
        <w:rPr>
          <w:rFonts w:asciiTheme="minorHAnsi" w:hAnsiTheme="minorHAnsi"/>
        </w:rPr>
        <w:t xml:space="preserve"> </w:t>
      </w:r>
      <w:r w:rsidR="00C11921">
        <w:rPr>
          <w:rFonts w:asciiTheme="minorHAnsi" w:hAnsiTheme="minorHAnsi"/>
        </w:rPr>
        <w:t xml:space="preserve">light </w:t>
      </w:r>
      <w:r>
        <w:rPr>
          <w:rFonts w:asciiTheme="minorHAnsi" w:hAnsiTheme="minorHAnsi"/>
        </w:rPr>
        <w:t>blue</w:t>
      </w:r>
      <w:r w:rsidR="00C11921">
        <w:rPr>
          <w:rFonts w:asciiTheme="minorHAnsi" w:hAnsiTheme="minorHAnsi"/>
        </w:rPr>
        <w:t xml:space="preserve"> shaded area</w:t>
      </w:r>
      <w:r>
        <w:rPr>
          <w:rFonts w:asciiTheme="minorHAnsi" w:hAnsiTheme="minorHAnsi"/>
        </w:rPr>
        <w:t xml:space="preserve"> in </w:t>
      </w:r>
      <w:r w:rsidR="00564A83">
        <w:rPr>
          <w:rFonts w:asciiTheme="minorHAnsi" w:hAnsiTheme="minorHAnsi"/>
        </w:rPr>
        <w:fldChar w:fldCharType="begin"/>
      </w:r>
      <w:r>
        <w:rPr>
          <w:rFonts w:asciiTheme="minorHAnsi" w:hAnsiTheme="minorHAnsi"/>
        </w:rPr>
        <w:instrText xml:space="preserve"> REF _Ref445987859 \h </w:instrText>
      </w:r>
      <w:r w:rsidR="00564A83">
        <w:rPr>
          <w:rFonts w:asciiTheme="minorHAnsi" w:hAnsiTheme="minorHAnsi"/>
        </w:rPr>
      </w:r>
      <w:r w:rsidR="00564A83">
        <w:rPr>
          <w:rFonts w:asciiTheme="minorHAnsi" w:hAnsiTheme="minorHAnsi"/>
        </w:rPr>
        <w:fldChar w:fldCharType="separate"/>
      </w:r>
      <w:r w:rsidR="00A44D94">
        <w:t xml:space="preserve">Figure </w:t>
      </w:r>
      <w:r w:rsidR="00A44D94">
        <w:rPr>
          <w:noProof/>
        </w:rPr>
        <w:t>1</w:t>
      </w:r>
      <w:r w:rsidR="00A44D94">
        <w:noBreakHyphen/>
      </w:r>
      <w:r w:rsidR="00A44D94">
        <w:rPr>
          <w:noProof/>
        </w:rPr>
        <w:t>1</w:t>
      </w:r>
      <w:r w:rsidR="00564A83">
        <w:rPr>
          <w:rFonts w:asciiTheme="minorHAnsi" w:hAnsiTheme="minorHAnsi"/>
        </w:rPr>
        <w:fldChar w:fldCharType="end"/>
      </w:r>
      <w:r>
        <w:rPr>
          <w:rFonts w:asciiTheme="minorHAnsi" w:hAnsiTheme="minorHAnsi"/>
        </w:rPr>
        <w:t xml:space="preserve"> and Non-Harbor Customers</w:t>
      </w:r>
      <w:r w:rsidR="00C11921">
        <w:rPr>
          <w:rFonts w:asciiTheme="minorHAnsi" w:hAnsiTheme="minorHAnsi"/>
        </w:rPr>
        <w:t xml:space="preserve"> shown </w:t>
      </w:r>
      <w:r w:rsidR="004E0F94">
        <w:rPr>
          <w:rFonts w:asciiTheme="minorHAnsi" w:hAnsiTheme="minorHAnsi"/>
        </w:rPr>
        <w:t>by the light yellow shading</w:t>
      </w:r>
      <w:r>
        <w:rPr>
          <w:rFonts w:asciiTheme="minorHAnsi" w:hAnsiTheme="minorHAnsi"/>
        </w:rPr>
        <w:t xml:space="preserve"> in </w:t>
      </w:r>
      <w:r w:rsidR="00564A83">
        <w:rPr>
          <w:rFonts w:asciiTheme="minorHAnsi" w:hAnsiTheme="minorHAnsi"/>
        </w:rPr>
        <w:fldChar w:fldCharType="begin"/>
      </w:r>
      <w:r>
        <w:rPr>
          <w:rFonts w:asciiTheme="minorHAnsi" w:hAnsiTheme="minorHAnsi"/>
        </w:rPr>
        <w:instrText xml:space="preserve"> REF _Ref445987859 \h </w:instrText>
      </w:r>
      <w:r w:rsidR="00564A83">
        <w:rPr>
          <w:rFonts w:asciiTheme="minorHAnsi" w:hAnsiTheme="minorHAnsi"/>
        </w:rPr>
      </w:r>
      <w:r w:rsidR="00564A83">
        <w:rPr>
          <w:rFonts w:asciiTheme="minorHAnsi" w:hAnsiTheme="minorHAnsi"/>
        </w:rPr>
        <w:fldChar w:fldCharType="separate"/>
      </w:r>
      <w:r w:rsidR="00A44D94">
        <w:t xml:space="preserve">Figure </w:t>
      </w:r>
      <w:r w:rsidR="00A44D94">
        <w:rPr>
          <w:noProof/>
        </w:rPr>
        <w:t>1</w:t>
      </w:r>
      <w:r w:rsidR="00A44D94">
        <w:noBreakHyphen/>
      </w:r>
      <w:r w:rsidR="00A44D94">
        <w:rPr>
          <w:noProof/>
        </w:rPr>
        <w:t>1</w:t>
      </w:r>
      <w:r w:rsidR="00564A83">
        <w:rPr>
          <w:rFonts w:asciiTheme="minorHAnsi" w:hAnsiTheme="minorHAnsi"/>
        </w:rPr>
        <w:fldChar w:fldCharType="end"/>
      </w:r>
      <w:r>
        <w:rPr>
          <w:rFonts w:asciiTheme="minorHAnsi" w:hAnsiTheme="minorHAnsi"/>
        </w:rPr>
        <w:t>). Harbor Customers are served water on a contractual basis</w:t>
      </w:r>
      <w:r w:rsidR="00D31742">
        <w:rPr>
          <w:rFonts w:asciiTheme="minorHAnsi" w:hAnsiTheme="minorHAnsi"/>
        </w:rPr>
        <w:t xml:space="preserve">, and all accounts are treated as commercial accounts. </w:t>
      </w:r>
    </w:p>
    <w:p w:rsidR="002512C3" w:rsidRDefault="002512C3" w:rsidP="002512C3">
      <w:pPr>
        <w:rPr>
          <w:rFonts w:asciiTheme="minorHAnsi" w:hAnsiTheme="minorHAnsi"/>
        </w:rPr>
      </w:pPr>
    </w:p>
    <w:p w:rsidR="002512C3" w:rsidRDefault="002512C3" w:rsidP="002512C3">
      <w:pPr>
        <w:pStyle w:val="Caption"/>
      </w:pPr>
      <w:bookmarkStart w:id="12" w:name="_Ref445987859"/>
      <w:bookmarkStart w:id="13" w:name="_Ref446418423"/>
      <w:bookmarkStart w:id="14" w:name="_Toc450814740"/>
      <w:r>
        <w:t xml:space="preserve">Figure </w:t>
      </w:r>
      <w:r w:rsidR="00564A83">
        <w:fldChar w:fldCharType="begin"/>
      </w:r>
      <w:r w:rsidR="00DB21C2">
        <w:instrText xml:space="preserve"> STYLEREF 1 \s </w:instrText>
      </w:r>
      <w:r w:rsidR="00564A83">
        <w:fldChar w:fldCharType="separate"/>
      </w:r>
      <w:r w:rsidR="00A44D94">
        <w:rPr>
          <w:noProof/>
        </w:rPr>
        <w:t>1</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1</w:t>
      </w:r>
      <w:r w:rsidR="00564A83">
        <w:rPr>
          <w:noProof/>
        </w:rPr>
        <w:fldChar w:fldCharType="end"/>
      </w:r>
      <w:bookmarkEnd w:id="12"/>
      <w:r>
        <w:t>: District Service Area</w:t>
      </w:r>
      <w:r>
        <w:rPr>
          <w:rStyle w:val="FootnoteReference"/>
        </w:rPr>
        <w:footnoteReference w:id="2"/>
      </w:r>
      <w:bookmarkEnd w:id="13"/>
      <w:bookmarkEnd w:id="14"/>
    </w:p>
    <w:p w:rsidR="002512C3" w:rsidRDefault="002512C3" w:rsidP="002512C3">
      <w:pPr>
        <w:jc w:val="center"/>
        <w:rPr>
          <w:rFonts w:asciiTheme="minorHAnsi" w:hAnsiTheme="minorHAnsi"/>
        </w:rPr>
      </w:pPr>
      <w:r w:rsidRPr="009C02DA">
        <w:rPr>
          <w:rFonts w:asciiTheme="minorHAnsi" w:hAnsiTheme="minorHAnsi"/>
          <w:noProof/>
        </w:rPr>
        <w:drawing>
          <wp:inline distT="0" distB="0" distL="0" distR="0">
            <wp:extent cx="3581400" cy="5056095"/>
            <wp:effectExtent l="19050" t="19050" r="19050" b="1143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071" t="5556" r="5353" b="14445"/>
                    <a:stretch/>
                  </pic:blipFill>
                  <pic:spPr>
                    <a:xfrm>
                      <a:off x="0" y="0"/>
                      <a:ext cx="3581400" cy="5056095"/>
                    </a:xfrm>
                    <a:prstGeom prst="rect">
                      <a:avLst/>
                    </a:prstGeom>
                    <a:ln w="19050">
                      <a:solidFill>
                        <a:schemeClr val="tx1"/>
                      </a:solidFill>
                    </a:ln>
                  </pic:spPr>
                </pic:pic>
              </a:graphicData>
            </a:graphic>
          </wp:inline>
        </w:drawing>
      </w:r>
    </w:p>
    <w:p w:rsidR="002512C3" w:rsidRPr="002817F5" w:rsidRDefault="002512C3" w:rsidP="002512C3">
      <w:pPr>
        <w:rPr>
          <w:rFonts w:asciiTheme="minorHAnsi" w:hAnsiTheme="minorHAnsi"/>
        </w:rPr>
      </w:pPr>
    </w:p>
    <w:p w:rsidR="002512C3" w:rsidRDefault="002512C3" w:rsidP="002512C3">
      <w:pPr>
        <w:rPr>
          <w:rFonts w:asciiTheme="minorHAnsi" w:hAnsiTheme="minorHAnsi"/>
        </w:rPr>
      </w:pPr>
    </w:p>
    <w:p w:rsidR="00D31742" w:rsidRDefault="00D31742" w:rsidP="002512C3">
      <w:pPr>
        <w:rPr>
          <w:rFonts w:asciiTheme="minorHAnsi" w:hAnsiTheme="minorHAnsi"/>
        </w:rPr>
      </w:pPr>
      <w:r>
        <w:rPr>
          <w:rFonts w:asciiTheme="minorHAnsi" w:hAnsiTheme="minorHAnsi"/>
        </w:rPr>
        <w:t xml:space="preserve">The District receives the entirety of its water supply via the Port Hueneme Water Agency (PHWA), a joint powers authority formed by the District, City of Port Hueneme, and the Naval Base Ventura County. Historically, PHWA has received the bulk of its supply from </w:t>
      </w:r>
      <w:r w:rsidR="004B1F33">
        <w:rPr>
          <w:rFonts w:asciiTheme="minorHAnsi" w:hAnsiTheme="minorHAnsi"/>
        </w:rPr>
        <w:t>Fox Canyon groundwater via</w:t>
      </w:r>
      <w:r>
        <w:rPr>
          <w:rFonts w:asciiTheme="minorHAnsi" w:hAnsiTheme="minorHAnsi"/>
        </w:rPr>
        <w:t xml:space="preserve"> United Water Conservation District (U</w:t>
      </w:r>
      <w:r w:rsidR="004B1F33">
        <w:rPr>
          <w:rFonts w:asciiTheme="minorHAnsi" w:hAnsiTheme="minorHAnsi"/>
        </w:rPr>
        <w:t>nited</w:t>
      </w:r>
      <w:r>
        <w:rPr>
          <w:rFonts w:asciiTheme="minorHAnsi" w:hAnsiTheme="minorHAnsi"/>
        </w:rPr>
        <w:t>), with imported State Water from Calleguas Municipal Wat</w:t>
      </w:r>
      <w:r w:rsidR="004B1F33">
        <w:rPr>
          <w:rFonts w:asciiTheme="minorHAnsi" w:hAnsiTheme="minorHAnsi"/>
        </w:rPr>
        <w:t>er District (Calleguas)</w:t>
      </w:r>
      <w:r w:rsidR="004E0F94">
        <w:rPr>
          <w:rFonts w:asciiTheme="minorHAnsi" w:hAnsiTheme="minorHAnsi"/>
        </w:rPr>
        <w:t xml:space="preserve"> </w:t>
      </w:r>
      <w:r w:rsidR="004B1F33">
        <w:rPr>
          <w:rFonts w:asciiTheme="minorHAnsi" w:hAnsiTheme="minorHAnsi"/>
        </w:rPr>
        <w:t>serving as a supplementary source during periods of high demand. However, as a result of recent reductions in groundwater allocations from Fox Canyon, PHWA has been more reliant on imported water from Calleguas than in the past.</w:t>
      </w:r>
    </w:p>
    <w:p w:rsidR="004B1F33" w:rsidRDefault="004B1F33" w:rsidP="002512C3">
      <w:pPr>
        <w:rPr>
          <w:rFonts w:asciiTheme="minorHAnsi" w:hAnsiTheme="minorHAnsi"/>
        </w:rPr>
      </w:pPr>
    </w:p>
    <w:p w:rsidR="004B1F33" w:rsidRDefault="004B1F33" w:rsidP="002512C3">
      <w:pPr>
        <w:rPr>
          <w:rFonts w:asciiTheme="minorHAnsi" w:hAnsiTheme="minorHAnsi"/>
        </w:rPr>
      </w:pPr>
      <w:r>
        <w:rPr>
          <w:rFonts w:asciiTheme="minorHAnsi" w:hAnsiTheme="minorHAnsi"/>
        </w:rPr>
        <w:t xml:space="preserve">PHWA has a water treatment plant capacity of </w:t>
      </w:r>
      <w:r w:rsidR="009935D2">
        <w:rPr>
          <w:rFonts w:asciiTheme="minorHAnsi" w:hAnsiTheme="minorHAnsi"/>
        </w:rPr>
        <w:t xml:space="preserve">6,900, </w:t>
      </w:r>
      <w:r>
        <w:rPr>
          <w:rFonts w:asciiTheme="minorHAnsi" w:hAnsiTheme="minorHAnsi"/>
        </w:rPr>
        <w:t xml:space="preserve">of which approximately 15% (or </w:t>
      </w:r>
      <w:r w:rsidR="009935D2">
        <w:rPr>
          <w:rFonts w:asciiTheme="minorHAnsi" w:hAnsiTheme="minorHAnsi"/>
        </w:rPr>
        <w:t xml:space="preserve">1,035 </w:t>
      </w:r>
      <w:r>
        <w:rPr>
          <w:rFonts w:asciiTheme="minorHAnsi" w:hAnsiTheme="minorHAnsi"/>
        </w:rPr>
        <w:t xml:space="preserve">AF) is owned by the District. Of the </w:t>
      </w:r>
      <w:r w:rsidR="00C219A5">
        <w:rPr>
          <w:rFonts w:asciiTheme="minorHAnsi" w:hAnsiTheme="minorHAnsi"/>
        </w:rPr>
        <w:t xml:space="preserve">District’s capacity in PHWA, 45% is reserved for Harbor Customers, per the </w:t>
      </w:r>
      <w:r w:rsidR="009935D2">
        <w:rPr>
          <w:rFonts w:asciiTheme="minorHAnsi" w:hAnsiTheme="minorHAnsi"/>
        </w:rPr>
        <w:t>District’s agreement with the Harbor</w:t>
      </w:r>
      <w:r w:rsidR="009935D2">
        <w:rPr>
          <w:rStyle w:val="FootnoteReference"/>
          <w:rFonts w:asciiTheme="minorHAnsi" w:hAnsiTheme="minorHAnsi"/>
        </w:rPr>
        <w:footnoteReference w:id="3"/>
      </w:r>
      <w:r w:rsidR="009935D2">
        <w:rPr>
          <w:rFonts w:asciiTheme="minorHAnsi" w:hAnsiTheme="minorHAnsi"/>
        </w:rPr>
        <w:t xml:space="preserve"> (Harbor Agreement)</w:t>
      </w:r>
      <w:r w:rsidR="00C219A5">
        <w:rPr>
          <w:rFonts w:asciiTheme="minorHAnsi" w:hAnsiTheme="minorHAnsi"/>
        </w:rPr>
        <w:t xml:space="preserve">. The remaining 55% of the District’s PHWA capacity is reserved for Non-Harbor Customers. </w:t>
      </w:r>
      <w:r w:rsidR="00564A83">
        <w:rPr>
          <w:rFonts w:asciiTheme="minorHAnsi" w:hAnsiTheme="minorHAnsi"/>
        </w:rPr>
        <w:fldChar w:fldCharType="begin"/>
      </w:r>
      <w:r w:rsidR="00C219A5">
        <w:rPr>
          <w:rFonts w:asciiTheme="minorHAnsi" w:hAnsiTheme="minorHAnsi"/>
        </w:rPr>
        <w:instrText xml:space="preserve"> REF _Ref445991251 \h </w:instrText>
      </w:r>
      <w:r w:rsidR="00564A83">
        <w:rPr>
          <w:rFonts w:asciiTheme="minorHAnsi" w:hAnsiTheme="minorHAnsi"/>
        </w:rPr>
      </w:r>
      <w:r w:rsidR="00564A83">
        <w:rPr>
          <w:rFonts w:asciiTheme="minorHAnsi" w:hAnsiTheme="minorHAnsi"/>
        </w:rPr>
        <w:fldChar w:fldCharType="separate"/>
      </w:r>
      <w:r w:rsidR="00A44D94">
        <w:t xml:space="preserve">Figure </w:t>
      </w:r>
      <w:r w:rsidR="00A44D94">
        <w:rPr>
          <w:noProof/>
        </w:rPr>
        <w:t>1</w:t>
      </w:r>
      <w:r w:rsidR="00A44D94">
        <w:noBreakHyphen/>
      </w:r>
      <w:r w:rsidR="00A44D94">
        <w:rPr>
          <w:noProof/>
        </w:rPr>
        <w:t>2</w:t>
      </w:r>
      <w:r w:rsidR="00564A83">
        <w:rPr>
          <w:rFonts w:asciiTheme="minorHAnsi" w:hAnsiTheme="minorHAnsi"/>
        </w:rPr>
        <w:fldChar w:fldCharType="end"/>
      </w:r>
      <w:r w:rsidR="00C219A5">
        <w:rPr>
          <w:rFonts w:asciiTheme="minorHAnsi" w:hAnsiTheme="minorHAnsi"/>
        </w:rPr>
        <w:t xml:space="preserve"> diagrams the District’s water supply chain from the source to the end user. </w:t>
      </w:r>
    </w:p>
    <w:p w:rsidR="00D31742" w:rsidRDefault="00D31742" w:rsidP="002512C3">
      <w:pPr>
        <w:rPr>
          <w:rFonts w:asciiTheme="minorHAnsi" w:hAnsiTheme="minorHAnsi"/>
        </w:rPr>
      </w:pPr>
    </w:p>
    <w:p w:rsidR="002512C3" w:rsidRDefault="00D31742" w:rsidP="002512C3">
      <w:pPr>
        <w:rPr>
          <w:rFonts w:asciiTheme="minorHAnsi" w:hAnsiTheme="minorHAnsi"/>
        </w:rPr>
      </w:pPr>
      <w:r>
        <w:rPr>
          <w:rFonts w:asciiTheme="minorHAnsi" w:hAnsiTheme="minorHAnsi"/>
        </w:rPr>
        <w:t xml:space="preserve">As part of the </w:t>
      </w:r>
      <w:r w:rsidR="009935D2">
        <w:rPr>
          <w:rFonts w:asciiTheme="minorHAnsi" w:hAnsiTheme="minorHAnsi"/>
        </w:rPr>
        <w:t>1996 Harbor Agreement</w:t>
      </w:r>
      <w:r w:rsidR="00293309">
        <w:rPr>
          <w:rFonts w:asciiTheme="minorHAnsi" w:hAnsiTheme="minorHAnsi"/>
        </w:rPr>
        <w:t xml:space="preserve">, the revenue collected from Harbor customers can never exceed their proportional share of water </w:t>
      </w:r>
      <w:r w:rsidR="004657F6">
        <w:rPr>
          <w:rFonts w:asciiTheme="minorHAnsi" w:hAnsiTheme="minorHAnsi"/>
        </w:rPr>
        <w:t>use</w:t>
      </w:r>
      <w:r w:rsidR="00293309">
        <w:rPr>
          <w:rFonts w:asciiTheme="minorHAnsi" w:hAnsiTheme="minorHAnsi"/>
        </w:rPr>
        <w:t>. For example, if Harbor customers accounted for 40% of all water purchases in a given year, the District could collect up to 40% of its revenue from Harbor customers.</w:t>
      </w:r>
    </w:p>
    <w:p w:rsidR="002512C3" w:rsidRDefault="002512C3" w:rsidP="002512C3">
      <w:pPr>
        <w:rPr>
          <w:rFonts w:asciiTheme="minorHAnsi" w:hAnsiTheme="minorHAnsi"/>
        </w:rPr>
      </w:pPr>
    </w:p>
    <w:p w:rsidR="00C219A5" w:rsidRDefault="00C219A5" w:rsidP="00C219A5">
      <w:pPr>
        <w:pStyle w:val="Caption"/>
      </w:pPr>
      <w:bookmarkStart w:id="15" w:name="_Ref445991251"/>
      <w:bookmarkStart w:id="16" w:name="_Toc450814741"/>
      <w:r>
        <w:t xml:space="preserve">Figure </w:t>
      </w:r>
      <w:r w:rsidR="00564A83">
        <w:fldChar w:fldCharType="begin"/>
      </w:r>
      <w:r w:rsidR="00DB21C2">
        <w:instrText xml:space="preserve"> STYLEREF 1 \s </w:instrText>
      </w:r>
      <w:r w:rsidR="00564A83">
        <w:fldChar w:fldCharType="separate"/>
      </w:r>
      <w:r w:rsidR="00A44D94">
        <w:rPr>
          <w:noProof/>
        </w:rPr>
        <w:t>1</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2</w:t>
      </w:r>
      <w:r w:rsidR="00564A83">
        <w:rPr>
          <w:noProof/>
        </w:rPr>
        <w:fldChar w:fldCharType="end"/>
      </w:r>
      <w:bookmarkEnd w:id="15"/>
      <w:r>
        <w:t>: District Water Supply Diagram</w:t>
      </w:r>
      <w:bookmarkEnd w:id="16"/>
    </w:p>
    <w:p w:rsidR="002512C3" w:rsidRDefault="002512C3" w:rsidP="002512C3">
      <w:pPr>
        <w:rPr>
          <w:rFonts w:asciiTheme="minorHAnsi" w:hAnsiTheme="minorHAnsi"/>
        </w:rPr>
      </w:pPr>
      <w:r>
        <w:rPr>
          <w:rFonts w:asciiTheme="minorHAnsi" w:hAnsiTheme="minorHAnsi"/>
          <w:noProof/>
        </w:rPr>
        <w:drawing>
          <wp:inline distT="0" distB="0" distL="0" distR="0">
            <wp:extent cx="6365733" cy="215241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1188" cy="2154255"/>
                    </a:xfrm>
                    <a:prstGeom prst="rect">
                      <a:avLst/>
                    </a:prstGeom>
                    <a:noFill/>
                  </pic:spPr>
                </pic:pic>
              </a:graphicData>
            </a:graphic>
          </wp:inline>
        </w:drawing>
      </w:r>
    </w:p>
    <w:p w:rsidR="002512C3" w:rsidRDefault="002512C3" w:rsidP="002512C3">
      <w:pPr>
        <w:rPr>
          <w:rFonts w:asciiTheme="minorHAnsi" w:hAnsiTheme="minorHAnsi"/>
        </w:rPr>
      </w:pPr>
    </w:p>
    <w:p w:rsidR="00FA0514" w:rsidRDefault="00FA0514" w:rsidP="00FA0514">
      <w:pPr>
        <w:rPr>
          <w:rFonts w:asciiTheme="minorHAnsi" w:hAnsiTheme="minorHAnsi"/>
        </w:rPr>
      </w:pPr>
    </w:p>
    <w:p w:rsidR="00C219A5" w:rsidRDefault="00C219A5" w:rsidP="00C219A5">
      <w:pPr>
        <w:pStyle w:val="Subheading2"/>
      </w:pPr>
      <w:bookmarkStart w:id="17" w:name="_Toc450814588"/>
      <w:r>
        <w:t>Sewer Enterprise Background</w:t>
      </w:r>
      <w:bookmarkEnd w:id="17"/>
    </w:p>
    <w:p w:rsidR="00C219A5" w:rsidRDefault="00C219A5" w:rsidP="00C219A5"/>
    <w:p w:rsidR="00C219A5" w:rsidRDefault="00C219A5" w:rsidP="00C219A5">
      <w:r>
        <w:t>The District’s sewer service area is comprised of only the Non-Harbor Customers (</w:t>
      </w:r>
      <w:r w:rsidR="004657F6">
        <w:t xml:space="preserve">shown as the white parcels in </w:t>
      </w:r>
      <w:r w:rsidR="00564A83">
        <w:fldChar w:fldCharType="begin"/>
      </w:r>
      <w:r>
        <w:instrText xml:space="preserve"> REF _Ref445987859 \h </w:instrText>
      </w:r>
      <w:r w:rsidR="00564A83">
        <w:fldChar w:fldCharType="separate"/>
      </w:r>
      <w:r w:rsidR="00A44D94">
        <w:t xml:space="preserve">Figure </w:t>
      </w:r>
      <w:r w:rsidR="00A44D94">
        <w:rPr>
          <w:noProof/>
        </w:rPr>
        <w:t>1</w:t>
      </w:r>
      <w:r w:rsidR="00A44D94">
        <w:noBreakHyphen/>
      </w:r>
      <w:r w:rsidR="00A44D94">
        <w:rPr>
          <w:noProof/>
        </w:rPr>
        <w:t>1</w:t>
      </w:r>
      <w:r w:rsidR="00564A83">
        <w:fldChar w:fldCharType="end"/>
      </w:r>
      <w:r w:rsidR="00933C9D">
        <w:t xml:space="preserve">) and 300 additional customers that </w:t>
      </w:r>
      <w:r w:rsidR="004657F6">
        <w:t>receive sewer service only</w:t>
      </w:r>
      <w:r w:rsidR="00933C9D">
        <w:t>. While the Sewer Enterprise’s current revenues can cover operating costs, the District has significant capital needs over the Study period, which is the main driver for the Enterprise’s revenue requirement.</w:t>
      </w:r>
    </w:p>
    <w:p w:rsidR="00933C9D" w:rsidRDefault="00933C9D" w:rsidP="00C219A5"/>
    <w:p w:rsidR="00933C9D" w:rsidRDefault="00933C9D" w:rsidP="00C219A5">
      <w:r>
        <w:t xml:space="preserve">The District owns and maintains the sewage collection system in the </w:t>
      </w:r>
      <w:r w:rsidR="00CD19D9">
        <w:t>Non-Harbor areas.</w:t>
      </w:r>
      <w:r w:rsidR="001F3AC3">
        <w:t xml:space="preserve"> The City of Oxnard owns and maintains the collection systems within the Channel Islands Harbor.</w:t>
      </w:r>
      <w:r w:rsidR="00752451">
        <w:t xml:space="preserve"> </w:t>
      </w:r>
      <w:r w:rsidR="001F3AC3">
        <w:t>Waste</w:t>
      </w:r>
      <w:r w:rsidR="00752451">
        <w:t>w</w:t>
      </w:r>
      <w:r w:rsidR="001F3AC3">
        <w:t>ater collected within the Channel Islands Harbor, by the City of Oxnard is conveyed to the District</w:t>
      </w:r>
      <w:r w:rsidR="00752451">
        <w:t>’</w:t>
      </w:r>
      <w:r w:rsidR="001F3AC3">
        <w:t>s collection system or conveyance facilities through a combination of City</w:t>
      </w:r>
      <w:r w:rsidR="00752451">
        <w:t>-</w:t>
      </w:r>
      <w:r w:rsidR="001F3AC3">
        <w:t>owned pumping stations, lift stations</w:t>
      </w:r>
      <w:r w:rsidR="00752451">
        <w:t>,</w:t>
      </w:r>
      <w:r w:rsidR="001F3AC3">
        <w:t xml:space="preserve"> or gravity flow facilities. </w:t>
      </w:r>
      <w:r w:rsidR="00CD19D9">
        <w:t xml:space="preserve"> At the District’s northeast border, the collected effluent is measured and fed into the City of Oxnard’s collection system where it is eventually treated at the Oxnard Wastewater Treatment Plant. </w:t>
      </w:r>
      <w:r w:rsidR="005B0A4F">
        <w:t>The City of Oxnard charges the District by the quantity and strength of the measured effluent, which contains sewage from both Harbor and Non-Harbor Customers. Harbor Customers are billed by the City of Oxnard for sewer service; 90% of the sewer rate revenue</w:t>
      </w:r>
      <w:r w:rsidR="004657F6">
        <w:t xml:space="preserve"> collected by the City of Oxnard</w:t>
      </w:r>
      <w:r w:rsidR="005B0A4F">
        <w:t xml:space="preserve"> from Harbor Customers is remitted to the District as </w:t>
      </w:r>
      <w:r w:rsidR="00965455">
        <w:t xml:space="preserve">a </w:t>
      </w:r>
      <w:r w:rsidR="005B0A4F">
        <w:t xml:space="preserve">reimbursement for sewage </w:t>
      </w:r>
      <w:r w:rsidR="001F3AC3">
        <w:t>conveyance</w:t>
      </w:r>
      <w:r w:rsidR="00752451">
        <w:t xml:space="preserve"> </w:t>
      </w:r>
      <w:r w:rsidR="005B0A4F">
        <w:t xml:space="preserve">and treatment costs for their portion of the District’s total effluent. </w:t>
      </w:r>
    </w:p>
    <w:p w:rsidR="00C219A5" w:rsidRDefault="00C219A5" w:rsidP="00FA0514">
      <w:pPr>
        <w:rPr>
          <w:rFonts w:asciiTheme="minorHAnsi" w:hAnsiTheme="minorHAnsi"/>
        </w:rPr>
      </w:pPr>
    </w:p>
    <w:p w:rsidR="00C219A5" w:rsidRDefault="00C219A5" w:rsidP="00FA0514">
      <w:pPr>
        <w:rPr>
          <w:rFonts w:asciiTheme="minorHAnsi" w:hAnsiTheme="minorHAnsi"/>
          <w:lang w:bidi="en-US"/>
        </w:rPr>
      </w:pPr>
    </w:p>
    <w:p w:rsidR="00FA0514" w:rsidRPr="002817F5" w:rsidRDefault="00FA0514" w:rsidP="008E594C">
      <w:pPr>
        <w:pStyle w:val="Heading2"/>
        <w:numPr>
          <w:ilvl w:val="1"/>
          <w:numId w:val="3"/>
        </w:numPr>
      </w:pPr>
      <w:bookmarkStart w:id="18" w:name="_Toc450814589"/>
      <w:r>
        <w:t>Objectives of the Study</w:t>
      </w:r>
      <w:bookmarkEnd w:id="18"/>
      <w:r>
        <w:t xml:space="preserve"> </w:t>
      </w:r>
    </w:p>
    <w:p w:rsidR="00FA0514" w:rsidRPr="0045750A" w:rsidRDefault="00FA0514" w:rsidP="00FA0514">
      <w:pPr>
        <w:tabs>
          <w:tab w:val="left" w:pos="2340"/>
        </w:tabs>
        <w:rPr>
          <w:rFonts w:asciiTheme="minorHAnsi" w:hAnsiTheme="minorHAnsi" w:cs="Arial"/>
          <w:bCs/>
        </w:rPr>
      </w:pPr>
      <w:r w:rsidRPr="0045750A">
        <w:rPr>
          <w:rFonts w:asciiTheme="minorHAnsi" w:hAnsiTheme="minorHAnsi" w:cs="Arial"/>
          <w:bCs/>
        </w:rPr>
        <w:t>The major objectives of the Study include the following:</w:t>
      </w:r>
    </w:p>
    <w:p w:rsidR="00FA0514" w:rsidRPr="006A304C" w:rsidRDefault="00FA0514" w:rsidP="00FA0514">
      <w:pPr>
        <w:pStyle w:val="ListParagraph"/>
        <w:numPr>
          <w:ilvl w:val="0"/>
          <w:numId w:val="14"/>
        </w:numPr>
      </w:pPr>
      <w:r w:rsidRPr="006A304C">
        <w:t xml:space="preserve">Develop financial plans </w:t>
      </w:r>
      <w:r w:rsidR="00753E2B">
        <w:t xml:space="preserve">and propose revenue adjustments </w:t>
      </w:r>
      <w:r w:rsidRPr="006A304C">
        <w:t xml:space="preserve">for the </w:t>
      </w:r>
      <w:r w:rsidR="00E90997">
        <w:t>Water</w:t>
      </w:r>
      <w:r w:rsidR="005B0A4F">
        <w:t xml:space="preserve"> and Sewer</w:t>
      </w:r>
      <w:r w:rsidR="00E90997">
        <w:t xml:space="preserve"> Enterprise</w:t>
      </w:r>
      <w:r w:rsidR="005B0A4F">
        <w:t>s</w:t>
      </w:r>
      <w:r>
        <w:t xml:space="preserve"> </w:t>
      </w:r>
      <w:r w:rsidRPr="006A304C">
        <w:t xml:space="preserve">to ensure financial sufficiency, </w:t>
      </w:r>
      <w:r w:rsidR="00164ABC">
        <w:t xml:space="preserve">by </w:t>
      </w:r>
      <w:r w:rsidRPr="006A304C">
        <w:t>meet</w:t>
      </w:r>
      <w:r w:rsidR="00164ABC">
        <w:t>ing</w:t>
      </w:r>
      <w:r w:rsidRPr="006A304C">
        <w:t xml:space="preserve"> operation and maintenance (O&amp;M) costs, ensur</w:t>
      </w:r>
      <w:r w:rsidR="00164ABC">
        <w:t>ing</w:t>
      </w:r>
      <w:r w:rsidRPr="006A304C">
        <w:t xml:space="preserve"> sufficient funding </w:t>
      </w:r>
      <w:r>
        <w:t xml:space="preserve">of </w:t>
      </w:r>
      <w:r w:rsidR="002512C3">
        <w:t>District</w:t>
      </w:r>
      <w:r>
        <w:t xml:space="preserve"> financial reserves, and </w:t>
      </w:r>
      <w:r w:rsidRPr="006A304C">
        <w:t>f</w:t>
      </w:r>
      <w:r>
        <w:t>und</w:t>
      </w:r>
      <w:r w:rsidR="00164ABC">
        <w:t>ing</w:t>
      </w:r>
      <w:r w:rsidRPr="006A304C">
        <w:t xml:space="preserve"> capital </w:t>
      </w:r>
      <w:r w:rsidR="005B0A4F">
        <w:t>projects.</w:t>
      </w:r>
    </w:p>
    <w:p w:rsidR="00FA0514" w:rsidRPr="006A304C" w:rsidRDefault="00FA0514" w:rsidP="00FA0514">
      <w:pPr>
        <w:pStyle w:val="ListParagraph"/>
        <w:numPr>
          <w:ilvl w:val="0"/>
          <w:numId w:val="14"/>
        </w:numPr>
      </w:pPr>
      <w:r w:rsidRPr="006A304C">
        <w:t>Conduct a cost-o</w:t>
      </w:r>
      <w:r w:rsidR="005B0A4F">
        <w:t>f-service analysis for the Water and Sewer Enterprises</w:t>
      </w:r>
      <w:r w:rsidR="007656CD">
        <w:t>.</w:t>
      </w:r>
    </w:p>
    <w:p w:rsidR="005B0A4F" w:rsidRDefault="00FA0514" w:rsidP="009D344B">
      <w:pPr>
        <w:pStyle w:val="ListParagraph"/>
        <w:numPr>
          <w:ilvl w:val="0"/>
          <w:numId w:val="14"/>
        </w:numPr>
      </w:pPr>
      <w:r w:rsidRPr="006A304C">
        <w:t>Develop fair and equitable water</w:t>
      </w:r>
      <w:r w:rsidR="007656CD">
        <w:t xml:space="preserve"> </w:t>
      </w:r>
      <w:r w:rsidR="009D344B">
        <w:t xml:space="preserve">and sewer </w:t>
      </w:r>
      <w:r w:rsidRPr="006A304C">
        <w:t xml:space="preserve">rates </w:t>
      </w:r>
      <w:r>
        <w:t>c</w:t>
      </w:r>
      <w:r w:rsidRPr="006A304C">
        <w:t>omplian</w:t>
      </w:r>
      <w:r>
        <w:t>t</w:t>
      </w:r>
      <w:r w:rsidRPr="006A304C">
        <w:t xml:space="preserve"> with Proposition </w:t>
      </w:r>
      <w:r w:rsidR="009D344B">
        <w:t>218</w:t>
      </w:r>
      <w:r>
        <w:t xml:space="preserve"> that adequately recover costs, </w:t>
      </w:r>
      <w:r w:rsidR="009D344B">
        <w:t>while promoting revenue stability.</w:t>
      </w:r>
    </w:p>
    <w:p w:rsidR="009D344B" w:rsidRDefault="009D344B" w:rsidP="009D344B">
      <w:pPr>
        <w:pStyle w:val="ListParagraph"/>
        <w:numPr>
          <w:ilvl w:val="0"/>
          <w:numId w:val="14"/>
        </w:numPr>
      </w:pPr>
      <w:r>
        <w:t>Revise the existing tier structure for single family residential (SFR) and multi-family residential (MFR) customers for water.</w:t>
      </w:r>
    </w:p>
    <w:p w:rsidR="009D344B" w:rsidRPr="00194670" w:rsidRDefault="009D344B" w:rsidP="009D344B">
      <w:pPr>
        <w:pStyle w:val="ListParagraph"/>
        <w:numPr>
          <w:ilvl w:val="0"/>
          <w:numId w:val="14"/>
        </w:numPr>
      </w:pPr>
      <w:r>
        <w:t>Develop a fixed and variable revenue structure for sewer service customers</w:t>
      </w:r>
      <w:r w:rsidR="00965455">
        <w:t xml:space="preserve"> to promote rate equity</w:t>
      </w:r>
      <w:r>
        <w:t>.</w:t>
      </w:r>
    </w:p>
    <w:p w:rsidR="00704C94" w:rsidRPr="00E90997" w:rsidRDefault="00704C94" w:rsidP="00704C94">
      <w:pPr>
        <w:pStyle w:val="Heading2"/>
        <w:numPr>
          <w:ilvl w:val="1"/>
          <w:numId w:val="3"/>
        </w:numPr>
      </w:pPr>
      <w:bookmarkStart w:id="19" w:name="_Toc440273570"/>
      <w:bookmarkStart w:id="20" w:name="_Ref441067366"/>
      <w:bookmarkStart w:id="21" w:name="_Toc450814590"/>
      <w:r w:rsidRPr="004D7866">
        <w:t>Process</w:t>
      </w:r>
      <w:bookmarkEnd w:id="19"/>
      <w:bookmarkEnd w:id="20"/>
      <w:bookmarkEnd w:id="21"/>
    </w:p>
    <w:p w:rsidR="00704C94" w:rsidRDefault="00704C94" w:rsidP="00704C94">
      <w:pPr>
        <w:tabs>
          <w:tab w:val="left" w:pos="2340"/>
        </w:tabs>
        <w:rPr>
          <w:rFonts w:cs="Arial"/>
          <w:bCs/>
        </w:rPr>
      </w:pPr>
      <w:r w:rsidRPr="0045750A">
        <w:rPr>
          <w:rFonts w:asciiTheme="minorHAnsi" w:hAnsiTheme="minorHAnsi"/>
          <w:lang w:bidi="en-US"/>
        </w:rPr>
        <w:t>This report was prepared using principles established by the American Water Works Association</w:t>
      </w:r>
      <w:r>
        <w:rPr>
          <w:rFonts w:asciiTheme="minorHAnsi" w:hAnsiTheme="minorHAnsi"/>
          <w:lang w:bidi="en-US"/>
        </w:rPr>
        <w:t xml:space="preserve"> </w:t>
      </w:r>
      <w:r w:rsidRPr="0045750A">
        <w:rPr>
          <w:rFonts w:asciiTheme="minorHAnsi" w:hAnsiTheme="minorHAnsi"/>
          <w:lang w:bidi="en-US"/>
        </w:rPr>
        <w:t>(AWWA). The AWWA</w:t>
      </w:r>
      <w:r w:rsidRPr="006A304C">
        <w:rPr>
          <w:rFonts w:cs="Arial"/>
          <w:bCs/>
        </w:rPr>
        <w:t xml:space="preserve"> </w:t>
      </w:r>
      <w:r w:rsidRPr="009200B0">
        <w:rPr>
          <w:rFonts w:cs="Arial"/>
          <w:bCs/>
          <w:i/>
        </w:rPr>
        <w:t>“Principles of Water Rates, Fees, and Charges: Manual of Water Supply Practices M1</w:t>
      </w:r>
      <w:r w:rsidRPr="006A304C">
        <w:rPr>
          <w:rFonts w:cs="Arial"/>
          <w:bCs/>
        </w:rPr>
        <w:t xml:space="preserve"> </w:t>
      </w:r>
      <w:r w:rsidR="00965455">
        <w:rPr>
          <w:rFonts w:cs="Arial"/>
          <w:bCs/>
        </w:rPr>
        <w:t xml:space="preserve">Manual </w:t>
      </w:r>
      <w:r w:rsidRPr="006A304C">
        <w:rPr>
          <w:rFonts w:cs="Arial"/>
          <w:bCs/>
        </w:rPr>
        <w:t xml:space="preserve">(the “M1 Manual”) </w:t>
      </w:r>
      <w:r w:rsidRPr="0045750A">
        <w:rPr>
          <w:rFonts w:asciiTheme="minorHAnsi" w:hAnsiTheme="minorHAnsi"/>
          <w:lang w:bidi="en-US"/>
        </w:rPr>
        <w:t>establishes commonly accepted professional standards for cost of service studies. The M1 Manual principles of rate structure design and the objectives of the Study are described below.</w:t>
      </w:r>
      <w:r w:rsidR="004E0F94">
        <w:rPr>
          <w:rFonts w:cs="Arial"/>
          <w:bCs/>
        </w:rPr>
        <w:t xml:space="preserve"> </w:t>
      </w:r>
      <w:r w:rsidRPr="006A304C">
        <w:rPr>
          <w:rFonts w:cs="Arial"/>
          <w:bCs/>
        </w:rPr>
        <w:t xml:space="preserve"> </w:t>
      </w:r>
    </w:p>
    <w:p w:rsidR="00704C94" w:rsidRDefault="00704C94" w:rsidP="00704C94">
      <w:pPr>
        <w:tabs>
          <w:tab w:val="left" w:pos="2340"/>
        </w:tabs>
        <w:rPr>
          <w:rFonts w:cs="Arial"/>
          <w:bCs/>
        </w:rPr>
      </w:pPr>
    </w:p>
    <w:p w:rsidR="00704C94" w:rsidRPr="0045750A" w:rsidRDefault="00704C94" w:rsidP="00704C94">
      <w:pPr>
        <w:tabs>
          <w:tab w:val="left" w:pos="2340"/>
        </w:tabs>
        <w:rPr>
          <w:rFonts w:asciiTheme="minorHAnsi" w:hAnsiTheme="minorHAnsi"/>
          <w:lang w:bidi="en-US"/>
        </w:rPr>
      </w:pPr>
      <w:r w:rsidRPr="0045750A">
        <w:rPr>
          <w:rFonts w:asciiTheme="minorHAnsi" w:hAnsiTheme="minorHAnsi"/>
          <w:lang w:bidi="en-US"/>
        </w:rPr>
        <w:t xml:space="preserve">According to the M1 Manual, the first step in ratemaking analysis is to determine the adequate and appropriate level of funding for a given utility. This is referred to as determining the “revenue requirement”. This analysis considers the short-term and long-term service objectives of the utility over a given planning horizon, including capital facilities, system operations and maintenance, and financial reserve policies to determine the adequacy of a utility’s existing rates to recover its costs. A number of factors may affect these projections, including the number of customers served, water-use trends, nonrecurring sales, weather, conservation, use restrictions, inflation, interest rates, wholesale contracts, capital finance needs, changes in tax laws, and other changes in operating and economic conditions. </w:t>
      </w:r>
      <w:bookmarkStart w:id="22" w:name="_BA_Cite_5CAA8B_000533"/>
      <w:bookmarkEnd w:id="22"/>
    </w:p>
    <w:p w:rsidR="00704C94" w:rsidRPr="0045750A" w:rsidRDefault="00704C94" w:rsidP="00704C94">
      <w:pPr>
        <w:tabs>
          <w:tab w:val="left" w:pos="2340"/>
        </w:tabs>
        <w:rPr>
          <w:rFonts w:asciiTheme="minorHAnsi" w:hAnsiTheme="minorHAnsi"/>
          <w:lang w:bidi="en-US"/>
        </w:rPr>
      </w:pPr>
    </w:p>
    <w:p w:rsidR="00704C94" w:rsidRPr="0045750A" w:rsidRDefault="00704C94" w:rsidP="00704C94">
      <w:pPr>
        <w:tabs>
          <w:tab w:val="left" w:pos="2340"/>
        </w:tabs>
        <w:rPr>
          <w:rFonts w:asciiTheme="minorHAnsi" w:hAnsiTheme="minorHAnsi"/>
          <w:lang w:bidi="en-US"/>
        </w:rPr>
      </w:pPr>
      <w:r w:rsidRPr="0045750A">
        <w:rPr>
          <w:rFonts w:asciiTheme="minorHAnsi" w:hAnsiTheme="minorHAnsi"/>
          <w:lang w:bidi="en-US"/>
        </w:rPr>
        <w:t xml:space="preserve">After determining a utility’s revenue requirement, the next step is determining the cost of service. Utilizing a public agency’s approved budget, financial reports, operating data, and capital improvement plans, a rate study generally categorizes (functionalizes)  system costs (e.g., treatment, storage, pumping, etc.), including operating and maintenance and asset costs, among major operating functions to determine the cost of service. </w:t>
      </w:r>
    </w:p>
    <w:p w:rsidR="00704C94" w:rsidRDefault="00704C94" w:rsidP="00704C94">
      <w:pPr>
        <w:tabs>
          <w:tab w:val="left" w:pos="2340"/>
        </w:tabs>
        <w:rPr>
          <w:rFonts w:cs="Arial"/>
          <w:bCs/>
        </w:rPr>
      </w:pPr>
    </w:p>
    <w:p w:rsidR="00704C94" w:rsidRPr="0045750A" w:rsidRDefault="00704C94" w:rsidP="00704C94">
      <w:pPr>
        <w:tabs>
          <w:tab w:val="left" w:pos="2340"/>
        </w:tabs>
        <w:rPr>
          <w:rFonts w:asciiTheme="minorHAnsi" w:hAnsiTheme="minorHAnsi" w:cs="Arial"/>
          <w:bCs/>
        </w:rPr>
      </w:pPr>
      <w:r w:rsidRPr="0045750A">
        <w:rPr>
          <w:rFonts w:asciiTheme="minorHAnsi" w:hAnsiTheme="minorHAnsi" w:cs="Arial"/>
          <w:bCs/>
        </w:rPr>
        <w:t>After the asset</w:t>
      </w:r>
      <w:r w:rsidR="001E4272">
        <w:rPr>
          <w:rFonts w:asciiTheme="minorHAnsi" w:hAnsiTheme="minorHAnsi" w:cs="Arial"/>
          <w:bCs/>
        </w:rPr>
        <w:t xml:space="preserve"> values</w:t>
      </w:r>
      <w:r w:rsidRPr="0045750A">
        <w:rPr>
          <w:rFonts w:asciiTheme="minorHAnsi" w:hAnsiTheme="minorHAnsi" w:cs="Arial"/>
          <w:bCs/>
        </w:rPr>
        <w:t xml:space="preserve"> and </w:t>
      </w:r>
      <w:r w:rsidR="00965455">
        <w:rPr>
          <w:rFonts w:asciiTheme="minorHAnsi" w:hAnsiTheme="minorHAnsi" w:cs="Arial"/>
          <w:bCs/>
        </w:rPr>
        <w:t>operating costs</w:t>
      </w:r>
      <w:r w:rsidRPr="0045750A">
        <w:rPr>
          <w:rFonts w:asciiTheme="minorHAnsi" w:hAnsiTheme="minorHAnsi" w:cs="Arial"/>
          <w:bCs/>
        </w:rPr>
        <w:t xml:space="preserve"> are properly categorized by function, these functionalized costs are allocated first to cost </w:t>
      </w:r>
      <w:r>
        <w:rPr>
          <w:rFonts w:asciiTheme="minorHAnsi" w:hAnsiTheme="minorHAnsi" w:cs="Arial"/>
          <w:bCs/>
        </w:rPr>
        <w:t xml:space="preserve">causation </w:t>
      </w:r>
      <w:r w:rsidRPr="0045750A">
        <w:rPr>
          <w:rFonts w:asciiTheme="minorHAnsi" w:hAnsiTheme="minorHAnsi" w:cs="Arial"/>
          <w:bCs/>
        </w:rPr>
        <w:t>components, and then</w:t>
      </w:r>
      <w:r w:rsidR="00965455">
        <w:rPr>
          <w:rFonts w:asciiTheme="minorHAnsi" w:hAnsiTheme="minorHAnsi" w:cs="Arial"/>
          <w:bCs/>
        </w:rPr>
        <w:t xml:space="preserve"> distributed</w:t>
      </w:r>
      <w:r w:rsidRPr="0045750A">
        <w:rPr>
          <w:rFonts w:asciiTheme="minorHAnsi" w:hAnsiTheme="minorHAnsi" w:cs="Arial"/>
          <w:bCs/>
        </w:rPr>
        <w:t xml:space="preserve"> to the various customer classes (e.g., single-fam</w:t>
      </w:r>
      <w:r w:rsidRPr="0045750A">
        <w:rPr>
          <w:rFonts w:asciiTheme="minorHAnsi" w:hAnsiTheme="minorHAnsi"/>
          <w:lang w:bidi="en-US"/>
        </w:rPr>
        <w:t>i</w:t>
      </w:r>
      <w:r w:rsidRPr="0045750A">
        <w:rPr>
          <w:rFonts w:asciiTheme="minorHAnsi" w:hAnsiTheme="minorHAnsi" w:cs="Arial"/>
          <w:bCs/>
        </w:rPr>
        <w:t xml:space="preserve">ly residential, multi-family residential, </w:t>
      </w:r>
      <w:r w:rsidR="00E90997">
        <w:rPr>
          <w:rFonts w:asciiTheme="minorHAnsi" w:hAnsiTheme="minorHAnsi" w:cs="Arial"/>
          <w:bCs/>
        </w:rPr>
        <w:t>irrigation</w:t>
      </w:r>
      <w:r>
        <w:rPr>
          <w:rFonts w:asciiTheme="minorHAnsi" w:hAnsiTheme="minorHAnsi" w:cs="Arial"/>
          <w:bCs/>
        </w:rPr>
        <w:t xml:space="preserve">, </w:t>
      </w:r>
      <w:r w:rsidRPr="0045750A">
        <w:rPr>
          <w:rFonts w:asciiTheme="minorHAnsi" w:hAnsiTheme="minorHAnsi" w:cs="Arial"/>
          <w:bCs/>
        </w:rPr>
        <w:t>and commercial) by determining the characteristics of those classes and the contribution of each to cost</w:t>
      </w:r>
      <w:r w:rsidR="001E4272">
        <w:rPr>
          <w:rFonts w:asciiTheme="minorHAnsi" w:hAnsiTheme="minorHAnsi" w:cs="Arial"/>
          <w:bCs/>
        </w:rPr>
        <w:t xml:space="preserve"> causation components</w:t>
      </w:r>
      <w:r w:rsidRPr="0045750A">
        <w:rPr>
          <w:rFonts w:asciiTheme="minorHAnsi" w:hAnsiTheme="minorHAnsi" w:cs="Arial"/>
          <w:bCs/>
        </w:rPr>
        <w:t xml:space="preserve"> such as base costs, peaking costs, delivery costs,</w:t>
      </w:r>
      <w:r w:rsidR="001E4272">
        <w:rPr>
          <w:rFonts w:asciiTheme="minorHAnsi" w:hAnsiTheme="minorHAnsi" w:cs="Arial"/>
          <w:bCs/>
        </w:rPr>
        <w:t xml:space="preserve"> conservation costs and fire protection.</w:t>
      </w:r>
      <w:r w:rsidRPr="0045750A">
        <w:rPr>
          <w:rFonts w:asciiTheme="minorHAnsi" w:hAnsiTheme="minorHAnsi" w:cs="Arial"/>
          <w:bCs/>
        </w:rPr>
        <w:t xml:space="preserve"> </w:t>
      </w:r>
      <w:r w:rsidR="004E0F94">
        <w:rPr>
          <w:rFonts w:asciiTheme="minorHAnsi" w:hAnsiTheme="minorHAnsi" w:cs="Arial"/>
          <w:bCs/>
        </w:rPr>
        <w:t xml:space="preserve"> </w:t>
      </w:r>
      <w:bookmarkStart w:id="23" w:name="_BA_Cite_5CAA8B_000536"/>
      <w:bookmarkEnd w:id="23"/>
    </w:p>
    <w:p w:rsidR="00704C94" w:rsidRPr="0045750A" w:rsidRDefault="00704C94" w:rsidP="00704C94">
      <w:pPr>
        <w:tabs>
          <w:tab w:val="left" w:pos="2340"/>
        </w:tabs>
        <w:rPr>
          <w:rFonts w:asciiTheme="minorHAnsi" w:hAnsiTheme="minorHAnsi" w:cs="Arial"/>
          <w:bCs/>
        </w:rPr>
      </w:pPr>
    </w:p>
    <w:p w:rsidR="00704C94" w:rsidRPr="0045750A" w:rsidRDefault="00704C94" w:rsidP="00704C94">
      <w:pPr>
        <w:tabs>
          <w:tab w:val="left" w:pos="2340"/>
        </w:tabs>
        <w:rPr>
          <w:rFonts w:asciiTheme="minorHAnsi" w:hAnsiTheme="minorHAnsi" w:cs="Arial"/>
          <w:bCs/>
        </w:rPr>
      </w:pPr>
      <w:r w:rsidRPr="0045750A">
        <w:rPr>
          <w:rFonts w:asciiTheme="minorHAnsi" w:hAnsiTheme="minorHAnsi" w:cs="Arial"/>
          <w:bCs/>
        </w:rPr>
        <w:t xml:space="preserve">Rate design is the final </w:t>
      </w:r>
      <w:r>
        <w:rPr>
          <w:rFonts w:asciiTheme="minorHAnsi" w:hAnsiTheme="minorHAnsi" w:cs="Arial"/>
          <w:bCs/>
        </w:rPr>
        <w:t>element</w:t>
      </w:r>
      <w:r w:rsidRPr="0045750A">
        <w:rPr>
          <w:rFonts w:asciiTheme="minorHAnsi" w:hAnsiTheme="minorHAnsi" w:cs="Arial"/>
          <w:bCs/>
        </w:rPr>
        <w:t xml:space="preserve"> of the rate-making procedure and uses the revenue requirement and cost of service analysis to determine rates for each customer class</w:t>
      </w:r>
      <w:r>
        <w:rPr>
          <w:rFonts w:asciiTheme="minorHAnsi" w:hAnsiTheme="minorHAnsi" w:cs="Arial"/>
          <w:bCs/>
        </w:rPr>
        <w:t xml:space="preserve"> that reflect the cost of providing service to those customers</w:t>
      </w:r>
      <w:r w:rsidRPr="0045750A">
        <w:rPr>
          <w:rFonts w:asciiTheme="minorHAnsi" w:hAnsiTheme="minorHAnsi" w:cs="Arial"/>
          <w:bCs/>
        </w:rPr>
        <w:t>. Rates utilize “rate components” that build-up to</w:t>
      </w:r>
      <w:r w:rsidR="001E4272">
        <w:rPr>
          <w:rFonts w:asciiTheme="minorHAnsi" w:hAnsiTheme="minorHAnsi" w:cs="Arial"/>
          <w:bCs/>
        </w:rPr>
        <w:t xml:space="preserve"> the total</w:t>
      </w:r>
      <w:r w:rsidRPr="0045750A">
        <w:rPr>
          <w:rFonts w:asciiTheme="minorHAnsi" w:hAnsiTheme="minorHAnsi" w:cs="Arial"/>
          <w:bCs/>
        </w:rPr>
        <w:t xml:space="preserve"> commodity rates, and fixed charge rates, for the various customer classes. In the case of </w:t>
      </w:r>
      <w:r>
        <w:rPr>
          <w:rFonts w:asciiTheme="minorHAnsi" w:hAnsiTheme="minorHAnsi" w:cs="Arial"/>
          <w:bCs/>
        </w:rPr>
        <w:t>tiered</w:t>
      </w:r>
      <w:r w:rsidRPr="0045750A">
        <w:rPr>
          <w:rFonts w:asciiTheme="minorHAnsi" w:hAnsiTheme="minorHAnsi" w:cs="Arial"/>
          <w:bCs/>
        </w:rPr>
        <w:t xml:space="preserve"> rates, the rate components allocate the cost of service </w:t>
      </w:r>
      <w:r w:rsidRPr="0045750A">
        <w:rPr>
          <w:rFonts w:asciiTheme="minorHAnsi" w:hAnsiTheme="minorHAnsi" w:cs="Arial"/>
          <w:bCs/>
          <w:i/>
        </w:rPr>
        <w:t xml:space="preserve">within </w:t>
      </w:r>
      <w:r w:rsidRPr="0045750A">
        <w:rPr>
          <w:rFonts w:asciiTheme="minorHAnsi" w:hAnsiTheme="minorHAnsi" w:cs="Arial"/>
          <w:bCs/>
        </w:rPr>
        <w:t>each customer</w:t>
      </w:r>
      <w:r w:rsidR="001E4272">
        <w:rPr>
          <w:rFonts w:asciiTheme="minorHAnsi" w:hAnsiTheme="minorHAnsi" w:cs="Arial"/>
          <w:bCs/>
        </w:rPr>
        <w:t xml:space="preserve"> class</w:t>
      </w:r>
      <w:r w:rsidRPr="0045750A">
        <w:rPr>
          <w:rFonts w:asciiTheme="minorHAnsi" w:hAnsiTheme="minorHAnsi" w:cs="Arial"/>
          <w:bCs/>
        </w:rPr>
        <w:t xml:space="preserve">, effectively treating each tier as a sub-class and determining the cost to serve each tier. </w:t>
      </w:r>
    </w:p>
    <w:p w:rsidR="00704C94" w:rsidRDefault="00704C94" w:rsidP="00704C94">
      <w:pPr>
        <w:rPr>
          <w:rFonts w:asciiTheme="minorHAnsi" w:hAnsiTheme="minorHAnsi"/>
          <w:lang w:bidi="en-US"/>
        </w:rPr>
      </w:pPr>
    </w:p>
    <w:p w:rsidR="00704C94" w:rsidRDefault="00704C94" w:rsidP="00704C94">
      <w:pPr>
        <w:rPr>
          <w:rFonts w:asciiTheme="minorHAnsi" w:hAnsiTheme="minorHAnsi"/>
          <w:lang w:bidi="en-US"/>
        </w:rPr>
      </w:pPr>
    </w:p>
    <w:p w:rsidR="00704C94" w:rsidRPr="0084506C" w:rsidRDefault="00704C94" w:rsidP="00704C94">
      <w:pPr>
        <w:pStyle w:val="Heading2"/>
        <w:numPr>
          <w:ilvl w:val="1"/>
          <w:numId w:val="3"/>
        </w:numPr>
      </w:pPr>
      <w:bookmarkStart w:id="24" w:name="_Toc440273571"/>
      <w:bookmarkStart w:id="25" w:name="_Toc450814591"/>
      <w:r>
        <w:t>Legal Requirements and Rate Setting Methodology</w:t>
      </w:r>
      <w:bookmarkEnd w:id="24"/>
      <w:bookmarkEnd w:id="25"/>
    </w:p>
    <w:p w:rsidR="00704C94" w:rsidRPr="005919F9" w:rsidRDefault="00704C94" w:rsidP="0026441E">
      <w:pPr>
        <w:pStyle w:val="Subheading2"/>
      </w:pPr>
      <w:bookmarkStart w:id="26" w:name="_Toc439963264"/>
      <w:bookmarkStart w:id="27" w:name="_Toc450814592"/>
      <w:r w:rsidRPr="005919F9">
        <w:t>California Constitution - Article XIII D, Section 6 (Proposition 218)</w:t>
      </w:r>
      <w:bookmarkEnd w:id="26"/>
      <w:bookmarkEnd w:id="27"/>
    </w:p>
    <w:p w:rsidR="00704C94" w:rsidRPr="0045750A" w:rsidRDefault="00704C94" w:rsidP="00704C94">
      <w:pPr>
        <w:rPr>
          <w:rFonts w:asciiTheme="minorHAnsi" w:hAnsiTheme="minorHAnsi"/>
        </w:rPr>
      </w:pPr>
      <w:r w:rsidRPr="0045750A">
        <w:rPr>
          <w:rFonts w:asciiTheme="minorHAnsi" w:hAnsiTheme="minorHAnsi"/>
        </w:rPr>
        <w:t>Proposition 218, reflected in the California Constitution as Article XIII D, was enacted in 1996 to ensure that rates and fees are reasonable and proportional to the cost of providing service.</w:t>
      </w:r>
      <w:r w:rsidR="004E0F94">
        <w:rPr>
          <w:rFonts w:asciiTheme="minorHAnsi" w:hAnsiTheme="minorHAnsi"/>
        </w:rPr>
        <w:t xml:space="preserve"> </w:t>
      </w:r>
      <w:r w:rsidRPr="0045750A">
        <w:rPr>
          <w:rFonts w:asciiTheme="minorHAnsi" w:hAnsiTheme="minorHAnsi"/>
        </w:rPr>
        <w:t>The principal requirements for fairness of the fees, as they relate to public water service are as follows:</w:t>
      </w:r>
    </w:p>
    <w:p w:rsidR="00704C94" w:rsidRPr="00210802" w:rsidRDefault="00704C94" w:rsidP="00704C94"/>
    <w:p w:rsidR="00704C94" w:rsidRPr="0045750A" w:rsidRDefault="00704C94" w:rsidP="00704C94">
      <w:pPr>
        <w:pStyle w:val="ListParagraph"/>
        <w:numPr>
          <w:ilvl w:val="0"/>
          <w:numId w:val="11"/>
        </w:numPr>
        <w:spacing w:after="0"/>
        <w:ind w:left="720" w:hanging="360"/>
        <w:jc w:val="left"/>
        <w:rPr>
          <w:rFonts w:asciiTheme="minorHAnsi" w:hAnsiTheme="minorHAnsi"/>
        </w:rPr>
      </w:pPr>
      <w:r w:rsidRPr="0045750A">
        <w:rPr>
          <w:rFonts w:asciiTheme="minorHAnsi" w:hAnsiTheme="minorHAnsi"/>
        </w:rPr>
        <w:t xml:space="preserve">A property-related charge (such as water and </w:t>
      </w:r>
      <w:r w:rsidR="0005106B">
        <w:rPr>
          <w:rFonts w:asciiTheme="minorHAnsi" w:hAnsiTheme="minorHAnsi"/>
        </w:rPr>
        <w:t>sewer</w:t>
      </w:r>
      <w:r w:rsidRPr="0045750A">
        <w:rPr>
          <w:rFonts w:asciiTheme="minorHAnsi" w:hAnsiTheme="minorHAnsi"/>
        </w:rPr>
        <w:t xml:space="preserve"> rates) imposed by a public agency on a parcel shall not exceed the costs required to provide the property related service.</w:t>
      </w:r>
    </w:p>
    <w:p w:rsidR="00704C94" w:rsidRPr="0045750A" w:rsidRDefault="00704C94" w:rsidP="00704C94">
      <w:pPr>
        <w:pStyle w:val="ListParagraph"/>
        <w:numPr>
          <w:ilvl w:val="0"/>
          <w:numId w:val="11"/>
        </w:numPr>
        <w:spacing w:after="0"/>
        <w:ind w:left="720" w:hanging="360"/>
        <w:jc w:val="left"/>
        <w:rPr>
          <w:rFonts w:asciiTheme="minorHAnsi" w:hAnsiTheme="minorHAnsi"/>
        </w:rPr>
      </w:pPr>
      <w:r w:rsidRPr="0045750A">
        <w:rPr>
          <w:rFonts w:asciiTheme="minorHAnsi" w:hAnsiTheme="minorHAnsi"/>
        </w:rPr>
        <w:t xml:space="preserve">Revenues derived by the charge shall not be used for any purpose other than that for which the charge was imposed. </w:t>
      </w:r>
    </w:p>
    <w:p w:rsidR="00704C94" w:rsidRPr="0045750A" w:rsidRDefault="00704C94" w:rsidP="00704C94">
      <w:pPr>
        <w:pStyle w:val="ListParagraph"/>
        <w:numPr>
          <w:ilvl w:val="0"/>
          <w:numId w:val="11"/>
        </w:numPr>
        <w:spacing w:after="0"/>
        <w:ind w:left="720" w:hanging="360"/>
        <w:jc w:val="left"/>
        <w:rPr>
          <w:rFonts w:asciiTheme="minorHAnsi" w:hAnsiTheme="minorHAnsi"/>
        </w:rPr>
      </w:pPr>
      <w:r w:rsidRPr="0045750A">
        <w:rPr>
          <w:rFonts w:asciiTheme="minorHAnsi" w:hAnsiTheme="minorHAnsi"/>
        </w:rPr>
        <w:t>The amount of the charge imposed upon any parcel shall not exceed the proportional cost of service attributable to the parcel.</w:t>
      </w:r>
    </w:p>
    <w:p w:rsidR="00704C94" w:rsidRPr="0045750A" w:rsidRDefault="00704C94" w:rsidP="00704C94">
      <w:pPr>
        <w:pStyle w:val="ListParagraph"/>
        <w:numPr>
          <w:ilvl w:val="0"/>
          <w:numId w:val="11"/>
        </w:numPr>
        <w:spacing w:after="0"/>
        <w:ind w:left="720" w:hanging="360"/>
        <w:jc w:val="left"/>
        <w:rPr>
          <w:rFonts w:asciiTheme="minorHAnsi" w:hAnsiTheme="minorHAnsi"/>
        </w:rPr>
      </w:pPr>
      <w:r w:rsidRPr="0045750A">
        <w:rPr>
          <w:rFonts w:asciiTheme="minorHAnsi" w:hAnsiTheme="minorHAnsi"/>
        </w:rPr>
        <w:t>No charge may be imposed for a service unless that service is actually used or immediately available to the owner of property.</w:t>
      </w:r>
    </w:p>
    <w:p w:rsidR="00704C94" w:rsidRPr="0045750A" w:rsidRDefault="00704C94" w:rsidP="00704C94">
      <w:pPr>
        <w:pStyle w:val="ListParagraph"/>
        <w:numPr>
          <w:ilvl w:val="0"/>
          <w:numId w:val="11"/>
        </w:numPr>
        <w:spacing w:after="0"/>
        <w:ind w:left="720" w:hanging="360"/>
        <w:jc w:val="left"/>
        <w:rPr>
          <w:rFonts w:asciiTheme="minorHAnsi" w:hAnsiTheme="minorHAnsi"/>
        </w:rPr>
      </w:pPr>
      <w:r w:rsidRPr="0045750A">
        <w:rPr>
          <w:rFonts w:asciiTheme="minorHAnsi" w:hAnsiTheme="minorHAnsi"/>
        </w:rPr>
        <w:t>A written notice of the proposed charge shall be mailed to the record owner of each parcel at least 45 days prior to the public hearing, when the agency considers all written protests against the charge.</w:t>
      </w:r>
    </w:p>
    <w:p w:rsidR="00704C94" w:rsidRPr="00FD6E3D" w:rsidRDefault="004E0F94" w:rsidP="00704C94">
      <w:r>
        <w:t xml:space="preserve"> </w:t>
      </w:r>
    </w:p>
    <w:p w:rsidR="00704C94" w:rsidRPr="0045750A" w:rsidRDefault="00704C94" w:rsidP="00704C94">
      <w:pPr>
        <w:rPr>
          <w:rFonts w:asciiTheme="minorHAnsi" w:hAnsiTheme="minorHAnsi"/>
        </w:rPr>
      </w:pPr>
      <w:r w:rsidRPr="0045750A">
        <w:rPr>
          <w:rFonts w:asciiTheme="minorHAnsi" w:hAnsiTheme="minorHAnsi"/>
        </w:rPr>
        <w:t xml:space="preserve">As stated in AWWA’s </w:t>
      </w:r>
      <w:r w:rsidRPr="0045750A">
        <w:rPr>
          <w:rFonts w:asciiTheme="minorHAnsi" w:hAnsiTheme="minorHAnsi"/>
          <w:i/>
        </w:rPr>
        <w:t>M1 Manual</w:t>
      </w:r>
      <w:r w:rsidRPr="0045750A">
        <w:rPr>
          <w:rFonts w:asciiTheme="minorHAnsi" w:hAnsiTheme="minorHAnsi"/>
        </w:rPr>
        <w:t>, “water rates and charges should be recovered from classes of customers in proportion to the cost of serving those customers.”</w:t>
      </w:r>
      <w:r w:rsidR="004E0F94">
        <w:rPr>
          <w:rFonts w:asciiTheme="minorHAnsi" w:hAnsiTheme="minorHAnsi"/>
        </w:rPr>
        <w:t xml:space="preserve"> </w:t>
      </w:r>
      <w:r w:rsidRPr="0045750A">
        <w:rPr>
          <w:rFonts w:asciiTheme="minorHAnsi" w:hAnsiTheme="minorHAnsi"/>
        </w:rPr>
        <w:t xml:space="preserve">Prop 218 requires that water rates cannot be “arbitrary and capricious,” meaning that the rate-setting methodology must be sound and that there must be a nexus between the costs and the rates charged. RFC follows industry standard rate setting methodologies set forth by the AWWA </w:t>
      </w:r>
      <w:r w:rsidRPr="0045750A">
        <w:rPr>
          <w:rFonts w:asciiTheme="minorHAnsi" w:hAnsiTheme="minorHAnsi"/>
          <w:i/>
        </w:rPr>
        <w:t>M1 Manual</w:t>
      </w:r>
      <w:r w:rsidRPr="0045750A">
        <w:rPr>
          <w:rFonts w:asciiTheme="minorHAnsi" w:hAnsiTheme="minorHAnsi"/>
        </w:rPr>
        <w:t xml:space="preserve"> to ensure this study meets Proposition 218 requirements and </w:t>
      </w:r>
      <w:r>
        <w:rPr>
          <w:rFonts w:asciiTheme="minorHAnsi" w:hAnsiTheme="minorHAnsi"/>
        </w:rPr>
        <w:t xml:space="preserve">develops </w:t>
      </w:r>
      <w:r w:rsidRPr="0045750A">
        <w:rPr>
          <w:rFonts w:asciiTheme="minorHAnsi" w:hAnsiTheme="minorHAnsi"/>
        </w:rPr>
        <w:t>rates that do not exceed the proportionate cost of providing water services.</w:t>
      </w:r>
    </w:p>
    <w:p w:rsidR="00704C94" w:rsidRDefault="00704C94" w:rsidP="00704C94">
      <w:pPr>
        <w:rPr>
          <w:rFonts w:asciiTheme="minorHAnsi" w:hAnsiTheme="minorHAnsi"/>
          <w:lang w:bidi="en-US"/>
        </w:rPr>
      </w:pPr>
    </w:p>
    <w:p w:rsidR="00704C94" w:rsidRDefault="00704C94" w:rsidP="0026441E">
      <w:pPr>
        <w:pStyle w:val="Subheading2"/>
      </w:pPr>
      <w:bookmarkStart w:id="28" w:name="_Toc439963265"/>
      <w:bookmarkStart w:id="29" w:name="_Toc440273572"/>
      <w:bookmarkStart w:id="30" w:name="_Toc450814593"/>
      <w:r w:rsidRPr="005836A9">
        <w:rPr>
          <w:rStyle w:val="IntenseEmphasis"/>
        </w:rPr>
        <w:t>California Constitution - Article X, Section 2</w:t>
      </w:r>
      <w:bookmarkEnd w:id="28"/>
      <w:bookmarkEnd w:id="29"/>
      <w:bookmarkEnd w:id="30"/>
    </w:p>
    <w:p w:rsidR="00704C94" w:rsidRPr="0045750A" w:rsidRDefault="00704C94" w:rsidP="00704C94">
      <w:pPr>
        <w:rPr>
          <w:rFonts w:asciiTheme="minorHAnsi" w:hAnsiTheme="minorHAnsi"/>
        </w:rPr>
      </w:pPr>
      <w:r w:rsidRPr="0045750A">
        <w:rPr>
          <w:rFonts w:asciiTheme="minorHAnsi" w:hAnsiTheme="minorHAnsi"/>
        </w:rPr>
        <w:t>Article X, Section 2 of the California Constitution (established in 1976) states the following:</w:t>
      </w:r>
    </w:p>
    <w:p w:rsidR="00704C94" w:rsidRPr="0045750A" w:rsidRDefault="00704C94" w:rsidP="00704C94">
      <w:pPr>
        <w:rPr>
          <w:rFonts w:asciiTheme="minorHAnsi" w:hAnsiTheme="minorHAnsi"/>
        </w:rPr>
      </w:pPr>
      <w:r w:rsidRPr="0045750A">
        <w:rPr>
          <w:rFonts w:asciiTheme="minorHAnsi" w:hAnsiTheme="minorHAnsi"/>
        </w:rPr>
        <w:t>“It is hereby declared that because of the conditions prevailing in this State the general welfare requires that the water resources of the State be put to beneficial use to the fullest extent of which they are capable, and that the waste or unreasonable use or unreasonable method of use of water be prevented, and that the conservation of such waters is to be exercised with a view to the reasonable and beneficial use thereof in the interest of the people and for the public welfare.”</w:t>
      </w:r>
    </w:p>
    <w:p w:rsidR="00704C94" w:rsidRPr="0045750A" w:rsidRDefault="00704C94" w:rsidP="00704C94">
      <w:pPr>
        <w:rPr>
          <w:rFonts w:asciiTheme="minorHAnsi" w:hAnsiTheme="minorHAnsi"/>
        </w:rPr>
      </w:pPr>
    </w:p>
    <w:p w:rsidR="00704C94" w:rsidRPr="0045750A" w:rsidRDefault="00704C94" w:rsidP="00704C94">
      <w:pPr>
        <w:rPr>
          <w:rFonts w:asciiTheme="minorHAnsi" w:hAnsiTheme="minorHAnsi"/>
        </w:rPr>
      </w:pPr>
      <w:r w:rsidRPr="0045750A">
        <w:rPr>
          <w:rFonts w:asciiTheme="minorHAnsi" w:hAnsiTheme="minorHAnsi"/>
        </w:rPr>
        <w:t>Article X, section 2 of the State Constitution institutes the need to preserve the State’s water supplies and to discourage the wasteful or unreasonable use of water by encouraging conservation. As such, public agencies are constitutionally mandated to maximize the beneficial use of water, prevent waste, and encourage conservation.</w:t>
      </w:r>
      <w:r w:rsidR="004E0F94">
        <w:rPr>
          <w:rFonts w:asciiTheme="minorHAnsi" w:hAnsiTheme="minorHAnsi"/>
        </w:rPr>
        <w:t xml:space="preserve"> </w:t>
      </w:r>
    </w:p>
    <w:p w:rsidR="00704C94" w:rsidRDefault="00704C94" w:rsidP="00704C94"/>
    <w:p w:rsidR="00704C94" w:rsidRPr="0045750A" w:rsidRDefault="00704C94" w:rsidP="00704C94">
      <w:pPr>
        <w:rPr>
          <w:rFonts w:asciiTheme="minorHAnsi" w:hAnsiTheme="minorHAnsi"/>
        </w:rPr>
      </w:pPr>
      <w:r w:rsidRPr="0045750A">
        <w:rPr>
          <w:rFonts w:asciiTheme="minorHAnsi" w:hAnsiTheme="minorHAnsi"/>
        </w:rPr>
        <w:t>In addition, Section 106 of the Water Code declares that the highest priority use of water is for domestic purposes, with irrigation secondary. To meet the objectives of Article X, section 2, Water Code Section 375 et seq., a water purveyor may utilize its water rate design to incentivize the efficient use of water.</w:t>
      </w:r>
      <w:r w:rsidR="004E0F94">
        <w:rPr>
          <w:rFonts w:asciiTheme="minorHAnsi" w:hAnsiTheme="minorHAnsi"/>
        </w:rPr>
        <w:t xml:space="preserve"> </w:t>
      </w:r>
      <w:r w:rsidRPr="0045750A">
        <w:rPr>
          <w:rFonts w:asciiTheme="minorHAnsi" w:hAnsiTheme="minorHAnsi"/>
        </w:rPr>
        <w:t xml:space="preserve"> The </w:t>
      </w:r>
      <w:r w:rsidR="002512C3">
        <w:rPr>
          <w:rFonts w:asciiTheme="minorHAnsi" w:hAnsiTheme="minorHAnsi"/>
        </w:rPr>
        <w:t>District</w:t>
      </w:r>
      <w:r w:rsidRPr="0045750A">
        <w:rPr>
          <w:rFonts w:asciiTheme="minorHAnsi" w:hAnsiTheme="minorHAnsi"/>
        </w:rPr>
        <w:t xml:space="preserve"> </w:t>
      </w:r>
      <w:r>
        <w:rPr>
          <w:rFonts w:asciiTheme="minorHAnsi" w:hAnsiTheme="minorHAnsi"/>
        </w:rPr>
        <w:t>wishes</w:t>
      </w:r>
      <w:r w:rsidR="00A33F3D">
        <w:rPr>
          <w:rFonts w:asciiTheme="minorHAnsi" w:hAnsiTheme="minorHAnsi"/>
        </w:rPr>
        <w:t xml:space="preserve"> to establish tiered rates based on the availability of water from each source</w:t>
      </w:r>
      <w:r>
        <w:rPr>
          <w:rFonts w:asciiTheme="minorHAnsi" w:hAnsiTheme="minorHAnsi"/>
        </w:rPr>
        <w:t xml:space="preserve"> </w:t>
      </w:r>
      <w:r w:rsidRPr="0045750A">
        <w:rPr>
          <w:rFonts w:asciiTheme="minorHAnsi" w:hAnsiTheme="minorHAnsi"/>
        </w:rPr>
        <w:t xml:space="preserve">to incentivize customers to use water </w:t>
      </w:r>
      <w:r>
        <w:rPr>
          <w:rFonts w:asciiTheme="minorHAnsi" w:hAnsiTheme="minorHAnsi"/>
        </w:rPr>
        <w:t>as wisely as possible, while</w:t>
      </w:r>
      <w:r w:rsidRPr="0045750A">
        <w:rPr>
          <w:rFonts w:asciiTheme="minorHAnsi" w:hAnsiTheme="minorHAnsi"/>
        </w:rPr>
        <w:t xml:space="preserve"> based on the proportionate costs incurred to provide water to customer classes to achieve compliance with Proposition 218. </w:t>
      </w:r>
    </w:p>
    <w:p w:rsidR="00704C94" w:rsidRPr="0045750A" w:rsidRDefault="00704C94" w:rsidP="00704C94">
      <w:pPr>
        <w:rPr>
          <w:rFonts w:asciiTheme="minorHAnsi" w:hAnsiTheme="minorHAnsi"/>
        </w:rPr>
      </w:pPr>
    </w:p>
    <w:p w:rsidR="00704C94" w:rsidRPr="0045750A" w:rsidRDefault="00704C94" w:rsidP="00704C94">
      <w:pPr>
        <w:rPr>
          <w:rFonts w:asciiTheme="minorHAnsi" w:hAnsiTheme="minorHAnsi"/>
        </w:rPr>
      </w:pPr>
      <w:r w:rsidRPr="0045750A">
        <w:rPr>
          <w:rFonts w:asciiTheme="minorHAnsi" w:hAnsiTheme="minorHAnsi"/>
          <w:b/>
        </w:rPr>
        <w:t xml:space="preserve">Tiered Rates – </w:t>
      </w:r>
      <w:r w:rsidRPr="0045750A">
        <w:rPr>
          <w:rFonts w:asciiTheme="minorHAnsi" w:hAnsiTheme="minorHAnsi"/>
        </w:rPr>
        <w:t xml:space="preserve">“Inclining” </w:t>
      </w:r>
      <w:r w:rsidR="00E90997">
        <w:rPr>
          <w:rFonts w:asciiTheme="minorHAnsi" w:hAnsiTheme="minorHAnsi"/>
        </w:rPr>
        <w:t>tier</w:t>
      </w:r>
      <w:r w:rsidRPr="0045750A">
        <w:rPr>
          <w:rFonts w:asciiTheme="minorHAnsi" w:hAnsiTheme="minorHAnsi"/>
        </w:rPr>
        <w:t xml:space="preserve"> rate structures (synonymous with “tiered” rates) when properly designed and differentiated by customer class, </w:t>
      </w:r>
      <w:r w:rsidR="00BC6CA5">
        <w:rPr>
          <w:rFonts w:asciiTheme="minorHAnsi" w:hAnsiTheme="minorHAnsi"/>
        </w:rPr>
        <w:t xml:space="preserve">and </w:t>
      </w:r>
      <w:r w:rsidRPr="0045750A">
        <w:rPr>
          <w:rFonts w:asciiTheme="minorHAnsi" w:hAnsiTheme="minorHAnsi"/>
        </w:rPr>
        <w:t>allow a water utility to send consistent</w:t>
      </w:r>
      <w:r>
        <w:rPr>
          <w:rFonts w:asciiTheme="minorHAnsi" w:hAnsiTheme="minorHAnsi"/>
        </w:rPr>
        <w:t xml:space="preserve"> </w:t>
      </w:r>
      <w:r w:rsidRPr="0045750A">
        <w:rPr>
          <w:rFonts w:asciiTheme="minorHAnsi" w:hAnsiTheme="minorHAnsi"/>
        </w:rPr>
        <w:t>price signals to customers.</w:t>
      </w:r>
      <w:r w:rsidR="004E0F94">
        <w:rPr>
          <w:rFonts w:asciiTheme="minorHAnsi" w:hAnsiTheme="minorHAnsi"/>
        </w:rPr>
        <w:t xml:space="preserve"> </w:t>
      </w:r>
      <w:r w:rsidRPr="0045750A">
        <w:rPr>
          <w:rFonts w:asciiTheme="minorHAnsi" w:hAnsiTheme="minorHAnsi"/>
        </w:rPr>
        <w:t xml:space="preserve">Tiered rates meet the requirements of Proposition 218 as long as the tiered rates reasonably reflect the proportionate cost of providing service to users in each </w:t>
      </w:r>
      <w:r w:rsidRPr="00137326">
        <w:rPr>
          <w:rFonts w:asciiTheme="minorHAnsi" w:hAnsiTheme="minorHAnsi"/>
          <w:i/>
        </w:rPr>
        <w:t>tier</w:t>
      </w:r>
      <w:r w:rsidRPr="0045750A">
        <w:rPr>
          <w:rFonts w:asciiTheme="minorHAnsi" w:hAnsiTheme="minorHAnsi"/>
        </w:rPr>
        <w:t>.</w:t>
      </w:r>
    </w:p>
    <w:p w:rsidR="00704C94" w:rsidRDefault="00704C94" w:rsidP="00704C94"/>
    <w:p w:rsidR="00704C94" w:rsidRPr="00E54AAC" w:rsidRDefault="00704C94" w:rsidP="0026441E">
      <w:pPr>
        <w:pStyle w:val="Subheading2"/>
        <w:rPr>
          <w:rStyle w:val="IntenseEmphasis"/>
        </w:rPr>
      </w:pPr>
      <w:bookmarkStart w:id="31" w:name="_Toc439963266"/>
      <w:bookmarkStart w:id="32" w:name="_Toc440273573"/>
      <w:bookmarkStart w:id="33" w:name="_Ref440991857"/>
      <w:bookmarkStart w:id="34" w:name="_Toc450814594"/>
      <w:r w:rsidRPr="00E54AAC">
        <w:rPr>
          <w:rStyle w:val="IntenseEmphasis"/>
        </w:rPr>
        <w:t>Cost-Based Rate-Setting Methodology</w:t>
      </w:r>
      <w:bookmarkEnd w:id="31"/>
      <w:bookmarkEnd w:id="32"/>
      <w:bookmarkEnd w:id="33"/>
      <w:bookmarkEnd w:id="34"/>
    </w:p>
    <w:p w:rsidR="00704C94" w:rsidRPr="0045750A" w:rsidRDefault="00704C94" w:rsidP="00704C94">
      <w:pPr>
        <w:rPr>
          <w:rFonts w:asciiTheme="minorHAnsi" w:hAnsiTheme="minorHAnsi"/>
        </w:rPr>
      </w:pPr>
      <w:r w:rsidRPr="0045750A">
        <w:rPr>
          <w:rFonts w:asciiTheme="minorHAnsi" w:hAnsiTheme="minorHAnsi"/>
        </w:rPr>
        <w:t xml:space="preserve">As stated in the AWWA M1 Manual, “the costs of water rates and charges should be recovered from classes of customers in proportion to the cost of serving those customers.” To develop utility rates that comply with Proposition 218 and industry standards while meeting other emerging goals and objectives of the utility, there are four major steps discussed below and previously addressed in Section </w:t>
      </w:r>
      <w:r w:rsidR="00564A83">
        <w:rPr>
          <w:rFonts w:asciiTheme="minorHAnsi" w:hAnsiTheme="minorHAnsi"/>
        </w:rPr>
        <w:fldChar w:fldCharType="begin"/>
      </w:r>
      <w:r w:rsidR="00E90997">
        <w:rPr>
          <w:rFonts w:asciiTheme="minorHAnsi" w:hAnsiTheme="minorHAnsi"/>
        </w:rPr>
        <w:instrText xml:space="preserve"> REF _Ref441067366 \r \h </w:instrText>
      </w:r>
      <w:r w:rsidR="00564A83">
        <w:rPr>
          <w:rFonts w:asciiTheme="minorHAnsi" w:hAnsiTheme="minorHAnsi"/>
        </w:rPr>
      </w:r>
      <w:r w:rsidR="00564A83">
        <w:rPr>
          <w:rFonts w:asciiTheme="minorHAnsi" w:hAnsiTheme="minorHAnsi"/>
        </w:rPr>
        <w:fldChar w:fldCharType="separate"/>
      </w:r>
      <w:r w:rsidR="00A44D94">
        <w:rPr>
          <w:rFonts w:asciiTheme="minorHAnsi" w:hAnsiTheme="minorHAnsi"/>
        </w:rPr>
        <w:t>1.2</w:t>
      </w:r>
      <w:r w:rsidR="00564A83">
        <w:rPr>
          <w:rFonts w:asciiTheme="minorHAnsi" w:hAnsiTheme="minorHAnsi"/>
        </w:rPr>
        <w:fldChar w:fldCharType="end"/>
      </w:r>
      <w:r w:rsidR="00E90997">
        <w:rPr>
          <w:rFonts w:asciiTheme="minorHAnsi" w:hAnsiTheme="minorHAnsi"/>
        </w:rPr>
        <w:t>.</w:t>
      </w:r>
    </w:p>
    <w:p w:rsidR="00704C94" w:rsidRPr="000B4AD0" w:rsidRDefault="00704C94" w:rsidP="00704C94"/>
    <w:p w:rsidR="00704C94" w:rsidRPr="003536FE" w:rsidRDefault="00704C94" w:rsidP="003536FE">
      <w:pPr>
        <w:rPr>
          <w:b/>
        </w:rPr>
      </w:pPr>
      <w:bookmarkStart w:id="35" w:name="_Toc439963267"/>
      <w:bookmarkStart w:id="36" w:name="_Toc440273574"/>
      <w:r w:rsidRPr="003536FE">
        <w:rPr>
          <w:b/>
        </w:rPr>
        <w:t>Calculate Revenue Requirement</w:t>
      </w:r>
      <w:bookmarkEnd w:id="35"/>
      <w:bookmarkEnd w:id="36"/>
    </w:p>
    <w:p w:rsidR="00704C94" w:rsidRPr="0045750A" w:rsidRDefault="00704C94" w:rsidP="00704C94">
      <w:pPr>
        <w:rPr>
          <w:rFonts w:asciiTheme="minorHAnsi" w:hAnsiTheme="minorHAnsi"/>
        </w:rPr>
      </w:pPr>
      <w:r w:rsidRPr="0045750A">
        <w:rPr>
          <w:rFonts w:asciiTheme="minorHAnsi" w:hAnsiTheme="minorHAnsi"/>
        </w:rPr>
        <w:t>The rate-making process starts by determining the test year (rate setting year) revenue requirement</w:t>
      </w:r>
      <w:r>
        <w:rPr>
          <w:rFonts w:asciiTheme="minorHAnsi" w:hAnsiTheme="minorHAnsi"/>
        </w:rPr>
        <w:t>,</w:t>
      </w:r>
      <w:r w:rsidRPr="0045750A">
        <w:rPr>
          <w:rFonts w:asciiTheme="minorHAnsi" w:hAnsiTheme="minorHAnsi"/>
        </w:rPr>
        <w:t xml:space="preserve"> which for this study is </w:t>
      </w:r>
      <w:r>
        <w:rPr>
          <w:rFonts w:asciiTheme="minorHAnsi" w:hAnsiTheme="minorHAnsi"/>
        </w:rPr>
        <w:t>fiscal year ending (</w:t>
      </w:r>
      <w:r w:rsidRPr="0045750A">
        <w:rPr>
          <w:rFonts w:asciiTheme="minorHAnsi" w:hAnsiTheme="minorHAnsi"/>
        </w:rPr>
        <w:t>FY</w:t>
      </w:r>
      <w:r>
        <w:rPr>
          <w:rFonts w:asciiTheme="minorHAnsi" w:hAnsiTheme="minorHAnsi"/>
        </w:rPr>
        <w:t>E)</w:t>
      </w:r>
      <w:r w:rsidRPr="0045750A">
        <w:rPr>
          <w:rFonts w:asciiTheme="minorHAnsi" w:hAnsiTheme="minorHAnsi"/>
        </w:rPr>
        <w:t xml:space="preserve"> </w:t>
      </w:r>
      <w:r w:rsidR="00A33F3D" w:rsidRPr="0045750A">
        <w:rPr>
          <w:rFonts w:asciiTheme="minorHAnsi" w:hAnsiTheme="minorHAnsi"/>
        </w:rPr>
        <w:t>201</w:t>
      </w:r>
      <w:r w:rsidR="00A33F3D">
        <w:rPr>
          <w:rFonts w:asciiTheme="minorHAnsi" w:hAnsiTheme="minorHAnsi"/>
        </w:rPr>
        <w:t>7</w:t>
      </w:r>
      <w:r w:rsidRPr="0045750A">
        <w:rPr>
          <w:rFonts w:asciiTheme="minorHAnsi" w:hAnsiTheme="minorHAnsi"/>
        </w:rPr>
        <w:t>.</w:t>
      </w:r>
      <w:r w:rsidR="004E0F94">
        <w:rPr>
          <w:rFonts w:asciiTheme="minorHAnsi" w:hAnsiTheme="minorHAnsi"/>
        </w:rPr>
        <w:t xml:space="preserve"> </w:t>
      </w:r>
      <w:r w:rsidRPr="0045750A">
        <w:rPr>
          <w:rFonts w:asciiTheme="minorHAnsi" w:hAnsiTheme="minorHAnsi"/>
        </w:rPr>
        <w:t>The revenue requirement should sufficiently fund the utility’s O&amp;M, debt service, capital expenses, and reserve</w:t>
      </w:r>
      <w:r>
        <w:rPr>
          <w:rFonts w:asciiTheme="minorHAnsi" w:hAnsiTheme="minorHAnsi"/>
        </w:rPr>
        <w:t>s</w:t>
      </w:r>
      <w:r w:rsidRPr="0045750A">
        <w:rPr>
          <w:rFonts w:asciiTheme="minorHAnsi" w:hAnsiTheme="minorHAnsi"/>
        </w:rPr>
        <w:t xml:space="preserve">. </w:t>
      </w:r>
    </w:p>
    <w:p w:rsidR="00704C94" w:rsidRPr="00056CEB" w:rsidRDefault="00704C94" w:rsidP="00704C94"/>
    <w:p w:rsidR="00704C94" w:rsidRPr="003536FE" w:rsidRDefault="00704C94" w:rsidP="003536FE">
      <w:pPr>
        <w:rPr>
          <w:b/>
        </w:rPr>
      </w:pPr>
      <w:bookmarkStart w:id="37" w:name="_Toc439963268"/>
      <w:bookmarkStart w:id="38" w:name="_Toc440273575"/>
      <w:r w:rsidRPr="003536FE">
        <w:rPr>
          <w:b/>
        </w:rPr>
        <w:t>Cost Of Service Analysis (COS)</w:t>
      </w:r>
      <w:bookmarkEnd w:id="37"/>
      <w:bookmarkEnd w:id="38"/>
      <w:r w:rsidRPr="003536FE">
        <w:rPr>
          <w:b/>
        </w:rPr>
        <w:t xml:space="preserve"> </w:t>
      </w:r>
    </w:p>
    <w:p w:rsidR="00704C94" w:rsidRPr="0045750A" w:rsidRDefault="00704C94" w:rsidP="00704C94">
      <w:pPr>
        <w:rPr>
          <w:rFonts w:asciiTheme="minorHAnsi" w:hAnsiTheme="minorHAnsi"/>
        </w:rPr>
      </w:pPr>
      <w:r w:rsidRPr="0045750A">
        <w:rPr>
          <w:rFonts w:asciiTheme="minorHAnsi" w:hAnsiTheme="minorHAnsi"/>
        </w:rPr>
        <w:t>The annual cost of providing water service is distributed among customer classes commensurate with their service requirements. A COS analysis involves the following:</w:t>
      </w:r>
    </w:p>
    <w:p w:rsidR="00704C94" w:rsidRPr="0045750A" w:rsidRDefault="00704C94" w:rsidP="00704C94">
      <w:pPr>
        <w:pStyle w:val="ListParagraph"/>
        <w:numPr>
          <w:ilvl w:val="0"/>
          <w:numId w:val="13"/>
        </w:numPr>
        <w:spacing w:after="0"/>
        <w:jc w:val="left"/>
        <w:rPr>
          <w:rFonts w:asciiTheme="minorHAnsi" w:hAnsiTheme="minorHAnsi"/>
        </w:rPr>
      </w:pPr>
      <w:r w:rsidRPr="0045750A">
        <w:rPr>
          <w:rFonts w:asciiTheme="minorHAnsi" w:hAnsiTheme="minorHAnsi"/>
        </w:rPr>
        <w:t>Functionalize costs.</w:t>
      </w:r>
      <w:r w:rsidR="004E0F94">
        <w:rPr>
          <w:rFonts w:asciiTheme="minorHAnsi" w:hAnsiTheme="minorHAnsi"/>
        </w:rPr>
        <w:t xml:space="preserve"> </w:t>
      </w:r>
      <w:r w:rsidRPr="0045750A">
        <w:rPr>
          <w:rFonts w:asciiTheme="minorHAnsi" w:hAnsiTheme="minorHAnsi"/>
        </w:rPr>
        <w:t xml:space="preserve">Examples of functions are supply, treatment, transmission, distribution, storage, meter servicing, and customer billing and collection. </w:t>
      </w:r>
    </w:p>
    <w:p w:rsidR="00704C94" w:rsidRPr="0045750A" w:rsidRDefault="00704C94" w:rsidP="00704C94">
      <w:pPr>
        <w:pStyle w:val="ListParagraph"/>
        <w:numPr>
          <w:ilvl w:val="0"/>
          <w:numId w:val="13"/>
        </w:numPr>
        <w:spacing w:after="0"/>
        <w:jc w:val="left"/>
        <w:rPr>
          <w:rFonts w:asciiTheme="minorHAnsi" w:hAnsiTheme="minorHAnsi"/>
        </w:rPr>
      </w:pPr>
      <w:r w:rsidRPr="0045750A">
        <w:rPr>
          <w:rFonts w:asciiTheme="minorHAnsi" w:hAnsiTheme="minorHAnsi"/>
        </w:rPr>
        <w:t xml:space="preserve">Allocate functionalized costs to cost </w:t>
      </w:r>
      <w:r>
        <w:rPr>
          <w:rFonts w:asciiTheme="minorHAnsi" w:hAnsiTheme="minorHAnsi"/>
        </w:rPr>
        <w:t xml:space="preserve">causation </w:t>
      </w:r>
      <w:r w:rsidRPr="0045750A">
        <w:rPr>
          <w:rFonts w:asciiTheme="minorHAnsi" w:hAnsiTheme="minorHAnsi"/>
        </w:rPr>
        <w:t>components.</w:t>
      </w:r>
      <w:r w:rsidR="004E0F94">
        <w:rPr>
          <w:rFonts w:asciiTheme="minorHAnsi" w:hAnsiTheme="minorHAnsi"/>
        </w:rPr>
        <w:t xml:space="preserve"> </w:t>
      </w:r>
      <w:r w:rsidRPr="0045750A">
        <w:rPr>
          <w:rFonts w:asciiTheme="minorHAnsi" w:hAnsiTheme="minorHAnsi"/>
        </w:rPr>
        <w:t xml:space="preserve">Cost </w:t>
      </w:r>
      <w:r>
        <w:rPr>
          <w:rFonts w:asciiTheme="minorHAnsi" w:hAnsiTheme="minorHAnsi"/>
        </w:rPr>
        <w:t xml:space="preserve">causation </w:t>
      </w:r>
      <w:r w:rsidRPr="0045750A">
        <w:rPr>
          <w:rFonts w:asciiTheme="minorHAnsi" w:hAnsiTheme="minorHAnsi"/>
        </w:rPr>
        <w:t xml:space="preserve">components include </w:t>
      </w:r>
      <w:r>
        <w:rPr>
          <w:rFonts w:asciiTheme="minorHAnsi" w:hAnsiTheme="minorHAnsi"/>
        </w:rPr>
        <w:t xml:space="preserve">base, </w:t>
      </w:r>
      <w:r w:rsidRPr="0045750A">
        <w:rPr>
          <w:rFonts w:asciiTheme="minorHAnsi" w:hAnsiTheme="minorHAnsi"/>
        </w:rPr>
        <w:t>maximum day, maximum hour</w:t>
      </w:r>
      <w:r w:rsidRPr="0045750A">
        <w:rPr>
          <w:rStyle w:val="FootnoteReference"/>
          <w:rFonts w:asciiTheme="minorHAnsi" w:hAnsiTheme="minorHAnsi"/>
        </w:rPr>
        <w:footnoteReference w:id="4"/>
      </w:r>
      <w:r w:rsidRPr="0045750A">
        <w:rPr>
          <w:rFonts w:asciiTheme="minorHAnsi" w:hAnsiTheme="minorHAnsi"/>
        </w:rPr>
        <w:t>, conservation, public fire protection, meter service, and customer servicing and billing costs.</w:t>
      </w:r>
      <w:r w:rsidR="004E0F94">
        <w:rPr>
          <w:rFonts w:asciiTheme="minorHAnsi" w:hAnsiTheme="minorHAnsi"/>
        </w:rPr>
        <w:t xml:space="preserve"> </w:t>
      </w:r>
    </w:p>
    <w:p w:rsidR="00704C94" w:rsidRPr="00756576" w:rsidRDefault="00704C94" w:rsidP="00756576">
      <w:pPr>
        <w:pStyle w:val="ListParagraph"/>
        <w:numPr>
          <w:ilvl w:val="0"/>
          <w:numId w:val="13"/>
        </w:numPr>
        <w:spacing w:after="0"/>
        <w:jc w:val="left"/>
        <w:rPr>
          <w:rFonts w:asciiTheme="minorHAnsi" w:hAnsiTheme="minorHAnsi"/>
        </w:rPr>
      </w:pPr>
      <w:r w:rsidRPr="0045750A">
        <w:rPr>
          <w:rFonts w:asciiTheme="minorHAnsi" w:hAnsiTheme="minorHAnsi"/>
        </w:rPr>
        <w:t xml:space="preserve">Distribute the cost </w:t>
      </w:r>
      <w:r>
        <w:rPr>
          <w:rFonts w:asciiTheme="minorHAnsi" w:hAnsiTheme="minorHAnsi"/>
        </w:rPr>
        <w:t xml:space="preserve">causation </w:t>
      </w:r>
      <w:r w:rsidRPr="0045750A">
        <w:rPr>
          <w:rFonts w:asciiTheme="minorHAnsi" w:hAnsiTheme="minorHAnsi"/>
        </w:rPr>
        <w:t>components.</w:t>
      </w:r>
      <w:r w:rsidR="004E0F94">
        <w:rPr>
          <w:rFonts w:asciiTheme="minorHAnsi" w:hAnsiTheme="minorHAnsi"/>
        </w:rPr>
        <w:t xml:space="preserve"> </w:t>
      </w:r>
      <w:r w:rsidRPr="0045750A">
        <w:rPr>
          <w:rFonts w:asciiTheme="minorHAnsi" w:hAnsiTheme="minorHAnsi"/>
        </w:rPr>
        <w:t>Distribute cost components, using unit costs, to customer classes in proportion to their demands on the water system.</w:t>
      </w:r>
      <w:r w:rsidR="004E0F94">
        <w:rPr>
          <w:rFonts w:asciiTheme="minorHAnsi" w:hAnsiTheme="minorHAnsi"/>
        </w:rPr>
        <w:t xml:space="preserve"> </w:t>
      </w:r>
      <w:r w:rsidRPr="0045750A">
        <w:rPr>
          <w:rFonts w:asciiTheme="minorHAnsi" w:hAnsiTheme="minorHAnsi"/>
        </w:rPr>
        <w:t xml:space="preserve"> This is described in the M1 Manual published by </w:t>
      </w:r>
      <w:r w:rsidRPr="00756576">
        <w:rPr>
          <w:rFonts w:asciiTheme="minorHAnsi" w:hAnsiTheme="minorHAnsi"/>
        </w:rPr>
        <w:t>AWWA.</w:t>
      </w:r>
      <w:r w:rsidR="004E0F94" w:rsidRPr="00756576">
        <w:rPr>
          <w:rFonts w:asciiTheme="minorHAnsi" w:hAnsiTheme="minorHAnsi"/>
        </w:rPr>
        <w:t xml:space="preserve"> </w:t>
      </w:r>
    </w:p>
    <w:p w:rsidR="00704C94" w:rsidRPr="0045750A" w:rsidRDefault="00704C94" w:rsidP="00704C94">
      <w:pPr>
        <w:rPr>
          <w:rFonts w:asciiTheme="minorHAnsi" w:hAnsiTheme="minorHAnsi"/>
        </w:rPr>
      </w:pPr>
    </w:p>
    <w:p w:rsidR="00704C94" w:rsidRPr="0045750A" w:rsidRDefault="00704C94" w:rsidP="00704C94">
      <w:pPr>
        <w:rPr>
          <w:rFonts w:asciiTheme="minorHAnsi" w:hAnsiTheme="minorHAnsi"/>
        </w:rPr>
      </w:pPr>
      <w:r w:rsidRPr="0045750A">
        <w:rPr>
          <w:rFonts w:asciiTheme="minorHAnsi" w:hAnsiTheme="minorHAnsi"/>
        </w:rPr>
        <w:t>A COS analysis considers both the average quantity of water consumed (base costs) and the peak rate at which it is consumed (peaking or capacity costs as identified by maximum day and maximum hour demands).</w:t>
      </w:r>
      <w:r w:rsidRPr="0045750A">
        <w:rPr>
          <w:rStyle w:val="FootnoteReference"/>
          <w:rFonts w:asciiTheme="minorHAnsi" w:hAnsiTheme="minorHAnsi"/>
        </w:rPr>
        <w:footnoteReference w:id="5"/>
      </w:r>
      <w:r w:rsidR="004E0F94">
        <w:rPr>
          <w:rFonts w:asciiTheme="minorHAnsi" w:hAnsiTheme="minorHAnsi"/>
        </w:rPr>
        <w:t xml:space="preserve"> </w:t>
      </w:r>
      <w:r w:rsidRPr="0045750A">
        <w:rPr>
          <w:rFonts w:asciiTheme="minorHAnsi" w:hAnsiTheme="minorHAnsi"/>
        </w:rPr>
        <w:t>Peaking costs are costs that are incurred during peak times of consumption. There are additional costs associated with designing, constructing, and operating and maintaining facilities to meet peak demands.</w:t>
      </w:r>
      <w:r w:rsidR="004E0F94">
        <w:rPr>
          <w:rFonts w:asciiTheme="minorHAnsi" w:hAnsiTheme="minorHAnsi"/>
        </w:rPr>
        <w:t xml:space="preserve"> </w:t>
      </w:r>
      <w:r w:rsidRPr="0045750A">
        <w:rPr>
          <w:rFonts w:asciiTheme="minorHAnsi" w:hAnsiTheme="minorHAnsi"/>
        </w:rPr>
        <w:t>These peak demand costs need to be allocated to those imposing such costs on the utility.</w:t>
      </w:r>
      <w:r w:rsidR="004E0F94">
        <w:rPr>
          <w:rFonts w:asciiTheme="minorHAnsi" w:hAnsiTheme="minorHAnsi"/>
        </w:rPr>
        <w:t xml:space="preserve"> </w:t>
      </w:r>
      <w:r w:rsidRPr="0045750A">
        <w:rPr>
          <w:rFonts w:asciiTheme="minorHAnsi" w:hAnsiTheme="minorHAnsi"/>
        </w:rPr>
        <w:t>In other words, not all customer classes share the same responsibility for peaking related costs.</w:t>
      </w:r>
      <w:r w:rsidR="004E0F94">
        <w:rPr>
          <w:rFonts w:asciiTheme="minorHAnsi" w:hAnsiTheme="minorHAnsi"/>
        </w:rPr>
        <w:t xml:space="preserve"> </w:t>
      </w:r>
    </w:p>
    <w:p w:rsidR="00704C94" w:rsidRDefault="00704C94" w:rsidP="00704C94"/>
    <w:p w:rsidR="00704C94" w:rsidRPr="003536FE" w:rsidRDefault="00704C94" w:rsidP="003536FE">
      <w:pPr>
        <w:rPr>
          <w:b/>
        </w:rPr>
      </w:pPr>
      <w:bookmarkStart w:id="39" w:name="_Toc439963269"/>
      <w:bookmarkStart w:id="40" w:name="_Toc440273576"/>
      <w:r w:rsidRPr="003536FE">
        <w:rPr>
          <w:b/>
        </w:rPr>
        <w:t>Rate Design and Calculations</w:t>
      </w:r>
      <w:bookmarkEnd w:id="39"/>
      <w:bookmarkEnd w:id="40"/>
      <w:r w:rsidRPr="003536FE">
        <w:rPr>
          <w:b/>
        </w:rPr>
        <w:t xml:space="preserve"> </w:t>
      </w:r>
    </w:p>
    <w:p w:rsidR="00704C94" w:rsidRPr="0045750A" w:rsidRDefault="00704C94" w:rsidP="00704C94">
      <w:pPr>
        <w:rPr>
          <w:rFonts w:asciiTheme="minorHAnsi" w:hAnsiTheme="minorHAnsi"/>
        </w:rPr>
      </w:pPr>
      <w:r w:rsidRPr="0045750A">
        <w:rPr>
          <w:rFonts w:asciiTheme="minorHAnsi" w:hAnsiTheme="minorHAnsi"/>
        </w:rPr>
        <w:t xml:space="preserve">Rates do more than simply recover costs. Within the legal framework and industry standards, properly designed rates should support and optimize a blend of various utility objectives, such as </w:t>
      </w:r>
      <w:r>
        <w:rPr>
          <w:rFonts w:asciiTheme="minorHAnsi" w:hAnsiTheme="minorHAnsi"/>
        </w:rPr>
        <w:t>deterring water waste</w:t>
      </w:r>
      <w:r w:rsidRPr="0045750A">
        <w:rPr>
          <w:rFonts w:asciiTheme="minorHAnsi" w:hAnsiTheme="minorHAnsi"/>
        </w:rPr>
        <w:t xml:space="preserve">, affordability for essential needs, and revenue stability among other objectives. Rates may also act as a public information tool in communicating these objectives to customers. </w:t>
      </w:r>
    </w:p>
    <w:p w:rsidR="00704C94" w:rsidRPr="000B4AD0" w:rsidRDefault="00704C94" w:rsidP="00704C94"/>
    <w:p w:rsidR="00704C94" w:rsidRPr="003536FE" w:rsidRDefault="00704C94" w:rsidP="003536FE">
      <w:pPr>
        <w:rPr>
          <w:b/>
        </w:rPr>
      </w:pPr>
      <w:bookmarkStart w:id="41" w:name="_Toc439963270"/>
      <w:bookmarkStart w:id="42" w:name="_Toc440273577"/>
      <w:r w:rsidRPr="003536FE">
        <w:rPr>
          <w:b/>
        </w:rPr>
        <w:t>Rate Adoption</w:t>
      </w:r>
      <w:bookmarkEnd w:id="41"/>
      <w:bookmarkEnd w:id="42"/>
      <w:r w:rsidRPr="003536FE">
        <w:rPr>
          <w:b/>
        </w:rPr>
        <w:t xml:space="preserve"> </w:t>
      </w:r>
    </w:p>
    <w:p w:rsidR="00704C94" w:rsidRPr="0045750A" w:rsidRDefault="00704C94" w:rsidP="00704C94">
      <w:pPr>
        <w:rPr>
          <w:rFonts w:asciiTheme="minorHAnsi" w:hAnsiTheme="minorHAnsi"/>
        </w:rPr>
      </w:pPr>
      <w:r w:rsidRPr="0045750A">
        <w:rPr>
          <w:rFonts w:asciiTheme="minorHAnsi" w:hAnsiTheme="minorHAnsi"/>
        </w:rPr>
        <w:t>Rate adoption is the last step of the rate-making process to comply with Proposition 218. RFC document</w:t>
      </w:r>
      <w:r>
        <w:rPr>
          <w:rFonts w:asciiTheme="minorHAnsi" w:hAnsiTheme="minorHAnsi"/>
        </w:rPr>
        <w:t>s</w:t>
      </w:r>
      <w:r w:rsidRPr="0045750A">
        <w:rPr>
          <w:rFonts w:asciiTheme="minorHAnsi" w:hAnsiTheme="minorHAnsi"/>
        </w:rPr>
        <w:t xml:space="preserve"> the rate study results in this St</w:t>
      </w:r>
      <w:r>
        <w:rPr>
          <w:rFonts w:asciiTheme="minorHAnsi" w:hAnsiTheme="minorHAnsi"/>
        </w:rPr>
        <w:t xml:space="preserve">udy Report to </w:t>
      </w:r>
      <w:r w:rsidR="00B202E7">
        <w:rPr>
          <w:rFonts w:asciiTheme="minorHAnsi" w:hAnsiTheme="minorHAnsi"/>
        </w:rPr>
        <w:t xml:space="preserve">serve </w:t>
      </w:r>
      <w:r>
        <w:rPr>
          <w:rFonts w:asciiTheme="minorHAnsi" w:hAnsiTheme="minorHAnsi"/>
        </w:rPr>
        <w:t>as</w:t>
      </w:r>
      <w:r w:rsidR="00B202E7">
        <w:rPr>
          <w:rFonts w:asciiTheme="minorHAnsi" w:hAnsiTheme="minorHAnsi"/>
        </w:rPr>
        <w:t xml:space="preserve"> the District’s</w:t>
      </w:r>
      <w:r>
        <w:rPr>
          <w:rFonts w:asciiTheme="minorHAnsi" w:hAnsiTheme="minorHAnsi"/>
        </w:rPr>
        <w:t xml:space="preserve"> administrative record and a public </w:t>
      </w:r>
      <w:r w:rsidRPr="0045750A">
        <w:rPr>
          <w:rFonts w:asciiTheme="minorHAnsi" w:hAnsiTheme="minorHAnsi"/>
        </w:rPr>
        <w:t>educat</w:t>
      </w:r>
      <w:r>
        <w:rPr>
          <w:rFonts w:asciiTheme="minorHAnsi" w:hAnsiTheme="minorHAnsi"/>
        </w:rPr>
        <w:t>ion tool</w:t>
      </w:r>
      <w:r w:rsidRPr="0045750A">
        <w:rPr>
          <w:rFonts w:asciiTheme="minorHAnsi" w:hAnsiTheme="minorHAnsi"/>
        </w:rPr>
        <w:t xml:space="preserve"> about the proposed changes, the rationale and justifications behind the changes, and their anticipated financial impacts in lay terms. </w:t>
      </w:r>
    </w:p>
    <w:p w:rsidR="002F3738" w:rsidRDefault="002F3738" w:rsidP="00235CF3">
      <w:pPr>
        <w:jc w:val="left"/>
        <w:rPr>
          <w:rFonts w:asciiTheme="minorHAnsi" w:hAnsiTheme="minorHAnsi"/>
        </w:rPr>
      </w:pPr>
    </w:p>
    <w:p w:rsidR="00FA0514" w:rsidRDefault="00FA0514">
      <w:pPr>
        <w:spacing w:after="200"/>
        <w:jc w:val="left"/>
        <w:rPr>
          <w:rFonts w:asciiTheme="minorHAnsi" w:hAnsiTheme="minorHAnsi"/>
        </w:rPr>
      </w:pPr>
      <w:r>
        <w:rPr>
          <w:rFonts w:asciiTheme="minorHAnsi" w:hAnsiTheme="minorHAnsi"/>
        </w:rPr>
        <w:br w:type="page"/>
      </w:r>
    </w:p>
    <w:p w:rsidR="00FA0514" w:rsidRPr="00E907A7" w:rsidRDefault="00FA0514" w:rsidP="00FA0514">
      <w:pPr>
        <w:pStyle w:val="Heading1"/>
      </w:pPr>
      <w:r>
        <w:t xml:space="preserve"> </w:t>
      </w:r>
      <w:bookmarkStart w:id="43" w:name="_Toc450814595"/>
      <w:r>
        <w:t>General Assumptions</w:t>
      </w:r>
      <w:bookmarkEnd w:id="43"/>
    </w:p>
    <w:p w:rsidR="00FA0514" w:rsidRDefault="00FA0514" w:rsidP="00235CF3">
      <w:pPr>
        <w:jc w:val="left"/>
        <w:rPr>
          <w:rFonts w:asciiTheme="minorHAnsi" w:hAnsiTheme="minorHAnsi"/>
        </w:rPr>
      </w:pPr>
    </w:p>
    <w:p w:rsidR="00FA0514" w:rsidRDefault="00FA0514" w:rsidP="008E594C">
      <w:pPr>
        <w:pStyle w:val="Heading2"/>
      </w:pPr>
      <w:bookmarkStart w:id="44" w:name="_Toc405377438"/>
      <w:bookmarkStart w:id="45" w:name="_Ref406486914"/>
      <w:bookmarkStart w:id="46" w:name="_Ref406486940"/>
      <w:bookmarkStart w:id="47" w:name="_Ref406486951"/>
      <w:bookmarkStart w:id="48" w:name="_Ref406491582"/>
      <w:bookmarkStart w:id="49" w:name="_Ref406672761"/>
      <w:bookmarkStart w:id="50" w:name="_Toc428258886"/>
      <w:bookmarkStart w:id="51" w:name="_Toc432086158"/>
      <w:bookmarkStart w:id="52" w:name="_Toc450814596"/>
      <w:r>
        <w:t>Inflation</w:t>
      </w:r>
      <w:bookmarkEnd w:id="44"/>
      <w:bookmarkEnd w:id="45"/>
      <w:bookmarkEnd w:id="46"/>
      <w:bookmarkEnd w:id="47"/>
      <w:bookmarkEnd w:id="48"/>
      <w:bookmarkEnd w:id="49"/>
      <w:bookmarkEnd w:id="50"/>
      <w:bookmarkEnd w:id="51"/>
      <w:bookmarkEnd w:id="52"/>
    </w:p>
    <w:p w:rsidR="00583F88" w:rsidRDefault="00FA0514" w:rsidP="00FA0514">
      <w:r w:rsidRPr="00C154EE">
        <w:t xml:space="preserve">The </w:t>
      </w:r>
      <w:r>
        <w:t>S</w:t>
      </w:r>
      <w:r w:rsidRPr="00C154EE">
        <w:t xml:space="preserve">tudy period is </w:t>
      </w:r>
      <w:r>
        <w:t>for</w:t>
      </w:r>
      <w:r w:rsidRPr="00C154EE">
        <w:t xml:space="preserve"> Fiscal Year</w:t>
      </w:r>
      <w:r>
        <w:t>s</w:t>
      </w:r>
      <w:r w:rsidRPr="00C154EE">
        <w:t xml:space="preserve"> (FY) 201</w:t>
      </w:r>
      <w:r w:rsidR="0005106B">
        <w:t>7</w:t>
      </w:r>
      <w:r>
        <w:t xml:space="preserve"> to FY 202</w:t>
      </w:r>
      <w:r w:rsidR="0005106B">
        <w:t>1</w:t>
      </w:r>
      <w:r w:rsidRPr="00C154EE">
        <w:t>. Various types of assumptions and inputs were incorporated into the Study based on discussion</w:t>
      </w:r>
      <w:r>
        <w:t>s</w:t>
      </w:r>
      <w:r w:rsidRPr="00C154EE">
        <w:t xml:space="preserve"> with and/or direction from </w:t>
      </w:r>
      <w:r w:rsidR="002512C3">
        <w:t>District</w:t>
      </w:r>
      <w:r w:rsidRPr="00C154EE">
        <w:t xml:space="preserve"> staff</w:t>
      </w:r>
      <w:r>
        <w:t>.</w:t>
      </w:r>
      <w:r w:rsidRPr="00C154EE">
        <w:t xml:space="preserve"> </w:t>
      </w:r>
      <w:r>
        <w:t>These</w:t>
      </w:r>
      <w:r w:rsidR="008C6550">
        <w:t xml:space="preserve"> assumptions</w:t>
      </w:r>
      <w:r>
        <w:t xml:space="preserve"> </w:t>
      </w:r>
      <w:r w:rsidRPr="00C154EE">
        <w:t>includ</w:t>
      </w:r>
      <w:r>
        <w:t xml:space="preserve">e </w:t>
      </w:r>
      <w:r w:rsidRPr="00C154EE">
        <w:t>account</w:t>
      </w:r>
      <w:r w:rsidR="008C6550">
        <w:t xml:space="preserve"> and water use growth rates</w:t>
      </w:r>
      <w:r w:rsidRPr="00C154EE">
        <w:t xml:space="preserve"> for different customer classes</w:t>
      </w:r>
      <w:r>
        <w:t>,</w:t>
      </w:r>
      <w:r w:rsidRPr="00C154EE">
        <w:t xml:space="preserve"> inflation factors</w:t>
      </w:r>
      <w:r w:rsidR="00E90997">
        <w:t>,</w:t>
      </w:r>
      <w:r w:rsidRPr="00C154EE">
        <w:t xml:space="preserve"> and other assumptions. </w:t>
      </w:r>
    </w:p>
    <w:p w:rsidR="00FA0514" w:rsidRDefault="00FA0514" w:rsidP="00FA0514">
      <w:r w:rsidRPr="00C154EE">
        <w:t>The</w:t>
      </w:r>
      <w:r w:rsidR="008C6550">
        <w:t xml:space="preserve"> District’s</w:t>
      </w:r>
      <w:r>
        <w:t xml:space="preserve"> inflation</w:t>
      </w:r>
      <w:r w:rsidR="008C6550">
        <w:t>ary</w:t>
      </w:r>
      <w:r>
        <w:t xml:space="preserve"> </w:t>
      </w:r>
      <w:r w:rsidRPr="00C154EE">
        <w:t>assumptions</w:t>
      </w:r>
      <w:r w:rsidR="001F4D75">
        <w:t xml:space="preserve"> </w:t>
      </w:r>
      <w:r w:rsidRPr="00C154EE">
        <w:t xml:space="preserve">are presented </w:t>
      </w:r>
      <w:r>
        <w:t xml:space="preserve">in </w:t>
      </w:r>
      <w:r w:rsidR="00564A83">
        <w:fldChar w:fldCharType="begin"/>
      </w:r>
      <w:r w:rsidR="00583F88">
        <w:instrText xml:space="preserve"> REF _Ref440809738 \h </w:instrText>
      </w:r>
      <w:r w:rsidR="00564A83">
        <w:fldChar w:fldCharType="separate"/>
      </w:r>
      <w:r w:rsidR="00A44D94">
        <w:t xml:space="preserve">Table </w:t>
      </w:r>
      <w:r w:rsidR="00A44D94">
        <w:rPr>
          <w:noProof/>
        </w:rPr>
        <w:t>2</w:t>
      </w:r>
      <w:r w:rsidR="00A44D94">
        <w:noBreakHyphen/>
      </w:r>
      <w:r w:rsidR="00A44D94">
        <w:rPr>
          <w:noProof/>
        </w:rPr>
        <w:t>1</w:t>
      </w:r>
      <w:r w:rsidR="00564A83">
        <w:fldChar w:fldCharType="end"/>
      </w:r>
      <w:r>
        <w:t>, below</w:t>
      </w:r>
      <w:r w:rsidR="001F4D75">
        <w:t>.</w:t>
      </w:r>
    </w:p>
    <w:p w:rsidR="00FA0514" w:rsidRDefault="00FA0514" w:rsidP="00FA0514"/>
    <w:p w:rsidR="00FA0514" w:rsidRDefault="00FA0514" w:rsidP="00FA0514">
      <w:pPr>
        <w:pStyle w:val="Caption"/>
      </w:pPr>
      <w:bookmarkStart w:id="53" w:name="_Ref440809738"/>
      <w:bookmarkStart w:id="54" w:name="_Ref446426214"/>
      <w:bookmarkStart w:id="55" w:name="_Toc450814668"/>
      <w:r>
        <w:t xml:space="preserve">Table </w:t>
      </w:r>
      <w:r w:rsidR="00564A83">
        <w:fldChar w:fldCharType="begin"/>
      </w:r>
      <w:r w:rsidR="00DB21C2">
        <w:instrText xml:space="preserve"> STYLEREF 1 \s </w:instrText>
      </w:r>
      <w:r w:rsidR="00564A83">
        <w:fldChar w:fldCharType="separate"/>
      </w:r>
      <w:r w:rsidR="00A44D94">
        <w:rPr>
          <w:noProof/>
        </w:rPr>
        <w:t>2</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w:t>
      </w:r>
      <w:r w:rsidR="00564A83">
        <w:rPr>
          <w:noProof/>
        </w:rPr>
        <w:fldChar w:fldCharType="end"/>
      </w:r>
      <w:bookmarkEnd w:id="53"/>
      <w:r>
        <w:t>: Inflation Factor Assumptions</w:t>
      </w:r>
      <w:bookmarkEnd w:id="54"/>
      <w:bookmarkEnd w:id="55"/>
    </w:p>
    <w:tbl>
      <w:tblPr>
        <w:tblStyle w:val="RFCTable"/>
        <w:tblW w:w="9304" w:type="dxa"/>
        <w:tblLook w:val="04A0"/>
      </w:tblPr>
      <w:tblGrid>
        <w:gridCol w:w="2349"/>
        <w:gridCol w:w="1391"/>
        <w:gridCol w:w="1391"/>
        <w:gridCol w:w="1391"/>
        <w:gridCol w:w="1391"/>
        <w:gridCol w:w="1391"/>
      </w:tblGrid>
      <w:tr w:rsidR="00916F95" w:rsidRPr="00FA0514" w:rsidTr="00916F95">
        <w:trPr>
          <w:cnfStyle w:val="100000000000"/>
          <w:trHeight w:val="259"/>
        </w:trPr>
        <w:tc>
          <w:tcPr>
            <w:cnfStyle w:val="001000000000"/>
            <w:tcW w:w="2349" w:type="dxa"/>
            <w:noWrap/>
            <w:hideMark/>
          </w:tcPr>
          <w:p w:rsidR="00916F95" w:rsidRPr="00FA0514" w:rsidRDefault="00916F95" w:rsidP="00C13D5C">
            <w:pPr>
              <w:ind w:firstLineChars="100" w:firstLine="201"/>
              <w:jc w:val="center"/>
              <w:rPr>
                <w:rFonts w:eastAsia="Times New Roman" w:cs="Times New Roman"/>
              </w:rPr>
            </w:pPr>
            <w:r w:rsidRPr="00FA0514">
              <w:rPr>
                <w:rFonts w:eastAsia="Times New Roman" w:cs="Times New Roman"/>
              </w:rPr>
              <w:t>INFLATION FACTORS</w:t>
            </w:r>
          </w:p>
        </w:tc>
        <w:tc>
          <w:tcPr>
            <w:tcW w:w="1391" w:type="dxa"/>
            <w:noWrap/>
            <w:hideMark/>
          </w:tcPr>
          <w:p w:rsidR="00916F95" w:rsidRPr="00FA0514" w:rsidRDefault="00916F95" w:rsidP="00916F95">
            <w:pPr>
              <w:jc w:val="center"/>
              <w:cnfStyle w:val="100000000000"/>
              <w:rPr>
                <w:rFonts w:eastAsia="Times New Roman" w:cs="Times New Roman"/>
              </w:rPr>
            </w:pPr>
            <w:r w:rsidRPr="00FA0514">
              <w:rPr>
                <w:rFonts w:eastAsia="Times New Roman" w:cs="Times New Roman"/>
                <w:color w:val="FFFFFF"/>
              </w:rPr>
              <w:t>FY 2017</w:t>
            </w:r>
          </w:p>
        </w:tc>
        <w:tc>
          <w:tcPr>
            <w:tcW w:w="1391" w:type="dxa"/>
            <w:noWrap/>
          </w:tcPr>
          <w:p w:rsidR="00916F95" w:rsidRPr="00FA0514" w:rsidRDefault="00916F95" w:rsidP="00916F95">
            <w:pPr>
              <w:jc w:val="center"/>
              <w:cnfStyle w:val="100000000000"/>
              <w:rPr>
                <w:rFonts w:eastAsia="Times New Roman" w:cs="Times New Roman"/>
                <w:color w:val="FFFFFF"/>
              </w:rPr>
            </w:pPr>
            <w:r w:rsidRPr="00FA0514">
              <w:rPr>
                <w:rFonts w:eastAsia="Times New Roman" w:cs="Times New Roman"/>
                <w:color w:val="FFFFFF"/>
              </w:rPr>
              <w:t>FY 2018</w:t>
            </w:r>
          </w:p>
        </w:tc>
        <w:tc>
          <w:tcPr>
            <w:tcW w:w="1391" w:type="dxa"/>
            <w:noWrap/>
          </w:tcPr>
          <w:p w:rsidR="00916F95" w:rsidRPr="00FA0514" w:rsidRDefault="00916F95" w:rsidP="00916F95">
            <w:pPr>
              <w:jc w:val="center"/>
              <w:cnfStyle w:val="100000000000"/>
              <w:rPr>
                <w:rFonts w:eastAsia="Times New Roman" w:cs="Times New Roman"/>
                <w:color w:val="FFFFFF"/>
              </w:rPr>
            </w:pPr>
            <w:r w:rsidRPr="00FA0514">
              <w:rPr>
                <w:rFonts w:eastAsia="Times New Roman" w:cs="Times New Roman"/>
                <w:color w:val="FFFFFF"/>
              </w:rPr>
              <w:t>FY 2019</w:t>
            </w:r>
          </w:p>
        </w:tc>
        <w:tc>
          <w:tcPr>
            <w:tcW w:w="1391" w:type="dxa"/>
            <w:noWrap/>
          </w:tcPr>
          <w:p w:rsidR="00916F95" w:rsidRPr="00FA0514" w:rsidRDefault="00916F95" w:rsidP="00916F95">
            <w:pPr>
              <w:jc w:val="center"/>
              <w:cnfStyle w:val="100000000000"/>
              <w:rPr>
                <w:rFonts w:eastAsia="Times New Roman" w:cs="Times New Roman"/>
                <w:color w:val="FFFFFF"/>
              </w:rPr>
            </w:pPr>
            <w:r w:rsidRPr="00FA0514">
              <w:rPr>
                <w:rFonts w:eastAsia="Times New Roman" w:cs="Times New Roman"/>
                <w:color w:val="FFFFFF"/>
              </w:rPr>
              <w:t>FY 2020</w:t>
            </w:r>
          </w:p>
        </w:tc>
        <w:tc>
          <w:tcPr>
            <w:tcW w:w="1391" w:type="dxa"/>
            <w:noWrap/>
          </w:tcPr>
          <w:p w:rsidR="00916F95" w:rsidRPr="00FA0514" w:rsidRDefault="00916F95" w:rsidP="00916F95">
            <w:pPr>
              <w:jc w:val="center"/>
              <w:cnfStyle w:val="100000000000"/>
              <w:rPr>
                <w:rFonts w:eastAsia="Times New Roman" w:cs="Times New Roman"/>
                <w:color w:val="FFFFFF"/>
              </w:rPr>
            </w:pPr>
            <w:r>
              <w:rPr>
                <w:rFonts w:eastAsia="Times New Roman" w:cs="Times New Roman"/>
                <w:color w:val="FFFFFF"/>
              </w:rPr>
              <w:t>FY 2021</w:t>
            </w:r>
          </w:p>
        </w:tc>
      </w:tr>
      <w:tr w:rsidR="00916F95" w:rsidRPr="00FA0514" w:rsidTr="00837183">
        <w:trPr>
          <w:cnfStyle w:val="000000100000"/>
          <w:trHeight w:val="259"/>
        </w:trPr>
        <w:tc>
          <w:tcPr>
            <w:cnfStyle w:val="001000000000"/>
            <w:tcW w:w="2349" w:type="dxa"/>
            <w:noWrap/>
            <w:vAlign w:val="top"/>
            <w:hideMark/>
          </w:tcPr>
          <w:p w:rsidR="00916F95" w:rsidRPr="00FA0514" w:rsidRDefault="00916F95" w:rsidP="00C13D5C">
            <w:pPr>
              <w:ind w:firstLineChars="100" w:firstLine="201"/>
              <w:jc w:val="center"/>
              <w:rPr>
                <w:rFonts w:eastAsia="Times New Roman" w:cs="Times New Roman"/>
                <w:color w:val="000000"/>
              </w:rPr>
            </w:pPr>
            <w:r w:rsidRPr="00A30763">
              <w:t>General</w:t>
            </w:r>
          </w:p>
        </w:tc>
        <w:tc>
          <w:tcPr>
            <w:tcW w:w="1391" w:type="dxa"/>
            <w:noWrap/>
            <w:vAlign w:val="top"/>
            <w:hideMark/>
          </w:tcPr>
          <w:p w:rsidR="00916F95" w:rsidRPr="00FA0514" w:rsidRDefault="00916F95" w:rsidP="00916F95">
            <w:pPr>
              <w:ind w:firstLineChars="100" w:firstLine="200"/>
              <w:jc w:val="center"/>
              <w:cnfStyle w:val="000000100000"/>
              <w:rPr>
                <w:rFonts w:eastAsia="Times New Roman" w:cs="Times New Roman"/>
                <w:color w:val="000000"/>
              </w:rPr>
            </w:pPr>
            <w:r w:rsidRPr="005074FD">
              <w:t>2%</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2%</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2%</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2%</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2%</w:t>
            </w:r>
          </w:p>
        </w:tc>
      </w:tr>
      <w:tr w:rsidR="00916F95" w:rsidRPr="00FA0514" w:rsidTr="00837183">
        <w:trPr>
          <w:cnfStyle w:val="000000010000"/>
          <w:trHeight w:val="259"/>
        </w:trPr>
        <w:tc>
          <w:tcPr>
            <w:cnfStyle w:val="001000000000"/>
            <w:tcW w:w="2349" w:type="dxa"/>
            <w:noWrap/>
            <w:vAlign w:val="top"/>
            <w:hideMark/>
          </w:tcPr>
          <w:p w:rsidR="00916F95" w:rsidRPr="00FA0514" w:rsidRDefault="00916F95" w:rsidP="00C13D5C">
            <w:pPr>
              <w:ind w:firstLineChars="100" w:firstLine="201"/>
              <w:jc w:val="center"/>
              <w:rPr>
                <w:rFonts w:eastAsia="Times New Roman" w:cs="Times New Roman"/>
                <w:color w:val="000000"/>
              </w:rPr>
            </w:pPr>
            <w:r w:rsidRPr="00A30763">
              <w:t>Salary</w:t>
            </w:r>
          </w:p>
        </w:tc>
        <w:tc>
          <w:tcPr>
            <w:tcW w:w="1391" w:type="dxa"/>
            <w:noWrap/>
            <w:vAlign w:val="top"/>
            <w:hideMark/>
          </w:tcPr>
          <w:p w:rsidR="00916F95" w:rsidRPr="00FA0514" w:rsidRDefault="00916F95" w:rsidP="00916F95">
            <w:pPr>
              <w:ind w:firstLineChars="100" w:firstLine="200"/>
              <w:jc w:val="center"/>
              <w:cnfStyle w:val="000000010000"/>
              <w:rPr>
                <w:rFonts w:eastAsia="Times New Roman" w:cs="Times New Roman"/>
                <w:color w:val="000000"/>
              </w:rPr>
            </w:pPr>
            <w:r w:rsidRPr="005074FD">
              <w:t>3%</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3%</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3%</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3%</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3%</w:t>
            </w:r>
          </w:p>
        </w:tc>
      </w:tr>
      <w:tr w:rsidR="00916F95" w:rsidRPr="00FA0514" w:rsidTr="00837183">
        <w:trPr>
          <w:cnfStyle w:val="000000100000"/>
          <w:trHeight w:val="259"/>
        </w:trPr>
        <w:tc>
          <w:tcPr>
            <w:cnfStyle w:val="001000000000"/>
            <w:tcW w:w="2349" w:type="dxa"/>
            <w:noWrap/>
            <w:vAlign w:val="top"/>
            <w:hideMark/>
          </w:tcPr>
          <w:p w:rsidR="00916F95" w:rsidRPr="00FA0514" w:rsidRDefault="00916F95" w:rsidP="00C13D5C">
            <w:pPr>
              <w:ind w:firstLineChars="100" w:firstLine="201"/>
              <w:jc w:val="center"/>
              <w:rPr>
                <w:rFonts w:eastAsia="Times New Roman" w:cs="Times New Roman"/>
                <w:color w:val="000000"/>
              </w:rPr>
            </w:pPr>
            <w:r w:rsidRPr="00A30763">
              <w:t>Benefits</w:t>
            </w:r>
          </w:p>
        </w:tc>
        <w:tc>
          <w:tcPr>
            <w:tcW w:w="1391" w:type="dxa"/>
            <w:noWrap/>
            <w:vAlign w:val="top"/>
            <w:hideMark/>
          </w:tcPr>
          <w:p w:rsidR="00916F95" w:rsidRPr="00FA0514" w:rsidRDefault="00916F95" w:rsidP="00916F95">
            <w:pPr>
              <w:ind w:firstLineChars="100" w:firstLine="200"/>
              <w:jc w:val="center"/>
              <w:cnfStyle w:val="000000100000"/>
              <w:rPr>
                <w:rFonts w:eastAsia="Times New Roman" w:cs="Times New Roman"/>
                <w:color w:val="000000"/>
              </w:rPr>
            </w:pPr>
            <w:r w:rsidRPr="005074FD">
              <w:t>5%</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5%</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5%</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5%</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5%</w:t>
            </w:r>
          </w:p>
        </w:tc>
      </w:tr>
      <w:tr w:rsidR="00916F95" w:rsidRPr="00FA0514" w:rsidTr="00837183">
        <w:trPr>
          <w:cnfStyle w:val="000000010000"/>
          <w:trHeight w:val="259"/>
        </w:trPr>
        <w:tc>
          <w:tcPr>
            <w:cnfStyle w:val="001000000000"/>
            <w:tcW w:w="2349" w:type="dxa"/>
            <w:noWrap/>
            <w:vAlign w:val="top"/>
            <w:hideMark/>
          </w:tcPr>
          <w:p w:rsidR="00916F95" w:rsidRPr="00FA0514" w:rsidRDefault="00916F95" w:rsidP="00C13D5C">
            <w:pPr>
              <w:ind w:firstLineChars="100" w:firstLine="201"/>
              <w:jc w:val="center"/>
              <w:rPr>
                <w:rFonts w:eastAsia="Times New Roman" w:cs="Times New Roman"/>
                <w:color w:val="000000"/>
              </w:rPr>
            </w:pPr>
            <w:r w:rsidRPr="00A30763">
              <w:t>Electricity</w:t>
            </w:r>
          </w:p>
        </w:tc>
        <w:tc>
          <w:tcPr>
            <w:tcW w:w="1391" w:type="dxa"/>
            <w:noWrap/>
            <w:vAlign w:val="top"/>
            <w:hideMark/>
          </w:tcPr>
          <w:p w:rsidR="00916F95" w:rsidRPr="00FA0514" w:rsidRDefault="00916F95" w:rsidP="00916F95">
            <w:pPr>
              <w:ind w:firstLineChars="100" w:firstLine="200"/>
              <w:jc w:val="center"/>
              <w:cnfStyle w:val="000000010000"/>
              <w:rPr>
                <w:rFonts w:eastAsia="Times New Roman" w:cs="Times New Roman"/>
                <w:color w:val="000000"/>
              </w:rPr>
            </w:pPr>
            <w:r w:rsidRPr="005074FD">
              <w:t>5%</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5%</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5%</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5%</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5%</w:t>
            </w:r>
          </w:p>
        </w:tc>
      </w:tr>
      <w:tr w:rsidR="00916F95" w:rsidRPr="00FA0514" w:rsidTr="00837183">
        <w:trPr>
          <w:cnfStyle w:val="000000100000"/>
          <w:trHeight w:val="259"/>
        </w:trPr>
        <w:tc>
          <w:tcPr>
            <w:cnfStyle w:val="001000000000"/>
            <w:tcW w:w="2349" w:type="dxa"/>
            <w:noWrap/>
            <w:vAlign w:val="top"/>
            <w:hideMark/>
          </w:tcPr>
          <w:p w:rsidR="00916F95" w:rsidRPr="00FA0514" w:rsidRDefault="00916F95" w:rsidP="00C13D5C">
            <w:pPr>
              <w:ind w:firstLineChars="100" w:firstLine="201"/>
              <w:jc w:val="center"/>
              <w:rPr>
                <w:rFonts w:eastAsia="Times New Roman" w:cs="Times New Roman"/>
                <w:color w:val="000000"/>
              </w:rPr>
            </w:pPr>
            <w:r w:rsidRPr="00A30763">
              <w:t>Fuel</w:t>
            </w:r>
          </w:p>
        </w:tc>
        <w:tc>
          <w:tcPr>
            <w:tcW w:w="1391" w:type="dxa"/>
            <w:noWrap/>
            <w:vAlign w:val="top"/>
            <w:hideMark/>
          </w:tcPr>
          <w:p w:rsidR="00916F95" w:rsidRPr="00FA0514" w:rsidRDefault="00916F95" w:rsidP="00916F95">
            <w:pPr>
              <w:ind w:firstLineChars="100" w:firstLine="200"/>
              <w:jc w:val="center"/>
              <w:cnfStyle w:val="000000100000"/>
              <w:rPr>
                <w:rFonts w:eastAsia="Times New Roman" w:cs="Times New Roman"/>
                <w:color w:val="000000"/>
              </w:rPr>
            </w:pPr>
            <w:r w:rsidRPr="005074FD">
              <w:t>2%</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2%</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2%</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2%</w:t>
            </w:r>
          </w:p>
        </w:tc>
        <w:tc>
          <w:tcPr>
            <w:tcW w:w="1391" w:type="dxa"/>
            <w:noWrap/>
            <w:vAlign w:val="top"/>
            <w:hideMark/>
          </w:tcPr>
          <w:p w:rsidR="00916F95" w:rsidRPr="00FA0514" w:rsidRDefault="00916F95" w:rsidP="00916F95">
            <w:pPr>
              <w:jc w:val="center"/>
              <w:cnfStyle w:val="000000100000"/>
              <w:rPr>
                <w:rFonts w:eastAsia="Times New Roman" w:cs="Times New Roman"/>
              </w:rPr>
            </w:pPr>
            <w:r w:rsidRPr="005074FD">
              <w:t>2%</w:t>
            </w:r>
          </w:p>
        </w:tc>
      </w:tr>
      <w:tr w:rsidR="00916F95" w:rsidRPr="00FA0514" w:rsidTr="00837183">
        <w:trPr>
          <w:cnfStyle w:val="000000010000"/>
          <w:trHeight w:val="259"/>
        </w:trPr>
        <w:tc>
          <w:tcPr>
            <w:cnfStyle w:val="001000000000"/>
            <w:tcW w:w="2349" w:type="dxa"/>
            <w:noWrap/>
            <w:vAlign w:val="top"/>
            <w:hideMark/>
          </w:tcPr>
          <w:p w:rsidR="00916F95" w:rsidRPr="00FA0514" w:rsidRDefault="00916F95" w:rsidP="00C13D5C">
            <w:pPr>
              <w:ind w:firstLineChars="100" w:firstLine="201"/>
              <w:jc w:val="center"/>
              <w:rPr>
                <w:rFonts w:eastAsia="Times New Roman" w:cs="Times New Roman"/>
                <w:color w:val="000000"/>
              </w:rPr>
            </w:pPr>
            <w:r w:rsidRPr="00A30763">
              <w:t>Fixed Water Costs</w:t>
            </w:r>
          </w:p>
        </w:tc>
        <w:tc>
          <w:tcPr>
            <w:tcW w:w="1391" w:type="dxa"/>
            <w:noWrap/>
            <w:vAlign w:val="top"/>
            <w:hideMark/>
          </w:tcPr>
          <w:p w:rsidR="00916F95" w:rsidRPr="00FA0514" w:rsidRDefault="00916F95" w:rsidP="00916F95">
            <w:pPr>
              <w:ind w:firstLineChars="100" w:firstLine="200"/>
              <w:jc w:val="center"/>
              <w:cnfStyle w:val="000000010000"/>
              <w:rPr>
                <w:rFonts w:eastAsia="Times New Roman" w:cs="Times New Roman"/>
                <w:color w:val="000000"/>
              </w:rPr>
            </w:pPr>
            <w:r w:rsidRPr="005074FD">
              <w:t>2%</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2%</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2%</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2%</w:t>
            </w:r>
          </w:p>
        </w:tc>
        <w:tc>
          <w:tcPr>
            <w:tcW w:w="1391" w:type="dxa"/>
            <w:noWrap/>
            <w:vAlign w:val="top"/>
            <w:hideMark/>
          </w:tcPr>
          <w:p w:rsidR="00916F95" w:rsidRPr="00FA0514" w:rsidRDefault="00916F95" w:rsidP="00916F95">
            <w:pPr>
              <w:jc w:val="center"/>
              <w:cnfStyle w:val="000000010000"/>
              <w:rPr>
                <w:rFonts w:eastAsia="Times New Roman" w:cs="Times New Roman"/>
              </w:rPr>
            </w:pPr>
            <w:r w:rsidRPr="005074FD">
              <w:t>2%</w:t>
            </w:r>
          </w:p>
        </w:tc>
      </w:tr>
      <w:tr w:rsidR="00916F95" w:rsidRPr="00FA0514" w:rsidTr="00837183">
        <w:trPr>
          <w:cnfStyle w:val="000000100000"/>
          <w:trHeight w:val="259"/>
        </w:trPr>
        <w:tc>
          <w:tcPr>
            <w:cnfStyle w:val="001000000000"/>
            <w:tcW w:w="2349" w:type="dxa"/>
            <w:noWrap/>
            <w:vAlign w:val="top"/>
          </w:tcPr>
          <w:p w:rsidR="00916F95" w:rsidRPr="00FA0514" w:rsidRDefault="00916F95" w:rsidP="00C13D5C">
            <w:pPr>
              <w:ind w:firstLineChars="100" w:firstLine="201"/>
              <w:jc w:val="center"/>
              <w:rPr>
                <w:rFonts w:eastAsia="Times New Roman" w:cs="Times New Roman"/>
                <w:color w:val="000000"/>
              </w:rPr>
            </w:pPr>
            <w:r w:rsidRPr="00A30763">
              <w:t>Variable Water Costs</w:t>
            </w:r>
          </w:p>
        </w:tc>
        <w:tc>
          <w:tcPr>
            <w:tcW w:w="1391" w:type="dxa"/>
            <w:noWrap/>
            <w:vAlign w:val="top"/>
          </w:tcPr>
          <w:p w:rsidR="00916F95" w:rsidRPr="00FA0514" w:rsidRDefault="00916F95" w:rsidP="00916F95">
            <w:pPr>
              <w:ind w:firstLineChars="100" w:firstLine="200"/>
              <w:jc w:val="center"/>
              <w:cnfStyle w:val="000000100000"/>
              <w:rPr>
                <w:rFonts w:eastAsia="Times New Roman" w:cs="Times New Roman"/>
                <w:color w:val="000000"/>
              </w:rPr>
            </w:pPr>
            <w:r w:rsidRPr="005074FD">
              <w:t>9%</w:t>
            </w:r>
          </w:p>
        </w:tc>
        <w:tc>
          <w:tcPr>
            <w:tcW w:w="1391" w:type="dxa"/>
            <w:noWrap/>
            <w:vAlign w:val="top"/>
          </w:tcPr>
          <w:p w:rsidR="00916F95" w:rsidRPr="00FA0514" w:rsidRDefault="00916F95" w:rsidP="00916F95">
            <w:pPr>
              <w:jc w:val="center"/>
              <w:cnfStyle w:val="000000100000"/>
              <w:rPr>
                <w:rFonts w:eastAsia="Times New Roman" w:cs="Times New Roman"/>
              </w:rPr>
            </w:pPr>
            <w:r w:rsidRPr="005074FD">
              <w:t>9%</w:t>
            </w:r>
          </w:p>
        </w:tc>
        <w:tc>
          <w:tcPr>
            <w:tcW w:w="1391" w:type="dxa"/>
            <w:noWrap/>
            <w:vAlign w:val="top"/>
          </w:tcPr>
          <w:p w:rsidR="00916F95" w:rsidRPr="00FA0514" w:rsidRDefault="00916F95" w:rsidP="00916F95">
            <w:pPr>
              <w:jc w:val="center"/>
              <w:cnfStyle w:val="000000100000"/>
              <w:rPr>
                <w:rFonts w:eastAsia="Times New Roman" w:cs="Times New Roman"/>
              </w:rPr>
            </w:pPr>
            <w:r w:rsidRPr="005074FD">
              <w:t>9%</w:t>
            </w:r>
          </w:p>
        </w:tc>
        <w:tc>
          <w:tcPr>
            <w:tcW w:w="1391" w:type="dxa"/>
            <w:noWrap/>
            <w:vAlign w:val="top"/>
          </w:tcPr>
          <w:p w:rsidR="00916F95" w:rsidRPr="00FA0514" w:rsidRDefault="00916F95" w:rsidP="00916F95">
            <w:pPr>
              <w:jc w:val="center"/>
              <w:cnfStyle w:val="000000100000"/>
              <w:rPr>
                <w:rFonts w:eastAsia="Times New Roman" w:cs="Times New Roman"/>
              </w:rPr>
            </w:pPr>
            <w:r w:rsidRPr="005074FD">
              <w:t>9%</w:t>
            </w:r>
          </w:p>
        </w:tc>
        <w:tc>
          <w:tcPr>
            <w:tcW w:w="1391" w:type="dxa"/>
            <w:noWrap/>
            <w:vAlign w:val="top"/>
          </w:tcPr>
          <w:p w:rsidR="00916F95" w:rsidRPr="00FA0514" w:rsidRDefault="00916F95" w:rsidP="00916F95">
            <w:pPr>
              <w:jc w:val="center"/>
              <w:cnfStyle w:val="000000100000"/>
              <w:rPr>
                <w:rFonts w:eastAsia="Times New Roman" w:cs="Times New Roman"/>
              </w:rPr>
            </w:pPr>
            <w:r w:rsidRPr="005074FD">
              <w:t>9%</w:t>
            </w:r>
          </w:p>
        </w:tc>
      </w:tr>
      <w:tr w:rsidR="00DB16D3" w:rsidRPr="00FA0514" w:rsidTr="00837183">
        <w:trPr>
          <w:cnfStyle w:val="000000010000"/>
          <w:trHeight w:val="259"/>
        </w:trPr>
        <w:tc>
          <w:tcPr>
            <w:cnfStyle w:val="001000000000"/>
            <w:tcW w:w="2349" w:type="dxa"/>
            <w:noWrap/>
            <w:vAlign w:val="top"/>
          </w:tcPr>
          <w:p w:rsidR="00DB16D3" w:rsidRPr="00FA0514" w:rsidRDefault="00DB16D3" w:rsidP="00C13D5C">
            <w:pPr>
              <w:ind w:firstLineChars="100" w:firstLine="201"/>
              <w:jc w:val="center"/>
              <w:rPr>
                <w:rFonts w:eastAsia="Times New Roman" w:cs="Times New Roman"/>
                <w:color w:val="000000"/>
              </w:rPr>
            </w:pPr>
            <w:r w:rsidRPr="00A30763">
              <w:t>Construction</w:t>
            </w:r>
          </w:p>
        </w:tc>
        <w:tc>
          <w:tcPr>
            <w:tcW w:w="1391" w:type="dxa"/>
            <w:noWrap/>
            <w:vAlign w:val="top"/>
          </w:tcPr>
          <w:p w:rsidR="00DB16D3" w:rsidRPr="00FA0514" w:rsidRDefault="00DB16D3" w:rsidP="00DB16D3">
            <w:pPr>
              <w:ind w:firstLineChars="100" w:firstLine="200"/>
              <w:jc w:val="center"/>
              <w:cnfStyle w:val="000000010000"/>
              <w:rPr>
                <w:rFonts w:eastAsia="Times New Roman" w:cs="Times New Roman"/>
                <w:color w:val="000000"/>
              </w:rPr>
            </w:pPr>
            <w:r w:rsidRPr="00427B16">
              <w:t>2%</w:t>
            </w:r>
          </w:p>
        </w:tc>
        <w:tc>
          <w:tcPr>
            <w:tcW w:w="1391" w:type="dxa"/>
            <w:noWrap/>
            <w:vAlign w:val="top"/>
          </w:tcPr>
          <w:p w:rsidR="00DB16D3" w:rsidRPr="00FA0514" w:rsidRDefault="00DB16D3" w:rsidP="00DB16D3">
            <w:pPr>
              <w:jc w:val="center"/>
              <w:cnfStyle w:val="000000010000"/>
              <w:rPr>
                <w:rFonts w:eastAsia="Times New Roman" w:cs="Times New Roman"/>
              </w:rPr>
            </w:pPr>
            <w:r w:rsidRPr="00427B16">
              <w:t>3%</w:t>
            </w:r>
          </w:p>
        </w:tc>
        <w:tc>
          <w:tcPr>
            <w:tcW w:w="1391" w:type="dxa"/>
            <w:noWrap/>
            <w:vAlign w:val="top"/>
          </w:tcPr>
          <w:p w:rsidR="00DB16D3" w:rsidRPr="00FA0514" w:rsidRDefault="00DB16D3" w:rsidP="00DB16D3">
            <w:pPr>
              <w:jc w:val="center"/>
              <w:cnfStyle w:val="000000010000"/>
              <w:rPr>
                <w:rFonts w:eastAsia="Times New Roman" w:cs="Times New Roman"/>
              </w:rPr>
            </w:pPr>
            <w:r w:rsidRPr="00427B16">
              <w:t>3%</w:t>
            </w:r>
          </w:p>
        </w:tc>
        <w:tc>
          <w:tcPr>
            <w:tcW w:w="1391" w:type="dxa"/>
            <w:noWrap/>
            <w:vAlign w:val="top"/>
          </w:tcPr>
          <w:p w:rsidR="00DB16D3" w:rsidRPr="00FA0514" w:rsidRDefault="00DB16D3" w:rsidP="00DB16D3">
            <w:pPr>
              <w:jc w:val="center"/>
              <w:cnfStyle w:val="000000010000"/>
              <w:rPr>
                <w:rFonts w:eastAsia="Times New Roman" w:cs="Times New Roman"/>
              </w:rPr>
            </w:pPr>
            <w:r w:rsidRPr="00427B16">
              <w:t>3%</w:t>
            </w:r>
          </w:p>
        </w:tc>
        <w:tc>
          <w:tcPr>
            <w:tcW w:w="1391" w:type="dxa"/>
            <w:noWrap/>
            <w:vAlign w:val="top"/>
          </w:tcPr>
          <w:p w:rsidR="00DB16D3" w:rsidRPr="00FA0514" w:rsidRDefault="00DB16D3" w:rsidP="00DB16D3">
            <w:pPr>
              <w:jc w:val="center"/>
              <w:cnfStyle w:val="000000010000"/>
              <w:rPr>
                <w:rFonts w:eastAsia="Times New Roman" w:cs="Times New Roman"/>
              </w:rPr>
            </w:pPr>
            <w:r w:rsidRPr="00427B16">
              <w:t>3%</w:t>
            </w:r>
          </w:p>
        </w:tc>
      </w:tr>
    </w:tbl>
    <w:p w:rsidR="00FA0514" w:rsidRDefault="00FA0514" w:rsidP="00FA0514"/>
    <w:p w:rsidR="004E0F07" w:rsidRDefault="004E0F07" w:rsidP="008E594C">
      <w:pPr>
        <w:pStyle w:val="Heading2"/>
      </w:pPr>
      <w:bookmarkStart w:id="56" w:name="_Toc405377439"/>
      <w:bookmarkStart w:id="57" w:name="_Ref406745220"/>
      <w:bookmarkStart w:id="58" w:name="_Toc428258887"/>
      <w:bookmarkStart w:id="59" w:name="_Toc432086159"/>
      <w:bookmarkStart w:id="60" w:name="_Toc450814597"/>
      <w:r>
        <w:t>Projected Demand and Growth</w:t>
      </w:r>
      <w:bookmarkEnd w:id="56"/>
      <w:bookmarkEnd w:id="57"/>
      <w:bookmarkEnd w:id="58"/>
      <w:bookmarkEnd w:id="59"/>
      <w:bookmarkEnd w:id="60"/>
    </w:p>
    <w:p w:rsidR="00786E03" w:rsidRDefault="004E0F07" w:rsidP="004E0F07">
      <w:r>
        <w:t xml:space="preserve">Projecting water demand relies on two key variables — the number of accounts and demand per account. </w:t>
      </w:r>
      <w:r w:rsidRPr="00835CDD">
        <w:t xml:space="preserve">Since the </w:t>
      </w:r>
      <w:r w:rsidR="002512C3">
        <w:t>District</w:t>
      </w:r>
      <w:r w:rsidRPr="00835CDD">
        <w:t xml:space="preserve"> is nearly built out</w:t>
      </w:r>
      <w:r>
        <w:t>,</w:t>
      </w:r>
      <w:r w:rsidRPr="00835CDD">
        <w:t xml:space="preserve"> </w:t>
      </w:r>
      <w:r>
        <w:t>it is anticipated that there will be minimal account growth over the Study period.</w:t>
      </w:r>
      <w:r w:rsidR="00ED7229">
        <w:t xml:space="preserve"> The growth rate is based on staff estimates using historic trends</w:t>
      </w:r>
      <w:r w:rsidR="00916F95">
        <w:t>, development currently in process, and available parcels for development</w:t>
      </w:r>
      <w:r w:rsidR="00ED7229">
        <w:t>.</w:t>
      </w:r>
      <w:r>
        <w:t xml:space="preserve"> </w:t>
      </w:r>
      <w:r w:rsidR="00895EB7">
        <w:t>T</w:t>
      </w:r>
      <w:r w:rsidR="00786E03">
        <w:t xml:space="preserve">he account growth by </w:t>
      </w:r>
      <w:r w:rsidR="00916F95">
        <w:t>meter size</w:t>
      </w:r>
      <w:r w:rsidR="00786E03">
        <w:t xml:space="preserve"> is show</w:t>
      </w:r>
      <w:r w:rsidR="00CD6E5C">
        <w:t>n</w:t>
      </w:r>
      <w:r w:rsidR="00786E03">
        <w:t xml:space="preserve"> in </w:t>
      </w:r>
      <w:r w:rsidR="00564A83">
        <w:fldChar w:fldCharType="begin"/>
      </w:r>
      <w:r w:rsidR="00786E03">
        <w:instrText xml:space="preserve"> REF _Ref440811931 \h </w:instrText>
      </w:r>
      <w:r w:rsidR="00564A83">
        <w:fldChar w:fldCharType="separate"/>
      </w:r>
      <w:r w:rsidR="00A44D94">
        <w:t xml:space="preserve">Table </w:t>
      </w:r>
      <w:r w:rsidR="00A44D94">
        <w:rPr>
          <w:noProof/>
        </w:rPr>
        <w:t>2</w:t>
      </w:r>
      <w:r w:rsidR="00A44D94">
        <w:noBreakHyphen/>
      </w:r>
      <w:r w:rsidR="00A44D94">
        <w:rPr>
          <w:noProof/>
        </w:rPr>
        <w:t>2</w:t>
      </w:r>
      <w:r w:rsidR="00564A83">
        <w:fldChar w:fldCharType="end"/>
      </w:r>
      <w:r w:rsidR="00786E03">
        <w:t xml:space="preserve">. </w:t>
      </w:r>
    </w:p>
    <w:p w:rsidR="00113D29" w:rsidRDefault="00113D29" w:rsidP="004E0F07"/>
    <w:p w:rsidR="00113D29" w:rsidRDefault="00113D29" w:rsidP="004E0F07">
      <w:commentRangeStart w:id="61"/>
      <w:commentRangeStart w:id="62"/>
      <w:r>
        <w:t>The additional unit charge</w:t>
      </w:r>
      <w:r w:rsidR="00752451">
        <w:rPr>
          <w:rStyle w:val="FootnoteReference"/>
        </w:rPr>
        <w:footnoteReference w:id="6"/>
      </w:r>
      <w:r>
        <w:t xml:space="preserve"> is a monthly fixed charge imposed on MFR accounts for all dwelling units beyond the first dwelling unit. For example, a MFR account with three dwelling units would be charged for two additional units every month</w:t>
      </w:r>
      <w:r>
        <w:rPr>
          <w:rStyle w:val="FootnoteReference"/>
        </w:rPr>
        <w:footnoteReference w:id="7"/>
      </w:r>
      <w:r>
        <w:t>.</w:t>
      </w:r>
      <w:commentRangeEnd w:id="61"/>
      <w:r w:rsidR="006D3C52">
        <w:rPr>
          <w:rStyle w:val="CommentReference"/>
        </w:rPr>
        <w:commentReference w:id="61"/>
      </w:r>
      <w:commentRangeEnd w:id="62"/>
      <w:r w:rsidR="00752451">
        <w:rPr>
          <w:rStyle w:val="CommentReference"/>
        </w:rPr>
        <w:commentReference w:id="62"/>
      </w:r>
    </w:p>
    <w:p w:rsidR="002919CF" w:rsidRDefault="002919CF">
      <w:pPr>
        <w:spacing w:after="200"/>
        <w:jc w:val="left"/>
      </w:pPr>
      <w:r>
        <w:br w:type="page"/>
      </w:r>
    </w:p>
    <w:p w:rsidR="00786E03" w:rsidRDefault="00786E03" w:rsidP="00786E03">
      <w:pPr>
        <w:pStyle w:val="Caption"/>
      </w:pPr>
      <w:bookmarkStart w:id="63" w:name="_Ref440811931"/>
      <w:bookmarkStart w:id="64" w:name="_Ref446419620"/>
      <w:bookmarkStart w:id="65" w:name="_Toc450814669"/>
      <w:r>
        <w:t xml:space="preserve">Table </w:t>
      </w:r>
      <w:r w:rsidR="00564A83">
        <w:fldChar w:fldCharType="begin"/>
      </w:r>
      <w:r w:rsidR="00DB21C2">
        <w:instrText xml:space="preserve"> STYLEREF 1 \s </w:instrText>
      </w:r>
      <w:r w:rsidR="00564A83">
        <w:fldChar w:fldCharType="separate"/>
      </w:r>
      <w:r w:rsidR="00A44D94">
        <w:rPr>
          <w:noProof/>
        </w:rPr>
        <w:t>2</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2</w:t>
      </w:r>
      <w:r w:rsidR="00564A83">
        <w:rPr>
          <w:noProof/>
        </w:rPr>
        <w:fldChar w:fldCharType="end"/>
      </w:r>
      <w:bookmarkEnd w:id="63"/>
      <w:bookmarkEnd w:id="64"/>
      <w:r>
        <w:t>: Account Growth Rates by Customer Class</w:t>
      </w:r>
      <w:bookmarkEnd w:id="65"/>
    </w:p>
    <w:tbl>
      <w:tblPr>
        <w:tblStyle w:val="RFCTable"/>
        <w:tblW w:w="9332" w:type="dxa"/>
        <w:tblLayout w:type="fixed"/>
        <w:tblLook w:val="04A0"/>
      </w:tblPr>
      <w:tblGrid>
        <w:gridCol w:w="2425"/>
        <w:gridCol w:w="1381"/>
        <w:gridCol w:w="1381"/>
        <w:gridCol w:w="1382"/>
        <w:gridCol w:w="1381"/>
        <w:gridCol w:w="1382"/>
      </w:tblGrid>
      <w:tr w:rsidR="00786E03" w:rsidRPr="00786E03" w:rsidTr="00AB40BC">
        <w:trPr>
          <w:cnfStyle w:val="100000000000"/>
          <w:trHeight w:val="300"/>
        </w:trPr>
        <w:tc>
          <w:tcPr>
            <w:cnfStyle w:val="001000000000"/>
            <w:tcW w:w="2425" w:type="dxa"/>
            <w:noWrap/>
            <w:hideMark/>
          </w:tcPr>
          <w:p w:rsidR="00786E03" w:rsidRPr="00786E03" w:rsidRDefault="00786E03" w:rsidP="00C13D5C">
            <w:pPr>
              <w:ind w:firstLineChars="100" w:firstLine="201"/>
              <w:jc w:val="center"/>
              <w:rPr>
                <w:rFonts w:eastAsia="Times New Roman" w:cs="Times New Roman"/>
                <w:bCs w:val="0"/>
              </w:rPr>
            </w:pPr>
            <w:r>
              <w:rPr>
                <w:rFonts w:eastAsia="Times New Roman" w:cs="Times New Roman"/>
                <w:bCs w:val="0"/>
              </w:rPr>
              <w:t>CUSTOMER CLASS</w:t>
            </w:r>
          </w:p>
        </w:tc>
        <w:tc>
          <w:tcPr>
            <w:tcW w:w="6907" w:type="dxa"/>
            <w:gridSpan w:val="5"/>
          </w:tcPr>
          <w:p w:rsidR="00786E03" w:rsidRPr="00786E03" w:rsidRDefault="00786E03" w:rsidP="00786E03">
            <w:pPr>
              <w:jc w:val="center"/>
              <w:cnfStyle w:val="100000000000"/>
              <w:rPr>
                <w:rFonts w:ascii="Times New Roman" w:eastAsia="Times New Roman" w:hAnsi="Times New Roman" w:cs="Times New Roman"/>
                <w:szCs w:val="20"/>
              </w:rPr>
            </w:pPr>
            <w:r w:rsidRPr="00786E03">
              <w:rPr>
                <w:rFonts w:eastAsia="Times New Roman" w:cs="Times New Roman"/>
              </w:rPr>
              <w:t>GROWTH RATE</w:t>
            </w:r>
          </w:p>
        </w:tc>
      </w:tr>
      <w:tr w:rsidR="00916F95" w:rsidRPr="00786E03" w:rsidTr="00AB40BC">
        <w:trPr>
          <w:cnfStyle w:val="000000100000"/>
          <w:trHeight w:val="300"/>
        </w:trPr>
        <w:tc>
          <w:tcPr>
            <w:cnfStyle w:val="001000000000"/>
            <w:tcW w:w="2425" w:type="dxa"/>
            <w:noWrap/>
          </w:tcPr>
          <w:p w:rsidR="00916F95" w:rsidRPr="00786E03" w:rsidRDefault="00916F95" w:rsidP="00C13D5C">
            <w:pPr>
              <w:ind w:firstLineChars="100" w:firstLine="201"/>
              <w:jc w:val="center"/>
              <w:rPr>
                <w:rFonts w:eastAsia="Times New Roman" w:cs="Times New Roman"/>
                <w:color w:val="000000"/>
              </w:rPr>
            </w:pPr>
          </w:p>
        </w:tc>
        <w:tc>
          <w:tcPr>
            <w:tcW w:w="1381" w:type="dxa"/>
            <w:tcBorders>
              <w:top w:val="nil"/>
              <w:left w:val="nil"/>
              <w:bottom w:val="nil"/>
              <w:right w:val="nil"/>
            </w:tcBorders>
            <w:shd w:val="clear" w:color="auto" w:fill="003E4D"/>
            <w:noWrap/>
          </w:tcPr>
          <w:p w:rsidR="00916F95" w:rsidRPr="00916F95" w:rsidRDefault="00916F95" w:rsidP="00916F95">
            <w:pPr>
              <w:jc w:val="center"/>
              <w:cnfStyle w:val="000000100000"/>
              <w:rPr>
                <w:rFonts w:eastAsia="Times New Roman" w:cs="Times New Roman"/>
                <w:b/>
                <w:bCs/>
                <w:color w:val="FFFFFF" w:themeColor="background1"/>
              </w:rPr>
            </w:pPr>
            <w:r w:rsidRPr="00916F95">
              <w:rPr>
                <w:rFonts w:eastAsia="Times New Roman" w:cs="Times New Roman"/>
                <w:b/>
                <w:color w:val="FFFFFF"/>
              </w:rPr>
              <w:t>FY 2017</w:t>
            </w:r>
          </w:p>
        </w:tc>
        <w:tc>
          <w:tcPr>
            <w:tcW w:w="1381" w:type="dxa"/>
            <w:tcBorders>
              <w:top w:val="nil"/>
              <w:left w:val="nil"/>
              <w:bottom w:val="nil"/>
              <w:right w:val="nil"/>
            </w:tcBorders>
            <w:shd w:val="clear" w:color="auto" w:fill="003E4D"/>
            <w:noWrap/>
          </w:tcPr>
          <w:p w:rsidR="00916F95" w:rsidRPr="00916F95" w:rsidRDefault="00916F95" w:rsidP="00916F95">
            <w:pPr>
              <w:jc w:val="center"/>
              <w:cnfStyle w:val="000000100000"/>
              <w:rPr>
                <w:rFonts w:eastAsia="Times New Roman" w:cs="Times New Roman"/>
                <w:b/>
                <w:bCs/>
                <w:color w:val="FFFFFF" w:themeColor="background1"/>
              </w:rPr>
            </w:pPr>
            <w:r w:rsidRPr="00916F95">
              <w:rPr>
                <w:rFonts w:eastAsia="Times New Roman" w:cs="Times New Roman"/>
                <w:b/>
                <w:color w:val="FFFFFF"/>
              </w:rPr>
              <w:t>FY 2018</w:t>
            </w:r>
          </w:p>
        </w:tc>
        <w:tc>
          <w:tcPr>
            <w:tcW w:w="1382" w:type="dxa"/>
            <w:tcBorders>
              <w:top w:val="nil"/>
              <w:left w:val="nil"/>
              <w:bottom w:val="nil"/>
              <w:right w:val="nil"/>
            </w:tcBorders>
            <w:shd w:val="clear" w:color="auto" w:fill="003E4D"/>
            <w:noWrap/>
          </w:tcPr>
          <w:p w:rsidR="00916F95" w:rsidRPr="00916F95" w:rsidRDefault="00916F95" w:rsidP="00916F95">
            <w:pPr>
              <w:jc w:val="center"/>
              <w:cnfStyle w:val="000000100000"/>
              <w:rPr>
                <w:rFonts w:eastAsia="Times New Roman" w:cs="Times New Roman"/>
                <w:b/>
                <w:bCs/>
                <w:color w:val="FFFFFF" w:themeColor="background1"/>
              </w:rPr>
            </w:pPr>
            <w:r w:rsidRPr="00916F95">
              <w:rPr>
                <w:rFonts w:eastAsia="Times New Roman" w:cs="Times New Roman"/>
                <w:b/>
                <w:color w:val="FFFFFF"/>
              </w:rPr>
              <w:t>FY 2019</w:t>
            </w:r>
          </w:p>
        </w:tc>
        <w:tc>
          <w:tcPr>
            <w:tcW w:w="1381" w:type="dxa"/>
            <w:tcBorders>
              <w:top w:val="nil"/>
              <w:left w:val="nil"/>
              <w:bottom w:val="nil"/>
              <w:right w:val="nil"/>
            </w:tcBorders>
            <w:shd w:val="clear" w:color="auto" w:fill="003E4D"/>
            <w:noWrap/>
          </w:tcPr>
          <w:p w:rsidR="00916F95" w:rsidRPr="00916F95" w:rsidRDefault="00916F95" w:rsidP="00916F95">
            <w:pPr>
              <w:jc w:val="center"/>
              <w:cnfStyle w:val="000000100000"/>
              <w:rPr>
                <w:rFonts w:eastAsia="Times New Roman" w:cs="Times New Roman"/>
                <w:b/>
                <w:bCs/>
                <w:color w:val="FFFFFF" w:themeColor="background1"/>
              </w:rPr>
            </w:pPr>
            <w:r w:rsidRPr="00916F95">
              <w:rPr>
                <w:rFonts w:eastAsia="Times New Roman" w:cs="Times New Roman"/>
                <w:b/>
                <w:color w:val="FFFFFF"/>
              </w:rPr>
              <w:t>FY 2020</w:t>
            </w:r>
          </w:p>
        </w:tc>
        <w:tc>
          <w:tcPr>
            <w:tcW w:w="1382" w:type="dxa"/>
            <w:tcBorders>
              <w:top w:val="nil"/>
              <w:left w:val="nil"/>
              <w:bottom w:val="nil"/>
              <w:right w:val="nil"/>
            </w:tcBorders>
            <w:shd w:val="clear" w:color="auto" w:fill="003E4D"/>
            <w:noWrap/>
          </w:tcPr>
          <w:p w:rsidR="00916F95" w:rsidRPr="00916F95" w:rsidRDefault="00916F95" w:rsidP="00916F95">
            <w:pPr>
              <w:jc w:val="center"/>
              <w:cnfStyle w:val="000000100000"/>
              <w:rPr>
                <w:rFonts w:eastAsia="Times New Roman" w:cs="Times New Roman"/>
                <w:b/>
                <w:bCs/>
                <w:color w:val="FFFFFF" w:themeColor="background1"/>
              </w:rPr>
            </w:pPr>
            <w:r w:rsidRPr="00916F95">
              <w:rPr>
                <w:rFonts w:eastAsia="Times New Roman" w:cs="Times New Roman"/>
                <w:b/>
                <w:color w:val="FFFFFF"/>
              </w:rPr>
              <w:t>FY 2021</w:t>
            </w:r>
          </w:p>
        </w:tc>
      </w:tr>
      <w:tr w:rsidR="002165E7" w:rsidRPr="00786E03" w:rsidTr="00AB40BC">
        <w:trPr>
          <w:cnfStyle w:val="000000010000"/>
          <w:trHeight w:val="300"/>
        </w:trPr>
        <w:tc>
          <w:tcPr>
            <w:cnfStyle w:val="001000000000"/>
            <w:tcW w:w="2425" w:type="dxa"/>
            <w:noWrap/>
            <w:vAlign w:val="top"/>
            <w:hideMark/>
          </w:tcPr>
          <w:p w:rsidR="002165E7" w:rsidRPr="00786E03" w:rsidRDefault="002165E7" w:rsidP="00C13D5C">
            <w:pPr>
              <w:ind w:firstLineChars="100" w:firstLine="201"/>
              <w:jc w:val="center"/>
              <w:rPr>
                <w:rFonts w:eastAsia="Times New Roman" w:cs="Times New Roman"/>
                <w:color w:val="000000"/>
              </w:rPr>
            </w:pPr>
            <w:r w:rsidRPr="000A0CDB">
              <w:t>3/4"</w:t>
            </w:r>
          </w:p>
        </w:tc>
        <w:tc>
          <w:tcPr>
            <w:tcW w:w="1381" w:type="dxa"/>
            <w:noWrap/>
            <w:vAlign w:val="top"/>
            <w:hideMark/>
          </w:tcPr>
          <w:p w:rsidR="002165E7" w:rsidRPr="00786E03" w:rsidRDefault="002165E7" w:rsidP="002165E7">
            <w:pPr>
              <w:jc w:val="center"/>
              <w:cnfStyle w:val="000000010000"/>
              <w:rPr>
                <w:rFonts w:eastAsia="Times New Roman" w:cs="Times New Roman"/>
              </w:rPr>
            </w:pPr>
            <w:r w:rsidRPr="00501233">
              <w:t>0.25%</w:t>
            </w:r>
          </w:p>
        </w:tc>
        <w:tc>
          <w:tcPr>
            <w:tcW w:w="1381" w:type="dxa"/>
            <w:noWrap/>
            <w:vAlign w:val="top"/>
            <w:hideMark/>
          </w:tcPr>
          <w:p w:rsidR="002165E7" w:rsidRPr="00786E03" w:rsidRDefault="002165E7" w:rsidP="002165E7">
            <w:pPr>
              <w:jc w:val="center"/>
              <w:cnfStyle w:val="000000010000"/>
              <w:rPr>
                <w:rFonts w:eastAsia="Times New Roman" w:cs="Times New Roman"/>
              </w:rPr>
            </w:pPr>
            <w:r w:rsidRPr="00501233">
              <w:t>0.25%</w:t>
            </w:r>
          </w:p>
        </w:tc>
        <w:tc>
          <w:tcPr>
            <w:tcW w:w="1382" w:type="dxa"/>
            <w:noWrap/>
            <w:vAlign w:val="top"/>
            <w:hideMark/>
          </w:tcPr>
          <w:p w:rsidR="002165E7" w:rsidRPr="00786E03" w:rsidRDefault="002165E7" w:rsidP="002165E7">
            <w:pPr>
              <w:jc w:val="center"/>
              <w:cnfStyle w:val="000000010000"/>
              <w:rPr>
                <w:rFonts w:eastAsia="Times New Roman" w:cs="Times New Roman"/>
              </w:rPr>
            </w:pPr>
            <w:r w:rsidRPr="00501233">
              <w:t>0.25%</w:t>
            </w:r>
          </w:p>
        </w:tc>
        <w:tc>
          <w:tcPr>
            <w:tcW w:w="1381" w:type="dxa"/>
            <w:noWrap/>
            <w:vAlign w:val="top"/>
            <w:hideMark/>
          </w:tcPr>
          <w:p w:rsidR="002165E7" w:rsidRPr="00786E03" w:rsidRDefault="002165E7" w:rsidP="002165E7">
            <w:pPr>
              <w:jc w:val="center"/>
              <w:cnfStyle w:val="000000010000"/>
              <w:rPr>
                <w:rFonts w:eastAsia="Times New Roman" w:cs="Times New Roman"/>
              </w:rPr>
            </w:pPr>
            <w:r w:rsidRPr="00501233">
              <w:t>0.25%</w:t>
            </w:r>
          </w:p>
        </w:tc>
        <w:tc>
          <w:tcPr>
            <w:tcW w:w="1382" w:type="dxa"/>
            <w:noWrap/>
            <w:vAlign w:val="top"/>
            <w:hideMark/>
          </w:tcPr>
          <w:p w:rsidR="002165E7" w:rsidRPr="00786E03" w:rsidRDefault="002165E7" w:rsidP="002165E7">
            <w:pPr>
              <w:jc w:val="center"/>
              <w:cnfStyle w:val="000000010000"/>
              <w:rPr>
                <w:rFonts w:eastAsia="Times New Roman" w:cs="Times New Roman"/>
              </w:rPr>
            </w:pPr>
            <w:r w:rsidRPr="00501233">
              <w:t>0.25%</w:t>
            </w:r>
          </w:p>
        </w:tc>
      </w:tr>
      <w:tr w:rsidR="002165E7" w:rsidRPr="00786E03" w:rsidTr="00AB40BC">
        <w:trPr>
          <w:cnfStyle w:val="000000100000"/>
          <w:trHeight w:val="300"/>
        </w:trPr>
        <w:tc>
          <w:tcPr>
            <w:cnfStyle w:val="001000000000"/>
            <w:tcW w:w="2425" w:type="dxa"/>
            <w:noWrap/>
            <w:vAlign w:val="top"/>
            <w:hideMark/>
          </w:tcPr>
          <w:p w:rsidR="002165E7" w:rsidRPr="00786E03" w:rsidRDefault="002165E7" w:rsidP="00C13D5C">
            <w:pPr>
              <w:ind w:firstLineChars="100" w:firstLine="201"/>
              <w:jc w:val="center"/>
              <w:rPr>
                <w:rFonts w:eastAsia="Times New Roman" w:cs="Times New Roman"/>
                <w:color w:val="000000"/>
              </w:rPr>
            </w:pPr>
            <w:r w:rsidRPr="000A0CDB">
              <w:t>1"</w:t>
            </w:r>
          </w:p>
        </w:tc>
        <w:tc>
          <w:tcPr>
            <w:tcW w:w="1381" w:type="dxa"/>
            <w:noWrap/>
            <w:vAlign w:val="top"/>
            <w:hideMark/>
          </w:tcPr>
          <w:p w:rsidR="002165E7" w:rsidRPr="00786E03" w:rsidRDefault="002165E7" w:rsidP="002165E7">
            <w:pPr>
              <w:jc w:val="center"/>
              <w:cnfStyle w:val="000000100000"/>
              <w:rPr>
                <w:rFonts w:eastAsia="Times New Roman" w:cs="Times New Roman"/>
              </w:rPr>
            </w:pPr>
            <w:r w:rsidRPr="00501233">
              <w:t>0.08%</w:t>
            </w:r>
          </w:p>
        </w:tc>
        <w:tc>
          <w:tcPr>
            <w:tcW w:w="1381" w:type="dxa"/>
            <w:noWrap/>
            <w:vAlign w:val="top"/>
            <w:hideMark/>
          </w:tcPr>
          <w:p w:rsidR="002165E7" w:rsidRPr="00786E03" w:rsidRDefault="002165E7" w:rsidP="002165E7">
            <w:pPr>
              <w:jc w:val="center"/>
              <w:cnfStyle w:val="000000100000"/>
              <w:rPr>
                <w:rFonts w:eastAsia="Times New Roman" w:cs="Times New Roman"/>
              </w:rPr>
            </w:pPr>
            <w:r w:rsidRPr="00501233">
              <w:t>0.08%</w:t>
            </w:r>
          </w:p>
        </w:tc>
        <w:tc>
          <w:tcPr>
            <w:tcW w:w="1382" w:type="dxa"/>
            <w:noWrap/>
            <w:vAlign w:val="top"/>
            <w:hideMark/>
          </w:tcPr>
          <w:p w:rsidR="002165E7" w:rsidRPr="00786E03" w:rsidRDefault="002165E7" w:rsidP="002165E7">
            <w:pPr>
              <w:jc w:val="center"/>
              <w:cnfStyle w:val="000000100000"/>
              <w:rPr>
                <w:rFonts w:eastAsia="Times New Roman" w:cs="Times New Roman"/>
              </w:rPr>
            </w:pPr>
            <w:r w:rsidRPr="00501233">
              <w:t>0.08%</w:t>
            </w:r>
          </w:p>
        </w:tc>
        <w:tc>
          <w:tcPr>
            <w:tcW w:w="1381" w:type="dxa"/>
            <w:noWrap/>
            <w:vAlign w:val="top"/>
            <w:hideMark/>
          </w:tcPr>
          <w:p w:rsidR="002165E7" w:rsidRPr="00786E03" w:rsidRDefault="002165E7" w:rsidP="002165E7">
            <w:pPr>
              <w:jc w:val="center"/>
              <w:cnfStyle w:val="000000100000"/>
              <w:rPr>
                <w:rFonts w:eastAsia="Times New Roman" w:cs="Times New Roman"/>
              </w:rPr>
            </w:pPr>
            <w:r w:rsidRPr="00501233">
              <w:t>0.08%</w:t>
            </w:r>
          </w:p>
        </w:tc>
        <w:tc>
          <w:tcPr>
            <w:tcW w:w="1382" w:type="dxa"/>
            <w:noWrap/>
            <w:vAlign w:val="top"/>
            <w:hideMark/>
          </w:tcPr>
          <w:p w:rsidR="002165E7" w:rsidRPr="00786E03" w:rsidRDefault="002165E7" w:rsidP="002165E7">
            <w:pPr>
              <w:jc w:val="center"/>
              <w:cnfStyle w:val="000000100000"/>
              <w:rPr>
                <w:rFonts w:eastAsia="Times New Roman" w:cs="Times New Roman"/>
              </w:rPr>
            </w:pPr>
            <w:r w:rsidRPr="00501233">
              <w:t>0.08%</w:t>
            </w:r>
          </w:p>
        </w:tc>
      </w:tr>
      <w:tr w:rsidR="002165E7" w:rsidRPr="00786E03" w:rsidTr="00AB40BC">
        <w:trPr>
          <w:cnfStyle w:val="000000010000"/>
          <w:trHeight w:val="300"/>
        </w:trPr>
        <w:tc>
          <w:tcPr>
            <w:cnfStyle w:val="001000000000"/>
            <w:tcW w:w="2425" w:type="dxa"/>
            <w:noWrap/>
            <w:vAlign w:val="top"/>
            <w:hideMark/>
          </w:tcPr>
          <w:p w:rsidR="002165E7" w:rsidRPr="00786E03" w:rsidRDefault="002165E7" w:rsidP="00C13D5C">
            <w:pPr>
              <w:ind w:firstLineChars="100" w:firstLine="201"/>
              <w:jc w:val="center"/>
              <w:rPr>
                <w:rFonts w:eastAsia="Times New Roman" w:cs="Times New Roman"/>
                <w:color w:val="000000"/>
              </w:rPr>
            </w:pPr>
            <w:r w:rsidRPr="000A0CDB">
              <w:t>1 1/2"</w:t>
            </w:r>
          </w:p>
        </w:tc>
        <w:tc>
          <w:tcPr>
            <w:tcW w:w="1381" w:type="dxa"/>
            <w:noWrap/>
            <w:vAlign w:val="top"/>
            <w:hideMark/>
          </w:tcPr>
          <w:p w:rsidR="002165E7" w:rsidRPr="00786E03" w:rsidRDefault="002165E7" w:rsidP="002165E7">
            <w:pPr>
              <w:jc w:val="center"/>
              <w:cnfStyle w:val="000000010000"/>
              <w:rPr>
                <w:rFonts w:eastAsia="Times New Roman" w:cs="Times New Roman"/>
              </w:rPr>
            </w:pPr>
            <w:r w:rsidRPr="00501233">
              <w:t>0.00%</w:t>
            </w:r>
          </w:p>
        </w:tc>
        <w:tc>
          <w:tcPr>
            <w:tcW w:w="1381" w:type="dxa"/>
            <w:noWrap/>
            <w:vAlign w:val="top"/>
            <w:hideMark/>
          </w:tcPr>
          <w:p w:rsidR="002165E7" w:rsidRPr="00786E03" w:rsidRDefault="002165E7" w:rsidP="002165E7">
            <w:pPr>
              <w:jc w:val="center"/>
              <w:cnfStyle w:val="000000010000"/>
              <w:rPr>
                <w:rFonts w:eastAsia="Times New Roman" w:cs="Times New Roman"/>
              </w:rPr>
            </w:pPr>
            <w:r w:rsidRPr="00501233">
              <w:t>0.00%</w:t>
            </w:r>
          </w:p>
        </w:tc>
        <w:tc>
          <w:tcPr>
            <w:tcW w:w="1382" w:type="dxa"/>
            <w:noWrap/>
            <w:vAlign w:val="top"/>
            <w:hideMark/>
          </w:tcPr>
          <w:p w:rsidR="002165E7" w:rsidRPr="00786E03" w:rsidRDefault="002165E7" w:rsidP="002165E7">
            <w:pPr>
              <w:jc w:val="center"/>
              <w:cnfStyle w:val="000000010000"/>
              <w:rPr>
                <w:rFonts w:eastAsia="Times New Roman" w:cs="Times New Roman"/>
              </w:rPr>
            </w:pPr>
            <w:r w:rsidRPr="00501233">
              <w:t>0.00%</w:t>
            </w:r>
          </w:p>
        </w:tc>
        <w:tc>
          <w:tcPr>
            <w:tcW w:w="1381" w:type="dxa"/>
            <w:noWrap/>
            <w:vAlign w:val="top"/>
            <w:hideMark/>
          </w:tcPr>
          <w:p w:rsidR="002165E7" w:rsidRPr="00786E03" w:rsidRDefault="002165E7" w:rsidP="002165E7">
            <w:pPr>
              <w:jc w:val="center"/>
              <w:cnfStyle w:val="000000010000"/>
              <w:rPr>
                <w:rFonts w:eastAsia="Times New Roman" w:cs="Times New Roman"/>
              </w:rPr>
            </w:pPr>
            <w:r w:rsidRPr="00501233">
              <w:t>0.00%</w:t>
            </w:r>
          </w:p>
        </w:tc>
        <w:tc>
          <w:tcPr>
            <w:tcW w:w="1382" w:type="dxa"/>
            <w:noWrap/>
            <w:vAlign w:val="top"/>
            <w:hideMark/>
          </w:tcPr>
          <w:p w:rsidR="002165E7" w:rsidRPr="00786E03" w:rsidRDefault="002165E7" w:rsidP="002165E7">
            <w:pPr>
              <w:jc w:val="center"/>
              <w:cnfStyle w:val="000000010000"/>
              <w:rPr>
                <w:rFonts w:eastAsia="Times New Roman" w:cs="Times New Roman"/>
              </w:rPr>
            </w:pPr>
            <w:r w:rsidRPr="00501233">
              <w:t>0.00%</w:t>
            </w:r>
          </w:p>
        </w:tc>
      </w:tr>
      <w:tr w:rsidR="002165E7" w:rsidRPr="00786E03" w:rsidTr="00AB40BC">
        <w:trPr>
          <w:cnfStyle w:val="000000100000"/>
          <w:trHeight w:val="300"/>
        </w:trPr>
        <w:tc>
          <w:tcPr>
            <w:cnfStyle w:val="001000000000"/>
            <w:tcW w:w="2425" w:type="dxa"/>
            <w:noWrap/>
            <w:vAlign w:val="top"/>
            <w:hideMark/>
          </w:tcPr>
          <w:p w:rsidR="002165E7" w:rsidRPr="00786E03" w:rsidRDefault="002165E7" w:rsidP="00C13D5C">
            <w:pPr>
              <w:ind w:firstLineChars="100" w:firstLine="201"/>
              <w:jc w:val="center"/>
              <w:rPr>
                <w:rFonts w:eastAsia="Times New Roman" w:cs="Times New Roman"/>
                <w:color w:val="000000"/>
              </w:rPr>
            </w:pPr>
            <w:r w:rsidRPr="000A0CDB">
              <w:t>2"</w:t>
            </w:r>
          </w:p>
        </w:tc>
        <w:tc>
          <w:tcPr>
            <w:tcW w:w="1381" w:type="dxa"/>
            <w:noWrap/>
            <w:vAlign w:val="top"/>
            <w:hideMark/>
          </w:tcPr>
          <w:p w:rsidR="002165E7" w:rsidRPr="00786E03" w:rsidRDefault="002165E7" w:rsidP="002165E7">
            <w:pPr>
              <w:jc w:val="center"/>
              <w:cnfStyle w:val="000000100000"/>
              <w:rPr>
                <w:rFonts w:eastAsia="Times New Roman" w:cs="Times New Roman"/>
              </w:rPr>
            </w:pPr>
            <w:r w:rsidRPr="00501233">
              <w:t>0.00%</w:t>
            </w:r>
          </w:p>
        </w:tc>
        <w:tc>
          <w:tcPr>
            <w:tcW w:w="1381" w:type="dxa"/>
            <w:noWrap/>
            <w:vAlign w:val="top"/>
            <w:hideMark/>
          </w:tcPr>
          <w:p w:rsidR="002165E7" w:rsidRPr="00786E03" w:rsidRDefault="002165E7" w:rsidP="002165E7">
            <w:pPr>
              <w:jc w:val="center"/>
              <w:cnfStyle w:val="000000100000"/>
              <w:rPr>
                <w:rFonts w:eastAsia="Times New Roman" w:cs="Times New Roman"/>
              </w:rPr>
            </w:pPr>
            <w:r w:rsidRPr="00501233">
              <w:t>0.00%</w:t>
            </w:r>
          </w:p>
        </w:tc>
        <w:tc>
          <w:tcPr>
            <w:tcW w:w="1382" w:type="dxa"/>
            <w:noWrap/>
            <w:vAlign w:val="top"/>
            <w:hideMark/>
          </w:tcPr>
          <w:p w:rsidR="002165E7" w:rsidRPr="00786E03" w:rsidRDefault="002165E7" w:rsidP="002165E7">
            <w:pPr>
              <w:jc w:val="center"/>
              <w:cnfStyle w:val="000000100000"/>
              <w:rPr>
                <w:rFonts w:eastAsia="Times New Roman" w:cs="Times New Roman"/>
              </w:rPr>
            </w:pPr>
            <w:r w:rsidRPr="00501233">
              <w:t>0.00%</w:t>
            </w:r>
          </w:p>
        </w:tc>
        <w:tc>
          <w:tcPr>
            <w:tcW w:w="1381" w:type="dxa"/>
            <w:noWrap/>
            <w:vAlign w:val="top"/>
            <w:hideMark/>
          </w:tcPr>
          <w:p w:rsidR="002165E7" w:rsidRPr="00786E03" w:rsidRDefault="002165E7" w:rsidP="002165E7">
            <w:pPr>
              <w:jc w:val="center"/>
              <w:cnfStyle w:val="000000100000"/>
              <w:rPr>
                <w:rFonts w:eastAsia="Times New Roman" w:cs="Times New Roman"/>
              </w:rPr>
            </w:pPr>
            <w:r w:rsidRPr="00501233">
              <w:t>0.00%</w:t>
            </w:r>
          </w:p>
        </w:tc>
        <w:tc>
          <w:tcPr>
            <w:tcW w:w="1382" w:type="dxa"/>
            <w:noWrap/>
            <w:vAlign w:val="top"/>
            <w:hideMark/>
          </w:tcPr>
          <w:p w:rsidR="002165E7" w:rsidRPr="00786E03" w:rsidRDefault="002165E7" w:rsidP="002165E7">
            <w:pPr>
              <w:jc w:val="center"/>
              <w:cnfStyle w:val="000000100000"/>
              <w:rPr>
                <w:rFonts w:eastAsia="Times New Roman" w:cs="Times New Roman"/>
              </w:rPr>
            </w:pPr>
            <w:r w:rsidRPr="00501233">
              <w:t>0.00%</w:t>
            </w:r>
          </w:p>
        </w:tc>
      </w:tr>
      <w:tr w:rsidR="002165E7" w:rsidRPr="00786E03" w:rsidTr="00AB40BC">
        <w:trPr>
          <w:cnfStyle w:val="000000010000"/>
          <w:trHeight w:val="300"/>
        </w:trPr>
        <w:tc>
          <w:tcPr>
            <w:cnfStyle w:val="001000000000"/>
            <w:tcW w:w="2425" w:type="dxa"/>
            <w:noWrap/>
            <w:vAlign w:val="top"/>
            <w:hideMark/>
          </w:tcPr>
          <w:p w:rsidR="002165E7" w:rsidRPr="00786E03" w:rsidRDefault="002165E7" w:rsidP="00C13D5C">
            <w:pPr>
              <w:ind w:firstLineChars="100" w:firstLine="201"/>
              <w:jc w:val="center"/>
              <w:rPr>
                <w:rFonts w:eastAsia="Times New Roman" w:cs="Times New Roman"/>
                <w:color w:val="000000"/>
              </w:rPr>
            </w:pPr>
            <w:r w:rsidRPr="000A0CDB">
              <w:t>3"</w:t>
            </w:r>
          </w:p>
        </w:tc>
        <w:tc>
          <w:tcPr>
            <w:tcW w:w="1381" w:type="dxa"/>
            <w:noWrap/>
            <w:vAlign w:val="top"/>
            <w:hideMark/>
          </w:tcPr>
          <w:p w:rsidR="002165E7" w:rsidRPr="00786E03" w:rsidRDefault="002165E7" w:rsidP="002165E7">
            <w:pPr>
              <w:jc w:val="center"/>
              <w:cnfStyle w:val="000000010000"/>
              <w:rPr>
                <w:rFonts w:eastAsia="Times New Roman" w:cs="Times New Roman"/>
              </w:rPr>
            </w:pPr>
            <w:r w:rsidRPr="00501233">
              <w:t>0.00%</w:t>
            </w:r>
          </w:p>
        </w:tc>
        <w:tc>
          <w:tcPr>
            <w:tcW w:w="1381" w:type="dxa"/>
            <w:noWrap/>
            <w:vAlign w:val="top"/>
            <w:hideMark/>
          </w:tcPr>
          <w:p w:rsidR="002165E7" w:rsidRPr="00786E03" w:rsidRDefault="002165E7" w:rsidP="002165E7">
            <w:pPr>
              <w:jc w:val="center"/>
              <w:cnfStyle w:val="000000010000"/>
              <w:rPr>
                <w:rFonts w:eastAsia="Times New Roman" w:cs="Times New Roman"/>
              </w:rPr>
            </w:pPr>
            <w:r w:rsidRPr="00501233">
              <w:t>0.00%</w:t>
            </w:r>
          </w:p>
        </w:tc>
        <w:tc>
          <w:tcPr>
            <w:tcW w:w="1382" w:type="dxa"/>
            <w:noWrap/>
            <w:vAlign w:val="top"/>
            <w:hideMark/>
          </w:tcPr>
          <w:p w:rsidR="002165E7" w:rsidRPr="00786E03" w:rsidRDefault="002165E7" w:rsidP="002165E7">
            <w:pPr>
              <w:jc w:val="center"/>
              <w:cnfStyle w:val="000000010000"/>
              <w:rPr>
                <w:rFonts w:eastAsia="Times New Roman" w:cs="Times New Roman"/>
              </w:rPr>
            </w:pPr>
            <w:r w:rsidRPr="00501233">
              <w:t>0.00%</w:t>
            </w:r>
          </w:p>
        </w:tc>
        <w:tc>
          <w:tcPr>
            <w:tcW w:w="1381" w:type="dxa"/>
            <w:noWrap/>
            <w:vAlign w:val="top"/>
            <w:hideMark/>
          </w:tcPr>
          <w:p w:rsidR="002165E7" w:rsidRPr="00786E03" w:rsidRDefault="002165E7" w:rsidP="002165E7">
            <w:pPr>
              <w:jc w:val="center"/>
              <w:cnfStyle w:val="000000010000"/>
              <w:rPr>
                <w:rFonts w:eastAsia="Times New Roman" w:cs="Times New Roman"/>
              </w:rPr>
            </w:pPr>
            <w:r w:rsidRPr="00501233">
              <w:t>0.00%</w:t>
            </w:r>
          </w:p>
        </w:tc>
        <w:tc>
          <w:tcPr>
            <w:tcW w:w="1382" w:type="dxa"/>
            <w:noWrap/>
            <w:vAlign w:val="top"/>
            <w:hideMark/>
          </w:tcPr>
          <w:p w:rsidR="002165E7" w:rsidRPr="00786E03" w:rsidRDefault="002165E7" w:rsidP="002165E7">
            <w:pPr>
              <w:jc w:val="center"/>
              <w:cnfStyle w:val="000000010000"/>
              <w:rPr>
                <w:rFonts w:eastAsia="Times New Roman" w:cs="Times New Roman"/>
              </w:rPr>
            </w:pPr>
            <w:r w:rsidRPr="00501233">
              <w:t>0.00%</w:t>
            </w:r>
          </w:p>
        </w:tc>
      </w:tr>
      <w:tr w:rsidR="002165E7" w:rsidRPr="00786E03" w:rsidTr="00AB40BC">
        <w:trPr>
          <w:cnfStyle w:val="000000100000"/>
          <w:trHeight w:val="300"/>
        </w:trPr>
        <w:tc>
          <w:tcPr>
            <w:cnfStyle w:val="001000000000"/>
            <w:tcW w:w="2425" w:type="dxa"/>
            <w:noWrap/>
            <w:vAlign w:val="top"/>
          </w:tcPr>
          <w:p w:rsidR="002165E7" w:rsidRPr="00786E03" w:rsidRDefault="002165E7" w:rsidP="00C13D5C">
            <w:pPr>
              <w:ind w:firstLineChars="100" w:firstLine="201"/>
              <w:jc w:val="center"/>
              <w:rPr>
                <w:rFonts w:eastAsia="Times New Roman" w:cs="Times New Roman"/>
                <w:color w:val="000000"/>
              </w:rPr>
            </w:pPr>
            <w:r w:rsidRPr="000A0CDB">
              <w:t>4"</w:t>
            </w:r>
          </w:p>
        </w:tc>
        <w:tc>
          <w:tcPr>
            <w:tcW w:w="1381" w:type="dxa"/>
            <w:noWrap/>
            <w:vAlign w:val="top"/>
          </w:tcPr>
          <w:p w:rsidR="002165E7" w:rsidRPr="00786E03" w:rsidRDefault="002165E7" w:rsidP="002165E7">
            <w:pPr>
              <w:jc w:val="center"/>
              <w:cnfStyle w:val="000000100000"/>
              <w:rPr>
                <w:rFonts w:eastAsia="Times New Roman" w:cs="Times New Roman"/>
              </w:rPr>
            </w:pPr>
            <w:r w:rsidRPr="00501233">
              <w:t>0.00%</w:t>
            </w:r>
          </w:p>
        </w:tc>
        <w:tc>
          <w:tcPr>
            <w:tcW w:w="1381" w:type="dxa"/>
            <w:noWrap/>
            <w:vAlign w:val="top"/>
          </w:tcPr>
          <w:p w:rsidR="002165E7" w:rsidRPr="00786E03" w:rsidRDefault="002165E7" w:rsidP="002165E7">
            <w:pPr>
              <w:jc w:val="center"/>
              <w:cnfStyle w:val="000000100000"/>
              <w:rPr>
                <w:rFonts w:eastAsia="Times New Roman" w:cs="Times New Roman"/>
              </w:rPr>
            </w:pPr>
            <w:r w:rsidRPr="00501233">
              <w:t>0.00%</w:t>
            </w:r>
          </w:p>
        </w:tc>
        <w:tc>
          <w:tcPr>
            <w:tcW w:w="1382" w:type="dxa"/>
            <w:noWrap/>
            <w:vAlign w:val="top"/>
          </w:tcPr>
          <w:p w:rsidR="002165E7" w:rsidRPr="00786E03" w:rsidRDefault="002165E7" w:rsidP="002165E7">
            <w:pPr>
              <w:jc w:val="center"/>
              <w:cnfStyle w:val="000000100000"/>
              <w:rPr>
                <w:rFonts w:eastAsia="Times New Roman" w:cs="Times New Roman"/>
              </w:rPr>
            </w:pPr>
            <w:r w:rsidRPr="00501233">
              <w:t>0.00%</w:t>
            </w:r>
          </w:p>
        </w:tc>
        <w:tc>
          <w:tcPr>
            <w:tcW w:w="1381" w:type="dxa"/>
            <w:noWrap/>
            <w:vAlign w:val="top"/>
          </w:tcPr>
          <w:p w:rsidR="002165E7" w:rsidRPr="00786E03" w:rsidRDefault="002165E7" w:rsidP="002165E7">
            <w:pPr>
              <w:jc w:val="center"/>
              <w:cnfStyle w:val="000000100000"/>
              <w:rPr>
                <w:rFonts w:eastAsia="Times New Roman" w:cs="Times New Roman"/>
              </w:rPr>
            </w:pPr>
            <w:r w:rsidRPr="00501233">
              <w:t>0.00%</w:t>
            </w:r>
          </w:p>
        </w:tc>
        <w:tc>
          <w:tcPr>
            <w:tcW w:w="1382" w:type="dxa"/>
            <w:noWrap/>
            <w:vAlign w:val="top"/>
          </w:tcPr>
          <w:p w:rsidR="002165E7" w:rsidRPr="00786E03" w:rsidRDefault="002165E7" w:rsidP="002165E7">
            <w:pPr>
              <w:jc w:val="center"/>
              <w:cnfStyle w:val="000000100000"/>
              <w:rPr>
                <w:rFonts w:eastAsia="Times New Roman" w:cs="Times New Roman"/>
              </w:rPr>
            </w:pPr>
            <w:r w:rsidRPr="00501233">
              <w:t>0.00%</w:t>
            </w:r>
          </w:p>
        </w:tc>
      </w:tr>
      <w:tr w:rsidR="00AB40BC" w:rsidRPr="00786E03" w:rsidTr="00AB40BC">
        <w:trPr>
          <w:cnfStyle w:val="000000010000"/>
          <w:trHeight w:val="300"/>
        </w:trPr>
        <w:tc>
          <w:tcPr>
            <w:cnfStyle w:val="001000000000"/>
            <w:tcW w:w="2425" w:type="dxa"/>
            <w:noWrap/>
            <w:vAlign w:val="top"/>
          </w:tcPr>
          <w:p w:rsidR="00AB40BC" w:rsidRPr="000A0CDB" w:rsidRDefault="00AB40BC" w:rsidP="00C13D5C">
            <w:pPr>
              <w:ind w:firstLineChars="100" w:firstLine="201"/>
              <w:jc w:val="center"/>
            </w:pPr>
          </w:p>
        </w:tc>
        <w:tc>
          <w:tcPr>
            <w:tcW w:w="1381" w:type="dxa"/>
            <w:noWrap/>
            <w:vAlign w:val="top"/>
          </w:tcPr>
          <w:p w:rsidR="00AB40BC" w:rsidRPr="00501233" w:rsidRDefault="00AB40BC" w:rsidP="002165E7">
            <w:pPr>
              <w:jc w:val="center"/>
              <w:cnfStyle w:val="000000010000"/>
            </w:pPr>
          </w:p>
        </w:tc>
        <w:tc>
          <w:tcPr>
            <w:tcW w:w="1381" w:type="dxa"/>
            <w:noWrap/>
            <w:vAlign w:val="top"/>
          </w:tcPr>
          <w:p w:rsidR="00AB40BC" w:rsidRPr="00501233" w:rsidRDefault="00AB40BC" w:rsidP="002165E7">
            <w:pPr>
              <w:jc w:val="center"/>
              <w:cnfStyle w:val="000000010000"/>
            </w:pPr>
          </w:p>
        </w:tc>
        <w:tc>
          <w:tcPr>
            <w:tcW w:w="1382" w:type="dxa"/>
            <w:noWrap/>
            <w:vAlign w:val="top"/>
          </w:tcPr>
          <w:p w:rsidR="00AB40BC" w:rsidRPr="00501233" w:rsidRDefault="00AB40BC" w:rsidP="002165E7">
            <w:pPr>
              <w:jc w:val="center"/>
              <w:cnfStyle w:val="000000010000"/>
            </w:pPr>
          </w:p>
        </w:tc>
        <w:tc>
          <w:tcPr>
            <w:tcW w:w="1381" w:type="dxa"/>
            <w:noWrap/>
            <w:vAlign w:val="top"/>
          </w:tcPr>
          <w:p w:rsidR="00AB40BC" w:rsidRPr="00501233" w:rsidRDefault="00AB40BC" w:rsidP="002165E7">
            <w:pPr>
              <w:jc w:val="center"/>
              <w:cnfStyle w:val="000000010000"/>
            </w:pPr>
          </w:p>
        </w:tc>
        <w:tc>
          <w:tcPr>
            <w:tcW w:w="1382" w:type="dxa"/>
            <w:noWrap/>
            <w:vAlign w:val="top"/>
          </w:tcPr>
          <w:p w:rsidR="00AB40BC" w:rsidRPr="00501233" w:rsidRDefault="00AB40BC" w:rsidP="002165E7">
            <w:pPr>
              <w:jc w:val="center"/>
              <w:cnfStyle w:val="000000010000"/>
            </w:pPr>
          </w:p>
        </w:tc>
      </w:tr>
      <w:tr w:rsidR="00AB40BC" w:rsidRPr="00786E03" w:rsidTr="00AB40BC">
        <w:trPr>
          <w:cnfStyle w:val="000000100000"/>
          <w:trHeight w:val="300"/>
        </w:trPr>
        <w:tc>
          <w:tcPr>
            <w:cnfStyle w:val="001000000000"/>
            <w:tcW w:w="2425" w:type="dxa"/>
            <w:noWrap/>
            <w:vAlign w:val="top"/>
          </w:tcPr>
          <w:p w:rsidR="00AB40BC" w:rsidRDefault="00AB40BC" w:rsidP="00C13D5C">
            <w:pPr>
              <w:ind w:firstLineChars="100" w:firstLine="201"/>
              <w:jc w:val="center"/>
            </w:pPr>
            <w:r>
              <w:t>Additional Unit Charge</w:t>
            </w:r>
          </w:p>
        </w:tc>
        <w:tc>
          <w:tcPr>
            <w:tcW w:w="1381" w:type="dxa"/>
            <w:noWrap/>
          </w:tcPr>
          <w:p w:rsidR="00AB40BC" w:rsidRPr="00501233" w:rsidRDefault="00AB40BC" w:rsidP="00AB40BC">
            <w:pPr>
              <w:jc w:val="center"/>
              <w:cnfStyle w:val="000000100000"/>
            </w:pPr>
            <w:r w:rsidRPr="009D4306">
              <w:t>0.25%</w:t>
            </w:r>
          </w:p>
        </w:tc>
        <w:tc>
          <w:tcPr>
            <w:tcW w:w="1381" w:type="dxa"/>
            <w:noWrap/>
          </w:tcPr>
          <w:p w:rsidR="00AB40BC" w:rsidRPr="00501233" w:rsidRDefault="00AB40BC" w:rsidP="00AB40BC">
            <w:pPr>
              <w:jc w:val="center"/>
              <w:cnfStyle w:val="000000100000"/>
            </w:pPr>
            <w:r w:rsidRPr="009D4306">
              <w:t>0.25%</w:t>
            </w:r>
          </w:p>
        </w:tc>
        <w:tc>
          <w:tcPr>
            <w:tcW w:w="1382" w:type="dxa"/>
            <w:noWrap/>
          </w:tcPr>
          <w:p w:rsidR="00AB40BC" w:rsidRPr="00501233" w:rsidRDefault="00AB40BC" w:rsidP="00AB40BC">
            <w:pPr>
              <w:jc w:val="center"/>
              <w:cnfStyle w:val="000000100000"/>
            </w:pPr>
            <w:r w:rsidRPr="009D4306">
              <w:t>0.25%</w:t>
            </w:r>
          </w:p>
        </w:tc>
        <w:tc>
          <w:tcPr>
            <w:tcW w:w="1381" w:type="dxa"/>
            <w:noWrap/>
          </w:tcPr>
          <w:p w:rsidR="00AB40BC" w:rsidRPr="00501233" w:rsidRDefault="00AB40BC" w:rsidP="00AB40BC">
            <w:pPr>
              <w:jc w:val="center"/>
              <w:cnfStyle w:val="000000100000"/>
            </w:pPr>
            <w:r w:rsidRPr="009D4306">
              <w:t>0.25%</w:t>
            </w:r>
          </w:p>
        </w:tc>
        <w:tc>
          <w:tcPr>
            <w:tcW w:w="1382" w:type="dxa"/>
            <w:noWrap/>
          </w:tcPr>
          <w:p w:rsidR="00AB40BC" w:rsidRDefault="00AB40BC" w:rsidP="00AB40BC">
            <w:pPr>
              <w:jc w:val="center"/>
              <w:cnfStyle w:val="000000100000"/>
            </w:pPr>
            <w:r w:rsidRPr="009D4306">
              <w:t>0.25%</w:t>
            </w:r>
          </w:p>
        </w:tc>
      </w:tr>
      <w:tr w:rsidR="00AB40BC" w:rsidRPr="00786E03" w:rsidTr="00AB40BC">
        <w:trPr>
          <w:cnfStyle w:val="000000010000"/>
          <w:trHeight w:val="300"/>
        </w:trPr>
        <w:tc>
          <w:tcPr>
            <w:cnfStyle w:val="001000000000"/>
            <w:tcW w:w="2425" w:type="dxa"/>
            <w:noWrap/>
            <w:vAlign w:val="top"/>
          </w:tcPr>
          <w:p w:rsidR="00AB40BC" w:rsidRDefault="00AB40BC" w:rsidP="00C13D5C">
            <w:pPr>
              <w:ind w:firstLineChars="100" w:firstLine="201"/>
              <w:jc w:val="center"/>
            </w:pPr>
            <w:r>
              <w:t>Private Fireline</w:t>
            </w:r>
          </w:p>
        </w:tc>
        <w:tc>
          <w:tcPr>
            <w:tcW w:w="1381" w:type="dxa"/>
            <w:noWrap/>
          </w:tcPr>
          <w:p w:rsidR="00AB40BC" w:rsidRPr="00501233" w:rsidRDefault="00AB40BC" w:rsidP="00AB40BC">
            <w:pPr>
              <w:jc w:val="center"/>
              <w:cnfStyle w:val="000000010000"/>
            </w:pPr>
            <w:r w:rsidRPr="00F656B5">
              <w:t>0.33%</w:t>
            </w:r>
          </w:p>
        </w:tc>
        <w:tc>
          <w:tcPr>
            <w:tcW w:w="1381" w:type="dxa"/>
            <w:noWrap/>
          </w:tcPr>
          <w:p w:rsidR="00AB40BC" w:rsidRPr="00501233" w:rsidRDefault="00AB40BC" w:rsidP="00AB40BC">
            <w:pPr>
              <w:jc w:val="center"/>
              <w:cnfStyle w:val="000000010000"/>
            </w:pPr>
            <w:r w:rsidRPr="00F656B5">
              <w:t>0.33%</w:t>
            </w:r>
          </w:p>
        </w:tc>
        <w:tc>
          <w:tcPr>
            <w:tcW w:w="1382" w:type="dxa"/>
            <w:noWrap/>
          </w:tcPr>
          <w:p w:rsidR="00AB40BC" w:rsidRPr="00501233" w:rsidRDefault="00AB40BC" w:rsidP="00AB40BC">
            <w:pPr>
              <w:jc w:val="center"/>
              <w:cnfStyle w:val="000000010000"/>
            </w:pPr>
            <w:r w:rsidRPr="00F656B5">
              <w:t>0.33%</w:t>
            </w:r>
          </w:p>
        </w:tc>
        <w:tc>
          <w:tcPr>
            <w:tcW w:w="1381" w:type="dxa"/>
            <w:noWrap/>
          </w:tcPr>
          <w:p w:rsidR="00AB40BC" w:rsidRPr="00501233" w:rsidRDefault="00AB40BC" w:rsidP="00AB40BC">
            <w:pPr>
              <w:jc w:val="center"/>
              <w:cnfStyle w:val="000000010000"/>
            </w:pPr>
            <w:r w:rsidRPr="00F656B5">
              <w:t>0.33%</w:t>
            </w:r>
          </w:p>
        </w:tc>
        <w:tc>
          <w:tcPr>
            <w:tcW w:w="1382" w:type="dxa"/>
            <w:noWrap/>
          </w:tcPr>
          <w:p w:rsidR="00AB40BC" w:rsidRDefault="00AB40BC" w:rsidP="00AB40BC">
            <w:pPr>
              <w:jc w:val="center"/>
              <w:cnfStyle w:val="000000010000"/>
            </w:pPr>
            <w:r w:rsidRPr="00F656B5">
              <w:t>0.33%</w:t>
            </w:r>
          </w:p>
        </w:tc>
      </w:tr>
      <w:tr w:rsidR="00AB40BC" w:rsidRPr="00786E03" w:rsidTr="00AB40BC">
        <w:trPr>
          <w:cnfStyle w:val="000000100000"/>
          <w:trHeight w:val="300"/>
        </w:trPr>
        <w:tc>
          <w:tcPr>
            <w:cnfStyle w:val="001000000000"/>
            <w:tcW w:w="2425" w:type="dxa"/>
            <w:noWrap/>
            <w:vAlign w:val="top"/>
          </w:tcPr>
          <w:p w:rsidR="00AB40BC" w:rsidRDefault="00AB40BC" w:rsidP="00C13D5C">
            <w:pPr>
              <w:ind w:firstLineChars="100" w:firstLine="201"/>
              <w:jc w:val="center"/>
            </w:pPr>
            <w:r>
              <w:t>Public Fire Protection</w:t>
            </w:r>
          </w:p>
        </w:tc>
        <w:tc>
          <w:tcPr>
            <w:tcW w:w="1381" w:type="dxa"/>
            <w:noWrap/>
          </w:tcPr>
          <w:p w:rsidR="00AB40BC" w:rsidRPr="00501233" w:rsidRDefault="00AB40BC" w:rsidP="00AB40BC">
            <w:pPr>
              <w:jc w:val="center"/>
              <w:cnfStyle w:val="000000100000"/>
            </w:pPr>
            <w:r w:rsidRPr="00C95DBF">
              <w:t>0%</w:t>
            </w:r>
          </w:p>
        </w:tc>
        <w:tc>
          <w:tcPr>
            <w:tcW w:w="1381" w:type="dxa"/>
            <w:noWrap/>
          </w:tcPr>
          <w:p w:rsidR="00AB40BC" w:rsidRPr="00501233" w:rsidRDefault="00AB40BC" w:rsidP="00AB40BC">
            <w:pPr>
              <w:jc w:val="center"/>
              <w:cnfStyle w:val="000000100000"/>
            </w:pPr>
            <w:r w:rsidRPr="00C95DBF">
              <w:t>0%</w:t>
            </w:r>
          </w:p>
        </w:tc>
        <w:tc>
          <w:tcPr>
            <w:tcW w:w="1382" w:type="dxa"/>
            <w:noWrap/>
          </w:tcPr>
          <w:p w:rsidR="00AB40BC" w:rsidRPr="00501233" w:rsidRDefault="00AB40BC" w:rsidP="00AB40BC">
            <w:pPr>
              <w:jc w:val="center"/>
              <w:cnfStyle w:val="000000100000"/>
            </w:pPr>
            <w:r w:rsidRPr="00C95DBF">
              <w:t>0%</w:t>
            </w:r>
          </w:p>
        </w:tc>
        <w:tc>
          <w:tcPr>
            <w:tcW w:w="1381" w:type="dxa"/>
            <w:noWrap/>
          </w:tcPr>
          <w:p w:rsidR="00AB40BC" w:rsidRPr="00501233" w:rsidRDefault="00AB40BC" w:rsidP="00AB40BC">
            <w:pPr>
              <w:jc w:val="center"/>
              <w:cnfStyle w:val="000000100000"/>
            </w:pPr>
            <w:r w:rsidRPr="00C95DBF">
              <w:t>0%</w:t>
            </w:r>
          </w:p>
        </w:tc>
        <w:tc>
          <w:tcPr>
            <w:tcW w:w="1382" w:type="dxa"/>
            <w:noWrap/>
          </w:tcPr>
          <w:p w:rsidR="00AB40BC" w:rsidRDefault="00AB40BC" w:rsidP="00AB40BC">
            <w:pPr>
              <w:jc w:val="center"/>
              <w:cnfStyle w:val="000000100000"/>
            </w:pPr>
            <w:r w:rsidRPr="00C95DBF">
              <w:t>0%</w:t>
            </w:r>
          </w:p>
        </w:tc>
      </w:tr>
    </w:tbl>
    <w:p w:rsidR="00786E03" w:rsidRDefault="00786E03" w:rsidP="004E0F07"/>
    <w:p w:rsidR="00DB16D3" w:rsidRDefault="00107A46" w:rsidP="004E0F07">
      <w:r>
        <w:t xml:space="preserve">In response to the State’s </w:t>
      </w:r>
      <w:r w:rsidR="00ED2700">
        <w:t>current drought conditions, man</w:t>
      </w:r>
      <w:r>
        <w:t>y District customers have curtailed their use</w:t>
      </w:r>
      <w:r w:rsidR="00786E03">
        <w:t>.</w:t>
      </w:r>
      <w:r w:rsidR="004E0F94">
        <w:t xml:space="preserve"> </w:t>
      </w:r>
      <w:r>
        <w:t>Given the small lot sizes of the residential properties within the District,</w:t>
      </w:r>
      <w:r w:rsidR="00DB16D3">
        <w:t xml:space="preserve"> there is limited outdoor water usage.</w:t>
      </w:r>
      <w:r>
        <w:t xml:space="preserve"> </w:t>
      </w:r>
      <w:r w:rsidR="00DB16D3">
        <w:t>T</w:t>
      </w:r>
      <w:r>
        <w:t>he average SFR</w:t>
      </w:r>
      <w:r w:rsidR="00DB16D3">
        <w:t xml:space="preserve"> customer uses 5 hcf per month, the bulk of which is presumably indoor usage, leaving little room for further conservation.</w:t>
      </w:r>
      <w:r>
        <w:t xml:space="preserve"> </w:t>
      </w:r>
      <w:r w:rsidR="00DB16D3">
        <w:t>As drought conditions improve, the District anticipates modest increases in residential water use as behaviors revert back to non-drought conditions. Furthermore, as the economy improves, it is expected that rental vacancies in the Harbor will be filled and new construction will be begin.</w:t>
      </w:r>
    </w:p>
    <w:p w:rsidR="00DB16D3" w:rsidRDefault="00DB16D3" w:rsidP="004E0F07"/>
    <w:p w:rsidR="00DB16D3" w:rsidRDefault="00DB16D3" w:rsidP="004E0F07">
      <w:r>
        <w:t>Overall, it is anticipated that water demand will climb by 1% above FY 2015 sales, for FY 2016 and FY 2017. For FY 2018, it is expected that water use will climb an additional 3%, where it will stabilize for the remainder of the Study period</w:t>
      </w:r>
      <w:r w:rsidR="00B833F9">
        <w:t>, due to new development in the Harbor area</w:t>
      </w:r>
      <w:r>
        <w:t>.</w:t>
      </w:r>
    </w:p>
    <w:p w:rsidR="00DB16D3" w:rsidRDefault="00DB16D3" w:rsidP="004E0F07"/>
    <w:p w:rsidR="004E0F07" w:rsidRDefault="00D77CDE" w:rsidP="004E0F07">
      <w:r>
        <w:t>The estimated water demand for each year</w:t>
      </w:r>
      <w:r w:rsidR="00E90997">
        <w:t>,</w:t>
      </w:r>
      <w:r>
        <w:t xml:space="preserve"> shown below in </w:t>
      </w:r>
      <w:r w:rsidR="00564A83">
        <w:fldChar w:fldCharType="begin"/>
      </w:r>
      <w:r>
        <w:instrText xml:space="preserve"> REF _Ref440812510 \h </w:instrText>
      </w:r>
      <w:r w:rsidR="00564A83">
        <w:fldChar w:fldCharType="separate"/>
      </w:r>
      <w:r w:rsidR="00A44D94">
        <w:t xml:space="preserve">Table </w:t>
      </w:r>
      <w:r w:rsidR="00A44D94">
        <w:rPr>
          <w:noProof/>
        </w:rPr>
        <w:t>2</w:t>
      </w:r>
      <w:r w:rsidR="00A44D94">
        <w:noBreakHyphen/>
      </w:r>
      <w:r w:rsidR="00A44D94">
        <w:rPr>
          <w:noProof/>
        </w:rPr>
        <w:t>3</w:t>
      </w:r>
      <w:r w:rsidR="00564A83">
        <w:fldChar w:fldCharType="end"/>
      </w:r>
      <w:r w:rsidR="00E90997">
        <w:t>,</w:t>
      </w:r>
      <w:r>
        <w:t xml:space="preserve"> is based on input from </w:t>
      </w:r>
      <w:r w:rsidR="002512C3">
        <w:t>District</w:t>
      </w:r>
      <w:r w:rsidR="001F4D75">
        <w:t xml:space="preserve"> staff.</w:t>
      </w:r>
    </w:p>
    <w:p w:rsidR="00786E03" w:rsidRDefault="00786E03" w:rsidP="004E0F07"/>
    <w:p w:rsidR="00D77CDE" w:rsidRDefault="00D77CDE" w:rsidP="00D77CDE">
      <w:pPr>
        <w:pStyle w:val="Caption"/>
      </w:pPr>
      <w:bookmarkStart w:id="66" w:name="_Ref440812510"/>
      <w:bookmarkStart w:id="67" w:name="_Toc450814670"/>
      <w:r>
        <w:t xml:space="preserve">Table </w:t>
      </w:r>
      <w:r w:rsidR="00564A83">
        <w:fldChar w:fldCharType="begin"/>
      </w:r>
      <w:r w:rsidR="00DB21C2">
        <w:instrText xml:space="preserve"> STYLEREF 1 \s </w:instrText>
      </w:r>
      <w:r w:rsidR="00564A83">
        <w:fldChar w:fldCharType="separate"/>
      </w:r>
      <w:r w:rsidR="00A44D94">
        <w:rPr>
          <w:noProof/>
        </w:rPr>
        <w:t>2</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3</w:t>
      </w:r>
      <w:r w:rsidR="00564A83">
        <w:rPr>
          <w:noProof/>
        </w:rPr>
        <w:fldChar w:fldCharType="end"/>
      </w:r>
      <w:bookmarkEnd w:id="66"/>
      <w:r>
        <w:t>: Projected Annual Water Demand</w:t>
      </w:r>
      <w:bookmarkEnd w:id="67"/>
    </w:p>
    <w:tbl>
      <w:tblPr>
        <w:tblStyle w:val="RFCTable"/>
        <w:tblW w:w="10168" w:type="dxa"/>
        <w:tblLayout w:type="fixed"/>
        <w:tblLook w:val="04A0"/>
      </w:tblPr>
      <w:tblGrid>
        <w:gridCol w:w="1525"/>
        <w:gridCol w:w="1440"/>
        <w:gridCol w:w="1441"/>
        <w:gridCol w:w="1440"/>
        <w:gridCol w:w="1441"/>
        <w:gridCol w:w="1440"/>
        <w:gridCol w:w="1441"/>
      </w:tblGrid>
      <w:tr w:rsidR="00107A46" w:rsidRPr="00786E03" w:rsidTr="00107A46">
        <w:trPr>
          <w:cnfStyle w:val="100000000000"/>
          <w:trHeight w:val="193"/>
        </w:trPr>
        <w:tc>
          <w:tcPr>
            <w:cnfStyle w:val="001000000000"/>
            <w:tcW w:w="1525" w:type="dxa"/>
          </w:tcPr>
          <w:p w:rsidR="00107A46" w:rsidRPr="00786E03" w:rsidRDefault="00107A46" w:rsidP="00786E03">
            <w:pPr>
              <w:jc w:val="center"/>
              <w:rPr>
                <w:rFonts w:eastAsia="Times New Roman" w:cs="Times New Roman"/>
                <w:b w:val="0"/>
                <w:bCs w:val="0"/>
                <w:color w:val="FFFFFF"/>
              </w:rPr>
            </w:pPr>
          </w:p>
        </w:tc>
        <w:tc>
          <w:tcPr>
            <w:tcW w:w="1440" w:type="dxa"/>
            <w:noWrap/>
            <w:hideMark/>
          </w:tcPr>
          <w:p w:rsidR="00107A46" w:rsidRPr="00786E03" w:rsidRDefault="00107A46" w:rsidP="00786E03">
            <w:pPr>
              <w:jc w:val="center"/>
              <w:cnfStyle w:val="100000000000"/>
              <w:rPr>
                <w:rFonts w:eastAsia="Times New Roman" w:cs="Times New Roman"/>
                <w:color w:val="FFFFFF"/>
              </w:rPr>
            </w:pPr>
            <w:r w:rsidRPr="00786E03">
              <w:rPr>
                <w:rFonts w:eastAsia="Times New Roman" w:cs="Times New Roman"/>
                <w:color w:val="FFFFFF"/>
              </w:rPr>
              <w:t>FY 2016</w:t>
            </w:r>
          </w:p>
        </w:tc>
        <w:tc>
          <w:tcPr>
            <w:tcW w:w="1441" w:type="dxa"/>
            <w:noWrap/>
            <w:hideMark/>
          </w:tcPr>
          <w:p w:rsidR="00107A46" w:rsidRPr="00786E03" w:rsidRDefault="00107A46" w:rsidP="00786E03">
            <w:pPr>
              <w:jc w:val="center"/>
              <w:cnfStyle w:val="100000000000"/>
              <w:rPr>
                <w:rFonts w:eastAsia="Times New Roman" w:cs="Times New Roman"/>
                <w:color w:val="FFFFFF"/>
              </w:rPr>
            </w:pPr>
            <w:r w:rsidRPr="00786E03">
              <w:rPr>
                <w:rFonts w:eastAsia="Times New Roman" w:cs="Times New Roman"/>
                <w:color w:val="FFFFFF"/>
              </w:rPr>
              <w:t>FY 2017</w:t>
            </w:r>
          </w:p>
        </w:tc>
        <w:tc>
          <w:tcPr>
            <w:tcW w:w="1440" w:type="dxa"/>
            <w:noWrap/>
            <w:hideMark/>
          </w:tcPr>
          <w:p w:rsidR="00107A46" w:rsidRPr="00786E03" w:rsidRDefault="00107A46" w:rsidP="00786E03">
            <w:pPr>
              <w:jc w:val="center"/>
              <w:cnfStyle w:val="100000000000"/>
              <w:rPr>
                <w:rFonts w:eastAsia="Times New Roman" w:cs="Times New Roman"/>
                <w:color w:val="FFFFFF"/>
              </w:rPr>
            </w:pPr>
            <w:r w:rsidRPr="00786E03">
              <w:rPr>
                <w:rFonts w:eastAsia="Times New Roman" w:cs="Times New Roman"/>
                <w:color w:val="FFFFFF"/>
              </w:rPr>
              <w:t>FY 2018</w:t>
            </w:r>
          </w:p>
        </w:tc>
        <w:tc>
          <w:tcPr>
            <w:tcW w:w="1441" w:type="dxa"/>
            <w:noWrap/>
            <w:hideMark/>
          </w:tcPr>
          <w:p w:rsidR="00107A46" w:rsidRPr="00786E03" w:rsidRDefault="00107A46" w:rsidP="00786E03">
            <w:pPr>
              <w:jc w:val="center"/>
              <w:cnfStyle w:val="100000000000"/>
              <w:rPr>
                <w:rFonts w:eastAsia="Times New Roman" w:cs="Times New Roman"/>
                <w:color w:val="FFFFFF"/>
              </w:rPr>
            </w:pPr>
            <w:r w:rsidRPr="00786E03">
              <w:rPr>
                <w:rFonts w:eastAsia="Times New Roman" w:cs="Times New Roman"/>
                <w:color w:val="FFFFFF"/>
              </w:rPr>
              <w:t>FY 2019</w:t>
            </w:r>
          </w:p>
        </w:tc>
        <w:tc>
          <w:tcPr>
            <w:tcW w:w="1440" w:type="dxa"/>
            <w:noWrap/>
            <w:hideMark/>
          </w:tcPr>
          <w:p w:rsidR="00107A46" w:rsidRPr="00786E03" w:rsidRDefault="00107A46" w:rsidP="00786E03">
            <w:pPr>
              <w:jc w:val="center"/>
              <w:cnfStyle w:val="100000000000"/>
              <w:rPr>
                <w:rFonts w:eastAsia="Times New Roman" w:cs="Times New Roman"/>
                <w:color w:val="FFFFFF"/>
              </w:rPr>
            </w:pPr>
            <w:r w:rsidRPr="00786E03">
              <w:rPr>
                <w:rFonts w:eastAsia="Times New Roman" w:cs="Times New Roman"/>
                <w:color w:val="FFFFFF"/>
              </w:rPr>
              <w:t>FY 2020</w:t>
            </w:r>
          </w:p>
        </w:tc>
        <w:tc>
          <w:tcPr>
            <w:tcW w:w="1441" w:type="dxa"/>
          </w:tcPr>
          <w:p w:rsidR="00107A46" w:rsidRPr="00786E03" w:rsidRDefault="00107A46" w:rsidP="00786E03">
            <w:pPr>
              <w:jc w:val="center"/>
              <w:cnfStyle w:val="100000000000"/>
              <w:rPr>
                <w:rFonts w:eastAsia="Times New Roman" w:cs="Times New Roman"/>
                <w:color w:val="FFFFFF"/>
              </w:rPr>
            </w:pPr>
            <w:r>
              <w:rPr>
                <w:rFonts w:eastAsia="Times New Roman" w:cs="Times New Roman"/>
                <w:color w:val="FFFFFF"/>
              </w:rPr>
              <w:t>FY 2021</w:t>
            </w:r>
          </w:p>
        </w:tc>
      </w:tr>
      <w:tr w:rsidR="00107A46" w:rsidRPr="00786E03" w:rsidTr="00837183">
        <w:trPr>
          <w:cnfStyle w:val="000000100000"/>
          <w:trHeight w:val="193"/>
        </w:trPr>
        <w:tc>
          <w:tcPr>
            <w:cnfStyle w:val="001000000000"/>
            <w:tcW w:w="1525" w:type="dxa"/>
          </w:tcPr>
          <w:p w:rsidR="00107A46" w:rsidRPr="00786E03" w:rsidRDefault="00107A46" w:rsidP="00107A46">
            <w:pPr>
              <w:jc w:val="center"/>
              <w:rPr>
                <w:rFonts w:eastAsia="Times New Roman" w:cs="Times New Roman"/>
              </w:rPr>
            </w:pPr>
            <w:r>
              <w:rPr>
                <w:rFonts w:eastAsia="Times New Roman" w:cs="Times New Roman"/>
              </w:rPr>
              <w:t>% of 2015 Sales</w:t>
            </w:r>
          </w:p>
        </w:tc>
        <w:tc>
          <w:tcPr>
            <w:tcW w:w="1440" w:type="dxa"/>
            <w:noWrap/>
            <w:vAlign w:val="top"/>
          </w:tcPr>
          <w:p w:rsidR="00107A46" w:rsidRPr="00786E03" w:rsidRDefault="00107A46" w:rsidP="00107A46">
            <w:pPr>
              <w:jc w:val="center"/>
              <w:cnfStyle w:val="000000100000"/>
              <w:rPr>
                <w:rFonts w:eastAsia="Times New Roman" w:cs="Times New Roman"/>
              </w:rPr>
            </w:pPr>
            <w:r w:rsidRPr="00AA7304">
              <w:t>101%</w:t>
            </w:r>
          </w:p>
        </w:tc>
        <w:tc>
          <w:tcPr>
            <w:tcW w:w="1441" w:type="dxa"/>
            <w:noWrap/>
            <w:vAlign w:val="top"/>
          </w:tcPr>
          <w:p w:rsidR="00107A46" w:rsidRPr="00786E03" w:rsidRDefault="00107A46" w:rsidP="00107A46">
            <w:pPr>
              <w:jc w:val="center"/>
              <w:cnfStyle w:val="000000100000"/>
              <w:rPr>
                <w:rFonts w:eastAsia="Times New Roman" w:cs="Times New Roman"/>
              </w:rPr>
            </w:pPr>
            <w:r w:rsidRPr="00AA7304">
              <w:t>101%</w:t>
            </w:r>
          </w:p>
        </w:tc>
        <w:tc>
          <w:tcPr>
            <w:tcW w:w="1440" w:type="dxa"/>
            <w:noWrap/>
            <w:vAlign w:val="top"/>
          </w:tcPr>
          <w:p w:rsidR="00107A46" w:rsidRPr="00786E03" w:rsidRDefault="00107A46" w:rsidP="00107A46">
            <w:pPr>
              <w:jc w:val="center"/>
              <w:cnfStyle w:val="000000100000"/>
              <w:rPr>
                <w:rFonts w:eastAsia="Times New Roman" w:cs="Times New Roman"/>
              </w:rPr>
            </w:pPr>
            <w:r w:rsidRPr="00AA7304">
              <w:t>104%</w:t>
            </w:r>
          </w:p>
        </w:tc>
        <w:tc>
          <w:tcPr>
            <w:tcW w:w="1441" w:type="dxa"/>
            <w:noWrap/>
            <w:vAlign w:val="top"/>
          </w:tcPr>
          <w:p w:rsidR="00107A46" w:rsidRPr="00786E03" w:rsidRDefault="00107A46" w:rsidP="00107A46">
            <w:pPr>
              <w:jc w:val="center"/>
              <w:cnfStyle w:val="000000100000"/>
              <w:rPr>
                <w:rFonts w:eastAsia="Times New Roman" w:cs="Times New Roman"/>
              </w:rPr>
            </w:pPr>
            <w:r w:rsidRPr="00AA7304">
              <w:t>104%</w:t>
            </w:r>
          </w:p>
        </w:tc>
        <w:tc>
          <w:tcPr>
            <w:tcW w:w="1440" w:type="dxa"/>
            <w:noWrap/>
            <w:vAlign w:val="top"/>
          </w:tcPr>
          <w:p w:rsidR="00107A46" w:rsidRPr="00786E03" w:rsidRDefault="00107A46" w:rsidP="00107A46">
            <w:pPr>
              <w:jc w:val="center"/>
              <w:cnfStyle w:val="000000100000"/>
              <w:rPr>
                <w:rFonts w:eastAsia="Times New Roman" w:cs="Times New Roman"/>
              </w:rPr>
            </w:pPr>
            <w:r w:rsidRPr="00AA7304">
              <w:t>104%</w:t>
            </w:r>
          </w:p>
        </w:tc>
        <w:tc>
          <w:tcPr>
            <w:tcW w:w="1441" w:type="dxa"/>
            <w:vAlign w:val="top"/>
          </w:tcPr>
          <w:p w:rsidR="00107A46" w:rsidRDefault="00107A46" w:rsidP="00107A46">
            <w:pPr>
              <w:jc w:val="center"/>
              <w:cnfStyle w:val="000000100000"/>
              <w:rPr>
                <w:rFonts w:eastAsia="Times New Roman" w:cs="Times New Roman"/>
              </w:rPr>
            </w:pPr>
            <w:r w:rsidRPr="00AA7304">
              <w:t>104%</w:t>
            </w:r>
          </w:p>
        </w:tc>
      </w:tr>
      <w:tr w:rsidR="00107A46" w:rsidRPr="00786E03" w:rsidTr="00837183">
        <w:trPr>
          <w:cnfStyle w:val="000000010000"/>
          <w:trHeight w:val="193"/>
        </w:trPr>
        <w:tc>
          <w:tcPr>
            <w:cnfStyle w:val="001000000000"/>
            <w:tcW w:w="1525" w:type="dxa"/>
          </w:tcPr>
          <w:p w:rsidR="00107A46" w:rsidRPr="00786E03" w:rsidRDefault="00107A46" w:rsidP="00107A46">
            <w:pPr>
              <w:jc w:val="center"/>
              <w:rPr>
                <w:rFonts w:eastAsia="Times New Roman"/>
              </w:rPr>
            </w:pPr>
            <w:r>
              <w:rPr>
                <w:rFonts w:eastAsia="Times New Roman"/>
              </w:rPr>
              <w:t>AF Demand</w:t>
            </w:r>
          </w:p>
        </w:tc>
        <w:tc>
          <w:tcPr>
            <w:tcW w:w="1440" w:type="dxa"/>
            <w:noWrap/>
            <w:vAlign w:val="top"/>
            <w:hideMark/>
          </w:tcPr>
          <w:p w:rsidR="00107A46" w:rsidRPr="00786E03" w:rsidRDefault="00107A46" w:rsidP="00107A46">
            <w:pPr>
              <w:jc w:val="center"/>
              <w:cnfStyle w:val="000000010000"/>
              <w:rPr>
                <w:rFonts w:eastAsia="Times New Roman"/>
              </w:rPr>
            </w:pPr>
            <w:r w:rsidRPr="00EB0F66">
              <w:t>451 AF</w:t>
            </w:r>
          </w:p>
        </w:tc>
        <w:tc>
          <w:tcPr>
            <w:tcW w:w="1441" w:type="dxa"/>
            <w:noWrap/>
            <w:vAlign w:val="top"/>
            <w:hideMark/>
          </w:tcPr>
          <w:p w:rsidR="00107A46" w:rsidRPr="00786E03" w:rsidRDefault="00107A46" w:rsidP="00107A46">
            <w:pPr>
              <w:jc w:val="center"/>
              <w:cnfStyle w:val="000000010000"/>
              <w:rPr>
                <w:rFonts w:eastAsia="Times New Roman"/>
              </w:rPr>
            </w:pPr>
            <w:r w:rsidRPr="00EB0F66">
              <w:t>451 AF</w:t>
            </w:r>
          </w:p>
        </w:tc>
        <w:tc>
          <w:tcPr>
            <w:tcW w:w="1440" w:type="dxa"/>
            <w:noWrap/>
            <w:vAlign w:val="top"/>
            <w:hideMark/>
          </w:tcPr>
          <w:p w:rsidR="00107A46" w:rsidRPr="00786E03" w:rsidRDefault="00107A46" w:rsidP="00107A46">
            <w:pPr>
              <w:jc w:val="center"/>
              <w:cnfStyle w:val="000000010000"/>
              <w:rPr>
                <w:rFonts w:eastAsia="Times New Roman"/>
              </w:rPr>
            </w:pPr>
            <w:r w:rsidRPr="00EB0F66">
              <w:t>464 AF</w:t>
            </w:r>
          </w:p>
        </w:tc>
        <w:tc>
          <w:tcPr>
            <w:tcW w:w="1441" w:type="dxa"/>
            <w:noWrap/>
            <w:vAlign w:val="top"/>
            <w:hideMark/>
          </w:tcPr>
          <w:p w:rsidR="00107A46" w:rsidRPr="00786E03" w:rsidRDefault="00107A46" w:rsidP="00107A46">
            <w:pPr>
              <w:jc w:val="center"/>
              <w:cnfStyle w:val="000000010000"/>
              <w:rPr>
                <w:rFonts w:eastAsia="Times New Roman"/>
              </w:rPr>
            </w:pPr>
            <w:r w:rsidRPr="00EB0F66">
              <w:t>464 AF</w:t>
            </w:r>
          </w:p>
        </w:tc>
        <w:tc>
          <w:tcPr>
            <w:tcW w:w="1440" w:type="dxa"/>
            <w:noWrap/>
            <w:vAlign w:val="top"/>
            <w:hideMark/>
          </w:tcPr>
          <w:p w:rsidR="00107A46" w:rsidRPr="00786E03" w:rsidRDefault="00107A46" w:rsidP="00107A46">
            <w:pPr>
              <w:jc w:val="center"/>
              <w:cnfStyle w:val="000000010000"/>
              <w:rPr>
                <w:rFonts w:eastAsia="Times New Roman"/>
              </w:rPr>
            </w:pPr>
            <w:r w:rsidRPr="00EB0F66">
              <w:t>464 AF</w:t>
            </w:r>
          </w:p>
        </w:tc>
        <w:tc>
          <w:tcPr>
            <w:tcW w:w="1441" w:type="dxa"/>
            <w:vAlign w:val="top"/>
          </w:tcPr>
          <w:p w:rsidR="00107A46" w:rsidRPr="00786E03" w:rsidRDefault="00107A46" w:rsidP="00107A46">
            <w:pPr>
              <w:jc w:val="center"/>
              <w:cnfStyle w:val="000000010000"/>
              <w:rPr>
                <w:rFonts w:eastAsia="Times New Roman"/>
              </w:rPr>
            </w:pPr>
            <w:r w:rsidRPr="00EB0F66">
              <w:t>464 AF</w:t>
            </w:r>
          </w:p>
        </w:tc>
      </w:tr>
    </w:tbl>
    <w:p w:rsidR="004E0F07" w:rsidRDefault="004E0F07" w:rsidP="004E0F07"/>
    <w:p w:rsidR="00D77CDE" w:rsidRDefault="00D77CDE" w:rsidP="008E594C">
      <w:pPr>
        <w:pStyle w:val="Heading2"/>
      </w:pPr>
      <w:bookmarkStart w:id="68" w:name="_Toc405377441"/>
      <w:bookmarkStart w:id="69" w:name="_Ref425780997"/>
      <w:bookmarkStart w:id="70" w:name="_Toc428258888"/>
      <w:bookmarkStart w:id="71" w:name="_Ref428354547"/>
      <w:bookmarkStart w:id="72" w:name="_Toc432086160"/>
      <w:bookmarkStart w:id="73" w:name="_Ref446432378"/>
      <w:bookmarkStart w:id="74" w:name="_Ref446434403"/>
      <w:bookmarkStart w:id="75" w:name="_Toc450814598"/>
      <w:r>
        <w:t>Reserve Policy</w:t>
      </w:r>
      <w:bookmarkEnd w:id="68"/>
      <w:bookmarkEnd w:id="69"/>
      <w:bookmarkEnd w:id="70"/>
      <w:bookmarkEnd w:id="71"/>
      <w:bookmarkEnd w:id="72"/>
      <w:bookmarkEnd w:id="73"/>
      <w:bookmarkEnd w:id="74"/>
      <w:r w:rsidR="00DB35C3">
        <w:t xml:space="preserve"> ASssumptions</w:t>
      </w:r>
      <w:bookmarkEnd w:id="75"/>
    </w:p>
    <w:p w:rsidR="00D77CDE" w:rsidRDefault="00D77CDE" w:rsidP="00D77CDE">
      <w:bookmarkStart w:id="76" w:name="_Toc381956146"/>
      <w:r w:rsidRPr="00C154EE">
        <w:t>A reserve policy is a written document that</w:t>
      </w:r>
      <w:r w:rsidR="00DB35C3">
        <w:t xml:space="preserve"> establishes reserve goals</w:t>
      </w:r>
      <w:r w:rsidR="00837A75">
        <w:t>/targets</w:t>
      </w:r>
      <w:r w:rsidR="00DB35C3">
        <w:t>.</w:t>
      </w:r>
      <w:r w:rsidR="004E0F94">
        <w:t xml:space="preserve"> It</w:t>
      </w:r>
      <w:r w:rsidR="00DB35C3" w:rsidRPr="00C154EE">
        <w:t xml:space="preserve"> provides guidelines for sound financial management with an overall long-range perspective to maintain financial solvency and mitigate financial risks associated with revenue instability, volatile capital costs and emergencies.</w:t>
      </w:r>
      <w:r w:rsidR="00DB35C3">
        <w:t xml:space="preserve"> A</w:t>
      </w:r>
      <w:r w:rsidR="00DB35C3" w:rsidRPr="00C154EE">
        <w:t>dopting and adhering to a sustainable reserve policy enhances financial management transparency</w:t>
      </w:r>
      <w:r w:rsidR="00DB35C3">
        <w:t xml:space="preserve"> and</w:t>
      </w:r>
      <w:r w:rsidR="00DB35C3" w:rsidRPr="00C154EE">
        <w:t xml:space="preserve"> helps achieve or maintain a certain credit rating for future debt issues.</w:t>
      </w:r>
      <w:r w:rsidR="00DB35C3">
        <w:t xml:space="preserve"> Reserves can offset </w:t>
      </w:r>
      <w:r>
        <w:t xml:space="preserve">unanticipated reductions in revenues, offset fluctuations in costs of providing services, and </w:t>
      </w:r>
      <w:r w:rsidRPr="00C154EE">
        <w:t>fiscal emergencies such as revenue shortfalls, asset failure, and natural disaster.</w:t>
      </w:r>
      <w:r>
        <w:t xml:space="preserve"> </w:t>
      </w:r>
      <w:r w:rsidR="00DB35C3">
        <w:t xml:space="preserve">Capital reserves </w:t>
      </w:r>
      <w:r w:rsidRPr="00E409C8">
        <w:t>set funds aside for replacement of capital assets as the</w:t>
      </w:r>
      <w:r>
        <w:t>y</w:t>
      </w:r>
      <w:r w:rsidRPr="00E409C8">
        <w:t xml:space="preserve"> age </w:t>
      </w:r>
      <w:r>
        <w:t xml:space="preserve">and </w:t>
      </w:r>
      <w:r w:rsidRPr="00E409C8">
        <w:t>for new capital projects.</w:t>
      </w:r>
      <w:r w:rsidR="004E0F94">
        <w:t xml:space="preserve"> </w:t>
      </w:r>
    </w:p>
    <w:p w:rsidR="00D77CDE" w:rsidRDefault="00D77CDE" w:rsidP="00D77CDE"/>
    <w:p w:rsidR="00D77CDE" w:rsidRPr="00997142" w:rsidRDefault="00D77CDE" w:rsidP="00D77CDE">
      <w:r w:rsidRPr="00C154EE">
        <w:t>The appropriate amount of reserve</w:t>
      </w:r>
      <w:r>
        <w:t>s</w:t>
      </w:r>
      <w:r w:rsidRPr="00C154EE">
        <w:t xml:space="preserve"> and reserve type</w:t>
      </w:r>
      <w:r>
        <w:t>s</w:t>
      </w:r>
      <w:r w:rsidRPr="00C154EE">
        <w:t xml:space="preserve"> </w:t>
      </w:r>
      <w:r>
        <w:t>are</w:t>
      </w:r>
      <w:r w:rsidRPr="00C154EE">
        <w:t xml:space="preserve"> determined by a variety of factors</w:t>
      </w:r>
      <w:r>
        <w:t>,</w:t>
      </w:r>
      <w:r w:rsidRPr="00C154EE">
        <w:t xml:space="preserve"> such as the size of the operating budget, the amount of debt, the type of rate structure, frequency of customer billing, and </w:t>
      </w:r>
      <w:r>
        <w:t>risk of</w:t>
      </w:r>
      <w:r w:rsidRPr="00C154EE">
        <w:t xml:space="preserve"> natural disaster. With this being said, most reserves tend to fall into the following categories: </w:t>
      </w:r>
      <w:r>
        <w:t>operations &amp; maintenance (O&amp;M), rate stabilization</w:t>
      </w:r>
      <w:r w:rsidRPr="00C154EE">
        <w:t xml:space="preserve">, capital </w:t>
      </w:r>
      <w:r w:rsidR="00CD6E5C">
        <w:t>replacement and refurbishment</w:t>
      </w:r>
      <w:r>
        <w:t xml:space="preserve"> </w:t>
      </w:r>
      <w:r w:rsidRPr="00C154EE">
        <w:t>(R&amp;R), and emergency.</w:t>
      </w:r>
      <w:r>
        <w:t xml:space="preserve"> </w:t>
      </w:r>
    </w:p>
    <w:p w:rsidR="00D77CDE" w:rsidRDefault="00D77CDE" w:rsidP="00D77CDE">
      <w:pPr>
        <w:rPr>
          <w:b/>
          <w:u w:val="single"/>
        </w:rPr>
      </w:pPr>
    </w:p>
    <w:p w:rsidR="004443D4" w:rsidRPr="004443D4" w:rsidRDefault="00D77CDE" w:rsidP="0026441E">
      <w:pPr>
        <w:pStyle w:val="Subheading2"/>
      </w:pPr>
      <w:bookmarkStart w:id="77" w:name="_Toc450814599"/>
      <w:r w:rsidRPr="004443D4">
        <w:rPr>
          <w:rStyle w:val="Subheading2Char"/>
          <w:rFonts w:asciiTheme="minorHAnsi" w:hAnsiTheme="minorHAnsi"/>
          <w:b/>
          <w:bCs/>
          <w:i/>
        </w:rPr>
        <w:t xml:space="preserve">O&amp;M </w:t>
      </w:r>
      <w:r w:rsidR="00D477AB">
        <w:rPr>
          <w:rStyle w:val="Subheading2Char"/>
          <w:rFonts w:asciiTheme="minorHAnsi" w:hAnsiTheme="minorHAnsi"/>
          <w:b/>
          <w:bCs/>
          <w:i/>
        </w:rPr>
        <w:t>Reserve</w:t>
      </w:r>
      <w:bookmarkEnd w:id="77"/>
    </w:p>
    <w:p w:rsidR="004443D4" w:rsidRDefault="00D77CDE" w:rsidP="004443D4">
      <w:r>
        <w:t>The purpose of an O&amp;M</w:t>
      </w:r>
      <w:r w:rsidRPr="00C154EE">
        <w:t xml:space="preserve"> reserve is to provide working capital to support the operation, maintenance and administration of the utility. From a risk management perspective, the </w:t>
      </w:r>
      <w:r>
        <w:t>O&amp;M</w:t>
      </w:r>
      <w:r w:rsidRPr="00C154EE">
        <w:t xml:space="preserve"> reserve supports cash flow needs during normal operations and ensures that operations can continue should there be significant events that impact </w:t>
      </w:r>
      <w:r w:rsidR="00837A75">
        <w:t>revenue</w:t>
      </w:r>
      <w:r w:rsidRPr="00C154EE">
        <w:t xml:space="preserve">. </w:t>
      </w:r>
    </w:p>
    <w:p w:rsidR="007D3C33" w:rsidRDefault="007D3C33" w:rsidP="004443D4"/>
    <w:p w:rsidR="004512BD" w:rsidRPr="00AE24C8" w:rsidRDefault="007D3C33" w:rsidP="00837183">
      <w:r w:rsidRPr="00C154EE">
        <w:t xml:space="preserve">RFC recommends that the </w:t>
      </w:r>
      <w:r w:rsidR="002512C3">
        <w:t>District</w:t>
      </w:r>
      <w:r w:rsidRPr="00C154EE">
        <w:t xml:space="preserve"> maintain 90 days cash (25 percent</w:t>
      </w:r>
      <w:r>
        <w:t xml:space="preserve"> of annual operating budget</w:t>
      </w:r>
      <w:r w:rsidRPr="00C154EE">
        <w:t xml:space="preserve">) for </w:t>
      </w:r>
      <w:r w:rsidR="00D477AB">
        <w:t xml:space="preserve">both </w:t>
      </w:r>
      <w:r w:rsidRPr="00C154EE">
        <w:t xml:space="preserve">the Water </w:t>
      </w:r>
      <w:r w:rsidR="00EB0D37">
        <w:t xml:space="preserve">Operating </w:t>
      </w:r>
      <w:r w:rsidRPr="00C154EE">
        <w:t>Fund</w:t>
      </w:r>
      <w:r w:rsidR="00D477AB">
        <w:t xml:space="preserve"> and Sewer Operating Fund</w:t>
      </w:r>
      <w:r w:rsidRPr="00C154EE">
        <w:t xml:space="preserve"> to ensure adequate working capital for operating expenses.</w:t>
      </w:r>
      <w:r w:rsidR="004E0F94">
        <w:t xml:space="preserve"> </w:t>
      </w:r>
      <w:r>
        <w:t>The budgeted O&amp;M expense</w:t>
      </w:r>
      <w:r w:rsidR="00A91EEC">
        <w:t>s</w:t>
      </w:r>
      <w:r>
        <w:t xml:space="preserve"> for</w:t>
      </w:r>
      <w:r w:rsidRPr="00C154EE">
        <w:t xml:space="preserve"> FY 201</w:t>
      </w:r>
      <w:r w:rsidR="00D477AB">
        <w:t>7 for the Water Enterprise</w:t>
      </w:r>
      <w:r w:rsidRPr="00C154EE">
        <w:t xml:space="preserve"> </w:t>
      </w:r>
      <w:r>
        <w:t>are</w:t>
      </w:r>
      <w:r w:rsidRPr="00C154EE">
        <w:t xml:space="preserve"> $</w:t>
      </w:r>
      <w:r w:rsidR="00D477AB">
        <w:t>1.352</w:t>
      </w:r>
      <w:r w:rsidRPr="00C154EE">
        <w:t>M</w:t>
      </w:r>
      <w:r>
        <w:t>, which translates into $</w:t>
      </w:r>
      <w:r w:rsidR="00D477AB">
        <w:t>333K</w:t>
      </w:r>
      <w:r>
        <w:t xml:space="preserve"> for 90 days of cash reserves</w:t>
      </w:r>
      <w:r w:rsidRPr="00C154EE">
        <w:t xml:space="preserve"> for </w:t>
      </w:r>
      <w:r>
        <w:t xml:space="preserve">the </w:t>
      </w:r>
      <w:r w:rsidRPr="00C154EE">
        <w:t xml:space="preserve">Water </w:t>
      </w:r>
      <w:r w:rsidR="00EB0D37">
        <w:t xml:space="preserve">Operating </w:t>
      </w:r>
      <w:r w:rsidRPr="00C154EE">
        <w:t>Fund.</w:t>
      </w:r>
      <w:r w:rsidR="00D477AB">
        <w:t xml:space="preserve"> Similarly, the Sewer Enterprise’s O&amp;M expenses for FY 2017 are $1.245M, resulting in a necessary cash operating reserve of $307K.</w:t>
      </w:r>
    </w:p>
    <w:p w:rsidR="00D77CDE" w:rsidRDefault="00D77CDE" w:rsidP="00D77CDE">
      <w:pPr>
        <w:rPr>
          <w:b/>
          <w:u w:val="single"/>
        </w:rPr>
      </w:pPr>
    </w:p>
    <w:p w:rsidR="004443D4" w:rsidRDefault="00D77CDE" w:rsidP="0026441E">
      <w:pPr>
        <w:pStyle w:val="Subheading2"/>
      </w:pPr>
      <w:bookmarkStart w:id="78" w:name="_Toc450814600"/>
      <w:r w:rsidRPr="00DC6FAC">
        <w:t xml:space="preserve">Capital </w:t>
      </w:r>
      <w:r w:rsidR="00837183">
        <w:t>Reserve</w:t>
      </w:r>
      <w:bookmarkEnd w:id="78"/>
    </w:p>
    <w:p w:rsidR="00D77CDE" w:rsidRDefault="00596CB6" w:rsidP="00D77CDE">
      <w:r>
        <w:t>Capital</w:t>
      </w:r>
      <w:r w:rsidR="00D77CDE" w:rsidRPr="00C154EE">
        <w:t xml:space="preserve"> reserves are used to fund future obligations </w:t>
      </w:r>
      <w:r w:rsidR="00837A75">
        <w:t>to</w:t>
      </w:r>
      <w:r w:rsidR="00837A75" w:rsidRPr="00C154EE">
        <w:t xml:space="preserve"> </w:t>
      </w:r>
      <w:r w:rsidR="00D77CDE" w:rsidRPr="00C154EE">
        <w:t>maintain infrastructure. Because water</w:t>
      </w:r>
      <w:r w:rsidR="00D77CDE">
        <w:t xml:space="preserve"> </w:t>
      </w:r>
      <w:r w:rsidR="00D77CDE" w:rsidRPr="00C154EE">
        <w:t xml:space="preserve">utilities are highly capital-intensive enterprises, it is important to accurately estimate long-term </w:t>
      </w:r>
      <w:r>
        <w:t>capital</w:t>
      </w:r>
      <w:r w:rsidR="00D77CDE" w:rsidRPr="00C154EE">
        <w:t xml:space="preserve"> cost</w:t>
      </w:r>
      <w:r w:rsidR="004E0F94">
        <w:t>s and develop a reserve to fund</w:t>
      </w:r>
      <w:r w:rsidR="00D77CDE" w:rsidRPr="00C154EE">
        <w:t xml:space="preserve"> eventual </w:t>
      </w:r>
      <w:r w:rsidR="00837A75">
        <w:t xml:space="preserve">system </w:t>
      </w:r>
      <w:r w:rsidR="002919CF" w:rsidRPr="00C154EE">
        <w:t xml:space="preserve">replacement </w:t>
      </w:r>
      <w:r w:rsidR="002919CF">
        <w:t>and</w:t>
      </w:r>
      <w:r w:rsidR="00D77CDE">
        <w:t xml:space="preserve"> new capital projects</w:t>
      </w:r>
      <w:r w:rsidR="00D77CDE" w:rsidRPr="00C154EE">
        <w:t xml:space="preserve">. </w:t>
      </w:r>
    </w:p>
    <w:p w:rsidR="004443D4" w:rsidRPr="00AE24C8" w:rsidRDefault="004443D4" w:rsidP="00D77CDE"/>
    <w:bookmarkEnd w:id="76"/>
    <w:p w:rsidR="00FA0514" w:rsidRDefault="005A521B" w:rsidP="00235CF3">
      <w:pPr>
        <w:jc w:val="left"/>
        <w:rPr>
          <w:rFonts w:asciiTheme="minorHAnsi" w:hAnsiTheme="minorHAnsi"/>
        </w:rPr>
      </w:pPr>
      <w:r w:rsidRPr="005A521B">
        <w:rPr>
          <w:rFonts w:asciiTheme="minorHAnsi" w:hAnsiTheme="minorHAnsi"/>
        </w:rPr>
        <w:t xml:space="preserve">The total asset value for the </w:t>
      </w:r>
      <w:r w:rsidR="00E90997">
        <w:rPr>
          <w:rFonts w:asciiTheme="minorHAnsi" w:hAnsiTheme="minorHAnsi"/>
        </w:rPr>
        <w:t>Water Enterprise</w:t>
      </w:r>
      <w:r w:rsidRPr="005A521B">
        <w:rPr>
          <w:rFonts w:asciiTheme="minorHAnsi" w:hAnsiTheme="minorHAnsi"/>
        </w:rPr>
        <w:t xml:space="preserve"> </w:t>
      </w:r>
      <w:r w:rsidR="00A91EEC">
        <w:rPr>
          <w:rFonts w:asciiTheme="minorHAnsi" w:hAnsiTheme="minorHAnsi"/>
        </w:rPr>
        <w:t>was</w:t>
      </w:r>
      <w:r w:rsidR="00A91EEC" w:rsidRPr="005A521B">
        <w:rPr>
          <w:rFonts w:asciiTheme="minorHAnsi" w:hAnsiTheme="minorHAnsi"/>
        </w:rPr>
        <w:t xml:space="preserve"> </w:t>
      </w:r>
      <w:r w:rsidRPr="005A521B">
        <w:rPr>
          <w:rFonts w:asciiTheme="minorHAnsi" w:hAnsiTheme="minorHAnsi"/>
        </w:rPr>
        <w:t>estimated at $</w:t>
      </w:r>
      <w:r w:rsidR="00596CB6">
        <w:rPr>
          <w:rFonts w:asciiTheme="minorHAnsi" w:hAnsiTheme="minorHAnsi"/>
        </w:rPr>
        <w:t>22.05</w:t>
      </w:r>
      <w:r w:rsidRPr="005A521B">
        <w:rPr>
          <w:rFonts w:asciiTheme="minorHAnsi" w:hAnsiTheme="minorHAnsi"/>
        </w:rPr>
        <w:t xml:space="preserve">M </w:t>
      </w:r>
      <w:r>
        <w:rPr>
          <w:rFonts w:asciiTheme="minorHAnsi" w:hAnsiTheme="minorHAnsi"/>
        </w:rPr>
        <w:t>at the beginning of FY 2016</w:t>
      </w:r>
      <w:r w:rsidRPr="005A521B">
        <w:rPr>
          <w:rFonts w:asciiTheme="minorHAnsi" w:hAnsiTheme="minorHAnsi"/>
        </w:rPr>
        <w:t>. Based on discussions with Staff, the capital R&amp;R reserve was set</w:t>
      </w:r>
      <w:r>
        <w:rPr>
          <w:rFonts w:asciiTheme="minorHAnsi" w:hAnsiTheme="minorHAnsi"/>
        </w:rPr>
        <w:t xml:space="preserve"> at </w:t>
      </w:r>
      <w:r w:rsidR="00596CB6">
        <w:rPr>
          <w:rFonts w:asciiTheme="minorHAnsi" w:hAnsiTheme="minorHAnsi"/>
        </w:rPr>
        <w:t>3.</w:t>
      </w:r>
      <w:r>
        <w:rPr>
          <w:rFonts w:asciiTheme="minorHAnsi" w:hAnsiTheme="minorHAnsi"/>
        </w:rPr>
        <w:t xml:space="preserve">5% </w:t>
      </w:r>
      <w:r w:rsidRPr="005A521B">
        <w:rPr>
          <w:rFonts w:asciiTheme="minorHAnsi" w:hAnsiTheme="minorHAnsi"/>
        </w:rPr>
        <w:t>of the replacement value of water-related assets</w:t>
      </w:r>
      <w:r w:rsidR="00596CB6">
        <w:rPr>
          <w:rFonts w:asciiTheme="minorHAnsi" w:hAnsiTheme="minorHAnsi"/>
        </w:rPr>
        <w:t>, or $771K. For the Sewer Enterprise, the total assets are valued at $28M, yielding a capital reserve of $</w:t>
      </w:r>
      <w:r w:rsidR="00A17BFA">
        <w:rPr>
          <w:rFonts w:asciiTheme="minorHAnsi" w:hAnsiTheme="minorHAnsi"/>
        </w:rPr>
        <w:t>1M</w:t>
      </w:r>
      <w:r w:rsidR="00596CB6">
        <w:rPr>
          <w:rFonts w:asciiTheme="minorHAnsi" w:hAnsiTheme="minorHAnsi"/>
        </w:rPr>
        <w:t>.</w:t>
      </w:r>
    </w:p>
    <w:p w:rsidR="00596CB6" w:rsidRDefault="00596CB6" w:rsidP="00235CF3">
      <w:pPr>
        <w:jc w:val="left"/>
        <w:rPr>
          <w:rFonts w:asciiTheme="minorHAnsi" w:hAnsiTheme="minorHAnsi"/>
        </w:rPr>
      </w:pPr>
    </w:p>
    <w:p w:rsidR="00596CB6" w:rsidRDefault="00596CB6" w:rsidP="00596CB6">
      <w:pPr>
        <w:pStyle w:val="Subheading2"/>
      </w:pPr>
      <w:bookmarkStart w:id="79" w:name="_Toc450814601"/>
      <w:r>
        <w:t>Rate Stabilization Reserve</w:t>
      </w:r>
      <w:bookmarkEnd w:id="79"/>
    </w:p>
    <w:p w:rsidR="00596CB6" w:rsidRDefault="00596CB6" w:rsidP="00596CB6">
      <w:r w:rsidRPr="00596CB6">
        <w:t>While it is not typical for utilities to have substantial rate increases in a short period of time, factors such as rapidly increasing potable water supply costs</w:t>
      </w:r>
      <w:r>
        <w:t>, or sewage treatment costs for  sewer service,</w:t>
      </w:r>
      <w:r w:rsidRPr="00596CB6">
        <w:t xml:space="preserve"> may result in large rate increases. In order to minimize rate shocks, the District has established a rate stabilization reserve to smooth rate increases </w:t>
      </w:r>
      <w:r w:rsidR="00837A75">
        <w:t>by drawing down reserves</w:t>
      </w:r>
      <w:r w:rsidRPr="00596CB6">
        <w:t xml:space="preserve"> as opposed to abrupt and large rate increases. A rate stabilization reserve acts as a buffer to protect customers from experiencing large shifts in their bills. </w:t>
      </w:r>
      <w:r>
        <w:t xml:space="preserve">This reserve is set at 10% of </w:t>
      </w:r>
      <w:r w:rsidR="00435714">
        <w:t xml:space="preserve">annual operating </w:t>
      </w:r>
      <w:r w:rsidR="000665BE">
        <w:t>revenues</w:t>
      </w:r>
      <w:r w:rsidR="00435714">
        <w:t>, or $</w:t>
      </w:r>
      <w:r w:rsidR="00B41849">
        <w:t>181</w:t>
      </w:r>
      <w:r w:rsidR="00435714">
        <w:t xml:space="preserve">K for the Water </w:t>
      </w:r>
      <w:r w:rsidR="00435714" w:rsidRPr="00604E59">
        <w:t>Enterprise and $</w:t>
      </w:r>
      <w:r w:rsidR="00B41849" w:rsidRPr="00604E59">
        <w:t>199</w:t>
      </w:r>
      <w:r w:rsidR="00435714" w:rsidRPr="00604E59">
        <w:t xml:space="preserve">K for the Sewer Enterprise. </w:t>
      </w:r>
      <w:r w:rsidR="00CF6E1A">
        <w:t>Although the District has not formally adopted this reserve, it is a goal of the District’s to establish a rate stabilization reserve and was included in the financial model.</w:t>
      </w:r>
    </w:p>
    <w:p w:rsidR="00773F03" w:rsidRDefault="00773F03" w:rsidP="00235CF3">
      <w:pPr>
        <w:jc w:val="left"/>
        <w:rPr>
          <w:rFonts w:asciiTheme="minorHAnsi" w:hAnsiTheme="minorHAnsi"/>
        </w:rPr>
      </w:pPr>
    </w:p>
    <w:p w:rsidR="00435714" w:rsidRDefault="00435714" w:rsidP="00435714">
      <w:pPr>
        <w:pStyle w:val="Subheading2"/>
      </w:pPr>
      <w:bookmarkStart w:id="80" w:name="_Toc450814602"/>
      <w:r>
        <w:t>Debt Service Reserve</w:t>
      </w:r>
      <w:bookmarkEnd w:id="80"/>
    </w:p>
    <w:p w:rsidR="00435714" w:rsidRDefault="00435714" w:rsidP="00235CF3">
      <w:pPr>
        <w:jc w:val="left"/>
        <w:rPr>
          <w:rFonts w:asciiTheme="minorHAnsi" w:hAnsiTheme="minorHAnsi"/>
        </w:rPr>
      </w:pPr>
      <w:r>
        <w:rPr>
          <w:rFonts w:asciiTheme="minorHAnsi" w:hAnsiTheme="minorHAnsi"/>
        </w:rPr>
        <w:t xml:space="preserve">Debt Service reserves are designed to meet the District’s debt service obligations in periods of reduced revenue. Per the </w:t>
      </w:r>
      <w:r w:rsidR="00837A75">
        <w:rPr>
          <w:rFonts w:asciiTheme="minorHAnsi" w:hAnsiTheme="minorHAnsi"/>
        </w:rPr>
        <w:t xml:space="preserve">District’s bond </w:t>
      </w:r>
      <w:r>
        <w:rPr>
          <w:rFonts w:asciiTheme="minorHAnsi" w:hAnsiTheme="minorHAnsi"/>
        </w:rPr>
        <w:t xml:space="preserve">covenants, the funds residing in the </w:t>
      </w:r>
      <w:r w:rsidR="00B15F75">
        <w:rPr>
          <w:rFonts w:asciiTheme="minorHAnsi" w:hAnsiTheme="minorHAnsi"/>
        </w:rPr>
        <w:t>rate s</w:t>
      </w:r>
      <w:r>
        <w:rPr>
          <w:rFonts w:asciiTheme="minorHAnsi" w:hAnsiTheme="minorHAnsi"/>
        </w:rPr>
        <w:t>tabi</w:t>
      </w:r>
      <w:r w:rsidR="00EA0FE7">
        <w:rPr>
          <w:rFonts w:asciiTheme="minorHAnsi" w:hAnsiTheme="minorHAnsi"/>
        </w:rPr>
        <w:t xml:space="preserve">lization </w:t>
      </w:r>
      <w:r w:rsidR="00B15F75">
        <w:rPr>
          <w:rFonts w:asciiTheme="minorHAnsi" w:hAnsiTheme="minorHAnsi"/>
        </w:rPr>
        <w:t>r</w:t>
      </w:r>
      <w:r w:rsidR="00EA0FE7">
        <w:rPr>
          <w:rFonts w:asciiTheme="minorHAnsi" w:hAnsiTheme="minorHAnsi"/>
        </w:rPr>
        <w:t xml:space="preserve">eserve may be used towards its debt coverage ratio. </w:t>
      </w:r>
      <w:r w:rsidR="00B15F75">
        <w:rPr>
          <w:rFonts w:asciiTheme="minorHAnsi" w:hAnsiTheme="minorHAnsi"/>
        </w:rPr>
        <w:t>The debt service r</w:t>
      </w:r>
      <w:r w:rsidR="00EA0FE7">
        <w:rPr>
          <w:rFonts w:asciiTheme="minorHAnsi" w:hAnsiTheme="minorHAnsi"/>
        </w:rPr>
        <w:t>eserve is set at 100% of annual debt service, which translates into $393K for the Water Enterprise</w:t>
      </w:r>
      <w:r w:rsidR="00604E59">
        <w:rPr>
          <w:rFonts w:asciiTheme="minorHAnsi" w:hAnsiTheme="minorHAnsi"/>
        </w:rPr>
        <w:t xml:space="preserve"> and $293K for the Sewer Enterprise.</w:t>
      </w:r>
    </w:p>
    <w:p w:rsidR="00435714" w:rsidRDefault="00435714" w:rsidP="00235CF3">
      <w:pPr>
        <w:jc w:val="left"/>
        <w:rPr>
          <w:rFonts w:asciiTheme="minorHAnsi" w:hAnsiTheme="minorHAnsi"/>
        </w:rPr>
      </w:pPr>
    </w:p>
    <w:p w:rsidR="00773F03" w:rsidRDefault="00773F03" w:rsidP="0026441E">
      <w:pPr>
        <w:pStyle w:val="Subheading2"/>
      </w:pPr>
      <w:bookmarkStart w:id="81" w:name="_Toc428374855"/>
      <w:bookmarkStart w:id="82" w:name="_Toc450814603"/>
      <w:r>
        <w:t xml:space="preserve">Proposed Water </w:t>
      </w:r>
      <w:r w:rsidR="00DE1BB8">
        <w:t xml:space="preserve">and Sewer </w:t>
      </w:r>
      <w:r>
        <w:t>Reserves</w:t>
      </w:r>
      <w:bookmarkEnd w:id="81"/>
      <w:bookmarkEnd w:id="82"/>
      <w:r>
        <w:t xml:space="preserve"> </w:t>
      </w:r>
    </w:p>
    <w:p w:rsidR="00773F03" w:rsidRDefault="00564A83" w:rsidP="00773F03">
      <w:r>
        <w:fldChar w:fldCharType="begin"/>
      </w:r>
      <w:r w:rsidR="00773F03">
        <w:instrText xml:space="preserve"> REF _Ref440815031 \h </w:instrText>
      </w:r>
      <w:r>
        <w:fldChar w:fldCharType="separate"/>
      </w:r>
      <w:r w:rsidR="00A44D94">
        <w:t xml:space="preserve">Table </w:t>
      </w:r>
      <w:r w:rsidR="00A44D94">
        <w:rPr>
          <w:noProof/>
        </w:rPr>
        <w:t>2</w:t>
      </w:r>
      <w:r w:rsidR="00A44D94">
        <w:noBreakHyphen/>
      </w:r>
      <w:r w:rsidR="00A44D94">
        <w:rPr>
          <w:noProof/>
        </w:rPr>
        <w:t>4</w:t>
      </w:r>
      <w:r>
        <w:fldChar w:fldCharType="end"/>
      </w:r>
      <w:r w:rsidR="00773F03">
        <w:t xml:space="preserve"> summarizes the recommended reserve </w:t>
      </w:r>
      <w:r w:rsidR="00411638">
        <w:t>targets that were used to develop the financial plan.</w:t>
      </w:r>
      <w:r w:rsidR="004E0F94">
        <w:t xml:space="preserve"> </w:t>
      </w:r>
      <w:r w:rsidR="00773F03">
        <w:t xml:space="preserve"> </w:t>
      </w:r>
      <w:r w:rsidR="00411638">
        <w:t xml:space="preserve">The reserve goals establish prudent </w:t>
      </w:r>
      <w:r w:rsidR="00B15F75">
        <w:t>operating, capital, rate stabilization, and debt service reserves.</w:t>
      </w:r>
    </w:p>
    <w:p w:rsidR="00265EC2" w:rsidRDefault="00265EC2" w:rsidP="00773F03"/>
    <w:p w:rsidR="00773F03" w:rsidRDefault="00773F03" w:rsidP="00773F03">
      <w:pPr>
        <w:pStyle w:val="Caption"/>
      </w:pPr>
      <w:bookmarkStart w:id="83" w:name="_Ref440815031"/>
      <w:bookmarkStart w:id="84" w:name="_Toc450814671"/>
      <w:r>
        <w:t xml:space="preserve">Table </w:t>
      </w:r>
      <w:r w:rsidR="00564A83">
        <w:fldChar w:fldCharType="begin"/>
      </w:r>
      <w:r w:rsidR="00DB21C2">
        <w:instrText xml:space="preserve"> STYLEREF 1 \s </w:instrText>
      </w:r>
      <w:r w:rsidR="00564A83">
        <w:fldChar w:fldCharType="separate"/>
      </w:r>
      <w:r w:rsidR="00A44D94">
        <w:rPr>
          <w:noProof/>
        </w:rPr>
        <w:t>2</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4</w:t>
      </w:r>
      <w:r w:rsidR="00564A83">
        <w:rPr>
          <w:noProof/>
        </w:rPr>
        <w:fldChar w:fldCharType="end"/>
      </w:r>
      <w:bookmarkEnd w:id="83"/>
      <w:r>
        <w:t>: Recommended Reserves</w:t>
      </w:r>
      <w:bookmarkEnd w:id="84"/>
    </w:p>
    <w:tbl>
      <w:tblPr>
        <w:tblStyle w:val="RFCTable"/>
        <w:tblW w:w="9394" w:type="dxa"/>
        <w:tblLook w:val="04E0"/>
      </w:tblPr>
      <w:tblGrid>
        <w:gridCol w:w="2491"/>
        <w:gridCol w:w="3174"/>
        <w:gridCol w:w="1864"/>
        <w:gridCol w:w="1865"/>
      </w:tblGrid>
      <w:tr w:rsidR="00B15F75" w:rsidRPr="004C688F" w:rsidTr="00A17BFA">
        <w:trPr>
          <w:cnfStyle w:val="100000000000"/>
          <w:trHeight w:val="262"/>
        </w:trPr>
        <w:tc>
          <w:tcPr>
            <w:cnfStyle w:val="001000000000"/>
            <w:tcW w:w="2491" w:type="dxa"/>
            <w:hideMark/>
          </w:tcPr>
          <w:p w:rsidR="00B15F75" w:rsidRDefault="00B15F75" w:rsidP="00773F03">
            <w:pPr>
              <w:jc w:val="left"/>
              <w:rPr>
                <w:rFonts w:asciiTheme="majorHAnsi" w:eastAsiaTheme="majorEastAsia" w:hAnsiTheme="majorHAnsi" w:cstheme="majorBidi"/>
                <w:b w:val="0"/>
                <w:bCs w:val="0"/>
                <w:sz w:val="28"/>
                <w:szCs w:val="28"/>
              </w:rPr>
            </w:pPr>
            <w:r w:rsidRPr="000179DC">
              <w:t>Reserve</w:t>
            </w:r>
          </w:p>
        </w:tc>
        <w:tc>
          <w:tcPr>
            <w:tcW w:w="3174" w:type="dxa"/>
            <w:hideMark/>
          </w:tcPr>
          <w:p w:rsidR="00B15F75" w:rsidRPr="000179DC" w:rsidRDefault="00B15F75" w:rsidP="009E2AD0">
            <w:pPr>
              <w:cnfStyle w:val="100000000000"/>
            </w:pPr>
            <w:r w:rsidRPr="000179DC">
              <w:t>Recommended Policy</w:t>
            </w:r>
          </w:p>
        </w:tc>
        <w:tc>
          <w:tcPr>
            <w:tcW w:w="1864" w:type="dxa"/>
            <w:hideMark/>
          </w:tcPr>
          <w:p w:rsidR="00B15F75" w:rsidRDefault="007F4A44" w:rsidP="007F4A44">
            <w:pPr>
              <w:jc w:val="center"/>
              <w:cnfStyle w:val="100000000000"/>
              <w:rPr>
                <w:rFonts w:asciiTheme="majorHAnsi" w:eastAsiaTheme="majorEastAsia" w:hAnsiTheme="majorHAnsi" w:cstheme="majorBidi"/>
                <w:b w:val="0"/>
                <w:bCs w:val="0"/>
                <w:sz w:val="28"/>
                <w:szCs w:val="28"/>
              </w:rPr>
            </w:pPr>
            <w:r>
              <w:t>Water</w:t>
            </w:r>
          </w:p>
        </w:tc>
        <w:tc>
          <w:tcPr>
            <w:tcW w:w="1865" w:type="dxa"/>
          </w:tcPr>
          <w:p w:rsidR="00B15F75" w:rsidRDefault="007F4A44" w:rsidP="00B15F75">
            <w:pPr>
              <w:jc w:val="center"/>
              <w:cnfStyle w:val="100000000000"/>
            </w:pPr>
            <w:r>
              <w:t>Sewer</w:t>
            </w:r>
          </w:p>
        </w:tc>
      </w:tr>
      <w:tr w:rsidR="007F4A44" w:rsidRPr="004C688F" w:rsidTr="00A17BFA">
        <w:trPr>
          <w:cnfStyle w:val="000000100000"/>
          <w:trHeight w:val="262"/>
        </w:trPr>
        <w:tc>
          <w:tcPr>
            <w:cnfStyle w:val="001000000000"/>
            <w:tcW w:w="2491" w:type="dxa"/>
            <w:vAlign w:val="top"/>
          </w:tcPr>
          <w:p w:rsidR="007F4A44" w:rsidRPr="00773F03" w:rsidRDefault="007F4A44" w:rsidP="007F4A44">
            <w:pPr>
              <w:jc w:val="left"/>
              <w:rPr>
                <w:bCs w:val="0"/>
              </w:rPr>
            </w:pPr>
            <w:r>
              <w:t>Operating Reserve</w:t>
            </w:r>
          </w:p>
        </w:tc>
        <w:tc>
          <w:tcPr>
            <w:tcW w:w="3174" w:type="dxa"/>
            <w:hideMark/>
          </w:tcPr>
          <w:p w:rsidR="007F4A44" w:rsidRPr="00773F03" w:rsidRDefault="007F4A44" w:rsidP="007F4A44">
            <w:pPr>
              <w:jc w:val="left"/>
              <w:cnfStyle w:val="000000100000"/>
            </w:pPr>
            <w:r w:rsidRPr="00773F03">
              <w:t>25% of Operating Budget</w:t>
            </w:r>
          </w:p>
        </w:tc>
        <w:tc>
          <w:tcPr>
            <w:tcW w:w="1864" w:type="dxa"/>
            <w:hideMark/>
          </w:tcPr>
          <w:p w:rsidR="007F4A44" w:rsidRPr="00773F03" w:rsidRDefault="00A17BFA" w:rsidP="00A17BFA">
            <w:pPr>
              <w:jc w:val="right"/>
              <w:cnfStyle w:val="000000100000"/>
            </w:pPr>
            <w:r>
              <w:t>$333K</w:t>
            </w:r>
          </w:p>
        </w:tc>
        <w:tc>
          <w:tcPr>
            <w:tcW w:w="1865" w:type="dxa"/>
          </w:tcPr>
          <w:p w:rsidR="007F4A44" w:rsidRPr="00773F03" w:rsidRDefault="00D72C4D" w:rsidP="00D72C4D">
            <w:pPr>
              <w:jc w:val="right"/>
              <w:cnfStyle w:val="000000100000"/>
            </w:pPr>
            <w:r>
              <w:t>$307K</w:t>
            </w:r>
          </w:p>
        </w:tc>
      </w:tr>
      <w:tr w:rsidR="007F4A44" w:rsidRPr="004C688F" w:rsidTr="00A17BFA">
        <w:trPr>
          <w:cnfStyle w:val="000000010000"/>
          <w:trHeight w:val="262"/>
        </w:trPr>
        <w:tc>
          <w:tcPr>
            <w:cnfStyle w:val="001000000000"/>
            <w:tcW w:w="2491" w:type="dxa"/>
            <w:vAlign w:val="top"/>
          </w:tcPr>
          <w:p w:rsidR="007F4A44" w:rsidRPr="00773F03" w:rsidRDefault="007F4A44" w:rsidP="007F4A44">
            <w:pPr>
              <w:jc w:val="left"/>
              <w:rPr>
                <w:b w:val="0"/>
                <w:bCs w:val="0"/>
              </w:rPr>
            </w:pPr>
            <w:r>
              <w:t>Capital Reserve</w:t>
            </w:r>
          </w:p>
        </w:tc>
        <w:tc>
          <w:tcPr>
            <w:tcW w:w="3174" w:type="dxa"/>
            <w:hideMark/>
          </w:tcPr>
          <w:p w:rsidR="007F4A44" w:rsidRPr="00773F03" w:rsidRDefault="007F4A44" w:rsidP="007F4A44">
            <w:pPr>
              <w:jc w:val="left"/>
              <w:cnfStyle w:val="000000010000"/>
            </w:pPr>
            <w:r>
              <w:t>3.5% of Asset Value</w:t>
            </w:r>
          </w:p>
        </w:tc>
        <w:tc>
          <w:tcPr>
            <w:tcW w:w="1864" w:type="dxa"/>
            <w:hideMark/>
          </w:tcPr>
          <w:p w:rsidR="007F4A44" w:rsidRPr="00773F03" w:rsidRDefault="00A17BFA" w:rsidP="007F4A44">
            <w:pPr>
              <w:jc w:val="right"/>
              <w:cnfStyle w:val="000000010000"/>
            </w:pPr>
            <w:r>
              <w:t>$787K</w:t>
            </w:r>
          </w:p>
        </w:tc>
        <w:tc>
          <w:tcPr>
            <w:tcW w:w="1865" w:type="dxa"/>
          </w:tcPr>
          <w:p w:rsidR="007F4A44" w:rsidRPr="00773F03" w:rsidRDefault="00D72C4D" w:rsidP="007F4A44">
            <w:pPr>
              <w:jc w:val="right"/>
              <w:cnfStyle w:val="000000010000"/>
            </w:pPr>
            <w:r>
              <w:t>$1M</w:t>
            </w:r>
          </w:p>
        </w:tc>
      </w:tr>
      <w:tr w:rsidR="007F4A44" w:rsidRPr="004C688F" w:rsidTr="00A17BFA">
        <w:trPr>
          <w:cnfStyle w:val="000000100000"/>
          <w:trHeight w:val="262"/>
        </w:trPr>
        <w:tc>
          <w:tcPr>
            <w:cnfStyle w:val="001000000000"/>
            <w:tcW w:w="2491" w:type="dxa"/>
            <w:vAlign w:val="top"/>
          </w:tcPr>
          <w:p w:rsidR="007F4A44" w:rsidRPr="00773F03" w:rsidRDefault="007F4A44" w:rsidP="007F4A44">
            <w:pPr>
              <w:jc w:val="left"/>
              <w:rPr>
                <w:bCs w:val="0"/>
              </w:rPr>
            </w:pPr>
            <w:r>
              <w:t>Rate Stabilization Reserve</w:t>
            </w:r>
          </w:p>
        </w:tc>
        <w:tc>
          <w:tcPr>
            <w:tcW w:w="3174" w:type="dxa"/>
            <w:hideMark/>
          </w:tcPr>
          <w:p w:rsidR="007F4A44" w:rsidRPr="00773F03" w:rsidRDefault="007F4A44" w:rsidP="007F4A44">
            <w:pPr>
              <w:jc w:val="left"/>
              <w:cnfStyle w:val="000000100000"/>
            </w:pPr>
            <w:r>
              <w:t>10% of annual Operating Budget</w:t>
            </w:r>
          </w:p>
        </w:tc>
        <w:tc>
          <w:tcPr>
            <w:tcW w:w="1864" w:type="dxa"/>
            <w:hideMark/>
          </w:tcPr>
          <w:p w:rsidR="007F4A44" w:rsidRPr="00773F03" w:rsidRDefault="00A17BFA" w:rsidP="007F4A44">
            <w:pPr>
              <w:jc w:val="right"/>
              <w:cnfStyle w:val="000000100000"/>
            </w:pPr>
            <w:r>
              <w:t>$181K</w:t>
            </w:r>
          </w:p>
        </w:tc>
        <w:tc>
          <w:tcPr>
            <w:tcW w:w="1865" w:type="dxa"/>
          </w:tcPr>
          <w:p w:rsidR="007F4A44" w:rsidRPr="00773F03" w:rsidRDefault="00D72C4D" w:rsidP="00604E59">
            <w:pPr>
              <w:jc w:val="right"/>
              <w:cnfStyle w:val="000000100000"/>
            </w:pPr>
            <w:r>
              <w:t>$</w:t>
            </w:r>
            <w:r w:rsidR="00604E59">
              <w:t>199</w:t>
            </w:r>
            <w:r>
              <w:t>K</w:t>
            </w:r>
          </w:p>
        </w:tc>
      </w:tr>
      <w:tr w:rsidR="00A17BFA" w:rsidRPr="004C688F" w:rsidTr="00A17BFA">
        <w:trPr>
          <w:cnfStyle w:val="000000010000"/>
          <w:trHeight w:val="262"/>
        </w:trPr>
        <w:tc>
          <w:tcPr>
            <w:cnfStyle w:val="001000000000"/>
            <w:tcW w:w="2491" w:type="dxa"/>
            <w:vAlign w:val="top"/>
          </w:tcPr>
          <w:p w:rsidR="007F4A44" w:rsidRPr="00A17BFA" w:rsidRDefault="007F4A44" w:rsidP="007F4A44">
            <w:pPr>
              <w:jc w:val="left"/>
              <w:rPr>
                <w:b w:val="0"/>
                <w:bCs w:val="0"/>
              </w:rPr>
            </w:pPr>
            <w:r w:rsidRPr="00A17BFA">
              <w:t>Debt Service Reserve</w:t>
            </w:r>
          </w:p>
        </w:tc>
        <w:tc>
          <w:tcPr>
            <w:tcW w:w="3174" w:type="dxa"/>
            <w:hideMark/>
          </w:tcPr>
          <w:p w:rsidR="007F4A44" w:rsidRPr="00A17BFA" w:rsidRDefault="007F4A44" w:rsidP="007F4A44">
            <w:pPr>
              <w:jc w:val="left"/>
              <w:cnfStyle w:val="000000010000"/>
            </w:pPr>
            <w:r w:rsidRPr="00A17BFA">
              <w:t>100% of annual debt service</w:t>
            </w:r>
          </w:p>
        </w:tc>
        <w:tc>
          <w:tcPr>
            <w:tcW w:w="1864" w:type="dxa"/>
            <w:hideMark/>
          </w:tcPr>
          <w:p w:rsidR="007F4A44" w:rsidRPr="00A17BFA" w:rsidRDefault="007F4A44" w:rsidP="00A17BFA">
            <w:pPr>
              <w:jc w:val="right"/>
              <w:cnfStyle w:val="000000010000"/>
            </w:pPr>
            <w:r w:rsidRPr="00A17BFA">
              <w:t>$</w:t>
            </w:r>
            <w:r w:rsidR="00A17BFA" w:rsidRPr="00A17BFA">
              <w:t>393K</w:t>
            </w:r>
          </w:p>
        </w:tc>
        <w:tc>
          <w:tcPr>
            <w:tcW w:w="1865" w:type="dxa"/>
          </w:tcPr>
          <w:p w:rsidR="007F4A44" w:rsidRPr="00A17BFA" w:rsidRDefault="00604E59" w:rsidP="007F4A44">
            <w:pPr>
              <w:jc w:val="right"/>
              <w:cnfStyle w:val="000000010000"/>
            </w:pPr>
            <w:r>
              <w:t>$239K</w:t>
            </w:r>
          </w:p>
        </w:tc>
      </w:tr>
      <w:tr w:rsidR="00A17BFA" w:rsidRPr="004C688F" w:rsidTr="00A17BFA">
        <w:trPr>
          <w:cnfStyle w:val="010000000000"/>
          <w:trHeight w:val="262"/>
        </w:trPr>
        <w:tc>
          <w:tcPr>
            <w:cnfStyle w:val="001000000000"/>
            <w:tcW w:w="2491" w:type="dxa"/>
            <w:shd w:val="clear" w:color="auto" w:fill="D6EDFA"/>
            <w:vAlign w:val="top"/>
          </w:tcPr>
          <w:p w:rsidR="00A17BFA" w:rsidRPr="00A17BFA" w:rsidRDefault="00A17BFA" w:rsidP="007F4A44">
            <w:pPr>
              <w:jc w:val="left"/>
              <w:rPr>
                <w:color w:val="auto"/>
              </w:rPr>
            </w:pPr>
            <w:r w:rsidRPr="00A17BFA">
              <w:rPr>
                <w:color w:val="auto"/>
              </w:rPr>
              <w:t>Total</w:t>
            </w:r>
          </w:p>
        </w:tc>
        <w:tc>
          <w:tcPr>
            <w:tcW w:w="3174" w:type="dxa"/>
            <w:shd w:val="clear" w:color="auto" w:fill="D6EDFA"/>
          </w:tcPr>
          <w:p w:rsidR="00A17BFA" w:rsidRPr="00A17BFA" w:rsidRDefault="00A17BFA" w:rsidP="007F4A44">
            <w:pPr>
              <w:jc w:val="left"/>
              <w:cnfStyle w:val="010000000000"/>
              <w:rPr>
                <w:color w:val="auto"/>
              </w:rPr>
            </w:pPr>
          </w:p>
        </w:tc>
        <w:tc>
          <w:tcPr>
            <w:tcW w:w="1864" w:type="dxa"/>
            <w:shd w:val="clear" w:color="auto" w:fill="D6EDFA"/>
          </w:tcPr>
          <w:p w:rsidR="00A17BFA" w:rsidRPr="00A17BFA" w:rsidRDefault="00D72C4D" w:rsidP="00A17BFA">
            <w:pPr>
              <w:jc w:val="right"/>
              <w:cnfStyle w:val="010000000000"/>
              <w:rPr>
                <w:color w:val="auto"/>
              </w:rPr>
            </w:pPr>
            <w:r>
              <w:rPr>
                <w:color w:val="auto"/>
              </w:rPr>
              <w:t>$1.69</w:t>
            </w:r>
            <w:r w:rsidR="00A17BFA" w:rsidRPr="00A17BFA">
              <w:rPr>
                <w:color w:val="auto"/>
              </w:rPr>
              <w:t>M</w:t>
            </w:r>
          </w:p>
        </w:tc>
        <w:tc>
          <w:tcPr>
            <w:tcW w:w="1865" w:type="dxa"/>
            <w:shd w:val="clear" w:color="auto" w:fill="D6EDFA"/>
          </w:tcPr>
          <w:p w:rsidR="00A17BFA" w:rsidRPr="00A17BFA" w:rsidRDefault="00D72C4D" w:rsidP="00604E59">
            <w:pPr>
              <w:jc w:val="right"/>
              <w:cnfStyle w:val="010000000000"/>
              <w:rPr>
                <w:color w:val="auto"/>
              </w:rPr>
            </w:pPr>
            <w:r>
              <w:rPr>
                <w:color w:val="auto"/>
              </w:rPr>
              <w:t>$1.</w:t>
            </w:r>
            <w:r w:rsidR="00604E59">
              <w:rPr>
                <w:color w:val="auto"/>
              </w:rPr>
              <w:t>79</w:t>
            </w:r>
            <w:r>
              <w:rPr>
                <w:color w:val="auto"/>
              </w:rPr>
              <w:t>M</w:t>
            </w:r>
          </w:p>
        </w:tc>
      </w:tr>
    </w:tbl>
    <w:p w:rsidR="00773F03" w:rsidRDefault="00773F03" w:rsidP="00604E59">
      <w:pPr>
        <w:jc w:val="left"/>
      </w:pPr>
    </w:p>
    <w:p w:rsidR="00C6691A" w:rsidRDefault="00C6691A">
      <w:pPr>
        <w:spacing w:after="200"/>
        <w:jc w:val="left"/>
      </w:pPr>
      <w:r>
        <w:t xml:space="preserve">Applying the same methodology </w:t>
      </w:r>
      <w:r w:rsidR="00411638">
        <w:t>to determine</w:t>
      </w:r>
      <w:r>
        <w:t xml:space="preserve"> reserve target levels to all years of the Study period yield the following targets, found in </w:t>
      </w:r>
      <w:r w:rsidR="00564A83">
        <w:fldChar w:fldCharType="begin"/>
      </w:r>
      <w:r w:rsidR="00CA7032">
        <w:instrText xml:space="preserve"> REF _Ref442105066 \h </w:instrText>
      </w:r>
      <w:r w:rsidR="00564A83">
        <w:fldChar w:fldCharType="separate"/>
      </w:r>
      <w:r w:rsidR="00A44D94">
        <w:t xml:space="preserve">Table </w:t>
      </w:r>
      <w:r w:rsidR="00A44D94">
        <w:rPr>
          <w:noProof/>
        </w:rPr>
        <w:t>2</w:t>
      </w:r>
      <w:r w:rsidR="00A44D94">
        <w:noBreakHyphen/>
      </w:r>
      <w:r w:rsidR="00A44D94">
        <w:rPr>
          <w:noProof/>
        </w:rPr>
        <w:t>5</w:t>
      </w:r>
      <w:r w:rsidR="00564A83">
        <w:fldChar w:fldCharType="end"/>
      </w:r>
      <w:r w:rsidR="004E0F94">
        <w:t xml:space="preserve"> </w:t>
      </w:r>
      <w:r w:rsidR="004F2BE9">
        <w:t xml:space="preserve">and </w:t>
      </w:r>
      <w:r w:rsidR="00564A83">
        <w:fldChar w:fldCharType="begin"/>
      </w:r>
      <w:r w:rsidR="004F2BE9">
        <w:instrText xml:space="preserve"> REF _Ref446063055 \h </w:instrText>
      </w:r>
      <w:r w:rsidR="00564A83">
        <w:fldChar w:fldCharType="separate"/>
      </w:r>
      <w:r w:rsidR="00A44D94">
        <w:t xml:space="preserve">Table </w:t>
      </w:r>
      <w:r w:rsidR="00A44D94">
        <w:rPr>
          <w:noProof/>
        </w:rPr>
        <w:t>2</w:t>
      </w:r>
      <w:r w:rsidR="00A44D94">
        <w:noBreakHyphen/>
      </w:r>
      <w:r w:rsidR="00A44D94">
        <w:rPr>
          <w:noProof/>
        </w:rPr>
        <w:t>6</w:t>
      </w:r>
      <w:r w:rsidR="00564A83">
        <w:fldChar w:fldCharType="end"/>
      </w:r>
      <w:r w:rsidR="004F2BE9">
        <w:t xml:space="preserve"> </w:t>
      </w:r>
      <w:r w:rsidR="00CA7032">
        <w:t>below.</w:t>
      </w:r>
    </w:p>
    <w:p w:rsidR="00CA7032" w:rsidRDefault="00CA7032" w:rsidP="002512C3">
      <w:pPr>
        <w:pStyle w:val="Caption"/>
      </w:pPr>
      <w:bookmarkStart w:id="85" w:name="_Ref442105066"/>
      <w:bookmarkStart w:id="86" w:name="_Toc450814672"/>
      <w:r>
        <w:t xml:space="preserve">Table </w:t>
      </w:r>
      <w:r w:rsidR="00564A83">
        <w:fldChar w:fldCharType="begin"/>
      </w:r>
      <w:r w:rsidR="00DB21C2">
        <w:instrText xml:space="preserve"> STYLEREF 1 \s </w:instrText>
      </w:r>
      <w:r w:rsidR="00564A83">
        <w:fldChar w:fldCharType="separate"/>
      </w:r>
      <w:r w:rsidR="00A44D94">
        <w:rPr>
          <w:noProof/>
        </w:rPr>
        <w:t>2</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5</w:t>
      </w:r>
      <w:r w:rsidR="00564A83">
        <w:rPr>
          <w:noProof/>
        </w:rPr>
        <w:fldChar w:fldCharType="end"/>
      </w:r>
      <w:bookmarkEnd w:id="85"/>
      <w:r>
        <w:t>:</w:t>
      </w:r>
      <w:r w:rsidR="004F2BE9">
        <w:t xml:space="preserve"> Water Enterprise</w:t>
      </w:r>
      <w:r>
        <w:t xml:space="preserve"> Reserve Targets for Study Period</w:t>
      </w:r>
      <w:bookmarkEnd w:id="86"/>
    </w:p>
    <w:tbl>
      <w:tblPr>
        <w:tblStyle w:val="RFCTable"/>
        <w:tblW w:w="10573" w:type="dxa"/>
        <w:tblLayout w:type="fixed"/>
        <w:tblLook w:val="04A0"/>
      </w:tblPr>
      <w:tblGrid>
        <w:gridCol w:w="2695"/>
        <w:gridCol w:w="1575"/>
        <w:gridCol w:w="1576"/>
        <w:gridCol w:w="1575"/>
        <w:gridCol w:w="1576"/>
        <w:gridCol w:w="1576"/>
      </w:tblGrid>
      <w:tr w:rsidR="00D72C4D" w:rsidRPr="00786E03" w:rsidTr="004F2BE9">
        <w:trPr>
          <w:cnfStyle w:val="100000000000"/>
          <w:trHeight w:val="202"/>
        </w:trPr>
        <w:tc>
          <w:tcPr>
            <w:cnfStyle w:val="001000000000"/>
            <w:tcW w:w="2695" w:type="dxa"/>
          </w:tcPr>
          <w:p w:rsidR="00D72C4D" w:rsidRPr="002512C3" w:rsidRDefault="00D72C4D" w:rsidP="004F2BE9">
            <w:pPr>
              <w:jc w:val="left"/>
              <w:rPr>
                <w:rFonts w:eastAsia="Times New Roman" w:cs="Times New Roman"/>
                <w:bCs w:val="0"/>
                <w:color w:val="FFFFFF"/>
              </w:rPr>
            </w:pPr>
            <w:r w:rsidRPr="00CA7032">
              <w:rPr>
                <w:rFonts w:eastAsia="Times New Roman" w:cs="Times New Roman"/>
                <w:color w:val="FFFFFF"/>
              </w:rPr>
              <w:t>Reserve</w:t>
            </w:r>
          </w:p>
        </w:tc>
        <w:tc>
          <w:tcPr>
            <w:tcW w:w="1575" w:type="dxa"/>
            <w:noWrap/>
            <w:hideMark/>
          </w:tcPr>
          <w:p w:rsidR="00D72C4D" w:rsidRPr="00D72C4D" w:rsidRDefault="00D72C4D" w:rsidP="00D72C4D">
            <w:pPr>
              <w:jc w:val="center"/>
              <w:cnfStyle w:val="100000000000"/>
              <w:rPr>
                <w:rFonts w:eastAsia="Times New Roman" w:cs="Times New Roman"/>
                <w:color w:val="FFFFFF"/>
              </w:rPr>
            </w:pPr>
            <w:r w:rsidRPr="00D72C4D">
              <w:rPr>
                <w:rFonts w:eastAsia="Times New Roman" w:cs="Times New Roman"/>
                <w:color w:val="FFFFFF"/>
              </w:rPr>
              <w:t>FY 2017</w:t>
            </w:r>
          </w:p>
        </w:tc>
        <w:tc>
          <w:tcPr>
            <w:tcW w:w="1576" w:type="dxa"/>
            <w:noWrap/>
            <w:hideMark/>
          </w:tcPr>
          <w:p w:rsidR="00D72C4D" w:rsidRPr="00D72C4D" w:rsidRDefault="00D72C4D" w:rsidP="00D72C4D">
            <w:pPr>
              <w:jc w:val="center"/>
              <w:cnfStyle w:val="100000000000"/>
              <w:rPr>
                <w:rFonts w:eastAsia="Times New Roman" w:cs="Times New Roman"/>
                <w:color w:val="FFFFFF"/>
              </w:rPr>
            </w:pPr>
            <w:r w:rsidRPr="00D72C4D">
              <w:rPr>
                <w:rFonts w:eastAsia="Times New Roman" w:cs="Times New Roman"/>
                <w:color w:val="FFFFFF"/>
              </w:rPr>
              <w:t>FY 2018</w:t>
            </w:r>
          </w:p>
        </w:tc>
        <w:tc>
          <w:tcPr>
            <w:tcW w:w="1575" w:type="dxa"/>
            <w:noWrap/>
            <w:hideMark/>
          </w:tcPr>
          <w:p w:rsidR="00D72C4D" w:rsidRPr="00D72C4D" w:rsidRDefault="00D72C4D" w:rsidP="00D72C4D">
            <w:pPr>
              <w:jc w:val="center"/>
              <w:cnfStyle w:val="100000000000"/>
              <w:rPr>
                <w:rFonts w:eastAsia="Times New Roman" w:cs="Times New Roman"/>
                <w:color w:val="FFFFFF"/>
              </w:rPr>
            </w:pPr>
            <w:r w:rsidRPr="00D72C4D">
              <w:rPr>
                <w:rFonts w:eastAsia="Times New Roman" w:cs="Times New Roman"/>
                <w:color w:val="FFFFFF"/>
              </w:rPr>
              <w:t>FY 2019</w:t>
            </w:r>
          </w:p>
        </w:tc>
        <w:tc>
          <w:tcPr>
            <w:tcW w:w="1576" w:type="dxa"/>
            <w:noWrap/>
            <w:hideMark/>
          </w:tcPr>
          <w:p w:rsidR="00D72C4D" w:rsidRPr="00D72C4D" w:rsidRDefault="00D72C4D" w:rsidP="00D72C4D">
            <w:pPr>
              <w:jc w:val="center"/>
              <w:cnfStyle w:val="100000000000"/>
              <w:rPr>
                <w:rFonts w:eastAsia="Times New Roman" w:cs="Times New Roman"/>
                <w:color w:val="FFFFFF"/>
              </w:rPr>
            </w:pPr>
            <w:r w:rsidRPr="00D72C4D">
              <w:rPr>
                <w:rFonts w:eastAsia="Times New Roman" w:cs="Times New Roman"/>
                <w:color w:val="FFFFFF"/>
              </w:rPr>
              <w:t>FY 2020</w:t>
            </w:r>
          </w:p>
        </w:tc>
        <w:tc>
          <w:tcPr>
            <w:tcW w:w="1576" w:type="dxa"/>
            <w:noWrap/>
            <w:hideMark/>
          </w:tcPr>
          <w:p w:rsidR="00D72C4D" w:rsidRPr="00D72C4D" w:rsidRDefault="00D72C4D" w:rsidP="00D72C4D">
            <w:pPr>
              <w:jc w:val="center"/>
              <w:cnfStyle w:val="100000000000"/>
              <w:rPr>
                <w:rFonts w:eastAsia="Times New Roman" w:cs="Times New Roman"/>
                <w:color w:val="FFFFFF"/>
              </w:rPr>
            </w:pPr>
            <w:r w:rsidRPr="00D72C4D">
              <w:rPr>
                <w:rFonts w:eastAsia="Times New Roman" w:cs="Times New Roman"/>
                <w:color w:val="FFFFFF"/>
              </w:rPr>
              <w:t>FY 2021</w:t>
            </w:r>
          </w:p>
        </w:tc>
      </w:tr>
      <w:tr w:rsidR="00604E59" w:rsidRPr="00786E03" w:rsidTr="004F2BE9">
        <w:trPr>
          <w:cnfStyle w:val="000000100000"/>
          <w:trHeight w:val="202"/>
        </w:trPr>
        <w:tc>
          <w:tcPr>
            <w:cnfStyle w:val="001000000000"/>
            <w:tcW w:w="2695" w:type="dxa"/>
            <w:vAlign w:val="top"/>
          </w:tcPr>
          <w:p w:rsidR="00604E59" w:rsidRPr="002512C3" w:rsidRDefault="00604E59" w:rsidP="00604E59">
            <w:pPr>
              <w:jc w:val="left"/>
              <w:rPr>
                <w:rFonts w:eastAsia="Times New Roman" w:cs="Times New Roman"/>
                <w:b w:val="0"/>
              </w:rPr>
            </w:pPr>
            <w:r>
              <w:t>Operating Reserve</w:t>
            </w:r>
          </w:p>
        </w:tc>
        <w:tc>
          <w:tcPr>
            <w:tcW w:w="1575" w:type="dxa"/>
            <w:tcBorders>
              <w:top w:val="nil"/>
              <w:left w:val="nil"/>
              <w:bottom w:val="nil"/>
              <w:right w:val="nil"/>
            </w:tcBorders>
            <w:noWrap/>
            <w:vAlign w:val="top"/>
          </w:tcPr>
          <w:p w:rsidR="00604E59" w:rsidRPr="002512C3" w:rsidRDefault="00604E59" w:rsidP="00604E59">
            <w:pPr>
              <w:jc w:val="right"/>
              <w:cnfStyle w:val="000000100000"/>
              <w:rPr>
                <w:rFonts w:eastAsia="Times New Roman"/>
                <w:szCs w:val="20"/>
              </w:rPr>
            </w:pPr>
            <w:r w:rsidRPr="00CC39FB">
              <w:t>$333,553</w:t>
            </w:r>
          </w:p>
        </w:tc>
        <w:tc>
          <w:tcPr>
            <w:tcW w:w="1576" w:type="dxa"/>
            <w:tcBorders>
              <w:top w:val="nil"/>
              <w:left w:val="nil"/>
              <w:bottom w:val="nil"/>
              <w:right w:val="nil"/>
            </w:tcBorders>
            <w:noWrap/>
            <w:vAlign w:val="top"/>
          </w:tcPr>
          <w:p w:rsidR="00604E59" w:rsidRPr="002512C3" w:rsidRDefault="00604E59" w:rsidP="00604E59">
            <w:pPr>
              <w:jc w:val="right"/>
              <w:cnfStyle w:val="000000100000"/>
              <w:rPr>
                <w:rFonts w:eastAsia="Times New Roman"/>
                <w:szCs w:val="20"/>
              </w:rPr>
            </w:pPr>
            <w:r w:rsidRPr="00CC39FB">
              <w:t>$351,000</w:t>
            </w:r>
          </w:p>
        </w:tc>
        <w:tc>
          <w:tcPr>
            <w:tcW w:w="1575" w:type="dxa"/>
            <w:tcBorders>
              <w:top w:val="nil"/>
              <w:left w:val="nil"/>
              <w:bottom w:val="nil"/>
              <w:right w:val="nil"/>
            </w:tcBorders>
            <w:noWrap/>
            <w:vAlign w:val="top"/>
          </w:tcPr>
          <w:p w:rsidR="00604E59" w:rsidRPr="002512C3" w:rsidRDefault="00604E59" w:rsidP="00604E59">
            <w:pPr>
              <w:jc w:val="right"/>
              <w:cnfStyle w:val="000000100000"/>
              <w:rPr>
                <w:rFonts w:eastAsia="Times New Roman"/>
                <w:szCs w:val="20"/>
              </w:rPr>
            </w:pPr>
            <w:r w:rsidRPr="00CC39FB">
              <w:t>$366,587</w:t>
            </w:r>
          </w:p>
        </w:tc>
        <w:tc>
          <w:tcPr>
            <w:tcW w:w="1576" w:type="dxa"/>
            <w:tcBorders>
              <w:top w:val="nil"/>
              <w:left w:val="nil"/>
              <w:bottom w:val="nil"/>
              <w:right w:val="nil"/>
            </w:tcBorders>
            <w:noWrap/>
            <w:vAlign w:val="top"/>
          </w:tcPr>
          <w:p w:rsidR="00604E59" w:rsidRPr="002512C3" w:rsidRDefault="00604E59" w:rsidP="00604E59">
            <w:pPr>
              <w:jc w:val="right"/>
              <w:cnfStyle w:val="000000100000"/>
              <w:rPr>
                <w:rFonts w:eastAsia="Times New Roman"/>
                <w:szCs w:val="20"/>
              </w:rPr>
            </w:pPr>
            <w:r w:rsidRPr="00CC39FB">
              <w:t>$383,231</w:t>
            </w:r>
          </w:p>
        </w:tc>
        <w:tc>
          <w:tcPr>
            <w:tcW w:w="1576" w:type="dxa"/>
            <w:tcBorders>
              <w:top w:val="nil"/>
              <w:left w:val="nil"/>
              <w:bottom w:val="nil"/>
              <w:right w:val="nil"/>
            </w:tcBorders>
            <w:noWrap/>
            <w:vAlign w:val="top"/>
          </w:tcPr>
          <w:p w:rsidR="00604E59" w:rsidRPr="002512C3" w:rsidRDefault="00604E59" w:rsidP="00604E59">
            <w:pPr>
              <w:jc w:val="right"/>
              <w:cnfStyle w:val="000000100000"/>
              <w:rPr>
                <w:rFonts w:eastAsia="Times New Roman"/>
                <w:szCs w:val="20"/>
              </w:rPr>
            </w:pPr>
            <w:r w:rsidRPr="00CC39FB">
              <w:t>$401,021</w:t>
            </w:r>
          </w:p>
        </w:tc>
      </w:tr>
      <w:tr w:rsidR="00604E59" w:rsidRPr="00786E03" w:rsidTr="00A73450">
        <w:trPr>
          <w:cnfStyle w:val="000000010000"/>
          <w:trHeight w:val="202"/>
        </w:trPr>
        <w:tc>
          <w:tcPr>
            <w:cnfStyle w:val="001000000000"/>
            <w:tcW w:w="2695" w:type="dxa"/>
            <w:vAlign w:val="top"/>
          </w:tcPr>
          <w:p w:rsidR="00604E59" w:rsidRPr="002512C3" w:rsidRDefault="00604E59" w:rsidP="00604E59">
            <w:pPr>
              <w:jc w:val="left"/>
              <w:rPr>
                <w:rFonts w:eastAsia="Times New Roman"/>
                <w:b w:val="0"/>
              </w:rPr>
            </w:pPr>
            <w:r>
              <w:t>Capital Reserve</w:t>
            </w:r>
          </w:p>
        </w:tc>
        <w:tc>
          <w:tcPr>
            <w:tcW w:w="1575" w:type="dxa"/>
            <w:noWrap/>
            <w:vAlign w:val="top"/>
            <w:hideMark/>
          </w:tcPr>
          <w:p w:rsidR="00604E59" w:rsidRPr="002512C3" w:rsidRDefault="00604E59" w:rsidP="00604E59">
            <w:pPr>
              <w:jc w:val="right"/>
              <w:cnfStyle w:val="000000010000"/>
              <w:rPr>
                <w:rFonts w:eastAsia="Times New Roman"/>
                <w:szCs w:val="20"/>
              </w:rPr>
            </w:pPr>
            <w:r w:rsidRPr="00CC39FB">
              <w:t>$787,360</w:t>
            </w:r>
          </w:p>
        </w:tc>
        <w:tc>
          <w:tcPr>
            <w:tcW w:w="1576" w:type="dxa"/>
            <w:noWrap/>
            <w:vAlign w:val="top"/>
            <w:hideMark/>
          </w:tcPr>
          <w:p w:rsidR="00604E59" w:rsidRPr="002512C3" w:rsidRDefault="00604E59" w:rsidP="00604E59">
            <w:pPr>
              <w:jc w:val="right"/>
              <w:cnfStyle w:val="000000010000"/>
              <w:rPr>
                <w:rFonts w:eastAsia="Times New Roman"/>
                <w:szCs w:val="20"/>
              </w:rPr>
            </w:pPr>
            <w:r w:rsidRPr="00CC39FB">
              <w:t>$807,044</w:t>
            </w:r>
          </w:p>
        </w:tc>
        <w:tc>
          <w:tcPr>
            <w:tcW w:w="1575" w:type="dxa"/>
            <w:noWrap/>
            <w:vAlign w:val="top"/>
            <w:hideMark/>
          </w:tcPr>
          <w:p w:rsidR="00604E59" w:rsidRPr="002512C3" w:rsidRDefault="00604E59" w:rsidP="00604E59">
            <w:pPr>
              <w:jc w:val="right"/>
              <w:cnfStyle w:val="000000010000"/>
              <w:rPr>
                <w:rFonts w:eastAsia="Times New Roman"/>
                <w:szCs w:val="20"/>
              </w:rPr>
            </w:pPr>
            <w:r w:rsidRPr="00CC39FB">
              <w:t>$831,255</w:t>
            </w:r>
          </w:p>
        </w:tc>
        <w:tc>
          <w:tcPr>
            <w:tcW w:w="1576" w:type="dxa"/>
            <w:noWrap/>
            <w:vAlign w:val="top"/>
            <w:hideMark/>
          </w:tcPr>
          <w:p w:rsidR="00604E59" w:rsidRPr="002512C3" w:rsidRDefault="00604E59" w:rsidP="00604E59">
            <w:pPr>
              <w:jc w:val="right"/>
              <w:cnfStyle w:val="000000010000"/>
              <w:rPr>
                <w:rFonts w:eastAsia="Times New Roman"/>
                <w:szCs w:val="20"/>
              </w:rPr>
            </w:pPr>
            <w:r w:rsidRPr="00CC39FB">
              <w:t>$856,192</w:t>
            </w:r>
          </w:p>
        </w:tc>
        <w:tc>
          <w:tcPr>
            <w:tcW w:w="1576" w:type="dxa"/>
            <w:noWrap/>
            <w:vAlign w:val="top"/>
            <w:hideMark/>
          </w:tcPr>
          <w:p w:rsidR="00604E59" w:rsidRPr="002512C3" w:rsidRDefault="00604E59" w:rsidP="00604E59">
            <w:pPr>
              <w:jc w:val="right"/>
              <w:cnfStyle w:val="000000010000"/>
              <w:rPr>
                <w:rFonts w:eastAsia="Times New Roman"/>
                <w:szCs w:val="20"/>
              </w:rPr>
            </w:pPr>
            <w:r w:rsidRPr="00CC39FB">
              <w:t>$881,878</w:t>
            </w:r>
          </w:p>
        </w:tc>
      </w:tr>
      <w:tr w:rsidR="00604E59" w:rsidRPr="00786E03" w:rsidTr="00A73450">
        <w:trPr>
          <w:cnfStyle w:val="000000100000"/>
          <w:trHeight w:val="202"/>
        </w:trPr>
        <w:tc>
          <w:tcPr>
            <w:cnfStyle w:val="001000000000"/>
            <w:tcW w:w="2695" w:type="dxa"/>
            <w:vAlign w:val="top"/>
          </w:tcPr>
          <w:p w:rsidR="00604E59" w:rsidRPr="00CA7032" w:rsidRDefault="00604E59" w:rsidP="00604E59">
            <w:pPr>
              <w:jc w:val="left"/>
              <w:rPr>
                <w:rFonts w:eastAsia="Times New Roman"/>
              </w:rPr>
            </w:pPr>
            <w:r>
              <w:t>Rate Stabilization Reserve</w:t>
            </w:r>
          </w:p>
        </w:tc>
        <w:tc>
          <w:tcPr>
            <w:tcW w:w="1575" w:type="dxa"/>
            <w:noWrap/>
            <w:vAlign w:val="top"/>
          </w:tcPr>
          <w:p w:rsidR="00604E59" w:rsidRPr="002512C3" w:rsidRDefault="00604E59" w:rsidP="00604E59">
            <w:pPr>
              <w:jc w:val="right"/>
              <w:cnfStyle w:val="000000100000"/>
              <w:rPr>
                <w:color w:val="000000"/>
                <w:szCs w:val="20"/>
              </w:rPr>
            </w:pPr>
            <w:r w:rsidRPr="00CC39FB">
              <w:t>$180,612</w:t>
            </w:r>
          </w:p>
        </w:tc>
        <w:tc>
          <w:tcPr>
            <w:tcW w:w="1576" w:type="dxa"/>
            <w:noWrap/>
            <w:vAlign w:val="top"/>
          </w:tcPr>
          <w:p w:rsidR="00604E59" w:rsidRPr="002512C3" w:rsidRDefault="00604E59" w:rsidP="00604E59">
            <w:pPr>
              <w:jc w:val="right"/>
              <w:cnfStyle w:val="000000100000"/>
              <w:rPr>
                <w:color w:val="000000"/>
                <w:szCs w:val="20"/>
              </w:rPr>
            </w:pPr>
            <w:r w:rsidRPr="00CC39FB">
              <w:t>$197,905</w:t>
            </w:r>
          </w:p>
        </w:tc>
        <w:tc>
          <w:tcPr>
            <w:tcW w:w="1575" w:type="dxa"/>
            <w:noWrap/>
            <w:vAlign w:val="top"/>
          </w:tcPr>
          <w:p w:rsidR="00604E59" w:rsidRPr="002512C3" w:rsidRDefault="00604E59" w:rsidP="00604E59">
            <w:pPr>
              <w:jc w:val="right"/>
              <w:cnfStyle w:val="000000100000"/>
              <w:rPr>
                <w:color w:val="000000"/>
                <w:szCs w:val="20"/>
              </w:rPr>
            </w:pPr>
            <w:r w:rsidRPr="00CC39FB">
              <w:t>$208,039</w:t>
            </w:r>
          </w:p>
        </w:tc>
        <w:tc>
          <w:tcPr>
            <w:tcW w:w="1576" w:type="dxa"/>
            <w:noWrap/>
            <w:vAlign w:val="top"/>
          </w:tcPr>
          <w:p w:rsidR="00604E59" w:rsidRPr="002512C3" w:rsidRDefault="00604E59" w:rsidP="00604E59">
            <w:pPr>
              <w:jc w:val="right"/>
              <w:cnfStyle w:val="000000100000"/>
              <w:rPr>
                <w:color w:val="000000"/>
                <w:szCs w:val="20"/>
              </w:rPr>
            </w:pPr>
            <w:r w:rsidRPr="00CC39FB">
              <w:t>$214,526</w:t>
            </w:r>
          </w:p>
        </w:tc>
        <w:tc>
          <w:tcPr>
            <w:tcW w:w="1576" w:type="dxa"/>
            <w:noWrap/>
            <w:vAlign w:val="top"/>
          </w:tcPr>
          <w:p w:rsidR="00604E59" w:rsidRPr="002512C3" w:rsidRDefault="00604E59" w:rsidP="00604E59">
            <w:pPr>
              <w:jc w:val="right"/>
              <w:cnfStyle w:val="000000100000"/>
              <w:rPr>
                <w:color w:val="000000"/>
                <w:szCs w:val="20"/>
              </w:rPr>
            </w:pPr>
            <w:r w:rsidRPr="00CC39FB">
              <w:t>$221,215</w:t>
            </w:r>
          </w:p>
        </w:tc>
      </w:tr>
      <w:tr w:rsidR="00604E59" w:rsidRPr="00786E03" w:rsidTr="00A73450">
        <w:trPr>
          <w:cnfStyle w:val="000000010000"/>
          <w:trHeight w:val="202"/>
        </w:trPr>
        <w:tc>
          <w:tcPr>
            <w:cnfStyle w:val="001000000000"/>
            <w:tcW w:w="2695" w:type="dxa"/>
            <w:tcBorders>
              <w:bottom w:val="single" w:sz="4" w:space="0" w:color="auto"/>
            </w:tcBorders>
            <w:vAlign w:val="top"/>
          </w:tcPr>
          <w:p w:rsidR="00604E59" w:rsidRPr="002512C3" w:rsidRDefault="00604E59" w:rsidP="00604E59">
            <w:pPr>
              <w:jc w:val="left"/>
              <w:rPr>
                <w:rFonts w:eastAsia="Times New Roman"/>
                <w:b w:val="0"/>
              </w:rPr>
            </w:pPr>
            <w:r w:rsidRPr="00A17BFA">
              <w:t>Debt Service Reserve</w:t>
            </w:r>
          </w:p>
        </w:tc>
        <w:tc>
          <w:tcPr>
            <w:tcW w:w="1575" w:type="dxa"/>
            <w:tcBorders>
              <w:top w:val="nil"/>
              <w:left w:val="nil"/>
              <w:bottom w:val="single" w:sz="4" w:space="0" w:color="auto"/>
              <w:right w:val="nil"/>
            </w:tcBorders>
            <w:noWrap/>
            <w:vAlign w:val="top"/>
          </w:tcPr>
          <w:p w:rsidR="00604E59" w:rsidRPr="002512C3" w:rsidRDefault="00604E59" w:rsidP="00604E59">
            <w:pPr>
              <w:jc w:val="right"/>
              <w:cnfStyle w:val="000000010000"/>
              <w:rPr>
                <w:rFonts w:eastAsia="Times New Roman"/>
                <w:szCs w:val="20"/>
              </w:rPr>
            </w:pPr>
            <w:r w:rsidRPr="00CC39FB">
              <w:t>$393,333</w:t>
            </w:r>
          </w:p>
        </w:tc>
        <w:tc>
          <w:tcPr>
            <w:tcW w:w="1576" w:type="dxa"/>
            <w:tcBorders>
              <w:top w:val="nil"/>
              <w:left w:val="nil"/>
              <w:bottom w:val="single" w:sz="4" w:space="0" w:color="auto"/>
              <w:right w:val="nil"/>
            </w:tcBorders>
            <w:noWrap/>
            <w:vAlign w:val="top"/>
          </w:tcPr>
          <w:p w:rsidR="00604E59" w:rsidRPr="002512C3" w:rsidRDefault="00604E59" w:rsidP="00604E59">
            <w:pPr>
              <w:jc w:val="right"/>
              <w:cnfStyle w:val="000000010000"/>
              <w:rPr>
                <w:rFonts w:eastAsia="Times New Roman"/>
                <w:szCs w:val="20"/>
              </w:rPr>
            </w:pPr>
            <w:r w:rsidRPr="00CC39FB">
              <w:t>$393,333</w:t>
            </w:r>
          </w:p>
        </w:tc>
        <w:tc>
          <w:tcPr>
            <w:tcW w:w="1575" w:type="dxa"/>
            <w:tcBorders>
              <w:top w:val="nil"/>
              <w:left w:val="nil"/>
              <w:bottom w:val="single" w:sz="4" w:space="0" w:color="auto"/>
              <w:right w:val="nil"/>
            </w:tcBorders>
            <w:noWrap/>
            <w:vAlign w:val="top"/>
          </w:tcPr>
          <w:p w:rsidR="00604E59" w:rsidRPr="002512C3" w:rsidRDefault="00604E59" w:rsidP="00604E59">
            <w:pPr>
              <w:jc w:val="right"/>
              <w:cnfStyle w:val="000000010000"/>
              <w:rPr>
                <w:rFonts w:eastAsia="Times New Roman"/>
                <w:szCs w:val="20"/>
              </w:rPr>
            </w:pPr>
            <w:r w:rsidRPr="00CC39FB">
              <w:t>$393,333</w:t>
            </w:r>
          </w:p>
        </w:tc>
        <w:tc>
          <w:tcPr>
            <w:tcW w:w="1576" w:type="dxa"/>
            <w:tcBorders>
              <w:top w:val="nil"/>
              <w:left w:val="nil"/>
              <w:bottom w:val="single" w:sz="4" w:space="0" w:color="auto"/>
              <w:right w:val="nil"/>
            </w:tcBorders>
            <w:noWrap/>
            <w:vAlign w:val="top"/>
          </w:tcPr>
          <w:p w:rsidR="00604E59" w:rsidRPr="002512C3" w:rsidRDefault="00604E59" w:rsidP="00604E59">
            <w:pPr>
              <w:jc w:val="right"/>
              <w:cnfStyle w:val="000000010000"/>
              <w:rPr>
                <w:rFonts w:eastAsia="Times New Roman"/>
                <w:szCs w:val="20"/>
              </w:rPr>
            </w:pPr>
            <w:r w:rsidRPr="00CC39FB">
              <w:t>$393,333</w:t>
            </w:r>
          </w:p>
        </w:tc>
        <w:tc>
          <w:tcPr>
            <w:tcW w:w="1576" w:type="dxa"/>
            <w:tcBorders>
              <w:top w:val="nil"/>
              <w:left w:val="nil"/>
              <w:bottom w:val="single" w:sz="4" w:space="0" w:color="auto"/>
              <w:right w:val="nil"/>
            </w:tcBorders>
            <w:noWrap/>
            <w:vAlign w:val="top"/>
          </w:tcPr>
          <w:p w:rsidR="00604E59" w:rsidRPr="002512C3" w:rsidRDefault="00604E59" w:rsidP="00604E59">
            <w:pPr>
              <w:jc w:val="right"/>
              <w:cnfStyle w:val="000000010000"/>
              <w:rPr>
                <w:rFonts w:eastAsia="Times New Roman"/>
                <w:szCs w:val="20"/>
              </w:rPr>
            </w:pPr>
            <w:r w:rsidRPr="00CC39FB">
              <w:t>$393,333</w:t>
            </w:r>
          </w:p>
        </w:tc>
      </w:tr>
      <w:tr w:rsidR="00604E59" w:rsidRPr="00786E03" w:rsidTr="00A73450">
        <w:trPr>
          <w:cnfStyle w:val="000000100000"/>
          <w:trHeight w:val="278"/>
        </w:trPr>
        <w:tc>
          <w:tcPr>
            <w:cnfStyle w:val="001000000000"/>
            <w:tcW w:w="2695" w:type="dxa"/>
            <w:tcBorders>
              <w:top w:val="single" w:sz="4" w:space="0" w:color="auto"/>
            </w:tcBorders>
          </w:tcPr>
          <w:p w:rsidR="00604E59" w:rsidRPr="002512C3" w:rsidRDefault="00604E59" w:rsidP="00604E59">
            <w:pPr>
              <w:jc w:val="left"/>
              <w:rPr>
                <w:rFonts w:eastAsia="Times New Roman"/>
              </w:rPr>
            </w:pPr>
            <w:r w:rsidRPr="00CA7032">
              <w:rPr>
                <w:rFonts w:eastAsia="Times New Roman"/>
              </w:rPr>
              <w:t xml:space="preserve">Total </w:t>
            </w:r>
            <w:r>
              <w:rPr>
                <w:rFonts w:eastAsia="Times New Roman"/>
              </w:rPr>
              <w:t xml:space="preserve">Water Enterprise </w:t>
            </w:r>
            <w:r w:rsidRPr="00CA7032">
              <w:rPr>
                <w:rFonts w:eastAsia="Times New Roman"/>
              </w:rPr>
              <w:t>Target</w:t>
            </w:r>
          </w:p>
        </w:tc>
        <w:tc>
          <w:tcPr>
            <w:tcW w:w="1575" w:type="dxa"/>
            <w:tcBorders>
              <w:top w:val="single" w:sz="4" w:space="0" w:color="auto"/>
              <w:left w:val="nil"/>
              <w:bottom w:val="nil"/>
              <w:right w:val="nil"/>
            </w:tcBorders>
            <w:noWrap/>
            <w:vAlign w:val="top"/>
          </w:tcPr>
          <w:p w:rsidR="00604E59" w:rsidRPr="00604E59" w:rsidRDefault="00604E59" w:rsidP="00604E59">
            <w:pPr>
              <w:jc w:val="right"/>
              <w:cnfStyle w:val="000000100000"/>
              <w:rPr>
                <w:rFonts w:eastAsia="Times New Roman"/>
                <w:b/>
                <w:szCs w:val="20"/>
              </w:rPr>
            </w:pPr>
            <w:r w:rsidRPr="00604E59">
              <w:rPr>
                <w:b/>
              </w:rPr>
              <w:t>$1,694,858</w:t>
            </w:r>
          </w:p>
        </w:tc>
        <w:tc>
          <w:tcPr>
            <w:tcW w:w="1576" w:type="dxa"/>
            <w:tcBorders>
              <w:top w:val="single" w:sz="4" w:space="0" w:color="auto"/>
              <w:left w:val="nil"/>
              <w:bottom w:val="nil"/>
              <w:right w:val="nil"/>
            </w:tcBorders>
            <w:noWrap/>
            <w:vAlign w:val="top"/>
          </w:tcPr>
          <w:p w:rsidR="00604E59" w:rsidRPr="00604E59" w:rsidRDefault="00604E59" w:rsidP="00604E59">
            <w:pPr>
              <w:jc w:val="right"/>
              <w:cnfStyle w:val="000000100000"/>
              <w:rPr>
                <w:rFonts w:eastAsia="Times New Roman"/>
                <w:b/>
                <w:szCs w:val="20"/>
              </w:rPr>
            </w:pPr>
            <w:r w:rsidRPr="00604E59">
              <w:rPr>
                <w:b/>
              </w:rPr>
              <w:t>$1,749,281</w:t>
            </w:r>
          </w:p>
        </w:tc>
        <w:tc>
          <w:tcPr>
            <w:tcW w:w="1575" w:type="dxa"/>
            <w:tcBorders>
              <w:top w:val="single" w:sz="4" w:space="0" w:color="auto"/>
              <w:left w:val="nil"/>
              <w:bottom w:val="nil"/>
              <w:right w:val="nil"/>
            </w:tcBorders>
            <w:noWrap/>
            <w:vAlign w:val="top"/>
          </w:tcPr>
          <w:p w:rsidR="00604E59" w:rsidRPr="00604E59" w:rsidRDefault="00604E59" w:rsidP="00604E59">
            <w:pPr>
              <w:jc w:val="right"/>
              <w:cnfStyle w:val="000000100000"/>
              <w:rPr>
                <w:rFonts w:eastAsia="Times New Roman"/>
                <w:b/>
                <w:szCs w:val="20"/>
              </w:rPr>
            </w:pPr>
            <w:r w:rsidRPr="00604E59">
              <w:rPr>
                <w:b/>
              </w:rPr>
              <w:t>$1,799,213</w:t>
            </w:r>
          </w:p>
        </w:tc>
        <w:tc>
          <w:tcPr>
            <w:tcW w:w="1576" w:type="dxa"/>
            <w:tcBorders>
              <w:top w:val="single" w:sz="4" w:space="0" w:color="auto"/>
              <w:left w:val="nil"/>
              <w:bottom w:val="nil"/>
              <w:right w:val="nil"/>
            </w:tcBorders>
            <w:noWrap/>
            <w:vAlign w:val="top"/>
          </w:tcPr>
          <w:p w:rsidR="00604E59" w:rsidRPr="00604E59" w:rsidRDefault="00604E59" w:rsidP="00604E59">
            <w:pPr>
              <w:jc w:val="right"/>
              <w:cnfStyle w:val="000000100000"/>
              <w:rPr>
                <w:rFonts w:eastAsia="Times New Roman"/>
                <w:b/>
                <w:szCs w:val="20"/>
              </w:rPr>
            </w:pPr>
            <w:r w:rsidRPr="00604E59">
              <w:rPr>
                <w:b/>
              </w:rPr>
              <w:t>$1,847,282</w:t>
            </w:r>
          </w:p>
        </w:tc>
        <w:tc>
          <w:tcPr>
            <w:tcW w:w="1576" w:type="dxa"/>
            <w:tcBorders>
              <w:top w:val="single" w:sz="4" w:space="0" w:color="auto"/>
              <w:left w:val="nil"/>
              <w:bottom w:val="nil"/>
              <w:right w:val="nil"/>
            </w:tcBorders>
            <w:noWrap/>
            <w:vAlign w:val="top"/>
          </w:tcPr>
          <w:p w:rsidR="00604E59" w:rsidRPr="00604E59" w:rsidRDefault="00604E59" w:rsidP="00604E59">
            <w:pPr>
              <w:jc w:val="right"/>
              <w:cnfStyle w:val="000000100000"/>
              <w:rPr>
                <w:rFonts w:eastAsia="Times New Roman"/>
                <w:b/>
                <w:szCs w:val="20"/>
              </w:rPr>
            </w:pPr>
            <w:r w:rsidRPr="00604E59">
              <w:rPr>
                <w:b/>
              </w:rPr>
              <w:t>$1,897,448</w:t>
            </w:r>
          </w:p>
        </w:tc>
      </w:tr>
    </w:tbl>
    <w:p w:rsidR="004F2BE9" w:rsidRDefault="004F2BE9">
      <w:pPr>
        <w:spacing w:after="200"/>
        <w:jc w:val="left"/>
      </w:pPr>
    </w:p>
    <w:p w:rsidR="004F2BE9" w:rsidRDefault="004F2BE9" w:rsidP="004F2BE9">
      <w:pPr>
        <w:pStyle w:val="Caption"/>
      </w:pPr>
      <w:bookmarkStart w:id="87" w:name="_Ref446063055"/>
      <w:bookmarkStart w:id="88" w:name="_Ref446063053"/>
      <w:bookmarkStart w:id="89" w:name="_Toc450814673"/>
      <w:r>
        <w:t xml:space="preserve">Table </w:t>
      </w:r>
      <w:r w:rsidR="00564A83">
        <w:fldChar w:fldCharType="begin"/>
      </w:r>
      <w:r w:rsidR="00DB21C2">
        <w:instrText xml:space="preserve"> STYLEREF 1 \s </w:instrText>
      </w:r>
      <w:r w:rsidR="00564A83">
        <w:fldChar w:fldCharType="separate"/>
      </w:r>
      <w:r w:rsidR="00A44D94">
        <w:rPr>
          <w:noProof/>
        </w:rPr>
        <w:t>2</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6</w:t>
      </w:r>
      <w:r w:rsidR="00564A83">
        <w:rPr>
          <w:noProof/>
        </w:rPr>
        <w:fldChar w:fldCharType="end"/>
      </w:r>
      <w:bookmarkEnd w:id="87"/>
      <w:r>
        <w:t>: Sewer Enterprise Reserve Targets for Study Period</w:t>
      </w:r>
      <w:bookmarkEnd w:id="88"/>
      <w:bookmarkEnd w:id="89"/>
    </w:p>
    <w:tbl>
      <w:tblPr>
        <w:tblStyle w:val="RFCTable"/>
        <w:tblW w:w="10573" w:type="dxa"/>
        <w:tblLayout w:type="fixed"/>
        <w:tblLook w:val="04A0"/>
      </w:tblPr>
      <w:tblGrid>
        <w:gridCol w:w="2695"/>
        <w:gridCol w:w="1575"/>
        <w:gridCol w:w="1576"/>
        <w:gridCol w:w="1575"/>
        <w:gridCol w:w="1576"/>
        <w:gridCol w:w="1576"/>
      </w:tblGrid>
      <w:tr w:rsidR="004F2BE9" w:rsidRPr="00786E03" w:rsidTr="00A73450">
        <w:trPr>
          <w:cnfStyle w:val="100000000000"/>
          <w:trHeight w:val="202"/>
        </w:trPr>
        <w:tc>
          <w:tcPr>
            <w:cnfStyle w:val="001000000000"/>
            <w:tcW w:w="2695" w:type="dxa"/>
          </w:tcPr>
          <w:p w:rsidR="004F2BE9" w:rsidRPr="002512C3" w:rsidRDefault="004F2BE9" w:rsidP="00A73450">
            <w:pPr>
              <w:jc w:val="left"/>
              <w:rPr>
                <w:rFonts w:eastAsia="Times New Roman" w:cs="Times New Roman"/>
                <w:bCs w:val="0"/>
                <w:color w:val="FFFFFF"/>
              </w:rPr>
            </w:pPr>
            <w:r w:rsidRPr="00CA7032">
              <w:rPr>
                <w:rFonts w:eastAsia="Times New Roman" w:cs="Times New Roman"/>
                <w:color w:val="FFFFFF"/>
              </w:rPr>
              <w:t>Reserve</w:t>
            </w:r>
          </w:p>
        </w:tc>
        <w:tc>
          <w:tcPr>
            <w:tcW w:w="1575" w:type="dxa"/>
            <w:noWrap/>
            <w:hideMark/>
          </w:tcPr>
          <w:p w:rsidR="004F2BE9" w:rsidRPr="00D72C4D" w:rsidRDefault="004F2BE9" w:rsidP="00A73450">
            <w:pPr>
              <w:jc w:val="center"/>
              <w:cnfStyle w:val="100000000000"/>
              <w:rPr>
                <w:rFonts w:eastAsia="Times New Roman" w:cs="Times New Roman"/>
                <w:color w:val="FFFFFF"/>
              </w:rPr>
            </w:pPr>
            <w:r w:rsidRPr="00D72C4D">
              <w:rPr>
                <w:rFonts w:eastAsia="Times New Roman" w:cs="Times New Roman"/>
                <w:color w:val="FFFFFF"/>
              </w:rPr>
              <w:t>FY 2017</w:t>
            </w:r>
          </w:p>
        </w:tc>
        <w:tc>
          <w:tcPr>
            <w:tcW w:w="1576" w:type="dxa"/>
            <w:noWrap/>
            <w:hideMark/>
          </w:tcPr>
          <w:p w:rsidR="004F2BE9" w:rsidRPr="00D72C4D" w:rsidRDefault="004F2BE9" w:rsidP="00A73450">
            <w:pPr>
              <w:jc w:val="center"/>
              <w:cnfStyle w:val="100000000000"/>
              <w:rPr>
                <w:rFonts w:eastAsia="Times New Roman" w:cs="Times New Roman"/>
                <w:color w:val="FFFFFF"/>
              </w:rPr>
            </w:pPr>
            <w:r w:rsidRPr="00D72C4D">
              <w:rPr>
                <w:rFonts w:eastAsia="Times New Roman" w:cs="Times New Roman"/>
                <w:color w:val="FFFFFF"/>
              </w:rPr>
              <w:t>FY 2018</w:t>
            </w:r>
          </w:p>
        </w:tc>
        <w:tc>
          <w:tcPr>
            <w:tcW w:w="1575" w:type="dxa"/>
            <w:noWrap/>
            <w:hideMark/>
          </w:tcPr>
          <w:p w:rsidR="004F2BE9" w:rsidRPr="00D72C4D" w:rsidRDefault="004F2BE9" w:rsidP="00A73450">
            <w:pPr>
              <w:jc w:val="center"/>
              <w:cnfStyle w:val="100000000000"/>
              <w:rPr>
                <w:rFonts w:eastAsia="Times New Roman" w:cs="Times New Roman"/>
                <w:color w:val="FFFFFF"/>
              </w:rPr>
            </w:pPr>
            <w:r w:rsidRPr="00D72C4D">
              <w:rPr>
                <w:rFonts w:eastAsia="Times New Roman" w:cs="Times New Roman"/>
                <w:color w:val="FFFFFF"/>
              </w:rPr>
              <w:t>FY 2019</w:t>
            </w:r>
          </w:p>
        </w:tc>
        <w:tc>
          <w:tcPr>
            <w:tcW w:w="1576" w:type="dxa"/>
            <w:noWrap/>
            <w:hideMark/>
          </w:tcPr>
          <w:p w:rsidR="004F2BE9" w:rsidRPr="00D72C4D" w:rsidRDefault="004F2BE9" w:rsidP="00A73450">
            <w:pPr>
              <w:jc w:val="center"/>
              <w:cnfStyle w:val="100000000000"/>
              <w:rPr>
                <w:rFonts w:eastAsia="Times New Roman" w:cs="Times New Roman"/>
                <w:color w:val="FFFFFF"/>
              </w:rPr>
            </w:pPr>
            <w:r w:rsidRPr="00D72C4D">
              <w:rPr>
                <w:rFonts w:eastAsia="Times New Roman" w:cs="Times New Roman"/>
                <w:color w:val="FFFFFF"/>
              </w:rPr>
              <w:t>FY 2020</w:t>
            </w:r>
          </w:p>
        </w:tc>
        <w:tc>
          <w:tcPr>
            <w:tcW w:w="1576" w:type="dxa"/>
            <w:noWrap/>
            <w:hideMark/>
          </w:tcPr>
          <w:p w:rsidR="004F2BE9" w:rsidRPr="00D72C4D" w:rsidRDefault="004F2BE9" w:rsidP="00A73450">
            <w:pPr>
              <w:jc w:val="center"/>
              <w:cnfStyle w:val="100000000000"/>
              <w:rPr>
                <w:rFonts w:eastAsia="Times New Roman" w:cs="Times New Roman"/>
                <w:color w:val="FFFFFF"/>
              </w:rPr>
            </w:pPr>
            <w:r w:rsidRPr="00D72C4D">
              <w:rPr>
                <w:rFonts w:eastAsia="Times New Roman" w:cs="Times New Roman"/>
                <w:color w:val="FFFFFF"/>
              </w:rPr>
              <w:t>FY 2021</w:t>
            </w:r>
          </w:p>
        </w:tc>
      </w:tr>
      <w:tr w:rsidR="00604E59" w:rsidRPr="00786E03" w:rsidTr="00A73450">
        <w:trPr>
          <w:cnfStyle w:val="000000100000"/>
          <w:trHeight w:val="202"/>
        </w:trPr>
        <w:tc>
          <w:tcPr>
            <w:cnfStyle w:val="001000000000"/>
            <w:tcW w:w="2695" w:type="dxa"/>
            <w:vAlign w:val="top"/>
          </w:tcPr>
          <w:p w:rsidR="00604E59" w:rsidRPr="002512C3" w:rsidRDefault="00604E59" w:rsidP="00604E59">
            <w:pPr>
              <w:jc w:val="left"/>
              <w:rPr>
                <w:rFonts w:eastAsia="Times New Roman" w:cs="Times New Roman"/>
                <w:b w:val="0"/>
              </w:rPr>
            </w:pPr>
            <w:r>
              <w:t>Operating Reserve</w:t>
            </w:r>
          </w:p>
        </w:tc>
        <w:tc>
          <w:tcPr>
            <w:tcW w:w="1575" w:type="dxa"/>
            <w:tcBorders>
              <w:top w:val="nil"/>
              <w:left w:val="nil"/>
              <w:bottom w:val="nil"/>
              <w:right w:val="nil"/>
            </w:tcBorders>
            <w:noWrap/>
            <w:vAlign w:val="top"/>
          </w:tcPr>
          <w:p w:rsidR="00604E59" w:rsidRPr="002512C3" w:rsidRDefault="00604E59" w:rsidP="00604E59">
            <w:pPr>
              <w:jc w:val="right"/>
              <w:cnfStyle w:val="000000100000"/>
              <w:rPr>
                <w:rFonts w:eastAsia="Times New Roman"/>
                <w:szCs w:val="20"/>
              </w:rPr>
            </w:pPr>
            <w:r w:rsidRPr="009051D2">
              <w:t>$307,047</w:t>
            </w:r>
          </w:p>
        </w:tc>
        <w:tc>
          <w:tcPr>
            <w:tcW w:w="1576" w:type="dxa"/>
            <w:tcBorders>
              <w:top w:val="nil"/>
              <w:left w:val="nil"/>
              <w:bottom w:val="nil"/>
              <w:right w:val="nil"/>
            </w:tcBorders>
            <w:noWrap/>
            <w:vAlign w:val="top"/>
          </w:tcPr>
          <w:p w:rsidR="00604E59" w:rsidRPr="002512C3" w:rsidRDefault="00604E59" w:rsidP="00604E59">
            <w:pPr>
              <w:jc w:val="right"/>
              <w:cnfStyle w:val="000000100000"/>
              <w:rPr>
                <w:rFonts w:eastAsia="Times New Roman"/>
                <w:szCs w:val="20"/>
              </w:rPr>
            </w:pPr>
            <w:r w:rsidRPr="009051D2">
              <w:t>$313,714</w:t>
            </w:r>
          </w:p>
        </w:tc>
        <w:tc>
          <w:tcPr>
            <w:tcW w:w="1575" w:type="dxa"/>
            <w:tcBorders>
              <w:top w:val="nil"/>
              <w:left w:val="nil"/>
              <w:bottom w:val="nil"/>
              <w:right w:val="nil"/>
            </w:tcBorders>
            <w:noWrap/>
            <w:vAlign w:val="top"/>
          </w:tcPr>
          <w:p w:rsidR="00604E59" w:rsidRPr="002512C3" w:rsidRDefault="00604E59" w:rsidP="00604E59">
            <w:pPr>
              <w:jc w:val="right"/>
              <w:cnfStyle w:val="000000100000"/>
              <w:rPr>
                <w:rFonts w:eastAsia="Times New Roman"/>
                <w:szCs w:val="20"/>
              </w:rPr>
            </w:pPr>
            <w:r w:rsidRPr="009051D2">
              <w:t>$320,533</w:t>
            </w:r>
          </w:p>
        </w:tc>
        <w:tc>
          <w:tcPr>
            <w:tcW w:w="1576" w:type="dxa"/>
            <w:tcBorders>
              <w:top w:val="nil"/>
              <w:left w:val="nil"/>
              <w:bottom w:val="nil"/>
              <w:right w:val="nil"/>
            </w:tcBorders>
            <w:noWrap/>
            <w:vAlign w:val="top"/>
          </w:tcPr>
          <w:p w:rsidR="00604E59" w:rsidRPr="002512C3" w:rsidRDefault="00604E59" w:rsidP="00604E59">
            <w:pPr>
              <w:jc w:val="right"/>
              <w:cnfStyle w:val="000000100000"/>
              <w:rPr>
                <w:rFonts w:eastAsia="Times New Roman"/>
                <w:szCs w:val="20"/>
              </w:rPr>
            </w:pPr>
            <w:r w:rsidRPr="009051D2">
              <w:t>$327,507</w:t>
            </w:r>
          </w:p>
        </w:tc>
        <w:tc>
          <w:tcPr>
            <w:tcW w:w="1576" w:type="dxa"/>
            <w:tcBorders>
              <w:top w:val="nil"/>
              <w:left w:val="nil"/>
              <w:bottom w:val="nil"/>
              <w:right w:val="nil"/>
            </w:tcBorders>
            <w:noWrap/>
            <w:vAlign w:val="top"/>
          </w:tcPr>
          <w:p w:rsidR="00604E59" w:rsidRPr="002512C3" w:rsidRDefault="00604E59" w:rsidP="00604E59">
            <w:pPr>
              <w:jc w:val="right"/>
              <w:cnfStyle w:val="000000100000"/>
              <w:rPr>
                <w:rFonts w:eastAsia="Times New Roman"/>
                <w:szCs w:val="20"/>
              </w:rPr>
            </w:pPr>
            <w:r w:rsidRPr="009051D2">
              <w:t>$334,641</w:t>
            </w:r>
          </w:p>
        </w:tc>
      </w:tr>
      <w:tr w:rsidR="00604E59" w:rsidRPr="00786E03" w:rsidTr="00A73450">
        <w:trPr>
          <w:cnfStyle w:val="000000010000"/>
          <w:trHeight w:val="202"/>
        </w:trPr>
        <w:tc>
          <w:tcPr>
            <w:cnfStyle w:val="001000000000"/>
            <w:tcW w:w="2695" w:type="dxa"/>
            <w:vAlign w:val="top"/>
          </w:tcPr>
          <w:p w:rsidR="00604E59" w:rsidRPr="002512C3" w:rsidRDefault="00604E59" w:rsidP="00604E59">
            <w:pPr>
              <w:jc w:val="left"/>
              <w:rPr>
                <w:rFonts w:eastAsia="Times New Roman"/>
                <w:b w:val="0"/>
              </w:rPr>
            </w:pPr>
            <w:r>
              <w:t>Capital Reserve</w:t>
            </w:r>
          </w:p>
        </w:tc>
        <w:tc>
          <w:tcPr>
            <w:tcW w:w="1575" w:type="dxa"/>
            <w:noWrap/>
            <w:vAlign w:val="top"/>
            <w:hideMark/>
          </w:tcPr>
          <w:p w:rsidR="00604E59" w:rsidRPr="002512C3" w:rsidRDefault="00604E59" w:rsidP="00604E59">
            <w:pPr>
              <w:jc w:val="right"/>
              <w:cnfStyle w:val="000000010000"/>
              <w:rPr>
                <w:rFonts w:eastAsia="Times New Roman"/>
                <w:szCs w:val="20"/>
              </w:rPr>
            </w:pPr>
            <w:r w:rsidRPr="009051D2">
              <w:t>$999,637</w:t>
            </w:r>
          </w:p>
        </w:tc>
        <w:tc>
          <w:tcPr>
            <w:tcW w:w="1576" w:type="dxa"/>
            <w:noWrap/>
            <w:vAlign w:val="top"/>
            <w:hideMark/>
          </w:tcPr>
          <w:p w:rsidR="00604E59" w:rsidRPr="002512C3" w:rsidRDefault="00604E59" w:rsidP="00604E59">
            <w:pPr>
              <w:jc w:val="right"/>
              <w:cnfStyle w:val="000000010000"/>
              <w:rPr>
                <w:rFonts w:eastAsia="Times New Roman"/>
                <w:szCs w:val="20"/>
              </w:rPr>
            </w:pPr>
            <w:r w:rsidRPr="009051D2">
              <w:t>$1,024,628</w:t>
            </w:r>
          </w:p>
        </w:tc>
        <w:tc>
          <w:tcPr>
            <w:tcW w:w="1575" w:type="dxa"/>
            <w:noWrap/>
            <w:vAlign w:val="top"/>
            <w:hideMark/>
          </w:tcPr>
          <w:p w:rsidR="00604E59" w:rsidRPr="002512C3" w:rsidRDefault="00604E59" w:rsidP="00604E59">
            <w:pPr>
              <w:jc w:val="right"/>
              <w:cnfStyle w:val="000000010000"/>
              <w:rPr>
                <w:rFonts w:eastAsia="Times New Roman"/>
                <w:szCs w:val="20"/>
              </w:rPr>
            </w:pPr>
            <w:r w:rsidRPr="009051D2">
              <w:t>$1,055,367</w:t>
            </w:r>
          </w:p>
        </w:tc>
        <w:tc>
          <w:tcPr>
            <w:tcW w:w="1576" w:type="dxa"/>
            <w:noWrap/>
            <w:vAlign w:val="top"/>
            <w:hideMark/>
          </w:tcPr>
          <w:p w:rsidR="00604E59" w:rsidRPr="002512C3" w:rsidRDefault="00604E59" w:rsidP="00604E59">
            <w:pPr>
              <w:jc w:val="right"/>
              <w:cnfStyle w:val="000000010000"/>
              <w:rPr>
                <w:rFonts w:eastAsia="Times New Roman"/>
                <w:szCs w:val="20"/>
              </w:rPr>
            </w:pPr>
            <w:r w:rsidRPr="009051D2">
              <w:t>$1,087,028</w:t>
            </w:r>
          </w:p>
        </w:tc>
        <w:tc>
          <w:tcPr>
            <w:tcW w:w="1576" w:type="dxa"/>
            <w:noWrap/>
            <w:vAlign w:val="top"/>
            <w:hideMark/>
          </w:tcPr>
          <w:p w:rsidR="00604E59" w:rsidRPr="002512C3" w:rsidRDefault="00604E59" w:rsidP="00604E59">
            <w:pPr>
              <w:jc w:val="right"/>
              <w:cnfStyle w:val="000000010000"/>
              <w:rPr>
                <w:rFonts w:eastAsia="Times New Roman"/>
                <w:szCs w:val="20"/>
              </w:rPr>
            </w:pPr>
            <w:r w:rsidRPr="009051D2">
              <w:t>$1,119,639</w:t>
            </w:r>
          </w:p>
        </w:tc>
      </w:tr>
      <w:tr w:rsidR="00604E59" w:rsidRPr="00786E03" w:rsidTr="00A73450">
        <w:trPr>
          <w:cnfStyle w:val="000000100000"/>
          <w:trHeight w:val="202"/>
        </w:trPr>
        <w:tc>
          <w:tcPr>
            <w:cnfStyle w:val="001000000000"/>
            <w:tcW w:w="2695" w:type="dxa"/>
            <w:vAlign w:val="top"/>
          </w:tcPr>
          <w:p w:rsidR="00604E59" w:rsidRPr="00CA7032" w:rsidRDefault="00604E59" w:rsidP="00604E59">
            <w:pPr>
              <w:jc w:val="left"/>
              <w:rPr>
                <w:rFonts w:eastAsia="Times New Roman"/>
              </w:rPr>
            </w:pPr>
            <w:r>
              <w:t>Rate Stabilization Reserve</w:t>
            </w:r>
          </w:p>
        </w:tc>
        <w:tc>
          <w:tcPr>
            <w:tcW w:w="1575" w:type="dxa"/>
            <w:noWrap/>
            <w:vAlign w:val="top"/>
          </w:tcPr>
          <w:p w:rsidR="00604E59" w:rsidRPr="002512C3" w:rsidRDefault="00604E59" w:rsidP="00604E59">
            <w:pPr>
              <w:jc w:val="right"/>
              <w:cnfStyle w:val="000000100000"/>
              <w:rPr>
                <w:color w:val="000000"/>
                <w:szCs w:val="20"/>
              </w:rPr>
            </w:pPr>
            <w:r w:rsidRPr="009051D2">
              <w:t>$199,295</w:t>
            </w:r>
          </w:p>
        </w:tc>
        <w:tc>
          <w:tcPr>
            <w:tcW w:w="1576" w:type="dxa"/>
            <w:noWrap/>
            <w:vAlign w:val="top"/>
          </w:tcPr>
          <w:p w:rsidR="00604E59" w:rsidRPr="002512C3" w:rsidRDefault="00604E59" w:rsidP="00604E59">
            <w:pPr>
              <w:jc w:val="right"/>
              <w:cnfStyle w:val="000000100000"/>
              <w:rPr>
                <w:color w:val="000000"/>
                <w:szCs w:val="20"/>
              </w:rPr>
            </w:pPr>
            <w:r w:rsidRPr="009051D2">
              <w:t>$211,921</w:t>
            </w:r>
          </w:p>
        </w:tc>
        <w:tc>
          <w:tcPr>
            <w:tcW w:w="1575" w:type="dxa"/>
            <w:noWrap/>
            <w:vAlign w:val="top"/>
          </w:tcPr>
          <w:p w:rsidR="00604E59" w:rsidRPr="002512C3" w:rsidRDefault="00604E59" w:rsidP="00604E59">
            <w:pPr>
              <w:jc w:val="right"/>
              <w:cnfStyle w:val="000000100000"/>
              <w:rPr>
                <w:color w:val="000000"/>
                <w:szCs w:val="20"/>
              </w:rPr>
            </w:pPr>
            <w:r w:rsidRPr="009051D2">
              <w:t>$224,496</w:t>
            </w:r>
          </w:p>
        </w:tc>
        <w:tc>
          <w:tcPr>
            <w:tcW w:w="1576" w:type="dxa"/>
            <w:noWrap/>
            <w:vAlign w:val="top"/>
          </w:tcPr>
          <w:p w:rsidR="00604E59" w:rsidRPr="002512C3" w:rsidRDefault="00604E59" w:rsidP="00604E59">
            <w:pPr>
              <w:jc w:val="right"/>
              <w:cnfStyle w:val="000000100000"/>
              <w:rPr>
                <w:color w:val="000000"/>
                <w:szCs w:val="20"/>
              </w:rPr>
            </w:pPr>
            <w:r w:rsidRPr="009051D2">
              <w:t>$237,568</w:t>
            </w:r>
          </w:p>
        </w:tc>
        <w:tc>
          <w:tcPr>
            <w:tcW w:w="1576" w:type="dxa"/>
            <w:noWrap/>
            <w:vAlign w:val="top"/>
          </w:tcPr>
          <w:p w:rsidR="00604E59" w:rsidRPr="002512C3" w:rsidRDefault="00604E59" w:rsidP="00604E59">
            <w:pPr>
              <w:jc w:val="right"/>
              <w:cnfStyle w:val="000000100000"/>
              <w:rPr>
                <w:color w:val="000000"/>
                <w:szCs w:val="20"/>
              </w:rPr>
            </w:pPr>
            <w:r w:rsidRPr="009051D2">
              <w:t>$251,193</w:t>
            </w:r>
          </w:p>
        </w:tc>
      </w:tr>
      <w:tr w:rsidR="00604E59" w:rsidRPr="00786E03" w:rsidTr="00C5150D">
        <w:trPr>
          <w:cnfStyle w:val="000000010000"/>
          <w:trHeight w:val="202"/>
        </w:trPr>
        <w:tc>
          <w:tcPr>
            <w:cnfStyle w:val="001000000000"/>
            <w:tcW w:w="2695" w:type="dxa"/>
            <w:tcBorders>
              <w:bottom w:val="single" w:sz="4" w:space="0" w:color="auto"/>
            </w:tcBorders>
            <w:vAlign w:val="top"/>
          </w:tcPr>
          <w:p w:rsidR="00604E59" w:rsidRPr="002512C3" w:rsidRDefault="00604E59" w:rsidP="00604E59">
            <w:pPr>
              <w:jc w:val="left"/>
              <w:rPr>
                <w:rFonts w:eastAsia="Times New Roman"/>
                <w:b w:val="0"/>
              </w:rPr>
            </w:pPr>
            <w:r w:rsidRPr="00A17BFA">
              <w:t>Debt Service Reserve</w:t>
            </w:r>
          </w:p>
        </w:tc>
        <w:tc>
          <w:tcPr>
            <w:tcW w:w="1575" w:type="dxa"/>
            <w:tcBorders>
              <w:top w:val="nil"/>
              <w:left w:val="nil"/>
              <w:bottom w:val="single" w:sz="4" w:space="0" w:color="auto"/>
              <w:right w:val="nil"/>
            </w:tcBorders>
            <w:noWrap/>
            <w:vAlign w:val="top"/>
          </w:tcPr>
          <w:p w:rsidR="00604E59" w:rsidRPr="002512C3" w:rsidRDefault="00604E59" w:rsidP="00604E59">
            <w:pPr>
              <w:jc w:val="right"/>
              <w:cnfStyle w:val="000000010000"/>
              <w:rPr>
                <w:rFonts w:eastAsia="Times New Roman"/>
                <w:szCs w:val="20"/>
              </w:rPr>
            </w:pPr>
            <w:r w:rsidRPr="009051D2">
              <w:t>$292,803</w:t>
            </w:r>
          </w:p>
        </w:tc>
        <w:tc>
          <w:tcPr>
            <w:tcW w:w="1576" w:type="dxa"/>
            <w:tcBorders>
              <w:top w:val="nil"/>
              <w:left w:val="nil"/>
              <w:bottom w:val="single" w:sz="4" w:space="0" w:color="auto"/>
              <w:right w:val="nil"/>
            </w:tcBorders>
            <w:noWrap/>
            <w:vAlign w:val="top"/>
          </w:tcPr>
          <w:p w:rsidR="00604E59" w:rsidRPr="002512C3" w:rsidRDefault="00604E59" w:rsidP="00604E59">
            <w:pPr>
              <w:jc w:val="right"/>
              <w:cnfStyle w:val="000000010000"/>
              <w:rPr>
                <w:rFonts w:eastAsia="Times New Roman"/>
                <w:szCs w:val="20"/>
              </w:rPr>
            </w:pPr>
            <w:r w:rsidRPr="009051D2">
              <w:t>$293,966</w:t>
            </w:r>
          </w:p>
        </w:tc>
        <w:tc>
          <w:tcPr>
            <w:tcW w:w="1575" w:type="dxa"/>
            <w:tcBorders>
              <w:top w:val="nil"/>
              <w:left w:val="nil"/>
              <w:bottom w:val="single" w:sz="4" w:space="0" w:color="auto"/>
              <w:right w:val="nil"/>
            </w:tcBorders>
            <w:noWrap/>
            <w:vAlign w:val="top"/>
          </w:tcPr>
          <w:p w:rsidR="00604E59" w:rsidRPr="002512C3" w:rsidRDefault="00604E59" w:rsidP="00604E59">
            <w:pPr>
              <w:jc w:val="right"/>
              <w:cnfStyle w:val="000000010000"/>
              <w:rPr>
                <w:rFonts w:eastAsia="Times New Roman"/>
                <w:szCs w:val="20"/>
              </w:rPr>
            </w:pPr>
            <w:r w:rsidRPr="009051D2">
              <w:t>$294,791</w:t>
            </w:r>
          </w:p>
        </w:tc>
        <w:tc>
          <w:tcPr>
            <w:tcW w:w="1576" w:type="dxa"/>
            <w:tcBorders>
              <w:top w:val="nil"/>
              <w:left w:val="nil"/>
              <w:bottom w:val="single" w:sz="4" w:space="0" w:color="auto"/>
              <w:right w:val="nil"/>
            </w:tcBorders>
            <w:noWrap/>
            <w:vAlign w:val="top"/>
          </w:tcPr>
          <w:p w:rsidR="00604E59" w:rsidRPr="002512C3" w:rsidRDefault="00604E59" w:rsidP="00604E59">
            <w:pPr>
              <w:jc w:val="right"/>
              <w:cnfStyle w:val="000000010000"/>
              <w:rPr>
                <w:rFonts w:eastAsia="Times New Roman"/>
                <w:szCs w:val="20"/>
              </w:rPr>
            </w:pPr>
            <w:r w:rsidRPr="009051D2">
              <w:t>$295,242</w:t>
            </w:r>
          </w:p>
        </w:tc>
        <w:tc>
          <w:tcPr>
            <w:tcW w:w="1576" w:type="dxa"/>
            <w:tcBorders>
              <w:top w:val="nil"/>
              <w:left w:val="nil"/>
              <w:bottom w:val="single" w:sz="4" w:space="0" w:color="auto"/>
              <w:right w:val="nil"/>
            </w:tcBorders>
            <w:noWrap/>
            <w:vAlign w:val="top"/>
          </w:tcPr>
          <w:p w:rsidR="00604E59" w:rsidRPr="002512C3" w:rsidRDefault="00604E59" w:rsidP="00604E59">
            <w:pPr>
              <w:jc w:val="right"/>
              <w:cnfStyle w:val="000000010000"/>
              <w:rPr>
                <w:rFonts w:eastAsia="Times New Roman"/>
                <w:szCs w:val="20"/>
              </w:rPr>
            </w:pPr>
            <w:r w:rsidRPr="009051D2">
              <w:t>$289,238</w:t>
            </w:r>
          </w:p>
        </w:tc>
      </w:tr>
      <w:tr w:rsidR="00604E59" w:rsidRPr="00786E03" w:rsidTr="00A73450">
        <w:trPr>
          <w:cnfStyle w:val="000000100000"/>
          <w:trHeight w:val="278"/>
        </w:trPr>
        <w:tc>
          <w:tcPr>
            <w:cnfStyle w:val="001000000000"/>
            <w:tcW w:w="2695" w:type="dxa"/>
            <w:tcBorders>
              <w:top w:val="single" w:sz="4" w:space="0" w:color="auto"/>
            </w:tcBorders>
          </w:tcPr>
          <w:p w:rsidR="00604E59" w:rsidRPr="002512C3" w:rsidRDefault="00604E59" w:rsidP="00604E59">
            <w:pPr>
              <w:jc w:val="left"/>
              <w:rPr>
                <w:rFonts w:eastAsia="Times New Roman"/>
              </w:rPr>
            </w:pPr>
            <w:r w:rsidRPr="00CA7032">
              <w:rPr>
                <w:rFonts w:eastAsia="Times New Roman"/>
              </w:rPr>
              <w:t xml:space="preserve">Total </w:t>
            </w:r>
            <w:r>
              <w:rPr>
                <w:rFonts w:eastAsia="Times New Roman"/>
              </w:rPr>
              <w:t xml:space="preserve">Sewer Enterprise </w:t>
            </w:r>
            <w:r w:rsidRPr="00CA7032">
              <w:rPr>
                <w:rFonts w:eastAsia="Times New Roman"/>
              </w:rPr>
              <w:t>Target</w:t>
            </w:r>
          </w:p>
        </w:tc>
        <w:tc>
          <w:tcPr>
            <w:tcW w:w="1575" w:type="dxa"/>
            <w:tcBorders>
              <w:top w:val="single" w:sz="4" w:space="0" w:color="auto"/>
              <w:left w:val="nil"/>
              <w:bottom w:val="nil"/>
              <w:right w:val="nil"/>
            </w:tcBorders>
            <w:noWrap/>
            <w:vAlign w:val="top"/>
          </w:tcPr>
          <w:p w:rsidR="00604E59" w:rsidRPr="00604E59" w:rsidRDefault="00604E59" w:rsidP="00604E59">
            <w:pPr>
              <w:jc w:val="right"/>
              <w:cnfStyle w:val="000000100000"/>
              <w:rPr>
                <w:rFonts w:eastAsia="Times New Roman"/>
                <w:b/>
                <w:szCs w:val="20"/>
              </w:rPr>
            </w:pPr>
            <w:r w:rsidRPr="00604E59">
              <w:rPr>
                <w:b/>
              </w:rPr>
              <w:t>$1,798,783</w:t>
            </w:r>
          </w:p>
        </w:tc>
        <w:tc>
          <w:tcPr>
            <w:tcW w:w="1576" w:type="dxa"/>
            <w:tcBorders>
              <w:top w:val="single" w:sz="4" w:space="0" w:color="auto"/>
              <w:left w:val="nil"/>
              <w:bottom w:val="nil"/>
              <w:right w:val="nil"/>
            </w:tcBorders>
            <w:noWrap/>
            <w:vAlign w:val="top"/>
          </w:tcPr>
          <w:p w:rsidR="00604E59" w:rsidRPr="00604E59" w:rsidRDefault="00604E59" w:rsidP="00604E59">
            <w:pPr>
              <w:jc w:val="right"/>
              <w:cnfStyle w:val="000000100000"/>
              <w:rPr>
                <w:rFonts w:eastAsia="Times New Roman"/>
                <w:b/>
                <w:szCs w:val="20"/>
              </w:rPr>
            </w:pPr>
            <w:r w:rsidRPr="00604E59">
              <w:rPr>
                <w:b/>
              </w:rPr>
              <w:t>$1,844,229</w:t>
            </w:r>
          </w:p>
        </w:tc>
        <w:tc>
          <w:tcPr>
            <w:tcW w:w="1575" w:type="dxa"/>
            <w:tcBorders>
              <w:top w:val="single" w:sz="4" w:space="0" w:color="auto"/>
              <w:left w:val="nil"/>
              <w:bottom w:val="nil"/>
              <w:right w:val="nil"/>
            </w:tcBorders>
            <w:noWrap/>
            <w:vAlign w:val="top"/>
          </w:tcPr>
          <w:p w:rsidR="00604E59" w:rsidRPr="00604E59" w:rsidRDefault="00604E59" w:rsidP="00604E59">
            <w:pPr>
              <w:jc w:val="right"/>
              <w:cnfStyle w:val="000000100000"/>
              <w:rPr>
                <w:rFonts w:eastAsia="Times New Roman"/>
                <w:b/>
                <w:szCs w:val="20"/>
              </w:rPr>
            </w:pPr>
            <w:r w:rsidRPr="00604E59">
              <w:rPr>
                <w:b/>
              </w:rPr>
              <w:t>$1,895,187</w:t>
            </w:r>
          </w:p>
        </w:tc>
        <w:tc>
          <w:tcPr>
            <w:tcW w:w="1576" w:type="dxa"/>
            <w:tcBorders>
              <w:top w:val="single" w:sz="4" w:space="0" w:color="auto"/>
              <w:left w:val="nil"/>
              <w:bottom w:val="nil"/>
              <w:right w:val="nil"/>
            </w:tcBorders>
            <w:noWrap/>
            <w:vAlign w:val="top"/>
          </w:tcPr>
          <w:p w:rsidR="00604E59" w:rsidRPr="00604E59" w:rsidRDefault="00604E59" w:rsidP="00604E59">
            <w:pPr>
              <w:jc w:val="right"/>
              <w:cnfStyle w:val="000000100000"/>
              <w:rPr>
                <w:rFonts w:eastAsia="Times New Roman"/>
                <w:b/>
                <w:szCs w:val="20"/>
              </w:rPr>
            </w:pPr>
            <w:r w:rsidRPr="00604E59">
              <w:rPr>
                <w:b/>
              </w:rPr>
              <w:t>$1,947,345</w:t>
            </w:r>
          </w:p>
        </w:tc>
        <w:tc>
          <w:tcPr>
            <w:tcW w:w="1576" w:type="dxa"/>
            <w:tcBorders>
              <w:top w:val="single" w:sz="4" w:space="0" w:color="auto"/>
              <w:left w:val="nil"/>
              <w:bottom w:val="nil"/>
              <w:right w:val="nil"/>
            </w:tcBorders>
            <w:noWrap/>
            <w:vAlign w:val="top"/>
          </w:tcPr>
          <w:p w:rsidR="00604E59" w:rsidRPr="00604E59" w:rsidRDefault="00604E59" w:rsidP="00604E59">
            <w:pPr>
              <w:jc w:val="right"/>
              <w:cnfStyle w:val="000000100000"/>
              <w:rPr>
                <w:rFonts w:eastAsia="Times New Roman"/>
                <w:b/>
                <w:szCs w:val="20"/>
              </w:rPr>
            </w:pPr>
            <w:r w:rsidRPr="00604E59">
              <w:rPr>
                <w:b/>
              </w:rPr>
              <w:t>$1,994,711</w:t>
            </w:r>
          </w:p>
        </w:tc>
      </w:tr>
    </w:tbl>
    <w:p w:rsidR="00773F03" w:rsidRDefault="00773F03">
      <w:pPr>
        <w:spacing w:after="200"/>
        <w:jc w:val="left"/>
      </w:pPr>
      <w:r>
        <w:br w:type="page"/>
      </w:r>
    </w:p>
    <w:p w:rsidR="00773F03" w:rsidRDefault="00720E7F" w:rsidP="00720E7F">
      <w:pPr>
        <w:pStyle w:val="Heading1"/>
      </w:pPr>
      <w:r>
        <w:t xml:space="preserve"> </w:t>
      </w:r>
      <w:bookmarkStart w:id="90" w:name="_Ref440893696"/>
      <w:bookmarkStart w:id="91" w:name="_Toc450814604"/>
      <w:r>
        <w:t xml:space="preserve">Water </w:t>
      </w:r>
      <w:r w:rsidR="00A73450">
        <w:t>Enterprise</w:t>
      </w:r>
      <w:r>
        <w:t xml:space="preserve"> Financial Plan</w:t>
      </w:r>
      <w:bookmarkEnd w:id="90"/>
      <w:bookmarkEnd w:id="91"/>
    </w:p>
    <w:p w:rsidR="0064420D" w:rsidRDefault="0064420D" w:rsidP="0064420D">
      <w:pPr>
        <w:rPr>
          <w:rFonts w:ascii="Arial" w:eastAsiaTheme="majorEastAsia" w:hAnsi="Arial" w:cstheme="majorBidi"/>
          <w:b/>
          <w:bCs/>
          <w:caps/>
          <w:color w:val="00B6DE"/>
          <w:sz w:val="24"/>
          <w:szCs w:val="26"/>
        </w:rPr>
      </w:pPr>
    </w:p>
    <w:p w:rsidR="0064420D" w:rsidRDefault="00216F60" w:rsidP="0064420D">
      <w:r>
        <w:t>Establishing</w:t>
      </w:r>
      <w:r w:rsidR="0064420D" w:rsidRPr="00C154EE">
        <w:t xml:space="preserve"> a utility’s revenue requirement is a key first step in the rate </w:t>
      </w:r>
      <w:r>
        <w:t>setting</w:t>
      </w:r>
      <w:r w:rsidRPr="00C154EE">
        <w:t xml:space="preserve"> </w:t>
      </w:r>
      <w:r w:rsidR="0064420D" w:rsidRPr="00C154EE">
        <w:t xml:space="preserve">process. The review involves an analysis of annual operating revenues under the current rates, </w:t>
      </w:r>
      <w:r w:rsidR="00A73450">
        <w:t>O&amp;M</w:t>
      </w:r>
      <w:r w:rsidR="0064420D" w:rsidRPr="00C154EE">
        <w:t xml:space="preserve"> expenses, capital expenditures, transfers between funds, and reserve requirements. This section of the report provides a discussion of the projected revenues, O&amp;M and capital expenditures, capital improvement financing plan, and revenue adjustments required to ensure the fiscal sustaina</w:t>
      </w:r>
      <w:r w:rsidR="006E21F2">
        <w:t xml:space="preserve">bility of the </w:t>
      </w:r>
      <w:r w:rsidR="00E90997">
        <w:t>Water Enterprise</w:t>
      </w:r>
      <w:r w:rsidR="006E21F2">
        <w:t>.</w:t>
      </w:r>
    </w:p>
    <w:p w:rsidR="006E21F2" w:rsidRDefault="006E21F2" w:rsidP="0064420D"/>
    <w:p w:rsidR="006E21F2" w:rsidRDefault="006E21F2" w:rsidP="008E594C">
      <w:pPr>
        <w:pStyle w:val="Heading2"/>
      </w:pPr>
      <w:bookmarkStart w:id="92" w:name="_Toc428258892"/>
      <w:bookmarkStart w:id="93" w:name="_Toc432086163"/>
      <w:bookmarkStart w:id="94" w:name="_Toc450814605"/>
      <w:r>
        <w:t>Revenues from Current Water</w:t>
      </w:r>
      <w:r w:rsidRPr="00BA292B">
        <w:t xml:space="preserve"> Rates</w:t>
      </w:r>
      <w:bookmarkEnd w:id="92"/>
      <w:bookmarkEnd w:id="93"/>
      <w:bookmarkEnd w:id="94"/>
    </w:p>
    <w:p w:rsidR="006E21F2" w:rsidRDefault="006E21F2" w:rsidP="006E21F2">
      <w:pPr>
        <w:rPr>
          <w:rFonts w:cs="Calibri"/>
        </w:rPr>
      </w:pPr>
      <w:r w:rsidRPr="00FC5AD5">
        <w:rPr>
          <w:rFonts w:cs="Calibri"/>
        </w:rPr>
        <w:t>The current rates</w:t>
      </w:r>
      <w:r>
        <w:rPr>
          <w:rFonts w:cs="Calibri"/>
        </w:rPr>
        <w:t xml:space="preserve"> were</w:t>
      </w:r>
      <w:r w:rsidRPr="00FC5AD5">
        <w:rPr>
          <w:rFonts w:cs="Calibri"/>
        </w:rPr>
        <w:t xml:space="preserve"> last </w:t>
      </w:r>
      <w:r>
        <w:rPr>
          <w:rFonts w:cs="Calibri"/>
        </w:rPr>
        <w:t>adjusted</w:t>
      </w:r>
      <w:r w:rsidRPr="00FC5AD5">
        <w:rPr>
          <w:rFonts w:cs="Calibri"/>
        </w:rPr>
        <w:t xml:space="preserve"> </w:t>
      </w:r>
      <w:r w:rsidR="00EB0D37">
        <w:rPr>
          <w:rFonts w:cs="Calibri"/>
        </w:rPr>
        <w:t>i</w:t>
      </w:r>
      <w:r w:rsidRPr="00FC5AD5">
        <w:rPr>
          <w:rFonts w:cs="Calibri"/>
        </w:rPr>
        <w:t xml:space="preserve">n </w:t>
      </w:r>
      <w:r w:rsidR="00756576">
        <w:rPr>
          <w:rFonts w:cs="Calibri"/>
        </w:rPr>
        <w:t xml:space="preserve">July </w:t>
      </w:r>
      <w:r>
        <w:rPr>
          <w:rFonts w:cs="Calibri"/>
        </w:rPr>
        <w:t>2015</w:t>
      </w:r>
      <w:r w:rsidRPr="00FC5AD5">
        <w:rPr>
          <w:rFonts w:cs="Calibri"/>
        </w:rPr>
        <w:t xml:space="preserve">. The </w:t>
      </w:r>
      <w:r w:rsidR="002512C3">
        <w:rPr>
          <w:rFonts w:cs="Calibri"/>
        </w:rPr>
        <w:t>District</w:t>
      </w:r>
      <w:r>
        <w:rPr>
          <w:rFonts w:cs="Calibri"/>
        </w:rPr>
        <w:t>’s water</w:t>
      </w:r>
      <w:r w:rsidRPr="00FC5AD5">
        <w:rPr>
          <w:rFonts w:cs="Calibri"/>
        </w:rPr>
        <w:t xml:space="preserve"> service charges have </w:t>
      </w:r>
      <w:r>
        <w:rPr>
          <w:rFonts w:cs="Calibri"/>
        </w:rPr>
        <w:t>two</w:t>
      </w:r>
      <w:r w:rsidRPr="00FC5AD5">
        <w:rPr>
          <w:rFonts w:cs="Calibri"/>
        </w:rPr>
        <w:t xml:space="preserve"> components – </w:t>
      </w:r>
      <w:r>
        <w:rPr>
          <w:rFonts w:cs="Calibri"/>
        </w:rPr>
        <w:t>a monthly fixed charge and a volumetric usage charge</w:t>
      </w:r>
      <w:r w:rsidR="00A73450">
        <w:rPr>
          <w:rFonts w:cs="Calibri"/>
        </w:rPr>
        <w:t>.</w:t>
      </w:r>
      <w:r w:rsidR="00113D29">
        <w:rPr>
          <w:rFonts w:cs="Calibri"/>
        </w:rPr>
        <w:t xml:space="preserve"> MFR accounts pay an additional unit </w:t>
      </w:r>
      <w:r w:rsidR="00216F60">
        <w:rPr>
          <w:rFonts w:cs="Calibri"/>
        </w:rPr>
        <w:t>charge</w:t>
      </w:r>
      <w:r w:rsidR="00113D29">
        <w:rPr>
          <w:rFonts w:cs="Calibri"/>
        </w:rPr>
        <w:t xml:space="preserve"> for all dwelling units beyond the first dwelling</w:t>
      </w:r>
      <w:r w:rsidR="00E87ECD">
        <w:rPr>
          <w:rFonts w:cs="Calibri"/>
        </w:rPr>
        <w:t xml:space="preserve"> </w:t>
      </w:r>
      <w:r w:rsidR="00113D29">
        <w:rPr>
          <w:rFonts w:cs="Calibri"/>
        </w:rPr>
        <w:t>unit.</w:t>
      </w:r>
      <w:r w:rsidR="00A73450">
        <w:rPr>
          <w:rFonts w:cs="Calibri"/>
        </w:rPr>
        <w:t xml:space="preserve"> </w:t>
      </w:r>
      <w:r w:rsidR="00564A83">
        <w:fldChar w:fldCharType="begin"/>
      </w:r>
      <w:r w:rsidR="00144B56">
        <w:rPr>
          <w:rFonts w:cs="Calibri"/>
        </w:rPr>
        <w:instrText xml:space="preserve"> REF _Ref440821707 \h </w:instrText>
      </w:r>
      <w:r w:rsidR="00564A83">
        <w:fldChar w:fldCharType="separate"/>
      </w:r>
      <w:r w:rsidR="00A44D94">
        <w:t xml:space="preserve">Table </w:t>
      </w:r>
      <w:r w:rsidR="00A44D94">
        <w:rPr>
          <w:noProof/>
        </w:rPr>
        <w:t>3</w:t>
      </w:r>
      <w:r w:rsidR="00A44D94">
        <w:noBreakHyphen/>
      </w:r>
      <w:r w:rsidR="00A44D94">
        <w:rPr>
          <w:noProof/>
        </w:rPr>
        <w:t>1</w:t>
      </w:r>
      <w:r w:rsidR="00564A83">
        <w:fldChar w:fldCharType="end"/>
      </w:r>
      <w:r w:rsidR="00144B56">
        <w:t xml:space="preserve"> </w:t>
      </w:r>
      <w:r>
        <w:rPr>
          <w:rFonts w:cs="Calibri"/>
        </w:rPr>
        <w:t xml:space="preserve">summarizes </w:t>
      </w:r>
      <w:r w:rsidR="00CB7E8C">
        <w:rPr>
          <w:rFonts w:cs="Calibri"/>
        </w:rPr>
        <w:t>the current mont</w:t>
      </w:r>
      <w:r w:rsidR="00E87ECD">
        <w:rPr>
          <w:rFonts w:cs="Calibri"/>
        </w:rPr>
        <w:t xml:space="preserve">hly fixed charges by meter size as well as the additional unit </w:t>
      </w:r>
      <w:r w:rsidR="008820AF">
        <w:rPr>
          <w:rFonts w:cs="Calibri"/>
        </w:rPr>
        <w:t>charge</w:t>
      </w:r>
      <w:r w:rsidR="00E87ECD">
        <w:rPr>
          <w:rFonts w:cs="Calibri"/>
        </w:rPr>
        <w:t>.</w:t>
      </w:r>
      <w:r w:rsidR="00CB7E8C">
        <w:rPr>
          <w:rFonts w:cs="Calibri"/>
        </w:rPr>
        <w:t xml:space="preserve"> </w:t>
      </w:r>
    </w:p>
    <w:p w:rsidR="00144B56" w:rsidRDefault="00144B56" w:rsidP="006E21F2">
      <w:pPr>
        <w:rPr>
          <w:rFonts w:cs="Calibri"/>
        </w:rPr>
      </w:pPr>
    </w:p>
    <w:p w:rsidR="00144B56" w:rsidRDefault="00144B56" w:rsidP="00144B56">
      <w:pPr>
        <w:pStyle w:val="Caption"/>
      </w:pPr>
      <w:bookmarkStart w:id="95" w:name="_Ref440821707"/>
      <w:bookmarkStart w:id="96" w:name="_Toc450814674"/>
      <w:r>
        <w:t xml:space="preserve">Table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w:t>
      </w:r>
      <w:r w:rsidR="00564A83">
        <w:rPr>
          <w:noProof/>
        </w:rPr>
        <w:fldChar w:fldCharType="end"/>
      </w:r>
      <w:bookmarkEnd w:id="95"/>
      <w:r>
        <w:t>: Current Monthly Fixed Charges</w:t>
      </w:r>
      <w:bookmarkEnd w:id="96"/>
    </w:p>
    <w:tbl>
      <w:tblPr>
        <w:tblStyle w:val="RFCTable"/>
        <w:tblW w:w="5232" w:type="dxa"/>
        <w:tblLayout w:type="fixed"/>
        <w:tblLook w:val="04A0"/>
      </w:tblPr>
      <w:tblGrid>
        <w:gridCol w:w="3055"/>
        <w:gridCol w:w="2177"/>
      </w:tblGrid>
      <w:tr w:rsidR="00A73450" w:rsidRPr="00144B56" w:rsidTr="00113D29">
        <w:trPr>
          <w:cnfStyle w:val="100000000000"/>
          <w:trHeight w:val="273"/>
        </w:trPr>
        <w:tc>
          <w:tcPr>
            <w:cnfStyle w:val="001000000000"/>
            <w:tcW w:w="3055" w:type="dxa"/>
            <w:noWrap/>
            <w:hideMark/>
          </w:tcPr>
          <w:p w:rsidR="00A73450" w:rsidRPr="00144B56" w:rsidRDefault="00A73450" w:rsidP="00C13D5C">
            <w:pPr>
              <w:ind w:firstLineChars="100" w:firstLine="201"/>
              <w:jc w:val="center"/>
              <w:rPr>
                <w:rFonts w:eastAsia="Times New Roman" w:cs="Times New Roman"/>
                <w:color w:val="FFFFFF"/>
              </w:rPr>
            </w:pPr>
            <w:r w:rsidRPr="00144B56">
              <w:rPr>
                <w:rFonts w:eastAsia="Times New Roman" w:cs="Times New Roman"/>
                <w:bCs w:val="0"/>
                <w:color w:val="FFFFFF"/>
              </w:rPr>
              <w:t>Meter Size</w:t>
            </w:r>
          </w:p>
        </w:tc>
        <w:tc>
          <w:tcPr>
            <w:tcW w:w="2177" w:type="dxa"/>
            <w:noWrap/>
            <w:hideMark/>
          </w:tcPr>
          <w:p w:rsidR="00A73450" w:rsidRPr="00144B56" w:rsidRDefault="00A73450" w:rsidP="00144B56">
            <w:pPr>
              <w:jc w:val="right"/>
              <w:cnfStyle w:val="100000000000"/>
              <w:rPr>
                <w:rFonts w:eastAsia="Times New Roman" w:cs="Times New Roman"/>
                <w:color w:val="FFFFFF"/>
              </w:rPr>
            </w:pPr>
            <w:r>
              <w:rPr>
                <w:rFonts w:eastAsia="Times New Roman" w:cs="Times New Roman"/>
                <w:bCs w:val="0"/>
                <w:color w:val="FFFFFF"/>
              </w:rPr>
              <w:t>Monthly Rate</w:t>
            </w:r>
          </w:p>
        </w:tc>
      </w:tr>
      <w:tr w:rsidR="00A73450" w:rsidRPr="00144B56" w:rsidTr="00113D29">
        <w:trPr>
          <w:cnfStyle w:val="000000100000"/>
          <w:trHeight w:val="273"/>
        </w:trPr>
        <w:tc>
          <w:tcPr>
            <w:cnfStyle w:val="001000000000"/>
            <w:tcW w:w="3055" w:type="dxa"/>
            <w:hideMark/>
          </w:tcPr>
          <w:p w:rsidR="00A73450" w:rsidRPr="00144B56" w:rsidRDefault="00363AC9" w:rsidP="00363AC9">
            <w:pPr>
              <w:jc w:val="center"/>
              <w:rPr>
                <w:rFonts w:eastAsia="Times New Roman" w:cs="Times New Roman"/>
                <w:color w:val="000000"/>
              </w:rPr>
            </w:pPr>
            <w:r>
              <w:rPr>
                <w:rFonts w:eastAsia="Times New Roman" w:cs="Times New Roman"/>
                <w:color w:val="000000"/>
              </w:rPr>
              <w:t>3/4</w:t>
            </w:r>
            <w:r w:rsidR="00113D29">
              <w:rPr>
                <w:rFonts w:eastAsia="Times New Roman" w:cs="Times New Roman"/>
                <w:color w:val="000000"/>
              </w:rPr>
              <w:t>”</w:t>
            </w:r>
          </w:p>
        </w:tc>
        <w:tc>
          <w:tcPr>
            <w:tcW w:w="2177" w:type="dxa"/>
            <w:noWrap/>
            <w:hideMark/>
          </w:tcPr>
          <w:p w:rsidR="00A73450" w:rsidRPr="00144B56" w:rsidRDefault="00A73450" w:rsidP="00A73450">
            <w:pPr>
              <w:jc w:val="right"/>
              <w:cnfStyle w:val="000000100000"/>
              <w:rPr>
                <w:rFonts w:eastAsia="Times New Roman" w:cs="Times New Roman"/>
                <w:color w:val="000000"/>
              </w:rPr>
            </w:pPr>
            <w:r w:rsidRPr="00E554B2">
              <w:t xml:space="preserve"> $29.56 </w:t>
            </w:r>
          </w:p>
        </w:tc>
      </w:tr>
      <w:tr w:rsidR="00A73450" w:rsidRPr="00144B56" w:rsidTr="00113D29">
        <w:trPr>
          <w:cnfStyle w:val="000000010000"/>
          <w:trHeight w:val="273"/>
        </w:trPr>
        <w:tc>
          <w:tcPr>
            <w:cnfStyle w:val="001000000000"/>
            <w:tcW w:w="3055" w:type="dxa"/>
            <w:hideMark/>
          </w:tcPr>
          <w:p w:rsidR="00A73450" w:rsidRPr="00144B56" w:rsidRDefault="00A73450" w:rsidP="00A73450">
            <w:pPr>
              <w:jc w:val="center"/>
              <w:rPr>
                <w:rFonts w:eastAsia="Times New Roman" w:cs="Times New Roman"/>
                <w:color w:val="000000"/>
              </w:rPr>
            </w:pPr>
            <w:r w:rsidRPr="00144B56">
              <w:rPr>
                <w:rFonts w:eastAsia="Times New Roman" w:cs="Times New Roman"/>
                <w:color w:val="000000"/>
              </w:rPr>
              <w:t>1</w:t>
            </w:r>
            <w:r w:rsidR="00113D29">
              <w:rPr>
                <w:rFonts w:eastAsia="Times New Roman" w:cs="Times New Roman"/>
                <w:color w:val="000000"/>
              </w:rPr>
              <w:t>”</w:t>
            </w:r>
          </w:p>
        </w:tc>
        <w:tc>
          <w:tcPr>
            <w:tcW w:w="2177" w:type="dxa"/>
            <w:noWrap/>
            <w:hideMark/>
          </w:tcPr>
          <w:p w:rsidR="00A73450" w:rsidRPr="00144B56" w:rsidRDefault="00A73450" w:rsidP="00A73450">
            <w:pPr>
              <w:jc w:val="right"/>
              <w:cnfStyle w:val="000000010000"/>
              <w:rPr>
                <w:rFonts w:eastAsia="Times New Roman" w:cs="Times New Roman"/>
                <w:color w:val="000000"/>
              </w:rPr>
            </w:pPr>
            <w:r w:rsidRPr="00E554B2">
              <w:t xml:space="preserve"> $58.66 </w:t>
            </w:r>
          </w:p>
        </w:tc>
      </w:tr>
      <w:tr w:rsidR="00A73450" w:rsidRPr="00144B56" w:rsidTr="00113D29">
        <w:trPr>
          <w:cnfStyle w:val="000000100000"/>
          <w:trHeight w:val="273"/>
        </w:trPr>
        <w:tc>
          <w:tcPr>
            <w:cnfStyle w:val="001000000000"/>
            <w:tcW w:w="3055" w:type="dxa"/>
            <w:hideMark/>
          </w:tcPr>
          <w:p w:rsidR="00A73450" w:rsidRPr="00144B56" w:rsidRDefault="00A73450" w:rsidP="00A73450">
            <w:pPr>
              <w:jc w:val="center"/>
              <w:rPr>
                <w:rFonts w:eastAsia="Times New Roman" w:cs="Times New Roman"/>
                <w:color w:val="000000"/>
              </w:rPr>
            </w:pPr>
            <w:r w:rsidRPr="00144B56">
              <w:rPr>
                <w:rFonts w:eastAsia="Times New Roman" w:cs="Times New Roman"/>
                <w:color w:val="000000"/>
              </w:rPr>
              <w:t xml:space="preserve">1 </w:t>
            </w:r>
            <w:r w:rsidR="00113D29">
              <w:rPr>
                <w:rFonts w:eastAsia="Times New Roman" w:cs="Times New Roman"/>
                <w:color w:val="000000"/>
              </w:rPr>
              <w:t>½”</w:t>
            </w:r>
          </w:p>
        </w:tc>
        <w:tc>
          <w:tcPr>
            <w:tcW w:w="2177" w:type="dxa"/>
            <w:noWrap/>
            <w:hideMark/>
          </w:tcPr>
          <w:p w:rsidR="00A73450" w:rsidRPr="00144B56" w:rsidRDefault="00A73450" w:rsidP="00A73450">
            <w:pPr>
              <w:jc w:val="right"/>
              <w:cnfStyle w:val="000000100000"/>
              <w:rPr>
                <w:rFonts w:eastAsia="Times New Roman" w:cs="Times New Roman"/>
                <w:color w:val="000000"/>
              </w:rPr>
            </w:pPr>
            <w:r w:rsidRPr="00E554B2">
              <w:t xml:space="preserve"> $98.66 </w:t>
            </w:r>
          </w:p>
        </w:tc>
      </w:tr>
      <w:tr w:rsidR="00A73450" w:rsidRPr="00144B56" w:rsidTr="00113D29">
        <w:trPr>
          <w:cnfStyle w:val="000000010000"/>
          <w:trHeight w:val="273"/>
        </w:trPr>
        <w:tc>
          <w:tcPr>
            <w:cnfStyle w:val="001000000000"/>
            <w:tcW w:w="3055" w:type="dxa"/>
            <w:hideMark/>
          </w:tcPr>
          <w:p w:rsidR="00A73450" w:rsidRPr="00144B56" w:rsidRDefault="00A73450" w:rsidP="00A73450">
            <w:pPr>
              <w:jc w:val="center"/>
              <w:rPr>
                <w:rFonts w:eastAsia="Times New Roman" w:cs="Times New Roman"/>
                <w:color w:val="000000"/>
              </w:rPr>
            </w:pPr>
            <w:r w:rsidRPr="00144B56">
              <w:rPr>
                <w:rFonts w:eastAsia="Times New Roman" w:cs="Times New Roman"/>
                <w:color w:val="000000"/>
              </w:rPr>
              <w:t>2</w:t>
            </w:r>
            <w:r w:rsidR="00113D29">
              <w:rPr>
                <w:rFonts w:eastAsia="Times New Roman" w:cs="Times New Roman"/>
                <w:color w:val="000000"/>
              </w:rPr>
              <w:t>”</w:t>
            </w:r>
          </w:p>
        </w:tc>
        <w:tc>
          <w:tcPr>
            <w:tcW w:w="2177" w:type="dxa"/>
            <w:noWrap/>
            <w:hideMark/>
          </w:tcPr>
          <w:p w:rsidR="00A73450" w:rsidRPr="00144B56" w:rsidRDefault="00A73450" w:rsidP="00A73450">
            <w:pPr>
              <w:jc w:val="right"/>
              <w:cnfStyle w:val="000000010000"/>
              <w:rPr>
                <w:rFonts w:eastAsia="Times New Roman" w:cs="Times New Roman"/>
                <w:color w:val="000000"/>
              </w:rPr>
            </w:pPr>
            <w:r w:rsidRPr="00E554B2">
              <w:t xml:space="preserve"> $161.87 </w:t>
            </w:r>
          </w:p>
        </w:tc>
      </w:tr>
      <w:tr w:rsidR="00A73450" w:rsidRPr="00144B56" w:rsidTr="00113D29">
        <w:trPr>
          <w:cnfStyle w:val="000000100000"/>
          <w:trHeight w:val="273"/>
        </w:trPr>
        <w:tc>
          <w:tcPr>
            <w:cnfStyle w:val="001000000000"/>
            <w:tcW w:w="3055" w:type="dxa"/>
            <w:hideMark/>
          </w:tcPr>
          <w:p w:rsidR="00A73450" w:rsidRPr="00144B56" w:rsidRDefault="00A73450" w:rsidP="00A73450">
            <w:pPr>
              <w:jc w:val="center"/>
              <w:rPr>
                <w:rFonts w:eastAsia="Times New Roman" w:cs="Times New Roman"/>
                <w:color w:val="000000"/>
              </w:rPr>
            </w:pPr>
            <w:r w:rsidRPr="00144B56">
              <w:rPr>
                <w:rFonts w:eastAsia="Times New Roman" w:cs="Times New Roman"/>
                <w:color w:val="000000"/>
              </w:rPr>
              <w:t>3</w:t>
            </w:r>
            <w:r w:rsidR="00113D29">
              <w:rPr>
                <w:rFonts w:eastAsia="Times New Roman" w:cs="Times New Roman"/>
                <w:color w:val="000000"/>
              </w:rPr>
              <w:t>”</w:t>
            </w:r>
          </w:p>
        </w:tc>
        <w:tc>
          <w:tcPr>
            <w:tcW w:w="2177" w:type="dxa"/>
            <w:noWrap/>
            <w:hideMark/>
          </w:tcPr>
          <w:p w:rsidR="00A73450" w:rsidRPr="00144B56" w:rsidRDefault="00A73450" w:rsidP="00A73450">
            <w:pPr>
              <w:jc w:val="right"/>
              <w:cnfStyle w:val="000000100000"/>
              <w:rPr>
                <w:rFonts w:eastAsia="Times New Roman" w:cs="Times New Roman"/>
                <w:color w:val="000000"/>
              </w:rPr>
            </w:pPr>
            <w:r w:rsidRPr="00E554B2">
              <w:t xml:space="preserve"> $360.74 </w:t>
            </w:r>
          </w:p>
        </w:tc>
      </w:tr>
      <w:tr w:rsidR="00A73450" w:rsidRPr="00144B56" w:rsidTr="00113D29">
        <w:trPr>
          <w:cnfStyle w:val="000000010000"/>
          <w:trHeight w:val="273"/>
        </w:trPr>
        <w:tc>
          <w:tcPr>
            <w:cnfStyle w:val="001000000000"/>
            <w:tcW w:w="3055" w:type="dxa"/>
            <w:hideMark/>
          </w:tcPr>
          <w:p w:rsidR="00A73450" w:rsidRPr="00144B56" w:rsidRDefault="00A73450" w:rsidP="00A73450">
            <w:pPr>
              <w:jc w:val="center"/>
              <w:rPr>
                <w:rFonts w:eastAsia="Times New Roman" w:cs="Times New Roman"/>
                <w:color w:val="000000"/>
              </w:rPr>
            </w:pPr>
            <w:r w:rsidRPr="00144B56">
              <w:rPr>
                <w:rFonts w:eastAsia="Times New Roman" w:cs="Times New Roman"/>
                <w:color w:val="000000"/>
              </w:rPr>
              <w:t>4</w:t>
            </w:r>
            <w:r w:rsidR="00113D29">
              <w:rPr>
                <w:rFonts w:eastAsia="Times New Roman" w:cs="Times New Roman"/>
                <w:color w:val="000000"/>
              </w:rPr>
              <w:t>”</w:t>
            </w:r>
          </w:p>
        </w:tc>
        <w:tc>
          <w:tcPr>
            <w:tcW w:w="2177" w:type="dxa"/>
            <w:noWrap/>
            <w:hideMark/>
          </w:tcPr>
          <w:p w:rsidR="00A73450" w:rsidRPr="00144B56" w:rsidRDefault="00A73450" w:rsidP="00A73450">
            <w:pPr>
              <w:jc w:val="right"/>
              <w:cnfStyle w:val="000000010000"/>
              <w:rPr>
                <w:rFonts w:eastAsia="Times New Roman" w:cs="Times New Roman"/>
                <w:color w:val="000000"/>
              </w:rPr>
            </w:pPr>
            <w:r w:rsidRPr="00E554B2">
              <w:t xml:space="preserve"> $721.48 </w:t>
            </w:r>
          </w:p>
        </w:tc>
      </w:tr>
      <w:tr w:rsidR="00113D29" w:rsidRPr="00144B56" w:rsidTr="00113D29">
        <w:trPr>
          <w:cnfStyle w:val="000000100000"/>
          <w:trHeight w:val="273"/>
        </w:trPr>
        <w:tc>
          <w:tcPr>
            <w:cnfStyle w:val="001000000000"/>
            <w:tcW w:w="3055" w:type="dxa"/>
          </w:tcPr>
          <w:p w:rsidR="00113D29" w:rsidRDefault="00113D29" w:rsidP="00A73450">
            <w:pPr>
              <w:jc w:val="center"/>
              <w:rPr>
                <w:rFonts w:eastAsia="Times New Roman" w:cs="Times New Roman"/>
                <w:color w:val="000000"/>
              </w:rPr>
            </w:pPr>
          </w:p>
        </w:tc>
        <w:tc>
          <w:tcPr>
            <w:tcW w:w="2177" w:type="dxa"/>
            <w:noWrap/>
          </w:tcPr>
          <w:p w:rsidR="00113D29" w:rsidRPr="00E554B2" w:rsidRDefault="00113D29" w:rsidP="00A73450">
            <w:pPr>
              <w:jc w:val="right"/>
              <w:cnfStyle w:val="000000100000"/>
            </w:pPr>
          </w:p>
        </w:tc>
      </w:tr>
      <w:tr w:rsidR="00113D29" w:rsidRPr="00144B56" w:rsidTr="00113D29">
        <w:trPr>
          <w:cnfStyle w:val="000000010000"/>
          <w:trHeight w:val="273"/>
        </w:trPr>
        <w:tc>
          <w:tcPr>
            <w:cnfStyle w:val="001000000000"/>
            <w:tcW w:w="3055" w:type="dxa"/>
          </w:tcPr>
          <w:p w:rsidR="00113D29" w:rsidRDefault="00113D29" w:rsidP="00A73450">
            <w:pPr>
              <w:jc w:val="center"/>
              <w:rPr>
                <w:rFonts w:eastAsia="Times New Roman" w:cs="Times New Roman"/>
                <w:color w:val="000000"/>
              </w:rPr>
            </w:pPr>
            <w:r>
              <w:rPr>
                <w:rFonts w:eastAsia="Times New Roman" w:cs="Times New Roman"/>
                <w:color w:val="000000"/>
              </w:rPr>
              <w:t>Additional Unit Rate</w:t>
            </w:r>
          </w:p>
        </w:tc>
        <w:tc>
          <w:tcPr>
            <w:tcW w:w="2177" w:type="dxa"/>
            <w:noWrap/>
          </w:tcPr>
          <w:p w:rsidR="00113D29" w:rsidRDefault="00113D29" w:rsidP="00A73450">
            <w:pPr>
              <w:jc w:val="right"/>
              <w:cnfStyle w:val="000000010000"/>
            </w:pPr>
            <w:r>
              <w:t>$14.53</w:t>
            </w:r>
          </w:p>
        </w:tc>
      </w:tr>
    </w:tbl>
    <w:p w:rsidR="00144B56" w:rsidRPr="00144B56" w:rsidRDefault="00144B56" w:rsidP="00144B56">
      <w:pPr>
        <w:spacing w:line="240" w:lineRule="auto"/>
        <w:jc w:val="right"/>
        <w:rPr>
          <w:rFonts w:eastAsia="Times New Roman" w:cs="Times New Roman"/>
          <w:color w:val="000000"/>
          <w:sz w:val="20"/>
          <w:szCs w:val="22"/>
        </w:rPr>
      </w:pPr>
    </w:p>
    <w:p w:rsidR="00363AC9" w:rsidRDefault="00363AC9" w:rsidP="0064420D"/>
    <w:p w:rsidR="00363AC9" w:rsidRDefault="00363AC9" w:rsidP="0064420D">
      <w:r>
        <w:t>A separate monthly fixed charge schedule applies to fire</w:t>
      </w:r>
      <w:r w:rsidR="00706FC3">
        <w:t xml:space="preserve">line </w:t>
      </w:r>
      <w:r>
        <w:t>and construction service accounts. The rates for each of those customer classes is listed in</w:t>
      </w:r>
      <w:r w:rsidR="00706FC3">
        <w:t xml:space="preserve"> </w:t>
      </w:r>
      <w:r w:rsidR="00564A83">
        <w:fldChar w:fldCharType="begin"/>
      </w:r>
      <w:r w:rsidR="00706FC3">
        <w:instrText xml:space="preserve"> REF _Ref446074934 \h </w:instrText>
      </w:r>
      <w:r w:rsidR="00564A83">
        <w:fldChar w:fldCharType="separate"/>
      </w:r>
      <w:r w:rsidR="00A44D94">
        <w:t xml:space="preserve">Table </w:t>
      </w:r>
      <w:r w:rsidR="00A44D94">
        <w:rPr>
          <w:noProof/>
        </w:rPr>
        <w:t>3</w:t>
      </w:r>
      <w:r w:rsidR="00A44D94">
        <w:noBreakHyphen/>
      </w:r>
      <w:r w:rsidR="00A44D94">
        <w:rPr>
          <w:noProof/>
        </w:rPr>
        <w:t>2</w:t>
      </w:r>
      <w:r w:rsidR="00564A83">
        <w:fldChar w:fldCharType="end"/>
      </w:r>
      <w:r w:rsidR="00706FC3">
        <w:t xml:space="preserve"> below.</w:t>
      </w:r>
    </w:p>
    <w:p w:rsidR="00363AC9" w:rsidRDefault="00363AC9" w:rsidP="0064420D"/>
    <w:p w:rsidR="00706FC3" w:rsidRDefault="00706FC3" w:rsidP="00706FC3">
      <w:pPr>
        <w:pStyle w:val="Caption"/>
      </w:pPr>
      <w:bookmarkStart w:id="97" w:name="_Ref446074934"/>
      <w:bookmarkStart w:id="98" w:name="_Toc450814675"/>
      <w:r>
        <w:t xml:space="preserve">Table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2</w:t>
      </w:r>
      <w:r w:rsidR="00564A83">
        <w:rPr>
          <w:noProof/>
        </w:rPr>
        <w:fldChar w:fldCharType="end"/>
      </w:r>
      <w:bookmarkEnd w:id="97"/>
      <w:r>
        <w:t>: Fireline and Construction Service Monthly Fixed Charges</w:t>
      </w:r>
      <w:bookmarkEnd w:id="98"/>
    </w:p>
    <w:tbl>
      <w:tblPr>
        <w:tblStyle w:val="RFCTable"/>
        <w:tblW w:w="5232" w:type="dxa"/>
        <w:tblLayout w:type="fixed"/>
        <w:tblLook w:val="04A0"/>
      </w:tblPr>
      <w:tblGrid>
        <w:gridCol w:w="3055"/>
        <w:gridCol w:w="2177"/>
      </w:tblGrid>
      <w:tr w:rsidR="00363AC9" w:rsidRPr="00144B56" w:rsidTr="00363AC9">
        <w:trPr>
          <w:cnfStyle w:val="100000000000"/>
          <w:trHeight w:val="273"/>
        </w:trPr>
        <w:tc>
          <w:tcPr>
            <w:cnfStyle w:val="001000000000"/>
            <w:tcW w:w="3055" w:type="dxa"/>
            <w:noWrap/>
            <w:hideMark/>
          </w:tcPr>
          <w:p w:rsidR="00363AC9" w:rsidRPr="00144B56" w:rsidRDefault="00706FC3" w:rsidP="00C13D5C">
            <w:pPr>
              <w:ind w:firstLineChars="100" w:firstLine="201"/>
              <w:jc w:val="center"/>
              <w:rPr>
                <w:rFonts w:eastAsia="Times New Roman" w:cs="Times New Roman"/>
                <w:color w:val="FFFFFF"/>
              </w:rPr>
            </w:pPr>
            <w:r>
              <w:rPr>
                <w:rFonts w:eastAsia="Times New Roman" w:cs="Times New Roman"/>
                <w:bCs w:val="0"/>
                <w:color w:val="FFFFFF"/>
              </w:rPr>
              <w:t xml:space="preserve">Customer Class / </w:t>
            </w:r>
            <w:r w:rsidR="00363AC9" w:rsidRPr="00144B56">
              <w:rPr>
                <w:rFonts w:eastAsia="Times New Roman" w:cs="Times New Roman"/>
                <w:bCs w:val="0"/>
                <w:color w:val="FFFFFF"/>
              </w:rPr>
              <w:t>Meter Size</w:t>
            </w:r>
          </w:p>
        </w:tc>
        <w:tc>
          <w:tcPr>
            <w:tcW w:w="2177" w:type="dxa"/>
            <w:noWrap/>
            <w:hideMark/>
          </w:tcPr>
          <w:p w:rsidR="00363AC9" w:rsidRPr="00144B56" w:rsidRDefault="00363AC9" w:rsidP="00363AC9">
            <w:pPr>
              <w:jc w:val="right"/>
              <w:cnfStyle w:val="100000000000"/>
              <w:rPr>
                <w:rFonts w:eastAsia="Times New Roman" w:cs="Times New Roman"/>
                <w:color w:val="FFFFFF"/>
              </w:rPr>
            </w:pPr>
            <w:r>
              <w:rPr>
                <w:rFonts w:eastAsia="Times New Roman" w:cs="Times New Roman"/>
                <w:bCs w:val="0"/>
                <w:color w:val="FFFFFF"/>
              </w:rPr>
              <w:t>Monthly Rate</w:t>
            </w:r>
          </w:p>
        </w:tc>
      </w:tr>
      <w:tr w:rsidR="00363AC9" w:rsidRPr="00144B56" w:rsidTr="00363AC9">
        <w:trPr>
          <w:cnfStyle w:val="000000100000"/>
          <w:trHeight w:val="273"/>
        </w:trPr>
        <w:tc>
          <w:tcPr>
            <w:cnfStyle w:val="001000000000"/>
            <w:tcW w:w="3055" w:type="dxa"/>
          </w:tcPr>
          <w:p w:rsidR="00363AC9" w:rsidRPr="00144B56" w:rsidRDefault="00363AC9" w:rsidP="00363AC9">
            <w:pPr>
              <w:jc w:val="center"/>
              <w:rPr>
                <w:rFonts w:eastAsia="Times New Roman" w:cs="Times New Roman"/>
                <w:color w:val="000000"/>
              </w:rPr>
            </w:pPr>
            <w:r>
              <w:rPr>
                <w:rFonts w:eastAsia="Times New Roman" w:cs="Times New Roman"/>
                <w:color w:val="000000"/>
              </w:rPr>
              <w:t>Residential Fireline</w:t>
            </w:r>
          </w:p>
        </w:tc>
        <w:tc>
          <w:tcPr>
            <w:tcW w:w="2177" w:type="dxa"/>
            <w:noWrap/>
          </w:tcPr>
          <w:p w:rsidR="00363AC9" w:rsidRPr="00E554B2" w:rsidRDefault="00706FC3" w:rsidP="00363AC9">
            <w:pPr>
              <w:jc w:val="right"/>
              <w:cnfStyle w:val="000000100000"/>
            </w:pPr>
            <w:r>
              <w:t>$2.06</w:t>
            </w:r>
          </w:p>
        </w:tc>
      </w:tr>
      <w:tr w:rsidR="00363AC9" w:rsidRPr="00144B56" w:rsidTr="00363AC9">
        <w:trPr>
          <w:cnfStyle w:val="000000010000"/>
          <w:trHeight w:val="273"/>
        </w:trPr>
        <w:tc>
          <w:tcPr>
            <w:cnfStyle w:val="001000000000"/>
            <w:tcW w:w="3055" w:type="dxa"/>
          </w:tcPr>
          <w:p w:rsidR="00363AC9" w:rsidRPr="00144B56" w:rsidRDefault="00363AC9" w:rsidP="00363AC9">
            <w:pPr>
              <w:jc w:val="center"/>
              <w:rPr>
                <w:rFonts w:eastAsia="Times New Roman" w:cs="Times New Roman"/>
                <w:color w:val="000000"/>
              </w:rPr>
            </w:pPr>
            <w:r>
              <w:rPr>
                <w:rFonts w:eastAsia="Times New Roman" w:cs="Times New Roman"/>
                <w:color w:val="000000"/>
              </w:rPr>
              <w:t>Hydrant/Construction</w:t>
            </w:r>
          </w:p>
        </w:tc>
        <w:tc>
          <w:tcPr>
            <w:tcW w:w="2177" w:type="dxa"/>
            <w:noWrap/>
          </w:tcPr>
          <w:p w:rsidR="00363AC9" w:rsidRPr="00E554B2" w:rsidRDefault="00706FC3" w:rsidP="00363AC9">
            <w:pPr>
              <w:jc w:val="right"/>
              <w:cnfStyle w:val="000000010000"/>
            </w:pPr>
            <w:r>
              <w:t>$50.00</w:t>
            </w:r>
          </w:p>
        </w:tc>
      </w:tr>
      <w:tr w:rsidR="00363AC9" w:rsidRPr="00144B56" w:rsidTr="00363AC9">
        <w:trPr>
          <w:cnfStyle w:val="000000100000"/>
          <w:trHeight w:val="273"/>
        </w:trPr>
        <w:tc>
          <w:tcPr>
            <w:cnfStyle w:val="001000000000"/>
            <w:tcW w:w="3055" w:type="dxa"/>
          </w:tcPr>
          <w:p w:rsidR="00363AC9" w:rsidRPr="00144B56" w:rsidRDefault="00363AC9" w:rsidP="00363AC9">
            <w:pPr>
              <w:jc w:val="center"/>
              <w:rPr>
                <w:rFonts w:eastAsia="Times New Roman" w:cs="Times New Roman"/>
                <w:color w:val="000000"/>
              </w:rPr>
            </w:pPr>
          </w:p>
        </w:tc>
        <w:tc>
          <w:tcPr>
            <w:tcW w:w="2177" w:type="dxa"/>
            <w:noWrap/>
          </w:tcPr>
          <w:p w:rsidR="00363AC9" w:rsidRPr="00E554B2" w:rsidRDefault="00363AC9" w:rsidP="00363AC9">
            <w:pPr>
              <w:jc w:val="right"/>
              <w:cnfStyle w:val="000000100000"/>
            </w:pPr>
          </w:p>
        </w:tc>
      </w:tr>
      <w:tr w:rsidR="00363AC9" w:rsidRPr="00144B56" w:rsidTr="00363AC9">
        <w:trPr>
          <w:cnfStyle w:val="000000010000"/>
          <w:trHeight w:val="273"/>
        </w:trPr>
        <w:tc>
          <w:tcPr>
            <w:cnfStyle w:val="001000000000"/>
            <w:tcW w:w="3055" w:type="dxa"/>
          </w:tcPr>
          <w:p w:rsidR="00363AC9" w:rsidRPr="00144B56" w:rsidRDefault="00363AC9" w:rsidP="00363AC9">
            <w:pPr>
              <w:jc w:val="center"/>
              <w:rPr>
                <w:rFonts w:eastAsia="Times New Roman" w:cs="Times New Roman"/>
                <w:color w:val="000000"/>
              </w:rPr>
            </w:pPr>
            <w:r>
              <w:rPr>
                <w:rFonts w:eastAsia="Times New Roman" w:cs="Times New Roman"/>
                <w:color w:val="000000"/>
              </w:rPr>
              <w:t>Commercial Fireline</w:t>
            </w:r>
          </w:p>
        </w:tc>
        <w:tc>
          <w:tcPr>
            <w:tcW w:w="2177" w:type="dxa"/>
            <w:noWrap/>
          </w:tcPr>
          <w:p w:rsidR="00363AC9" w:rsidRPr="00E554B2" w:rsidRDefault="00363AC9" w:rsidP="00363AC9">
            <w:pPr>
              <w:jc w:val="right"/>
              <w:cnfStyle w:val="000000010000"/>
            </w:pPr>
          </w:p>
        </w:tc>
      </w:tr>
      <w:tr w:rsidR="00706FC3" w:rsidRPr="00144B56" w:rsidTr="009C5113">
        <w:trPr>
          <w:cnfStyle w:val="000000100000"/>
          <w:trHeight w:val="273"/>
        </w:trPr>
        <w:tc>
          <w:tcPr>
            <w:cnfStyle w:val="001000000000"/>
            <w:tcW w:w="3055" w:type="dxa"/>
            <w:vAlign w:val="top"/>
            <w:hideMark/>
          </w:tcPr>
          <w:p w:rsidR="00706FC3" w:rsidRPr="00144B56" w:rsidRDefault="00706FC3" w:rsidP="00706FC3">
            <w:pPr>
              <w:jc w:val="center"/>
              <w:rPr>
                <w:rFonts w:eastAsia="Times New Roman" w:cs="Times New Roman"/>
                <w:color w:val="000000"/>
              </w:rPr>
            </w:pPr>
            <w:r w:rsidRPr="00650725">
              <w:t>1"</w:t>
            </w:r>
          </w:p>
        </w:tc>
        <w:tc>
          <w:tcPr>
            <w:tcW w:w="2177" w:type="dxa"/>
            <w:noWrap/>
            <w:vAlign w:val="top"/>
            <w:hideMark/>
          </w:tcPr>
          <w:p w:rsidR="00706FC3" w:rsidRPr="00144B56" w:rsidRDefault="00706FC3" w:rsidP="00706FC3">
            <w:pPr>
              <w:jc w:val="right"/>
              <w:cnfStyle w:val="000000100000"/>
              <w:rPr>
                <w:rFonts w:eastAsia="Times New Roman" w:cs="Times New Roman"/>
                <w:color w:val="000000"/>
              </w:rPr>
            </w:pPr>
            <w:r w:rsidRPr="00943385">
              <w:t xml:space="preserve"> $15.00 </w:t>
            </w:r>
          </w:p>
        </w:tc>
      </w:tr>
      <w:tr w:rsidR="00706FC3" w:rsidRPr="00144B56" w:rsidTr="009C5113">
        <w:trPr>
          <w:cnfStyle w:val="000000010000"/>
          <w:trHeight w:val="273"/>
        </w:trPr>
        <w:tc>
          <w:tcPr>
            <w:cnfStyle w:val="001000000000"/>
            <w:tcW w:w="3055" w:type="dxa"/>
            <w:vAlign w:val="top"/>
            <w:hideMark/>
          </w:tcPr>
          <w:p w:rsidR="00706FC3" w:rsidRPr="00144B56" w:rsidRDefault="00706FC3" w:rsidP="00706FC3">
            <w:pPr>
              <w:jc w:val="center"/>
              <w:rPr>
                <w:rFonts w:eastAsia="Times New Roman" w:cs="Times New Roman"/>
                <w:color w:val="000000"/>
              </w:rPr>
            </w:pPr>
            <w:r w:rsidRPr="00650725">
              <w:t>2"</w:t>
            </w:r>
          </w:p>
        </w:tc>
        <w:tc>
          <w:tcPr>
            <w:tcW w:w="2177" w:type="dxa"/>
            <w:noWrap/>
            <w:vAlign w:val="top"/>
            <w:hideMark/>
          </w:tcPr>
          <w:p w:rsidR="00706FC3" w:rsidRPr="00144B56" w:rsidRDefault="00706FC3" w:rsidP="00706FC3">
            <w:pPr>
              <w:jc w:val="right"/>
              <w:cnfStyle w:val="000000010000"/>
              <w:rPr>
                <w:rFonts w:eastAsia="Times New Roman" w:cs="Times New Roman"/>
                <w:color w:val="000000"/>
              </w:rPr>
            </w:pPr>
            <w:r w:rsidRPr="00943385">
              <w:t xml:space="preserve"> $20.00 </w:t>
            </w:r>
          </w:p>
        </w:tc>
      </w:tr>
      <w:tr w:rsidR="00706FC3" w:rsidRPr="00144B56" w:rsidTr="009C5113">
        <w:trPr>
          <w:cnfStyle w:val="000000100000"/>
          <w:trHeight w:val="273"/>
        </w:trPr>
        <w:tc>
          <w:tcPr>
            <w:cnfStyle w:val="001000000000"/>
            <w:tcW w:w="3055" w:type="dxa"/>
            <w:vAlign w:val="top"/>
            <w:hideMark/>
          </w:tcPr>
          <w:p w:rsidR="00706FC3" w:rsidRPr="00144B56" w:rsidRDefault="00706FC3" w:rsidP="00706FC3">
            <w:pPr>
              <w:jc w:val="center"/>
              <w:rPr>
                <w:rFonts w:eastAsia="Times New Roman" w:cs="Times New Roman"/>
                <w:color w:val="000000"/>
              </w:rPr>
            </w:pPr>
            <w:r w:rsidRPr="00650725">
              <w:t>3"</w:t>
            </w:r>
          </w:p>
        </w:tc>
        <w:tc>
          <w:tcPr>
            <w:tcW w:w="2177" w:type="dxa"/>
            <w:noWrap/>
            <w:vAlign w:val="top"/>
            <w:hideMark/>
          </w:tcPr>
          <w:p w:rsidR="00706FC3" w:rsidRPr="00144B56" w:rsidRDefault="00706FC3" w:rsidP="00706FC3">
            <w:pPr>
              <w:jc w:val="right"/>
              <w:cnfStyle w:val="000000100000"/>
              <w:rPr>
                <w:rFonts w:eastAsia="Times New Roman" w:cs="Times New Roman"/>
                <w:color w:val="000000"/>
              </w:rPr>
            </w:pPr>
            <w:r w:rsidRPr="00943385">
              <w:t xml:space="preserve"> $35.00 </w:t>
            </w:r>
          </w:p>
        </w:tc>
      </w:tr>
      <w:tr w:rsidR="00706FC3" w:rsidRPr="00144B56" w:rsidTr="009C5113">
        <w:trPr>
          <w:cnfStyle w:val="000000010000"/>
          <w:trHeight w:val="273"/>
        </w:trPr>
        <w:tc>
          <w:tcPr>
            <w:cnfStyle w:val="001000000000"/>
            <w:tcW w:w="3055" w:type="dxa"/>
            <w:vAlign w:val="top"/>
            <w:hideMark/>
          </w:tcPr>
          <w:p w:rsidR="00706FC3" w:rsidRPr="00144B56" w:rsidRDefault="00706FC3" w:rsidP="00706FC3">
            <w:pPr>
              <w:jc w:val="center"/>
              <w:rPr>
                <w:rFonts w:eastAsia="Times New Roman" w:cs="Times New Roman"/>
                <w:color w:val="000000"/>
              </w:rPr>
            </w:pPr>
            <w:r w:rsidRPr="00650725">
              <w:t>4"</w:t>
            </w:r>
          </w:p>
        </w:tc>
        <w:tc>
          <w:tcPr>
            <w:tcW w:w="2177" w:type="dxa"/>
            <w:noWrap/>
            <w:vAlign w:val="top"/>
            <w:hideMark/>
          </w:tcPr>
          <w:p w:rsidR="00706FC3" w:rsidRPr="00144B56" w:rsidRDefault="00706FC3" w:rsidP="00706FC3">
            <w:pPr>
              <w:jc w:val="right"/>
              <w:cnfStyle w:val="000000010000"/>
              <w:rPr>
                <w:rFonts w:eastAsia="Times New Roman" w:cs="Times New Roman"/>
                <w:color w:val="000000"/>
              </w:rPr>
            </w:pPr>
            <w:r w:rsidRPr="00943385">
              <w:t xml:space="preserve"> $50.00 </w:t>
            </w:r>
          </w:p>
        </w:tc>
      </w:tr>
      <w:tr w:rsidR="00706FC3" w:rsidRPr="00144B56" w:rsidTr="009C5113">
        <w:trPr>
          <w:cnfStyle w:val="000000100000"/>
          <w:trHeight w:val="273"/>
        </w:trPr>
        <w:tc>
          <w:tcPr>
            <w:cnfStyle w:val="001000000000"/>
            <w:tcW w:w="3055" w:type="dxa"/>
            <w:vAlign w:val="top"/>
            <w:hideMark/>
          </w:tcPr>
          <w:p w:rsidR="00706FC3" w:rsidRPr="00144B56" w:rsidRDefault="00706FC3" w:rsidP="00706FC3">
            <w:pPr>
              <w:jc w:val="center"/>
              <w:rPr>
                <w:rFonts w:eastAsia="Times New Roman" w:cs="Times New Roman"/>
                <w:color w:val="000000"/>
              </w:rPr>
            </w:pPr>
            <w:r w:rsidRPr="00650725">
              <w:t>6"</w:t>
            </w:r>
          </w:p>
        </w:tc>
        <w:tc>
          <w:tcPr>
            <w:tcW w:w="2177" w:type="dxa"/>
            <w:noWrap/>
            <w:vAlign w:val="top"/>
            <w:hideMark/>
          </w:tcPr>
          <w:p w:rsidR="00706FC3" w:rsidRPr="00144B56" w:rsidRDefault="00706FC3" w:rsidP="00706FC3">
            <w:pPr>
              <w:jc w:val="right"/>
              <w:cnfStyle w:val="000000100000"/>
              <w:rPr>
                <w:rFonts w:eastAsia="Times New Roman" w:cs="Times New Roman"/>
                <w:color w:val="000000"/>
              </w:rPr>
            </w:pPr>
            <w:r w:rsidRPr="00943385">
              <w:t xml:space="preserve"> $75.00 </w:t>
            </w:r>
          </w:p>
        </w:tc>
      </w:tr>
      <w:tr w:rsidR="00706FC3" w:rsidRPr="00144B56" w:rsidTr="009C5113">
        <w:trPr>
          <w:cnfStyle w:val="000000010000"/>
          <w:trHeight w:val="273"/>
        </w:trPr>
        <w:tc>
          <w:tcPr>
            <w:cnfStyle w:val="001000000000"/>
            <w:tcW w:w="3055" w:type="dxa"/>
            <w:vAlign w:val="top"/>
            <w:hideMark/>
          </w:tcPr>
          <w:p w:rsidR="00706FC3" w:rsidRPr="00144B56" w:rsidRDefault="00706FC3" w:rsidP="00706FC3">
            <w:pPr>
              <w:jc w:val="center"/>
              <w:rPr>
                <w:rFonts w:eastAsia="Times New Roman" w:cs="Times New Roman"/>
                <w:color w:val="000000"/>
              </w:rPr>
            </w:pPr>
            <w:r w:rsidRPr="00650725">
              <w:t>8"</w:t>
            </w:r>
          </w:p>
        </w:tc>
        <w:tc>
          <w:tcPr>
            <w:tcW w:w="2177" w:type="dxa"/>
            <w:noWrap/>
            <w:vAlign w:val="top"/>
            <w:hideMark/>
          </w:tcPr>
          <w:p w:rsidR="00706FC3" w:rsidRPr="00144B56" w:rsidRDefault="00706FC3" w:rsidP="00706FC3">
            <w:pPr>
              <w:jc w:val="right"/>
              <w:cnfStyle w:val="000000010000"/>
              <w:rPr>
                <w:rFonts w:eastAsia="Times New Roman" w:cs="Times New Roman"/>
                <w:color w:val="000000"/>
              </w:rPr>
            </w:pPr>
            <w:r w:rsidRPr="00943385">
              <w:t xml:space="preserve"> $100.00 </w:t>
            </w:r>
          </w:p>
        </w:tc>
      </w:tr>
    </w:tbl>
    <w:p w:rsidR="00363AC9" w:rsidRDefault="00363AC9" w:rsidP="0064420D"/>
    <w:p w:rsidR="00363AC9" w:rsidRDefault="00363AC9" w:rsidP="0064420D"/>
    <w:p w:rsidR="00A44D94" w:rsidRDefault="00CB7E8C" w:rsidP="00706FC3">
      <w:r>
        <w:t xml:space="preserve">In addition to the fixed monthly charge, </w:t>
      </w:r>
      <w:r w:rsidR="002919CF">
        <w:t>customers pay</w:t>
      </w:r>
      <w:r>
        <w:t xml:space="preserve"> volumetric use charges. Single family residential (SFR) </w:t>
      </w:r>
      <w:r w:rsidR="008F04DA">
        <w:t>and multi-family residential (MFR) customers</w:t>
      </w:r>
      <w:r>
        <w:t xml:space="preserve"> are charged on an inclining </w:t>
      </w:r>
      <w:r w:rsidR="00411E8A">
        <w:t>three-</w:t>
      </w:r>
      <w:r>
        <w:t>tier rate structure.</w:t>
      </w:r>
      <w:r w:rsidR="008F04DA">
        <w:t xml:space="preserve"> </w:t>
      </w:r>
      <w:r>
        <w:t xml:space="preserve">All other users are </w:t>
      </w:r>
      <w:r w:rsidR="002919CF">
        <w:t>charged a</w:t>
      </w:r>
      <w:r w:rsidR="008820AF">
        <w:t xml:space="preserve"> </w:t>
      </w:r>
      <w:r w:rsidR="00C27AF2">
        <w:t>uniform</w:t>
      </w:r>
      <w:r w:rsidR="00411E8A">
        <w:t xml:space="preserve"> commodity</w:t>
      </w:r>
      <w:r w:rsidR="00C27AF2">
        <w:t xml:space="preserve"> rate. The volumetric charges for all customer classes </w:t>
      </w:r>
      <w:r w:rsidR="0052572C">
        <w:t>are</w:t>
      </w:r>
      <w:r w:rsidR="00C27AF2">
        <w:t xml:space="preserve"> shown below in</w:t>
      </w:r>
      <w:r w:rsidR="00B57B15">
        <w:t xml:space="preserve"> </w:t>
      </w:r>
      <w:r w:rsidR="00564A83">
        <w:fldChar w:fldCharType="begin"/>
      </w:r>
      <w:r w:rsidR="00FF5934">
        <w:instrText xml:space="preserve"> REF _Ref440823050 \h </w:instrText>
      </w:r>
      <w:r w:rsidR="00564A83">
        <w:fldChar w:fldCharType="separate"/>
      </w:r>
    </w:p>
    <w:p w:rsidR="006E21F2" w:rsidRDefault="00A44D94" w:rsidP="0064420D">
      <w:r>
        <w:t xml:space="preserve">Table </w:t>
      </w:r>
      <w:r>
        <w:rPr>
          <w:noProof/>
        </w:rPr>
        <w:t>3</w:t>
      </w:r>
      <w:r>
        <w:noBreakHyphen/>
      </w:r>
      <w:r>
        <w:rPr>
          <w:noProof/>
        </w:rPr>
        <w:t>3</w:t>
      </w:r>
      <w:r w:rsidR="00564A83">
        <w:fldChar w:fldCharType="end"/>
      </w:r>
      <w:r w:rsidR="00FF5934">
        <w:t>.</w:t>
      </w:r>
    </w:p>
    <w:p w:rsidR="00706FC3" w:rsidRDefault="00706FC3" w:rsidP="00706FC3">
      <w:bookmarkStart w:id="99" w:name="_Ref440823050"/>
    </w:p>
    <w:p w:rsidR="00B5291A" w:rsidRDefault="00B5291A" w:rsidP="00B5291A">
      <w:pPr>
        <w:pStyle w:val="Caption"/>
      </w:pPr>
      <w:bookmarkStart w:id="100" w:name="_Toc450814676"/>
      <w:r>
        <w:t xml:space="preserve">Table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3</w:t>
      </w:r>
      <w:r w:rsidR="00564A83">
        <w:rPr>
          <w:noProof/>
        </w:rPr>
        <w:fldChar w:fldCharType="end"/>
      </w:r>
      <w:bookmarkEnd w:id="99"/>
      <w:r>
        <w:t>: Current Volumetric Rates</w:t>
      </w:r>
      <w:bookmarkEnd w:id="100"/>
    </w:p>
    <w:tbl>
      <w:tblPr>
        <w:tblStyle w:val="RFCTable"/>
        <w:tblW w:w="7790" w:type="dxa"/>
        <w:tblLook w:val="04A0"/>
      </w:tblPr>
      <w:tblGrid>
        <w:gridCol w:w="3037"/>
        <w:gridCol w:w="2106"/>
        <w:gridCol w:w="2647"/>
      </w:tblGrid>
      <w:tr w:rsidR="007619E7" w:rsidRPr="00C27AF2" w:rsidTr="0052572C">
        <w:trPr>
          <w:cnfStyle w:val="100000000000"/>
          <w:trHeight w:val="265"/>
        </w:trPr>
        <w:tc>
          <w:tcPr>
            <w:cnfStyle w:val="001000000000"/>
            <w:tcW w:w="7790" w:type="dxa"/>
            <w:gridSpan w:val="3"/>
            <w:noWrap/>
            <w:hideMark/>
          </w:tcPr>
          <w:p w:rsidR="007619E7" w:rsidRPr="00C27AF2" w:rsidRDefault="00225FDD" w:rsidP="00225FDD">
            <w:pPr>
              <w:jc w:val="left"/>
              <w:rPr>
                <w:rFonts w:eastAsia="Times New Roman" w:cs="Times New Roman"/>
                <w:iCs/>
                <w:color w:val="000000"/>
                <w:szCs w:val="20"/>
              </w:rPr>
            </w:pPr>
            <w:r>
              <w:rPr>
                <w:rFonts w:eastAsia="Times New Roman" w:cs="Times New Roman"/>
                <w:iCs/>
                <w:szCs w:val="20"/>
              </w:rPr>
              <w:t>Residential (SFR &amp; MFR)</w:t>
            </w:r>
          </w:p>
        </w:tc>
      </w:tr>
      <w:tr w:rsidR="007619E7" w:rsidRPr="00C27AF2" w:rsidTr="0052572C">
        <w:trPr>
          <w:cnfStyle w:val="000000100000"/>
          <w:trHeight w:val="265"/>
        </w:trPr>
        <w:tc>
          <w:tcPr>
            <w:cnfStyle w:val="001000000000"/>
            <w:tcW w:w="3037" w:type="dxa"/>
            <w:noWrap/>
            <w:hideMark/>
          </w:tcPr>
          <w:p w:rsidR="007619E7" w:rsidRPr="0052572C" w:rsidRDefault="007619E7" w:rsidP="007619E7">
            <w:pPr>
              <w:jc w:val="left"/>
              <w:rPr>
                <w:rFonts w:eastAsia="Times New Roman" w:cs="Times New Roman"/>
                <w:b w:val="0"/>
                <w:color w:val="000000"/>
                <w:szCs w:val="20"/>
              </w:rPr>
            </w:pPr>
            <w:r w:rsidRPr="0052572C">
              <w:rPr>
                <w:rFonts w:eastAsia="Times New Roman" w:cs="Times New Roman"/>
                <w:b w:val="0"/>
                <w:color w:val="000000"/>
                <w:szCs w:val="20"/>
              </w:rPr>
              <w:t>Tier 1</w:t>
            </w:r>
          </w:p>
        </w:tc>
        <w:tc>
          <w:tcPr>
            <w:tcW w:w="2106" w:type="dxa"/>
            <w:noWrap/>
            <w:hideMark/>
          </w:tcPr>
          <w:p w:rsidR="007619E7" w:rsidRPr="00C27AF2" w:rsidRDefault="007619E7" w:rsidP="007619E7">
            <w:pPr>
              <w:jc w:val="center"/>
              <w:cnfStyle w:val="000000100000"/>
              <w:rPr>
                <w:rFonts w:eastAsia="Times New Roman" w:cs="Times New Roman"/>
                <w:i/>
                <w:color w:val="000000"/>
                <w:szCs w:val="20"/>
              </w:rPr>
            </w:pPr>
            <w:r>
              <w:rPr>
                <w:rFonts w:eastAsia="Times New Roman" w:cs="Times New Roman"/>
                <w:i/>
                <w:color w:val="000000"/>
                <w:szCs w:val="20"/>
              </w:rPr>
              <w:t xml:space="preserve">0 - </w:t>
            </w:r>
            <w:r w:rsidRPr="00C27AF2">
              <w:rPr>
                <w:rFonts w:eastAsia="Times New Roman" w:cs="Times New Roman"/>
                <w:i/>
                <w:color w:val="000000"/>
                <w:szCs w:val="20"/>
              </w:rPr>
              <w:t>5 hcf</w:t>
            </w:r>
          </w:p>
        </w:tc>
        <w:tc>
          <w:tcPr>
            <w:tcW w:w="2647" w:type="dxa"/>
            <w:noWrap/>
            <w:vAlign w:val="top"/>
            <w:hideMark/>
          </w:tcPr>
          <w:p w:rsidR="007619E7" w:rsidRPr="00C27AF2" w:rsidRDefault="007619E7" w:rsidP="007619E7">
            <w:pPr>
              <w:jc w:val="right"/>
              <w:cnfStyle w:val="000000100000"/>
              <w:rPr>
                <w:rFonts w:eastAsia="Times New Roman" w:cs="Times New Roman"/>
                <w:color w:val="000000"/>
                <w:szCs w:val="20"/>
              </w:rPr>
            </w:pPr>
            <w:r w:rsidRPr="005C310A">
              <w:t>$2.40</w:t>
            </w:r>
          </w:p>
        </w:tc>
      </w:tr>
      <w:tr w:rsidR="007619E7" w:rsidRPr="00C27AF2" w:rsidTr="0052572C">
        <w:trPr>
          <w:cnfStyle w:val="000000010000"/>
          <w:trHeight w:val="265"/>
        </w:trPr>
        <w:tc>
          <w:tcPr>
            <w:cnfStyle w:val="001000000000"/>
            <w:tcW w:w="3037" w:type="dxa"/>
            <w:noWrap/>
            <w:hideMark/>
          </w:tcPr>
          <w:p w:rsidR="007619E7" w:rsidRPr="0052572C" w:rsidRDefault="007619E7" w:rsidP="007619E7">
            <w:pPr>
              <w:jc w:val="left"/>
              <w:rPr>
                <w:rFonts w:eastAsia="Times New Roman" w:cs="Times New Roman"/>
                <w:b w:val="0"/>
                <w:color w:val="000000"/>
                <w:szCs w:val="20"/>
              </w:rPr>
            </w:pPr>
            <w:r w:rsidRPr="0052572C">
              <w:rPr>
                <w:rFonts w:eastAsia="Times New Roman" w:cs="Times New Roman"/>
                <w:b w:val="0"/>
                <w:color w:val="000000"/>
                <w:szCs w:val="20"/>
              </w:rPr>
              <w:t>Tier 2</w:t>
            </w:r>
          </w:p>
        </w:tc>
        <w:tc>
          <w:tcPr>
            <w:tcW w:w="2106" w:type="dxa"/>
            <w:noWrap/>
            <w:hideMark/>
          </w:tcPr>
          <w:p w:rsidR="007619E7" w:rsidRPr="00C27AF2" w:rsidRDefault="007619E7" w:rsidP="00756576">
            <w:pPr>
              <w:jc w:val="center"/>
              <w:cnfStyle w:val="000000010000"/>
              <w:rPr>
                <w:rFonts w:eastAsia="Times New Roman" w:cs="Times New Roman"/>
                <w:i/>
                <w:color w:val="000000"/>
                <w:szCs w:val="20"/>
              </w:rPr>
            </w:pPr>
            <w:r w:rsidRPr="00756576">
              <w:rPr>
                <w:rFonts w:eastAsia="Times New Roman" w:cs="Times New Roman"/>
                <w:i/>
                <w:color w:val="000000"/>
                <w:szCs w:val="20"/>
              </w:rPr>
              <w:t xml:space="preserve">6 – </w:t>
            </w:r>
            <w:r w:rsidR="00756576">
              <w:rPr>
                <w:rFonts w:eastAsia="Times New Roman" w:cs="Times New Roman"/>
                <w:i/>
                <w:color w:val="000000"/>
                <w:szCs w:val="20"/>
              </w:rPr>
              <w:t>12</w:t>
            </w:r>
            <w:r w:rsidR="00756576" w:rsidRPr="00756576">
              <w:rPr>
                <w:rFonts w:eastAsia="Times New Roman" w:cs="Times New Roman"/>
                <w:i/>
                <w:color w:val="000000"/>
                <w:szCs w:val="20"/>
              </w:rPr>
              <w:t xml:space="preserve"> </w:t>
            </w:r>
            <w:r w:rsidRPr="00756576">
              <w:rPr>
                <w:rFonts w:eastAsia="Times New Roman" w:cs="Times New Roman"/>
                <w:i/>
                <w:color w:val="000000"/>
                <w:szCs w:val="20"/>
              </w:rPr>
              <w:t>hcf</w:t>
            </w:r>
          </w:p>
        </w:tc>
        <w:tc>
          <w:tcPr>
            <w:tcW w:w="2647" w:type="dxa"/>
            <w:noWrap/>
            <w:vAlign w:val="top"/>
            <w:hideMark/>
          </w:tcPr>
          <w:p w:rsidR="007619E7" w:rsidRPr="00C27AF2" w:rsidRDefault="007619E7" w:rsidP="007619E7">
            <w:pPr>
              <w:jc w:val="right"/>
              <w:cnfStyle w:val="000000010000"/>
              <w:rPr>
                <w:rFonts w:eastAsia="Times New Roman" w:cs="Times New Roman"/>
                <w:color w:val="000000"/>
                <w:szCs w:val="20"/>
              </w:rPr>
            </w:pPr>
            <w:r w:rsidRPr="005C310A">
              <w:t>$3.44</w:t>
            </w:r>
          </w:p>
        </w:tc>
      </w:tr>
      <w:tr w:rsidR="007619E7" w:rsidRPr="00C27AF2" w:rsidTr="0052572C">
        <w:trPr>
          <w:cnfStyle w:val="000000100000"/>
          <w:trHeight w:val="265"/>
        </w:trPr>
        <w:tc>
          <w:tcPr>
            <w:cnfStyle w:val="001000000000"/>
            <w:tcW w:w="3037" w:type="dxa"/>
            <w:noWrap/>
            <w:hideMark/>
          </w:tcPr>
          <w:p w:rsidR="007619E7" w:rsidRPr="0052572C" w:rsidRDefault="007619E7" w:rsidP="007619E7">
            <w:pPr>
              <w:jc w:val="left"/>
              <w:rPr>
                <w:rFonts w:eastAsia="Times New Roman" w:cs="Times New Roman"/>
                <w:b w:val="0"/>
                <w:color w:val="000000"/>
                <w:szCs w:val="20"/>
              </w:rPr>
            </w:pPr>
            <w:r w:rsidRPr="0052572C">
              <w:rPr>
                <w:rFonts w:eastAsia="Times New Roman" w:cs="Times New Roman"/>
                <w:b w:val="0"/>
                <w:color w:val="000000"/>
                <w:szCs w:val="20"/>
              </w:rPr>
              <w:t>Tier 3</w:t>
            </w:r>
          </w:p>
        </w:tc>
        <w:tc>
          <w:tcPr>
            <w:tcW w:w="2106" w:type="dxa"/>
            <w:noWrap/>
            <w:hideMark/>
          </w:tcPr>
          <w:p w:rsidR="007619E7" w:rsidRPr="00C27AF2" w:rsidRDefault="00756576" w:rsidP="007619E7">
            <w:pPr>
              <w:jc w:val="center"/>
              <w:cnfStyle w:val="000000100000"/>
              <w:rPr>
                <w:rFonts w:eastAsia="Times New Roman" w:cs="Times New Roman"/>
                <w:i/>
                <w:color w:val="000000"/>
                <w:szCs w:val="20"/>
              </w:rPr>
            </w:pPr>
            <w:r>
              <w:rPr>
                <w:rFonts w:eastAsia="Times New Roman" w:cs="Times New Roman"/>
                <w:i/>
                <w:color w:val="000000"/>
                <w:szCs w:val="20"/>
              </w:rPr>
              <w:t>13</w:t>
            </w:r>
            <w:r w:rsidRPr="00756576">
              <w:rPr>
                <w:rFonts w:eastAsia="Times New Roman" w:cs="Times New Roman"/>
                <w:i/>
                <w:color w:val="000000"/>
                <w:szCs w:val="20"/>
              </w:rPr>
              <w:t xml:space="preserve"> </w:t>
            </w:r>
            <w:r w:rsidR="007619E7" w:rsidRPr="00756576">
              <w:rPr>
                <w:rFonts w:eastAsia="Times New Roman" w:cs="Times New Roman"/>
                <w:i/>
                <w:color w:val="000000"/>
                <w:szCs w:val="20"/>
              </w:rPr>
              <w:t>+</w:t>
            </w:r>
            <w:r w:rsidR="004E0F94" w:rsidRPr="00756576">
              <w:rPr>
                <w:rFonts w:eastAsia="Times New Roman" w:cs="Times New Roman"/>
                <w:i/>
                <w:color w:val="000000"/>
                <w:szCs w:val="20"/>
              </w:rPr>
              <w:t xml:space="preserve"> </w:t>
            </w:r>
            <w:r w:rsidR="007619E7" w:rsidRPr="00756576">
              <w:rPr>
                <w:rFonts w:eastAsia="Times New Roman" w:cs="Times New Roman"/>
                <w:i/>
                <w:color w:val="000000"/>
                <w:szCs w:val="20"/>
              </w:rPr>
              <w:t>hcf</w:t>
            </w:r>
          </w:p>
        </w:tc>
        <w:tc>
          <w:tcPr>
            <w:tcW w:w="2647" w:type="dxa"/>
            <w:noWrap/>
            <w:vAlign w:val="top"/>
            <w:hideMark/>
          </w:tcPr>
          <w:p w:rsidR="007619E7" w:rsidRPr="00C27AF2" w:rsidRDefault="007619E7" w:rsidP="007619E7">
            <w:pPr>
              <w:jc w:val="right"/>
              <w:cnfStyle w:val="000000100000"/>
              <w:rPr>
                <w:rFonts w:eastAsia="Times New Roman" w:cs="Times New Roman"/>
                <w:color w:val="000000"/>
                <w:szCs w:val="20"/>
              </w:rPr>
            </w:pPr>
            <w:r w:rsidRPr="005C310A">
              <w:t>$4.44</w:t>
            </w:r>
          </w:p>
        </w:tc>
      </w:tr>
      <w:tr w:rsidR="007619E7" w:rsidRPr="00C27AF2" w:rsidTr="0052572C">
        <w:trPr>
          <w:cnfStyle w:val="000000010000"/>
          <w:trHeight w:val="265"/>
        </w:trPr>
        <w:tc>
          <w:tcPr>
            <w:cnfStyle w:val="001000000000"/>
            <w:tcW w:w="7790" w:type="dxa"/>
            <w:gridSpan w:val="3"/>
            <w:shd w:val="clear" w:color="auto" w:fill="003E4D"/>
            <w:noWrap/>
          </w:tcPr>
          <w:p w:rsidR="007619E7" w:rsidRPr="007619E7" w:rsidRDefault="00225FDD" w:rsidP="00225FDD">
            <w:pPr>
              <w:jc w:val="left"/>
              <w:rPr>
                <w:rFonts w:eastAsia="Times New Roman" w:cs="Times New Roman"/>
                <w:b w:val="0"/>
                <w:bCs w:val="0"/>
                <w:color w:val="000000"/>
                <w:szCs w:val="20"/>
              </w:rPr>
            </w:pPr>
            <w:r>
              <w:rPr>
                <w:rFonts w:eastAsia="Times New Roman" w:cs="Times New Roman"/>
                <w:iCs/>
                <w:color w:val="FFFFFF" w:themeColor="background1"/>
                <w:szCs w:val="20"/>
              </w:rPr>
              <w:t>Non-Residential</w:t>
            </w:r>
          </w:p>
        </w:tc>
      </w:tr>
      <w:tr w:rsidR="0052572C" w:rsidRPr="00C27AF2" w:rsidTr="0052572C">
        <w:trPr>
          <w:cnfStyle w:val="000000100000"/>
          <w:trHeight w:val="265"/>
        </w:trPr>
        <w:tc>
          <w:tcPr>
            <w:cnfStyle w:val="001000000000"/>
            <w:tcW w:w="3037" w:type="dxa"/>
            <w:noWrap/>
            <w:vAlign w:val="top"/>
          </w:tcPr>
          <w:p w:rsidR="0052572C" w:rsidRPr="0052572C" w:rsidRDefault="0052572C" w:rsidP="0052572C">
            <w:pPr>
              <w:jc w:val="left"/>
              <w:rPr>
                <w:rFonts w:eastAsia="Times New Roman" w:cs="Times New Roman"/>
                <w:b w:val="0"/>
                <w:color w:val="000000"/>
                <w:szCs w:val="20"/>
              </w:rPr>
            </w:pPr>
            <w:r w:rsidRPr="0052572C">
              <w:rPr>
                <w:b w:val="0"/>
              </w:rPr>
              <w:t>Commercial (Non-Harbor)</w:t>
            </w:r>
          </w:p>
        </w:tc>
        <w:tc>
          <w:tcPr>
            <w:tcW w:w="2106" w:type="dxa"/>
            <w:noWrap/>
          </w:tcPr>
          <w:p w:rsidR="0052572C" w:rsidRDefault="0052572C" w:rsidP="0052572C">
            <w:pPr>
              <w:ind w:firstLineChars="100" w:firstLine="200"/>
              <w:jc w:val="center"/>
              <w:cnfStyle w:val="000000100000"/>
              <w:rPr>
                <w:rFonts w:eastAsia="Times New Roman" w:cs="Times New Roman"/>
                <w:i/>
                <w:color w:val="000000"/>
                <w:szCs w:val="20"/>
              </w:rPr>
            </w:pPr>
            <w:r>
              <w:rPr>
                <w:rFonts w:eastAsia="Times New Roman" w:cs="Times New Roman"/>
                <w:i/>
                <w:color w:val="000000"/>
                <w:szCs w:val="20"/>
              </w:rPr>
              <w:t>uniform</w:t>
            </w:r>
          </w:p>
        </w:tc>
        <w:tc>
          <w:tcPr>
            <w:tcW w:w="2647" w:type="dxa"/>
            <w:noWrap/>
          </w:tcPr>
          <w:p w:rsidR="0052572C" w:rsidRDefault="0052572C" w:rsidP="0052572C">
            <w:pPr>
              <w:jc w:val="right"/>
              <w:cnfStyle w:val="000000100000"/>
              <w:rPr>
                <w:rFonts w:eastAsia="Times New Roman" w:cs="Times New Roman"/>
                <w:color w:val="000000"/>
                <w:szCs w:val="20"/>
              </w:rPr>
            </w:pPr>
            <w:r>
              <w:rPr>
                <w:rFonts w:eastAsia="Times New Roman" w:cs="Times New Roman"/>
                <w:color w:val="000000"/>
                <w:szCs w:val="20"/>
              </w:rPr>
              <w:t>$4.11</w:t>
            </w:r>
          </w:p>
        </w:tc>
      </w:tr>
      <w:tr w:rsidR="0052572C" w:rsidRPr="00C27AF2" w:rsidTr="0052572C">
        <w:trPr>
          <w:cnfStyle w:val="000000010000"/>
          <w:trHeight w:val="265"/>
        </w:trPr>
        <w:tc>
          <w:tcPr>
            <w:cnfStyle w:val="001000000000"/>
            <w:tcW w:w="3037" w:type="dxa"/>
            <w:noWrap/>
            <w:vAlign w:val="top"/>
          </w:tcPr>
          <w:p w:rsidR="0052572C" w:rsidRPr="0052572C" w:rsidRDefault="0052572C" w:rsidP="0052572C">
            <w:pPr>
              <w:jc w:val="left"/>
              <w:rPr>
                <w:rFonts w:eastAsia="Times New Roman" w:cs="Times New Roman"/>
                <w:b w:val="0"/>
                <w:color w:val="000000"/>
                <w:szCs w:val="20"/>
              </w:rPr>
            </w:pPr>
            <w:r w:rsidRPr="0052572C">
              <w:rPr>
                <w:b w:val="0"/>
              </w:rPr>
              <w:t>Construction</w:t>
            </w:r>
          </w:p>
        </w:tc>
        <w:tc>
          <w:tcPr>
            <w:tcW w:w="2106" w:type="dxa"/>
            <w:noWrap/>
          </w:tcPr>
          <w:p w:rsidR="0052572C" w:rsidRDefault="0052572C" w:rsidP="0052572C">
            <w:pPr>
              <w:ind w:firstLineChars="100" w:firstLine="200"/>
              <w:jc w:val="center"/>
              <w:cnfStyle w:val="000000010000"/>
              <w:rPr>
                <w:rFonts w:eastAsia="Times New Roman" w:cs="Times New Roman"/>
                <w:i/>
                <w:color w:val="000000"/>
                <w:szCs w:val="20"/>
              </w:rPr>
            </w:pPr>
            <w:r>
              <w:rPr>
                <w:rFonts w:eastAsia="Times New Roman" w:cs="Times New Roman"/>
                <w:i/>
                <w:color w:val="000000"/>
                <w:szCs w:val="20"/>
              </w:rPr>
              <w:t>uniform</w:t>
            </w:r>
          </w:p>
        </w:tc>
        <w:tc>
          <w:tcPr>
            <w:tcW w:w="2647" w:type="dxa"/>
            <w:noWrap/>
          </w:tcPr>
          <w:p w:rsidR="0052572C" w:rsidRDefault="0052572C" w:rsidP="0052572C">
            <w:pPr>
              <w:jc w:val="right"/>
              <w:cnfStyle w:val="000000010000"/>
              <w:rPr>
                <w:rFonts w:eastAsia="Times New Roman" w:cs="Times New Roman"/>
                <w:color w:val="000000"/>
                <w:szCs w:val="20"/>
              </w:rPr>
            </w:pPr>
            <w:r>
              <w:rPr>
                <w:rFonts w:eastAsia="Times New Roman" w:cs="Times New Roman"/>
                <w:color w:val="000000"/>
                <w:szCs w:val="20"/>
              </w:rPr>
              <w:t>$4.11</w:t>
            </w:r>
          </w:p>
        </w:tc>
      </w:tr>
      <w:tr w:rsidR="0052572C" w:rsidRPr="00C27AF2" w:rsidTr="0052572C">
        <w:trPr>
          <w:cnfStyle w:val="000000100000"/>
          <w:trHeight w:val="265"/>
        </w:trPr>
        <w:tc>
          <w:tcPr>
            <w:cnfStyle w:val="001000000000"/>
            <w:tcW w:w="3037" w:type="dxa"/>
            <w:noWrap/>
            <w:vAlign w:val="top"/>
          </w:tcPr>
          <w:p w:rsidR="0052572C" w:rsidRPr="0052572C" w:rsidRDefault="0052572C" w:rsidP="0052572C">
            <w:pPr>
              <w:jc w:val="left"/>
              <w:rPr>
                <w:rFonts w:eastAsia="Times New Roman" w:cs="Times New Roman"/>
                <w:b w:val="0"/>
                <w:color w:val="000000"/>
                <w:szCs w:val="20"/>
              </w:rPr>
            </w:pPr>
            <w:r w:rsidRPr="0052572C">
              <w:rPr>
                <w:b w:val="0"/>
              </w:rPr>
              <w:t>Commercial Harbor Accounts</w:t>
            </w:r>
          </w:p>
        </w:tc>
        <w:tc>
          <w:tcPr>
            <w:tcW w:w="2106" w:type="dxa"/>
            <w:noWrap/>
          </w:tcPr>
          <w:p w:rsidR="0052572C" w:rsidRDefault="0052572C" w:rsidP="0052572C">
            <w:pPr>
              <w:ind w:firstLineChars="100" w:firstLine="200"/>
              <w:jc w:val="center"/>
              <w:cnfStyle w:val="000000100000"/>
              <w:rPr>
                <w:rFonts w:eastAsia="Times New Roman" w:cs="Times New Roman"/>
                <w:i/>
                <w:color w:val="000000"/>
                <w:szCs w:val="20"/>
              </w:rPr>
            </w:pPr>
            <w:r>
              <w:rPr>
                <w:rFonts w:eastAsia="Times New Roman" w:cs="Times New Roman"/>
                <w:i/>
                <w:color w:val="000000"/>
                <w:szCs w:val="20"/>
              </w:rPr>
              <w:t>uniform</w:t>
            </w:r>
          </w:p>
        </w:tc>
        <w:tc>
          <w:tcPr>
            <w:tcW w:w="2647" w:type="dxa"/>
            <w:noWrap/>
          </w:tcPr>
          <w:p w:rsidR="0052572C" w:rsidRDefault="0052572C" w:rsidP="0052572C">
            <w:pPr>
              <w:jc w:val="right"/>
              <w:cnfStyle w:val="000000100000"/>
              <w:rPr>
                <w:rFonts w:eastAsia="Times New Roman" w:cs="Times New Roman"/>
                <w:color w:val="000000"/>
                <w:szCs w:val="20"/>
              </w:rPr>
            </w:pPr>
            <w:r>
              <w:rPr>
                <w:rFonts w:eastAsia="Times New Roman" w:cs="Times New Roman"/>
                <w:color w:val="000000"/>
                <w:szCs w:val="20"/>
              </w:rPr>
              <w:t>$4.11</w:t>
            </w:r>
          </w:p>
        </w:tc>
      </w:tr>
      <w:tr w:rsidR="0052572C" w:rsidRPr="00C27AF2" w:rsidTr="0052572C">
        <w:trPr>
          <w:cnfStyle w:val="000000010000"/>
          <w:trHeight w:val="265"/>
        </w:trPr>
        <w:tc>
          <w:tcPr>
            <w:cnfStyle w:val="001000000000"/>
            <w:tcW w:w="3037" w:type="dxa"/>
            <w:noWrap/>
            <w:vAlign w:val="top"/>
          </w:tcPr>
          <w:p w:rsidR="0052572C" w:rsidRPr="0052572C" w:rsidRDefault="0052572C" w:rsidP="0052572C">
            <w:pPr>
              <w:jc w:val="left"/>
              <w:rPr>
                <w:rFonts w:eastAsia="Times New Roman" w:cs="Times New Roman"/>
                <w:b w:val="0"/>
                <w:color w:val="000000"/>
                <w:szCs w:val="20"/>
              </w:rPr>
            </w:pPr>
            <w:r w:rsidRPr="0052572C">
              <w:rPr>
                <w:b w:val="0"/>
              </w:rPr>
              <w:t>Harbor Irrigation</w:t>
            </w:r>
          </w:p>
        </w:tc>
        <w:tc>
          <w:tcPr>
            <w:tcW w:w="2106" w:type="dxa"/>
            <w:noWrap/>
          </w:tcPr>
          <w:p w:rsidR="0052572C" w:rsidRDefault="0052572C" w:rsidP="0052572C">
            <w:pPr>
              <w:ind w:firstLineChars="100" w:firstLine="200"/>
              <w:jc w:val="center"/>
              <w:cnfStyle w:val="000000010000"/>
              <w:rPr>
                <w:rFonts w:eastAsia="Times New Roman" w:cs="Times New Roman"/>
                <w:i/>
                <w:color w:val="000000"/>
                <w:szCs w:val="20"/>
              </w:rPr>
            </w:pPr>
            <w:r>
              <w:rPr>
                <w:rFonts w:eastAsia="Times New Roman" w:cs="Times New Roman"/>
                <w:i/>
                <w:color w:val="000000"/>
                <w:szCs w:val="20"/>
              </w:rPr>
              <w:t>uniform</w:t>
            </w:r>
          </w:p>
        </w:tc>
        <w:tc>
          <w:tcPr>
            <w:tcW w:w="2647" w:type="dxa"/>
            <w:noWrap/>
          </w:tcPr>
          <w:p w:rsidR="0052572C" w:rsidRDefault="0052572C" w:rsidP="0052572C">
            <w:pPr>
              <w:jc w:val="right"/>
              <w:cnfStyle w:val="000000010000"/>
              <w:rPr>
                <w:rFonts w:eastAsia="Times New Roman" w:cs="Times New Roman"/>
                <w:color w:val="000000"/>
                <w:szCs w:val="20"/>
              </w:rPr>
            </w:pPr>
            <w:r>
              <w:rPr>
                <w:rFonts w:eastAsia="Times New Roman" w:cs="Times New Roman"/>
                <w:color w:val="000000"/>
                <w:szCs w:val="20"/>
              </w:rPr>
              <w:t>$4.11</w:t>
            </w:r>
          </w:p>
        </w:tc>
      </w:tr>
      <w:tr w:rsidR="0052572C" w:rsidRPr="00C27AF2" w:rsidTr="0052572C">
        <w:trPr>
          <w:cnfStyle w:val="000000100000"/>
          <w:trHeight w:val="265"/>
        </w:trPr>
        <w:tc>
          <w:tcPr>
            <w:cnfStyle w:val="001000000000"/>
            <w:tcW w:w="3037" w:type="dxa"/>
            <w:noWrap/>
            <w:vAlign w:val="top"/>
          </w:tcPr>
          <w:p w:rsidR="0052572C" w:rsidRPr="0052572C" w:rsidRDefault="0052572C" w:rsidP="0052572C">
            <w:pPr>
              <w:jc w:val="left"/>
              <w:rPr>
                <w:rFonts w:eastAsia="Times New Roman" w:cs="Times New Roman"/>
                <w:b w:val="0"/>
                <w:color w:val="000000"/>
                <w:szCs w:val="20"/>
              </w:rPr>
            </w:pPr>
            <w:r w:rsidRPr="0052572C">
              <w:rPr>
                <w:b w:val="0"/>
              </w:rPr>
              <w:t>Harbor Apartments</w:t>
            </w:r>
          </w:p>
        </w:tc>
        <w:tc>
          <w:tcPr>
            <w:tcW w:w="2106" w:type="dxa"/>
            <w:noWrap/>
          </w:tcPr>
          <w:p w:rsidR="0052572C" w:rsidRDefault="0052572C" w:rsidP="0052572C">
            <w:pPr>
              <w:ind w:firstLineChars="100" w:firstLine="200"/>
              <w:jc w:val="center"/>
              <w:cnfStyle w:val="000000100000"/>
              <w:rPr>
                <w:rFonts w:eastAsia="Times New Roman" w:cs="Times New Roman"/>
                <w:i/>
                <w:color w:val="000000"/>
                <w:szCs w:val="20"/>
              </w:rPr>
            </w:pPr>
            <w:r>
              <w:rPr>
                <w:rFonts w:eastAsia="Times New Roman" w:cs="Times New Roman"/>
                <w:i/>
                <w:color w:val="000000"/>
                <w:szCs w:val="20"/>
              </w:rPr>
              <w:t>uniform</w:t>
            </w:r>
          </w:p>
        </w:tc>
        <w:tc>
          <w:tcPr>
            <w:tcW w:w="2647" w:type="dxa"/>
            <w:noWrap/>
          </w:tcPr>
          <w:p w:rsidR="0052572C" w:rsidRDefault="0052572C" w:rsidP="0052572C">
            <w:pPr>
              <w:jc w:val="right"/>
              <w:cnfStyle w:val="000000100000"/>
              <w:rPr>
                <w:rFonts w:eastAsia="Times New Roman" w:cs="Times New Roman"/>
                <w:color w:val="000000"/>
                <w:szCs w:val="20"/>
              </w:rPr>
            </w:pPr>
            <w:r>
              <w:rPr>
                <w:rFonts w:eastAsia="Times New Roman" w:cs="Times New Roman"/>
                <w:color w:val="000000"/>
                <w:szCs w:val="20"/>
              </w:rPr>
              <w:t>$4.11</w:t>
            </w:r>
          </w:p>
        </w:tc>
      </w:tr>
    </w:tbl>
    <w:p w:rsidR="00C27AF2" w:rsidRDefault="00C27AF2" w:rsidP="0064420D"/>
    <w:p w:rsidR="00CB7E8C" w:rsidRDefault="00FF5934" w:rsidP="0064420D">
      <w:r>
        <w:t xml:space="preserve">Using the account growth percentages in </w:t>
      </w:r>
      <w:r w:rsidR="00564A83">
        <w:fldChar w:fldCharType="begin"/>
      </w:r>
      <w:r w:rsidR="00A53CD7">
        <w:instrText xml:space="preserve"> REF _Ref440811931 \h </w:instrText>
      </w:r>
      <w:r w:rsidR="00564A83">
        <w:fldChar w:fldCharType="separate"/>
      </w:r>
      <w:r w:rsidR="00A44D94">
        <w:t xml:space="preserve">Table </w:t>
      </w:r>
      <w:r w:rsidR="00A44D94">
        <w:rPr>
          <w:noProof/>
        </w:rPr>
        <w:t>2</w:t>
      </w:r>
      <w:r w:rsidR="00A44D94">
        <w:noBreakHyphen/>
      </w:r>
      <w:r w:rsidR="00A44D94">
        <w:rPr>
          <w:noProof/>
        </w:rPr>
        <w:t>2</w:t>
      </w:r>
      <w:r w:rsidR="00564A83">
        <w:fldChar w:fldCharType="end"/>
      </w:r>
      <w:r>
        <w:t xml:space="preserve">, </w:t>
      </w:r>
      <w:r w:rsidR="008820AF">
        <w:t xml:space="preserve">RFC projected </w:t>
      </w:r>
      <w:r>
        <w:t xml:space="preserve">the number of accounts in each customer class </w:t>
      </w:r>
      <w:r w:rsidR="008820AF">
        <w:t>as shown in Table 3-4</w:t>
      </w:r>
      <w:r>
        <w:t>.</w:t>
      </w:r>
    </w:p>
    <w:p w:rsidR="00FF5934" w:rsidRDefault="00FF5934" w:rsidP="0064420D"/>
    <w:p w:rsidR="00F955B3" w:rsidRDefault="00F955B3" w:rsidP="00F955B3">
      <w:pPr>
        <w:pStyle w:val="Caption"/>
      </w:pPr>
      <w:bookmarkStart w:id="101" w:name="_Ref440825918"/>
      <w:bookmarkStart w:id="102" w:name="_Toc450814677"/>
      <w:r>
        <w:t xml:space="preserve">Table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4</w:t>
      </w:r>
      <w:r w:rsidR="00564A83">
        <w:rPr>
          <w:noProof/>
        </w:rPr>
        <w:fldChar w:fldCharType="end"/>
      </w:r>
      <w:bookmarkEnd w:id="101"/>
      <w:r>
        <w:t>: Projected Account Totals by Meter Size</w:t>
      </w:r>
      <w:bookmarkEnd w:id="102"/>
    </w:p>
    <w:tbl>
      <w:tblPr>
        <w:tblStyle w:val="RFCTable"/>
        <w:tblW w:w="8676" w:type="dxa"/>
        <w:tblLook w:val="04A0"/>
      </w:tblPr>
      <w:tblGrid>
        <w:gridCol w:w="1446"/>
        <w:gridCol w:w="1446"/>
        <w:gridCol w:w="1446"/>
        <w:gridCol w:w="1446"/>
        <w:gridCol w:w="1446"/>
        <w:gridCol w:w="1446"/>
      </w:tblGrid>
      <w:tr w:rsidR="00E73CED" w:rsidRPr="00962794" w:rsidTr="007619E7">
        <w:trPr>
          <w:cnfStyle w:val="100000000000"/>
          <w:trHeight w:val="284"/>
        </w:trPr>
        <w:tc>
          <w:tcPr>
            <w:cnfStyle w:val="001000000000"/>
            <w:tcW w:w="1446" w:type="dxa"/>
            <w:noWrap/>
            <w:hideMark/>
          </w:tcPr>
          <w:p w:rsidR="00E73CED" w:rsidRPr="00962794" w:rsidRDefault="00E73CED" w:rsidP="00E73CED">
            <w:pPr>
              <w:jc w:val="left"/>
              <w:rPr>
                <w:rFonts w:eastAsia="Times New Roman" w:cs="Times New Roman"/>
                <w:szCs w:val="20"/>
              </w:rPr>
            </w:pPr>
            <w:r w:rsidRPr="00962794">
              <w:rPr>
                <w:rFonts w:eastAsia="Times New Roman" w:cs="Times New Roman"/>
                <w:szCs w:val="20"/>
              </w:rPr>
              <w:t>Meter Size</w:t>
            </w:r>
          </w:p>
        </w:tc>
        <w:tc>
          <w:tcPr>
            <w:tcW w:w="1446" w:type="dxa"/>
            <w:noWrap/>
            <w:hideMark/>
          </w:tcPr>
          <w:p w:rsidR="00E73CED" w:rsidRPr="00962794" w:rsidRDefault="00E73CED" w:rsidP="00E73CED">
            <w:pPr>
              <w:jc w:val="center"/>
              <w:cnfStyle w:val="100000000000"/>
              <w:rPr>
                <w:rFonts w:eastAsia="Times New Roman" w:cs="Times New Roman"/>
                <w:szCs w:val="20"/>
              </w:rPr>
            </w:pPr>
            <w:r w:rsidRPr="00AE01B7">
              <w:t>FY 2017</w:t>
            </w:r>
          </w:p>
        </w:tc>
        <w:tc>
          <w:tcPr>
            <w:tcW w:w="1446" w:type="dxa"/>
            <w:noWrap/>
            <w:hideMark/>
          </w:tcPr>
          <w:p w:rsidR="00E73CED" w:rsidRPr="00962794" w:rsidRDefault="00E73CED" w:rsidP="00E73CED">
            <w:pPr>
              <w:jc w:val="center"/>
              <w:cnfStyle w:val="100000000000"/>
              <w:rPr>
                <w:rFonts w:eastAsia="Times New Roman" w:cs="Times New Roman"/>
                <w:szCs w:val="20"/>
              </w:rPr>
            </w:pPr>
            <w:r w:rsidRPr="00AE01B7">
              <w:t>FY 2018</w:t>
            </w:r>
          </w:p>
        </w:tc>
        <w:tc>
          <w:tcPr>
            <w:tcW w:w="1446" w:type="dxa"/>
            <w:noWrap/>
            <w:hideMark/>
          </w:tcPr>
          <w:p w:rsidR="00E73CED" w:rsidRPr="00962794" w:rsidRDefault="00E73CED" w:rsidP="00E73CED">
            <w:pPr>
              <w:jc w:val="center"/>
              <w:cnfStyle w:val="100000000000"/>
              <w:rPr>
                <w:rFonts w:eastAsia="Times New Roman" w:cs="Times New Roman"/>
                <w:szCs w:val="20"/>
              </w:rPr>
            </w:pPr>
            <w:r w:rsidRPr="00AE01B7">
              <w:t>FY 2019</w:t>
            </w:r>
          </w:p>
        </w:tc>
        <w:tc>
          <w:tcPr>
            <w:tcW w:w="1446" w:type="dxa"/>
            <w:noWrap/>
            <w:hideMark/>
          </w:tcPr>
          <w:p w:rsidR="00E73CED" w:rsidRPr="00962794" w:rsidRDefault="00E73CED" w:rsidP="00E73CED">
            <w:pPr>
              <w:jc w:val="center"/>
              <w:cnfStyle w:val="100000000000"/>
              <w:rPr>
                <w:rFonts w:eastAsia="Times New Roman" w:cs="Times New Roman"/>
                <w:szCs w:val="20"/>
              </w:rPr>
            </w:pPr>
            <w:r w:rsidRPr="00AE01B7">
              <w:t>FY 2020</w:t>
            </w:r>
          </w:p>
        </w:tc>
        <w:tc>
          <w:tcPr>
            <w:tcW w:w="1446" w:type="dxa"/>
            <w:noWrap/>
            <w:hideMark/>
          </w:tcPr>
          <w:p w:rsidR="00E73CED" w:rsidRPr="00962794" w:rsidRDefault="00E73CED" w:rsidP="00E73CED">
            <w:pPr>
              <w:jc w:val="center"/>
              <w:cnfStyle w:val="100000000000"/>
              <w:rPr>
                <w:rFonts w:eastAsia="Times New Roman" w:cs="Times New Roman"/>
                <w:szCs w:val="20"/>
              </w:rPr>
            </w:pPr>
            <w:r w:rsidRPr="00AE01B7">
              <w:t>FY 2021</w:t>
            </w:r>
          </w:p>
        </w:tc>
      </w:tr>
      <w:tr w:rsidR="007619E7" w:rsidRPr="00962794" w:rsidTr="008C5751">
        <w:trPr>
          <w:cnfStyle w:val="000000100000"/>
          <w:trHeight w:val="284"/>
        </w:trPr>
        <w:tc>
          <w:tcPr>
            <w:cnfStyle w:val="001000000000"/>
            <w:tcW w:w="1446" w:type="dxa"/>
            <w:noWrap/>
            <w:hideMark/>
          </w:tcPr>
          <w:p w:rsidR="007619E7" w:rsidRPr="00962794" w:rsidRDefault="007619E7" w:rsidP="002208A8">
            <w:pPr>
              <w:jc w:val="center"/>
              <w:rPr>
                <w:rFonts w:eastAsia="Times New Roman" w:cs="Times New Roman"/>
                <w:color w:val="000000"/>
                <w:szCs w:val="20"/>
              </w:rPr>
            </w:pPr>
            <w:r w:rsidRPr="00962794">
              <w:rPr>
                <w:rFonts w:eastAsia="Times New Roman" w:cs="Times New Roman"/>
                <w:color w:val="000000"/>
                <w:szCs w:val="20"/>
              </w:rPr>
              <w:t xml:space="preserve"> </w:t>
            </w:r>
            <w:r w:rsidR="002208A8">
              <w:rPr>
                <w:rFonts w:eastAsia="Times New Roman" w:cs="Times New Roman"/>
                <w:color w:val="000000"/>
                <w:szCs w:val="20"/>
              </w:rPr>
              <w:t>3/4</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1,725</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1,729</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1,733</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1,738</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1,742</w:t>
            </w:r>
          </w:p>
        </w:tc>
      </w:tr>
      <w:tr w:rsidR="007619E7" w:rsidRPr="00962794" w:rsidTr="008C5751">
        <w:trPr>
          <w:cnfStyle w:val="000000010000"/>
          <w:trHeight w:val="284"/>
        </w:trPr>
        <w:tc>
          <w:tcPr>
            <w:cnfStyle w:val="001000000000"/>
            <w:tcW w:w="1446" w:type="dxa"/>
            <w:noWrap/>
            <w:hideMark/>
          </w:tcPr>
          <w:p w:rsidR="007619E7" w:rsidRPr="00962794" w:rsidRDefault="007619E7" w:rsidP="007619E7">
            <w:pPr>
              <w:jc w:val="center"/>
              <w:rPr>
                <w:rFonts w:eastAsia="Times New Roman" w:cs="Times New Roman"/>
                <w:color w:val="000000"/>
                <w:szCs w:val="20"/>
              </w:rPr>
            </w:pPr>
            <w:r w:rsidRPr="00962794">
              <w:rPr>
                <w:rFonts w:eastAsia="Times New Roman" w:cs="Times New Roman"/>
                <w:color w:val="000000"/>
                <w:szCs w:val="20"/>
              </w:rPr>
              <w:t>1</w:t>
            </w:r>
            <w:r w:rsidR="004E0F94">
              <w:rPr>
                <w:rFonts w:eastAsia="Times New Roman" w:cs="Times New Roman"/>
                <w:color w:val="000000"/>
                <w:szCs w:val="20"/>
              </w:rPr>
              <w:t xml:space="preserve">  </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69</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69</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69</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69</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69</w:t>
            </w:r>
          </w:p>
        </w:tc>
      </w:tr>
      <w:tr w:rsidR="007619E7" w:rsidRPr="00962794" w:rsidTr="008C5751">
        <w:trPr>
          <w:cnfStyle w:val="000000100000"/>
          <w:trHeight w:val="284"/>
        </w:trPr>
        <w:tc>
          <w:tcPr>
            <w:cnfStyle w:val="001000000000"/>
            <w:tcW w:w="1446" w:type="dxa"/>
            <w:noWrap/>
            <w:hideMark/>
          </w:tcPr>
          <w:p w:rsidR="007619E7" w:rsidRPr="00962794" w:rsidRDefault="007619E7" w:rsidP="007619E7">
            <w:pPr>
              <w:jc w:val="center"/>
              <w:rPr>
                <w:rFonts w:eastAsia="Times New Roman" w:cs="Times New Roman"/>
                <w:color w:val="000000"/>
                <w:szCs w:val="20"/>
              </w:rPr>
            </w:pPr>
            <w:r w:rsidRPr="00962794">
              <w:rPr>
                <w:rFonts w:eastAsia="Times New Roman" w:cs="Times New Roman"/>
                <w:color w:val="000000"/>
                <w:szCs w:val="20"/>
              </w:rPr>
              <w:t>1 1/2</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17</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17</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17</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17</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17</w:t>
            </w:r>
          </w:p>
        </w:tc>
      </w:tr>
      <w:tr w:rsidR="007619E7" w:rsidRPr="00962794" w:rsidTr="008C5751">
        <w:trPr>
          <w:cnfStyle w:val="000000010000"/>
          <w:trHeight w:val="284"/>
        </w:trPr>
        <w:tc>
          <w:tcPr>
            <w:cnfStyle w:val="001000000000"/>
            <w:tcW w:w="1446" w:type="dxa"/>
            <w:noWrap/>
            <w:hideMark/>
          </w:tcPr>
          <w:p w:rsidR="007619E7" w:rsidRPr="00962794" w:rsidRDefault="007619E7" w:rsidP="007619E7">
            <w:pPr>
              <w:jc w:val="center"/>
              <w:rPr>
                <w:rFonts w:eastAsia="Times New Roman" w:cs="Times New Roman"/>
                <w:color w:val="000000"/>
                <w:szCs w:val="20"/>
              </w:rPr>
            </w:pPr>
            <w:r w:rsidRPr="00962794">
              <w:rPr>
                <w:rFonts w:eastAsia="Times New Roman" w:cs="Times New Roman"/>
                <w:color w:val="000000"/>
                <w:szCs w:val="20"/>
              </w:rPr>
              <w:t>2</w:t>
            </w:r>
            <w:r w:rsidR="004E0F94">
              <w:rPr>
                <w:rFonts w:eastAsia="Times New Roman" w:cs="Times New Roman"/>
                <w:color w:val="000000"/>
                <w:szCs w:val="20"/>
              </w:rPr>
              <w:t xml:space="preserve">  </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27</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27</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27</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27</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27</w:t>
            </w:r>
          </w:p>
        </w:tc>
      </w:tr>
      <w:tr w:rsidR="007619E7" w:rsidRPr="00962794" w:rsidTr="008C5751">
        <w:trPr>
          <w:cnfStyle w:val="000000100000"/>
          <w:trHeight w:val="284"/>
        </w:trPr>
        <w:tc>
          <w:tcPr>
            <w:cnfStyle w:val="001000000000"/>
            <w:tcW w:w="1446" w:type="dxa"/>
            <w:noWrap/>
            <w:hideMark/>
          </w:tcPr>
          <w:p w:rsidR="007619E7" w:rsidRPr="00962794" w:rsidRDefault="007619E7" w:rsidP="007619E7">
            <w:pPr>
              <w:jc w:val="center"/>
              <w:rPr>
                <w:rFonts w:eastAsia="Times New Roman" w:cs="Times New Roman"/>
                <w:color w:val="000000"/>
                <w:szCs w:val="20"/>
              </w:rPr>
            </w:pPr>
            <w:r w:rsidRPr="00962794">
              <w:rPr>
                <w:rFonts w:eastAsia="Times New Roman" w:cs="Times New Roman"/>
                <w:color w:val="000000"/>
                <w:szCs w:val="20"/>
              </w:rPr>
              <w:t>3</w:t>
            </w:r>
            <w:r w:rsidR="004E0F94">
              <w:rPr>
                <w:rFonts w:eastAsia="Times New Roman" w:cs="Times New Roman"/>
                <w:color w:val="000000"/>
                <w:szCs w:val="20"/>
              </w:rPr>
              <w:t xml:space="preserve">  </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14</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14</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14</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14</w:t>
            </w:r>
          </w:p>
        </w:tc>
        <w:tc>
          <w:tcPr>
            <w:tcW w:w="1446" w:type="dxa"/>
            <w:noWrap/>
            <w:vAlign w:val="top"/>
            <w:hideMark/>
          </w:tcPr>
          <w:p w:rsidR="007619E7" w:rsidRPr="00962794" w:rsidRDefault="007619E7" w:rsidP="007619E7">
            <w:pPr>
              <w:jc w:val="right"/>
              <w:cnfStyle w:val="000000100000"/>
              <w:rPr>
                <w:rFonts w:eastAsia="Times New Roman" w:cs="Times New Roman"/>
                <w:color w:val="000000"/>
                <w:szCs w:val="20"/>
              </w:rPr>
            </w:pPr>
            <w:r w:rsidRPr="003117B4">
              <w:t>14</w:t>
            </w:r>
          </w:p>
        </w:tc>
      </w:tr>
      <w:tr w:rsidR="007619E7" w:rsidRPr="00962794" w:rsidTr="008C5751">
        <w:trPr>
          <w:cnfStyle w:val="000000010000"/>
          <w:trHeight w:val="284"/>
        </w:trPr>
        <w:tc>
          <w:tcPr>
            <w:cnfStyle w:val="001000000000"/>
            <w:tcW w:w="1446" w:type="dxa"/>
            <w:noWrap/>
            <w:hideMark/>
          </w:tcPr>
          <w:p w:rsidR="007619E7" w:rsidRPr="00962794" w:rsidRDefault="007619E7" w:rsidP="007619E7">
            <w:pPr>
              <w:jc w:val="center"/>
              <w:rPr>
                <w:rFonts w:eastAsia="Times New Roman" w:cs="Times New Roman"/>
                <w:color w:val="000000"/>
                <w:szCs w:val="20"/>
              </w:rPr>
            </w:pPr>
            <w:r w:rsidRPr="00962794">
              <w:rPr>
                <w:rFonts w:eastAsia="Times New Roman" w:cs="Times New Roman"/>
                <w:color w:val="000000"/>
                <w:szCs w:val="20"/>
              </w:rPr>
              <w:t>4</w:t>
            </w:r>
            <w:r w:rsidR="004E0F94">
              <w:rPr>
                <w:rFonts w:eastAsia="Times New Roman" w:cs="Times New Roman"/>
                <w:color w:val="000000"/>
                <w:szCs w:val="20"/>
              </w:rPr>
              <w:t xml:space="preserve">  </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4</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4</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4</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4</w:t>
            </w:r>
          </w:p>
        </w:tc>
        <w:tc>
          <w:tcPr>
            <w:tcW w:w="1446" w:type="dxa"/>
            <w:noWrap/>
            <w:vAlign w:val="top"/>
            <w:hideMark/>
          </w:tcPr>
          <w:p w:rsidR="007619E7" w:rsidRPr="00962794" w:rsidRDefault="007619E7" w:rsidP="007619E7">
            <w:pPr>
              <w:jc w:val="right"/>
              <w:cnfStyle w:val="000000010000"/>
              <w:rPr>
                <w:rFonts w:eastAsia="Times New Roman" w:cs="Times New Roman"/>
                <w:color w:val="000000"/>
                <w:szCs w:val="20"/>
              </w:rPr>
            </w:pPr>
            <w:r w:rsidRPr="003117B4">
              <w:t>4</w:t>
            </w:r>
          </w:p>
        </w:tc>
      </w:tr>
      <w:tr w:rsidR="0060079D" w:rsidRPr="00962794" w:rsidTr="00910FE6">
        <w:trPr>
          <w:cnfStyle w:val="000000100000"/>
          <w:trHeight w:val="284"/>
        </w:trPr>
        <w:tc>
          <w:tcPr>
            <w:cnfStyle w:val="001000000000"/>
            <w:tcW w:w="1446" w:type="dxa"/>
            <w:tcBorders>
              <w:top w:val="single" w:sz="4" w:space="0" w:color="auto"/>
            </w:tcBorders>
            <w:noWrap/>
          </w:tcPr>
          <w:p w:rsidR="0060079D" w:rsidRPr="00962794" w:rsidRDefault="0060079D" w:rsidP="0060079D">
            <w:pPr>
              <w:jc w:val="center"/>
              <w:rPr>
                <w:rFonts w:eastAsia="Times New Roman" w:cs="Times New Roman"/>
                <w:color w:val="000000"/>
                <w:szCs w:val="20"/>
              </w:rPr>
            </w:pPr>
            <w:r>
              <w:rPr>
                <w:rFonts w:eastAsia="Times New Roman" w:cs="Times New Roman"/>
                <w:color w:val="000000"/>
                <w:szCs w:val="20"/>
              </w:rPr>
              <w:t>Total Accounts</w:t>
            </w:r>
          </w:p>
        </w:tc>
        <w:tc>
          <w:tcPr>
            <w:tcW w:w="1446" w:type="dxa"/>
            <w:tcBorders>
              <w:top w:val="single" w:sz="4" w:space="0" w:color="auto"/>
            </w:tcBorders>
            <w:noWrap/>
            <w:vAlign w:val="top"/>
          </w:tcPr>
          <w:p w:rsidR="0060079D" w:rsidRPr="0060079D" w:rsidRDefault="0060079D" w:rsidP="0060079D">
            <w:pPr>
              <w:jc w:val="right"/>
              <w:cnfStyle w:val="000000100000"/>
              <w:rPr>
                <w:b/>
              </w:rPr>
            </w:pPr>
            <w:r w:rsidRPr="0060079D">
              <w:rPr>
                <w:b/>
              </w:rPr>
              <w:t>1,856</w:t>
            </w:r>
          </w:p>
        </w:tc>
        <w:tc>
          <w:tcPr>
            <w:tcW w:w="1446" w:type="dxa"/>
            <w:tcBorders>
              <w:top w:val="single" w:sz="4" w:space="0" w:color="auto"/>
            </w:tcBorders>
            <w:noWrap/>
            <w:vAlign w:val="top"/>
          </w:tcPr>
          <w:p w:rsidR="0060079D" w:rsidRPr="0060079D" w:rsidRDefault="0060079D" w:rsidP="0060079D">
            <w:pPr>
              <w:jc w:val="right"/>
              <w:cnfStyle w:val="000000100000"/>
              <w:rPr>
                <w:b/>
              </w:rPr>
            </w:pPr>
            <w:r w:rsidRPr="0060079D">
              <w:rPr>
                <w:b/>
              </w:rPr>
              <w:t>1,860</w:t>
            </w:r>
          </w:p>
        </w:tc>
        <w:tc>
          <w:tcPr>
            <w:tcW w:w="1446" w:type="dxa"/>
            <w:tcBorders>
              <w:top w:val="single" w:sz="4" w:space="0" w:color="auto"/>
            </w:tcBorders>
            <w:noWrap/>
            <w:vAlign w:val="top"/>
          </w:tcPr>
          <w:p w:rsidR="0060079D" w:rsidRPr="0060079D" w:rsidRDefault="0060079D" w:rsidP="0060079D">
            <w:pPr>
              <w:jc w:val="right"/>
              <w:cnfStyle w:val="000000100000"/>
              <w:rPr>
                <w:b/>
              </w:rPr>
            </w:pPr>
            <w:r w:rsidRPr="0060079D">
              <w:rPr>
                <w:b/>
              </w:rPr>
              <w:t>1,864</w:t>
            </w:r>
          </w:p>
        </w:tc>
        <w:tc>
          <w:tcPr>
            <w:tcW w:w="1446" w:type="dxa"/>
            <w:tcBorders>
              <w:top w:val="single" w:sz="4" w:space="0" w:color="auto"/>
            </w:tcBorders>
            <w:noWrap/>
            <w:vAlign w:val="top"/>
          </w:tcPr>
          <w:p w:rsidR="0060079D" w:rsidRPr="0060079D" w:rsidRDefault="0060079D" w:rsidP="0060079D">
            <w:pPr>
              <w:jc w:val="right"/>
              <w:cnfStyle w:val="000000100000"/>
              <w:rPr>
                <w:b/>
              </w:rPr>
            </w:pPr>
            <w:r w:rsidRPr="0060079D">
              <w:rPr>
                <w:b/>
              </w:rPr>
              <w:t>1,869</w:t>
            </w:r>
          </w:p>
        </w:tc>
        <w:tc>
          <w:tcPr>
            <w:tcW w:w="1446" w:type="dxa"/>
            <w:tcBorders>
              <w:top w:val="single" w:sz="4" w:space="0" w:color="auto"/>
            </w:tcBorders>
            <w:noWrap/>
            <w:vAlign w:val="top"/>
          </w:tcPr>
          <w:p w:rsidR="0060079D" w:rsidRPr="0060079D" w:rsidRDefault="0060079D" w:rsidP="0060079D">
            <w:pPr>
              <w:jc w:val="right"/>
              <w:cnfStyle w:val="000000100000"/>
              <w:rPr>
                <w:b/>
              </w:rPr>
            </w:pPr>
            <w:r w:rsidRPr="0060079D">
              <w:rPr>
                <w:b/>
              </w:rPr>
              <w:t>1,873</w:t>
            </w:r>
          </w:p>
        </w:tc>
      </w:tr>
    </w:tbl>
    <w:p w:rsidR="00FF5934" w:rsidRDefault="00FF5934" w:rsidP="0064420D"/>
    <w:p w:rsidR="00265EC2" w:rsidRDefault="00934643" w:rsidP="00934643">
      <w:pPr>
        <w:spacing w:before="240" w:after="200"/>
      </w:pPr>
      <w:r>
        <w:t xml:space="preserve">The projected potable water sales developed by RFC and </w:t>
      </w:r>
      <w:r w:rsidR="002512C3">
        <w:t>District</w:t>
      </w:r>
      <w:r>
        <w:t xml:space="preserve"> staff from </w:t>
      </w:r>
      <w:r w:rsidR="00564A83">
        <w:fldChar w:fldCharType="begin"/>
      </w:r>
      <w:r w:rsidR="00A53CD7">
        <w:instrText xml:space="preserve"> REF _Ref440812510 \h </w:instrText>
      </w:r>
      <w:r w:rsidR="00564A83">
        <w:fldChar w:fldCharType="separate"/>
      </w:r>
      <w:r w:rsidR="00A44D94">
        <w:t xml:space="preserve">Table </w:t>
      </w:r>
      <w:r w:rsidR="00A44D94">
        <w:rPr>
          <w:noProof/>
        </w:rPr>
        <w:t>2</w:t>
      </w:r>
      <w:r w:rsidR="00A44D94">
        <w:noBreakHyphen/>
      </w:r>
      <w:r w:rsidR="00A44D94">
        <w:rPr>
          <w:noProof/>
        </w:rPr>
        <w:t>3</w:t>
      </w:r>
      <w:r w:rsidR="00564A83">
        <w:fldChar w:fldCharType="end"/>
      </w:r>
      <w:r>
        <w:t xml:space="preserve"> were used to project potable water usage in each tier and customer class</w:t>
      </w:r>
      <w:r w:rsidR="00EA6D34">
        <w:t xml:space="preserve"> as shown in Table 3</w:t>
      </w:r>
      <w:r w:rsidR="008820AF">
        <w:t>-</w:t>
      </w:r>
      <w:r w:rsidR="00EA6D34">
        <w:t>5</w:t>
      </w:r>
      <w:r>
        <w:t xml:space="preserve">. </w:t>
      </w:r>
      <w:r w:rsidR="00CC5F63">
        <w:t>The projected water sales by customer class and tier for ev</w:t>
      </w:r>
      <w:r w:rsidR="0067107C">
        <w:t xml:space="preserve">ery year of the Study period </w:t>
      </w:r>
      <w:r w:rsidR="00CC5F63">
        <w:t xml:space="preserve">shown in </w:t>
      </w:r>
      <w:r w:rsidR="00564A83">
        <w:fldChar w:fldCharType="begin"/>
      </w:r>
      <w:r w:rsidR="00A53CD7">
        <w:instrText xml:space="preserve"> REF _Ref440825401 \h </w:instrText>
      </w:r>
      <w:r w:rsidR="00564A83">
        <w:fldChar w:fldCharType="separate"/>
      </w:r>
      <w:r w:rsidR="00A44D94">
        <w:t xml:space="preserve">Table </w:t>
      </w:r>
      <w:r w:rsidR="00A44D94">
        <w:rPr>
          <w:noProof/>
        </w:rPr>
        <w:t>3</w:t>
      </w:r>
      <w:r w:rsidR="00A44D94">
        <w:noBreakHyphen/>
      </w:r>
      <w:r w:rsidR="00A44D94">
        <w:rPr>
          <w:noProof/>
        </w:rPr>
        <w:t>5</w:t>
      </w:r>
      <w:r w:rsidR="00564A83">
        <w:fldChar w:fldCharType="end"/>
      </w:r>
      <w:r w:rsidR="0067107C">
        <w:t xml:space="preserve"> below are based on actual usage data from FY 2015.</w:t>
      </w:r>
    </w:p>
    <w:p w:rsidR="002919CF" w:rsidRDefault="002919CF">
      <w:pPr>
        <w:spacing w:after="200"/>
        <w:jc w:val="left"/>
      </w:pPr>
      <w:r>
        <w:br w:type="page"/>
      </w:r>
    </w:p>
    <w:p w:rsidR="00CC5F63" w:rsidRDefault="00CC5F63" w:rsidP="00CC5F63">
      <w:pPr>
        <w:pStyle w:val="Caption"/>
      </w:pPr>
      <w:bookmarkStart w:id="103" w:name="_Ref440825401"/>
      <w:bookmarkStart w:id="104" w:name="_Ref448407077"/>
      <w:bookmarkStart w:id="105" w:name="_Ref448423415"/>
      <w:bookmarkStart w:id="106" w:name="_Ref446499196"/>
      <w:bookmarkStart w:id="107" w:name="_Toc450814678"/>
      <w:r>
        <w:t xml:space="preserve">Table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5</w:t>
      </w:r>
      <w:r w:rsidR="00564A83">
        <w:rPr>
          <w:noProof/>
        </w:rPr>
        <w:fldChar w:fldCharType="end"/>
      </w:r>
      <w:bookmarkEnd w:id="103"/>
      <w:bookmarkEnd w:id="104"/>
      <w:bookmarkEnd w:id="105"/>
      <w:r>
        <w:t>: Projected Water Usage by Tier and Customer Class</w:t>
      </w:r>
      <w:bookmarkEnd w:id="106"/>
      <w:bookmarkEnd w:id="107"/>
    </w:p>
    <w:tbl>
      <w:tblPr>
        <w:tblStyle w:val="RFCTable"/>
        <w:tblW w:w="9562" w:type="dxa"/>
        <w:tblLook w:val="04A0"/>
      </w:tblPr>
      <w:tblGrid>
        <w:gridCol w:w="2702"/>
        <w:gridCol w:w="1372"/>
        <w:gridCol w:w="1372"/>
        <w:gridCol w:w="1372"/>
        <w:gridCol w:w="1372"/>
        <w:gridCol w:w="1372"/>
      </w:tblGrid>
      <w:tr w:rsidR="00E73CED" w:rsidRPr="00CC5F63" w:rsidTr="00CC5F63">
        <w:trPr>
          <w:cnfStyle w:val="100000000000"/>
          <w:trHeight w:val="176"/>
        </w:trPr>
        <w:tc>
          <w:tcPr>
            <w:cnfStyle w:val="001000000000"/>
            <w:tcW w:w="2702" w:type="dxa"/>
            <w:noWrap/>
            <w:hideMark/>
          </w:tcPr>
          <w:p w:rsidR="00E73CED" w:rsidRPr="00CC5F63" w:rsidRDefault="00E73CED" w:rsidP="00E73CED">
            <w:pPr>
              <w:jc w:val="left"/>
              <w:rPr>
                <w:rFonts w:eastAsia="Times New Roman" w:cs="Times New Roman"/>
                <w:szCs w:val="20"/>
              </w:rPr>
            </w:pPr>
            <w:r w:rsidRPr="00CC5F63">
              <w:rPr>
                <w:rFonts w:eastAsia="Times New Roman" w:cs="Times New Roman"/>
                <w:szCs w:val="20"/>
              </w:rPr>
              <w:t>Water Usage (hcf)</w:t>
            </w:r>
          </w:p>
        </w:tc>
        <w:tc>
          <w:tcPr>
            <w:tcW w:w="1372" w:type="dxa"/>
            <w:noWrap/>
            <w:hideMark/>
          </w:tcPr>
          <w:p w:rsidR="00E73CED" w:rsidRPr="00CC5F63" w:rsidRDefault="00E73CED" w:rsidP="00E73CED">
            <w:pPr>
              <w:jc w:val="center"/>
              <w:cnfStyle w:val="100000000000"/>
              <w:rPr>
                <w:rFonts w:eastAsia="Times New Roman" w:cs="Times New Roman"/>
                <w:szCs w:val="20"/>
              </w:rPr>
            </w:pPr>
            <w:r w:rsidRPr="00AE01B7">
              <w:t>FY 2017</w:t>
            </w:r>
          </w:p>
        </w:tc>
        <w:tc>
          <w:tcPr>
            <w:tcW w:w="1372" w:type="dxa"/>
            <w:noWrap/>
            <w:hideMark/>
          </w:tcPr>
          <w:p w:rsidR="00E73CED" w:rsidRPr="00CC5F63" w:rsidRDefault="00E73CED" w:rsidP="00E73CED">
            <w:pPr>
              <w:jc w:val="center"/>
              <w:cnfStyle w:val="100000000000"/>
              <w:rPr>
                <w:rFonts w:eastAsia="Times New Roman" w:cs="Times New Roman"/>
                <w:szCs w:val="20"/>
              </w:rPr>
            </w:pPr>
            <w:r w:rsidRPr="00AE01B7">
              <w:t>FY 2018</w:t>
            </w:r>
          </w:p>
        </w:tc>
        <w:tc>
          <w:tcPr>
            <w:tcW w:w="1372" w:type="dxa"/>
            <w:noWrap/>
            <w:hideMark/>
          </w:tcPr>
          <w:p w:rsidR="00E73CED" w:rsidRPr="00CC5F63" w:rsidRDefault="00E73CED" w:rsidP="00E73CED">
            <w:pPr>
              <w:jc w:val="center"/>
              <w:cnfStyle w:val="100000000000"/>
              <w:rPr>
                <w:rFonts w:eastAsia="Times New Roman" w:cs="Times New Roman"/>
                <w:szCs w:val="20"/>
              </w:rPr>
            </w:pPr>
            <w:r w:rsidRPr="00AE01B7">
              <w:t>FY 2019</w:t>
            </w:r>
          </w:p>
        </w:tc>
        <w:tc>
          <w:tcPr>
            <w:tcW w:w="1372" w:type="dxa"/>
            <w:noWrap/>
            <w:hideMark/>
          </w:tcPr>
          <w:p w:rsidR="00E73CED" w:rsidRPr="00CC5F63" w:rsidRDefault="00E73CED" w:rsidP="00E73CED">
            <w:pPr>
              <w:jc w:val="center"/>
              <w:cnfStyle w:val="100000000000"/>
              <w:rPr>
                <w:rFonts w:eastAsia="Times New Roman" w:cs="Times New Roman"/>
                <w:szCs w:val="20"/>
              </w:rPr>
            </w:pPr>
            <w:r w:rsidRPr="00AE01B7">
              <w:t>FY 2020</w:t>
            </w:r>
          </w:p>
        </w:tc>
        <w:tc>
          <w:tcPr>
            <w:tcW w:w="1372" w:type="dxa"/>
            <w:noWrap/>
            <w:hideMark/>
          </w:tcPr>
          <w:p w:rsidR="00E73CED" w:rsidRPr="00CC5F63" w:rsidRDefault="00E73CED" w:rsidP="00E73CED">
            <w:pPr>
              <w:jc w:val="center"/>
              <w:cnfStyle w:val="100000000000"/>
              <w:rPr>
                <w:rFonts w:eastAsia="Times New Roman" w:cs="Times New Roman"/>
                <w:szCs w:val="20"/>
              </w:rPr>
            </w:pPr>
            <w:r w:rsidRPr="00AE01B7">
              <w:t>FY 2021</w:t>
            </w:r>
          </w:p>
        </w:tc>
      </w:tr>
      <w:tr w:rsidR="00CC5F63" w:rsidRPr="00CC5F63" w:rsidTr="00CC5F63">
        <w:trPr>
          <w:cnfStyle w:val="000000100000"/>
          <w:trHeight w:val="176"/>
        </w:trPr>
        <w:tc>
          <w:tcPr>
            <w:cnfStyle w:val="001000000000"/>
            <w:tcW w:w="2702" w:type="dxa"/>
            <w:noWrap/>
            <w:hideMark/>
          </w:tcPr>
          <w:p w:rsidR="00CC5F63" w:rsidRPr="00CC5F63" w:rsidRDefault="00225FDD" w:rsidP="00225FDD">
            <w:pPr>
              <w:jc w:val="left"/>
              <w:rPr>
                <w:rFonts w:eastAsia="Times New Roman" w:cs="Times New Roman"/>
                <w:color w:val="000000"/>
                <w:szCs w:val="20"/>
              </w:rPr>
            </w:pPr>
            <w:r>
              <w:rPr>
                <w:rFonts w:eastAsia="Times New Roman" w:cs="Times New Roman"/>
                <w:color w:val="000000"/>
                <w:szCs w:val="20"/>
              </w:rPr>
              <w:t>SFR</w:t>
            </w:r>
          </w:p>
        </w:tc>
        <w:tc>
          <w:tcPr>
            <w:tcW w:w="1372" w:type="dxa"/>
            <w:noWrap/>
            <w:hideMark/>
          </w:tcPr>
          <w:p w:rsidR="00CC5F63" w:rsidRPr="00CC5F63" w:rsidRDefault="00CC5F63" w:rsidP="00CC5F63">
            <w:pPr>
              <w:jc w:val="left"/>
              <w:cnfStyle w:val="000000100000"/>
              <w:rPr>
                <w:rFonts w:eastAsia="Times New Roman" w:cs="Times New Roman"/>
                <w:color w:val="000000"/>
                <w:szCs w:val="20"/>
              </w:rPr>
            </w:pPr>
          </w:p>
        </w:tc>
        <w:tc>
          <w:tcPr>
            <w:tcW w:w="1372" w:type="dxa"/>
            <w:noWrap/>
            <w:hideMark/>
          </w:tcPr>
          <w:p w:rsidR="00CC5F63" w:rsidRPr="00CC5F63" w:rsidRDefault="00CC5F63" w:rsidP="00CC5F63">
            <w:pPr>
              <w:jc w:val="left"/>
              <w:cnfStyle w:val="000000100000"/>
              <w:rPr>
                <w:rFonts w:ascii="Times New Roman" w:eastAsia="Times New Roman" w:hAnsi="Times New Roman" w:cs="Times New Roman"/>
                <w:szCs w:val="20"/>
              </w:rPr>
            </w:pPr>
          </w:p>
        </w:tc>
        <w:tc>
          <w:tcPr>
            <w:tcW w:w="1372" w:type="dxa"/>
            <w:noWrap/>
            <w:hideMark/>
          </w:tcPr>
          <w:p w:rsidR="00CC5F63" w:rsidRPr="00CC5F63" w:rsidRDefault="00CC5F63" w:rsidP="00CC5F63">
            <w:pPr>
              <w:jc w:val="left"/>
              <w:cnfStyle w:val="000000100000"/>
              <w:rPr>
                <w:rFonts w:ascii="Times New Roman" w:eastAsia="Times New Roman" w:hAnsi="Times New Roman" w:cs="Times New Roman"/>
                <w:szCs w:val="20"/>
              </w:rPr>
            </w:pPr>
          </w:p>
        </w:tc>
        <w:tc>
          <w:tcPr>
            <w:tcW w:w="1372" w:type="dxa"/>
            <w:noWrap/>
            <w:hideMark/>
          </w:tcPr>
          <w:p w:rsidR="00CC5F63" w:rsidRPr="00CC5F63" w:rsidRDefault="00CC5F63" w:rsidP="00CC5F63">
            <w:pPr>
              <w:jc w:val="left"/>
              <w:cnfStyle w:val="000000100000"/>
              <w:rPr>
                <w:rFonts w:ascii="Times New Roman" w:eastAsia="Times New Roman" w:hAnsi="Times New Roman" w:cs="Times New Roman"/>
                <w:szCs w:val="20"/>
              </w:rPr>
            </w:pPr>
          </w:p>
        </w:tc>
        <w:tc>
          <w:tcPr>
            <w:tcW w:w="1372" w:type="dxa"/>
            <w:noWrap/>
            <w:hideMark/>
          </w:tcPr>
          <w:p w:rsidR="00CC5F63" w:rsidRPr="00CC5F63" w:rsidRDefault="00CC5F63" w:rsidP="00CC5F63">
            <w:pPr>
              <w:jc w:val="left"/>
              <w:cnfStyle w:val="000000100000"/>
              <w:rPr>
                <w:rFonts w:ascii="Times New Roman" w:eastAsia="Times New Roman" w:hAnsi="Times New Roman" w:cs="Times New Roman"/>
                <w:szCs w:val="20"/>
              </w:rPr>
            </w:pPr>
          </w:p>
        </w:tc>
      </w:tr>
      <w:tr w:rsidR="0067107C" w:rsidRPr="00CC5F63" w:rsidTr="00363AC9">
        <w:trPr>
          <w:cnfStyle w:val="000000010000"/>
          <w:trHeight w:val="176"/>
        </w:trPr>
        <w:tc>
          <w:tcPr>
            <w:cnfStyle w:val="001000000000"/>
            <w:tcW w:w="2702" w:type="dxa"/>
            <w:noWrap/>
            <w:hideMark/>
          </w:tcPr>
          <w:p w:rsidR="0067107C" w:rsidRPr="00CC5F63" w:rsidRDefault="0067107C" w:rsidP="0067107C">
            <w:pPr>
              <w:jc w:val="left"/>
              <w:rPr>
                <w:rFonts w:eastAsia="Times New Roman" w:cs="Times New Roman"/>
                <w:b w:val="0"/>
                <w:color w:val="000000"/>
                <w:szCs w:val="20"/>
              </w:rPr>
            </w:pPr>
            <w:r w:rsidRPr="00CC5F63">
              <w:rPr>
                <w:rFonts w:eastAsia="Times New Roman" w:cs="Times New Roman"/>
                <w:b w:val="0"/>
                <w:color w:val="000000"/>
                <w:szCs w:val="20"/>
              </w:rPr>
              <w:t>Tier 1</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7F252F">
              <w:t>66,748</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7F252F">
              <w:t>66,748</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7F252F">
              <w:t>66,748</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7F252F">
              <w:t>66,748</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7F252F">
              <w:t>66,748</w:t>
            </w:r>
          </w:p>
        </w:tc>
      </w:tr>
      <w:tr w:rsidR="0067107C" w:rsidRPr="00CC5F63" w:rsidTr="00363AC9">
        <w:trPr>
          <w:cnfStyle w:val="000000100000"/>
          <w:trHeight w:val="176"/>
        </w:trPr>
        <w:tc>
          <w:tcPr>
            <w:cnfStyle w:val="001000000000"/>
            <w:tcW w:w="2702" w:type="dxa"/>
            <w:noWrap/>
            <w:hideMark/>
          </w:tcPr>
          <w:p w:rsidR="0067107C" w:rsidRPr="00CC5F63" w:rsidRDefault="0067107C" w:rsidP="0067107C">
            <w:pPr>
              <w:jc w:val="left"/>
              <w:rPr>
                <w:rFonts w:eastAsia="Times New Roman" w:cs="Times New Roman"/>
                <w:b w:val="0"/>
                <w:color w:val="000000"/>
                <w:szCs w:val="20"/>
              </w:rPr>
            </w:pPr>
            <w:r w:rsidRPr="00CC5F63">
              <w:rPr>
                <w:rFonts w:eastAsia="Times New Roman" w:cs="Times New Roman"/>
                <w:b w:val="0"/>
                <w:color w:val="000000"/>
                <w:szCs w:val="20"/>
              </w:rPr>
              <w:t>Tier 2</w:t>
            </w:r>
          </w:p>
        </w:tc>
        <w:tc>
          <w:tcPr>
            <w:tcW w:w="1372" w:type="dxa"/>
            <w:noWrap/>
            <w:vAlign w:val="top"/>
            <w:hideMark/>
          </w:tcPr>
          <w:p w:rsidR="0067107C" w:rsidRPr="00CC5F63" w:rsidRDefault="0067107C" w:rsidP="0067107C">
            <w:pPr>
              <w:jc w:val="right"/>
              <w:cnfStyle w:val="000000100000"/>
              <w:rPr>
                <w:rFonts w:eastAsia="Times New Roman" w:cs="Times New Roman"/>
                <w:color w:val="000000"/>
                <w:szCs w:val="20"/>
              </w:rPr>
            </w:pPr>
            <w:r w:rsidRPr="007F252F">
              <w:t>28,595</w:t>
            </w:r>
          </w:p>
        </w:tc>
        <w:tc>
          <w:tcPr>
            <w:tcW w:w="1372" w:type="dxa"/>
            <w:noWrap/>
            <w:vAlign w:val="top"/>
            <w:hideMark/>
          </w:tcPr>
          <w:p w:rsidR="0067107C" w:rsidRPr="00CC5F63" w:rsidRDefault="0067107C" w:rsidP="0067107C">
            <w:pPr>
              <w:jc w:val="right"/>
              <w:cnfStyle w:val="000000100000"/>
              <w:rPr>
                <w:rFonts w:eastAsia="Times New Roman" w:cs="Times New Roman"/>
                <w:color w:val="000000"/>
                <w:szCs w:val="20"/>
              </w:rPr>
            </w:pPr>
            <w:r w:rsidRPr="007F252F">
              <w:t>28,595</w:t>
            </w:r>
          </w:p>
        </w:tc>
        <w:tc>
          <w:tcPr>
            <w:tcW w:w="1372" w:type="dxa"/>
            <w:noWrap/>
            <w:vAlign w:val="top"/>
            <w:hideMark/>
          </w:tcPr>
          <w:p w:rsidR="0067107C" w:rsidRPr="00CC5F63" w:rsidRDefault="0067107C" w:rsidP="0067107C">
            <w:pPr>
              <w:jc w:val="right"/>
              <w:cnfStyle w:val="000000100000"/>
              <w:rPr>
                <w:rFonts w:eastAsia="Times New Roman" w:cs="Times New Roman"/>
                <w:color w:val="000000"/>
                <w:szCs w:val="20"/>
              </w:rPr>
            </w:pPr>
            <w:r w:rsidRPr="007F252F">
              <w:t>28,595</w:t>
            </w:r>
          </w:p>
        </w:tc>
        <w:tc>
          <w:tcPr>
            <w:tcW w:w="1372" w:type="dxa"/>
            <w:noWrap/>
            <w:vAlign w:val="top"/>
            <w:hideMark/>
          </w:tcPr>
          <w:p w:rsidR="0067107C" w:rsidRPr="00CC5F63" w:rsidRDefault="0067107C" w:rsidP="0067107C">
            <w:pPr>
              <w:jc w:val="right"/>
              <w:cnfStyle w:val="000000100000"/>
              <w:rPr>
                <w:rFonts w:eastAsia="Times New Roman" w:cs="Times New Roman"/>
                <w:color w:val="000000"/>
                <w:szCs w:val="20"/>
              </w:rPr>
            </w:pPr>
            <w:r w:rsidRPr="007F252F">
              <w:t>28,595</w:t>
            </w:r>
          </w:p>
        </w:tc>
        <w:tc>
          <w:tcPr>
            <w:tcW w:w="1372" w:type="dxa"/>
            <w:noWrap/>
            <w:vAlign w:val="top"/>
            <w:hideMark/>
          </w:tcPr>
          <w:p w:rsidR="0067107C" w:rsidRPr="00CC5F63" w:rsidRDefault="0067107C" w:rsidP="0067107C">
            <w:pPr>
              <w:jc w:val="right"/>
              <w:cnfStyle w:val="000000100000"/>
              <w:rPr>
                <w:rFonts w:eastAsia="Times New Roman" w:cs="Times New Roman"/>
                <w:color w:val="000000"/>
                <w:szCs w:val="20"/>
              </w:rPr>
            </w:pPr>
            <w:r w:rsidRPr="007F252F">
              <w:t>28,595</w:t>
            </w:r>
          </w:p>
        </w:tc>
      </w:tr>
      <w:tr w:rsidR="0067107C" w:rsidRPr="00CC5F63" w:rsidTr="00363AC9">
        <w:trPr>
          <w:cnfStyle w:val="000000010000"/>
          <w:trHeight w:val="176"/>
        </w:trPr>
        <w:tc>
          <w:tcPr>
            <w:cnfStyle w:val="001000000000"/>
            <w:tcW w:w="2702" w:type="dxa"/>
            <w:noWrap/>
            <w:hideMark/>
          </w:tcPr>
          <w:p w:rsidR="0067107C" w:rsidRPr="00CC5F63" w:rsidRDefault="0067107C" w:rsidP="0067107C">
            <w:pPr>
              <w:jc w:val="left"/>
              <w:rPr>
                <w:rFonts w:eastAsia="Times New Roman" w:cs="Times New Roman"/>
                <w:b w:val="0"/>
                <w:color w:val="000000"/>
                <w:szCs w:val="20"/>
              </w:rPr>
            </w:pPr>
            <w:r w:rsidRPr="00CC5F63">
              <w:rPr>
                <w:rFonts w:eastAsia="Times New Roman" w:cs="Times New Roman"/>
                <w:b w:val="0"/>
                <w:color w:val="000000"/>
                <w:szCs w:val="20"/>
              </w:rPr>
              <w:t>Tier 3</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7F252F">
              <w:t>4,017</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7F252F">
              <w:t>4,017</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7F252F">
              <w:t>4,017</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7F252F">
              <w:t>4,017</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7F252F">
              <w:t>4,017</w:t>
            </w:r>
          </w:p>
        </w:tc>
      </w:tr>
      <w:tr w:rsidR="0067107C" w:rsidRPr="00CC5F63" w:rsidTr="00363AC9">
        <w:trPr>
          <w:cnfStyle w:val="000000100000"/>
          <w:trHeight w:val="176"/>
        </w:trPr>
        <w:tc>
          <w:tcPr>
            <w:cnfStyle w:val="001000000000"/>
            <w:tcW w:w="2702" w:type="dxa"/>
            <w:noWrap/>
            <w:hideMark/>
          </w:tcPr>
          <w:p w:rsidR="0067107C" w:rsidRPr="00CC5F63" w:rsidRDefault="0067107C" w:rsidP="0067107C">
            <w:pPr>
              <w:jc w:val="left"/>
              <w:rPr>
                <w:rFonts w:eastAsia="Times New Roman" w:cs="Times New Roman"/>
                <w:color w:val="000000"/>
                <w:szCs w:val="20"/>
              </w:rPr>
            </w:pPr>
            <w:r w:rsidRPr="00CC5F63">
              <w:rPr>
                <w:rFonts w:eastAsia="Times New Roman" w:cs="Times New Roman"/>
                <w:color w:val="000000"/>
                <w:szCs w:val="20"/>
              </w:rPr>
              <w:t>Subtotal SFR</w:t>
            </w:r>
          </w:p>
        </w:tc>
        <w:tc>
          <w:tcPr>
            <w:tcW w:w="1372" w:type="dxa"/>
            <w:noWrap/>
            <w:vAlign w:val="top"/>
            <w:hideMark/>
          </w:tcPr>
          <w:p w:rsidR="0067107C" w:rsidRPr="0067107C" w:rsidRDefault="0067107C" w:rsidP="0067107C">
            <w:pPr>
              <w:jc w:val="right"/>
              <w:cnfStyle w:val="000000100000"/>
              <w:rPr>
                <w:rFonts w:eastAsia="Times New Roman" w:cs="Times New Roman"/>
                <w:b/>
                <w:color w:val="000000"/>
                <w:szCs w:val="20"/>
              </w:rPr>
            </w:pPr>
            <w:r w:rsidRPr="0067107C">
              <w:rPr>
                <w:b/>
              </w:rPr>
              <w:t>99,360</w:t>
            </w:r>
          </w:p>
        </w:tc>
        <w:tc>
          <w:tcPr>
            <w:tcW w:w="1372" w:type="dxa"/>
            <w:noWrap/>
            <w:vAlign w:val="top"/>
            <w:hideMark/>
          </w:tcPr>
          <w:p w:rsidR="0067107C" w:rsidRPr="0067107C" w:rsidRDefault="0067107C" w:rsidP="0067107C">
            <w:pPr>
              <w:jc w:val="right"/>
              <w:cnfStyle w:val="000000100000"/>
              <w:rPr>
                <w:rFonts w:eastAsia="Times New Roman" w:cs="Times New Roman"/>
                <w:b/>
                <w:color w:val="000000"/>
                <w:szCs w:val="20"/>
              </w:rPr>
            </w:pPr>
            <w:r w:rsidRPr="0067107C">
              <w:rPr>
                <w:b/>
              </w:rPr>
              <w:t>99,360</w:t>
            </w:r>
          </w:p>
        </w:tc>
        <w:tc>
          <w:tcPr>
            <w:tcW w:w="1372" w:type="dxa"/>
            <w:noWrap/>
            <w:vAlign w:val="top"/>
            <w:hideMark/>
          </w:tcPr>
          <w:p w:rsidR="0067107C" w:rsidRPr="0067107C" w:rsidRDefault="0067107C" w:rsidP="0067107C">
            <w:pPr>
              <w:jc w:val="right"/>
              <w:cnfStyle w:val="000000100000"/>
              <w:rPr>
                <w:rFonts w:eastAsia="Times New Roman" w:cs="Times New Roman"/>
                <w:b/>
                <w:color w:val="000000"/>
                <w:szCs w:val="20"/>
              </w:rPr>
            </w:pPr>
            <w:r w:rsidRPr="0067107C">
              <w:rPr>
                <w:b/>
              </w:rPr>
              <w:t>99,360</w:t>
            </w:r>
          </w:p>
        </w:tc>
        <w:tc>
          <w:tcPr>
            <w:tcW w:w="1372" w:type="dxa"/>
            <w:noWrap/>
            <w:vAlign w:val="top"/>
            <w:hideMark/>
          </w:tcPr>
          <w:p w:rsidR="0067107C" w:rsidRPr="0067107C" w:rsidRDefault="0067107C" w:rsidP="0067107C">
            <w:pPr>
              <w:jc w:val="right"/>
              <w:cnfStyle w:val="000000100000"/>
              <w:rPr>
                <w:rFonts w:eastAsia="Times New Roman" w:cs="Times New Roman"/>
                <w:b/>
                <w:color w:val="000000"/>
                <w:szCs w:val="20"/>
              </w:rPr>
            </w:pPr>
            <w:r w:rsidRPr="0067107C">
              <w:rPr>
                <w:b/>
              </w:rPr>
              <w:t>99,360</w:t>
            </w:r>
          </w:p>
        </w:tc>
        <w:tc>
          <w:tcPr>
            <w:tcW w:w="1372" w:type="dxa"/>
            <w:noWrap/>
            <w:vAlign w:val="top"/>
            <w:hideMark/>
          </w:tcPr>
          <w:p w:rsidR="0067107C" w:rsidRPr="0067107C" w:rsidRDefault="0067107C" w:rsidP="0067107C">
            <w:pPr>
              <w:jc w:val="right"/>
              <w:cnfStyle w:val="000000100000"/>
              <w:rPr>
                <w:rFonts w:eastAsia="Times New Roman" w:cs="Times New Roman"/>
                <w:b/>
                <w:color w:val="000000"/>
                <w:szCs w:val="20"/>
              </w:rPr>
            </w:pPr>
            <w:r w:rsidRPr="0067107C">
              <w:rPr>
                <w:b/>
              </w:rPr>
              <w:t>99,360</w:t>
            </w:r>
          </w:p>
        </w:tc>
      </w:tr>
      <w:tr w:rsidR="00225FDD" w:rsidRPr="00CC5F63" w:rsidTr="00CC5F63">
        <w:trPr>
          <w:cnfStyle w:val="000000010000"/>
          <w:trHeight w:val="176"/>
        </w:trPr>
        <w:tc>
          <w:tcPr>
            <w:cnfStyle w:val="001000000000"/>
            <w:tcW w:w="2702" w:type="dxa"/>
            <w:noWrap/>
          </w:tcPr>
          <w:p w:rsidR="00225FDD" w:rsidRPr="00CC5F63" w:rsidRDefault="00225FDD" w:rsidP="00CC5F63">
            <w:pPr>
              <w:jc w:val="left"/>
              <w:rPr>
                <w:rFonts w:eastAsia="Times New Roman" w:cs="Times New Roman"/>
                <w:color w:val="000000"/>
                <w:szCs w:val="20"/>
              </w:rPr>
            </w:pPr>
          </w:p>
        </w:tc>
        <w:tc>
          <w:tcPr>
            <w:tcW w:w="1372" w:type="dxa"/>
            <w:noWrap/>
          </w:tcPr>
          <w:p w:rsidR="00225FDD" w:rsidRPr="00CC5F63" w:rsidRDefault="00225FDD" w:rsidP="00CC5F63">
            <w:pPr>
              <w:jc w:val="right"/>
              <w:cnfStyle w:val="000000010000"/>
              <w:rPr>
                <w:rFonts w:ascii="Times New Roman" w:eastAsia="Times New Roman" w:hAnsi="Times New Roman" w:cs="Times New Roman"/>
                <w:szCs w:val="20"/>
              </w:rPr>
            </w:pPr>
          </w:p>
        </w:tc>
        <w:tc>
          <w:tcPr>
            <w:tcW w:w="1372" w:type="dxa"/>
            <w:noWrap/>
          </w:tcPr>
          <w:p w:rsidR="00225FDD" w:rsidRPr="00CC5F63" w:rsidRDefault="00225FDD" w:rsidP="00CC5F63">
            <w:pPr>
              <w:jc w:val="right"/>
              <w:cnfStyle w:val="000000010000"/>
              <w:rPr>
                <w:rFonts w:ascii="Times New Roman" w:eastAsia="Times New Roman" w:hAnsi="Times New Roman" w:cs="Times New Roman"/>
                <w:szCs w:val="20"/>
              </w:rPr>
            </w:pPr>
          </w:p>
        </w:tc>
        <w:tc>
          <w:tcPr>
            <w:tcW w:w="1372" w:type="dxa"/>
            <w:noWrap/>
          </w:tcPr>
          <w:p w:rsidR="00225FDD" w:rsidRPr="00CC5F63" w:rsidRDefault="00225FDD" w:rsidP="00CC5F63">
            <w:pPr>
              <w:jc w:val="right"/>
              <w:cnfStyle w:val="000000010000"/>
              <w:rPr>
                <w:rFonts w:ascii="Times New Roman" w:eastAsia="Times New Roman" w:hAnsi="Times New Roman" w:cs="Times New Roman"/>
                <w:szCs w:val="20"/>
              </w:rPr>
            </w:pPr>
          </w:p>
        </w:tc>
        <w:tc>
          <w:tcPr>
            <w:tcW w:w="1372" w:type="dxa"/>
            <w:noWrap/>
          </w:tcPr>
          <w:p w:rsidR="00225FDD" w:rsidRPr="00CC5F63" w:rsidRDefault="00225FDD" w:rsidP="00CC5F63">
            <w:pPr>
              <w:jc w:val="right"/>
              <w:cnfStyle w:val="000000010000"/>
              <w:rPr>
                <w:rFonts w:ascii="Times New Roman" w:eastAsia="Times New Roman" w:hAnsi="Times New Roman" w:cs="Times New Roman"/>
                <w:szCs w:val="20"/>
              </w:rPr>
            </w:pPr>
          </w:p>
        </w:tc>
        <w:tc>
          <w:tcPr>
            <w:tcW w:w="1372" w:type="dxa"/>
            <w:noWrap/>
          </w:tcPr>
          <w:p w:rsidR="00225FDD" w:rsidRPr="00CC5F63" w:rsidRDefault="00225FDD" w:rsidP="00CC5F63">
            <w:pPr>
              <w:jc w:val="right"/>
              <w:cnfStyle w:val="000000010000"/>
              <w:rPr>
                <w:rFonts w:ascii="Times New Roman" w:eastAsia="Times New Roman" w:hAnsi="Times New Roman" w:cs="Times New Roman"/>
                <w:szCs w:val="20"/>
              </w:rPr>
            </w:pPr>
          </w:p>
        </w:tc>
      </w:tr>
      <w:tr w:rsidR="00225FDD" w:rsidRPr="00CC5F63" w:rsidTr="00363AC9">
        <w:trPr>
          <w:cnfStyle w:val="000000100000"/>
          <w:trHeight w:val="176"/>
        </w:trPr>
        <w:tc>
          <w:tcPr>
            <w:cnfStyle w:val="001000000000"/>
            <w:tcW w:w="2702" w:type="dxa"/>
            <w:noWrap/>
            <w:vAlign w:val="top"/>
          </w:tcPr>
          <w:p w:rsidR="00225FDD" w:rsidRPr="00CC5F63" w:rsidRDefault="006373FA" w:rsidP="00225FDD">
            <w:pPr>
              <w:jc w:val="left"/>
              <w:rPr>
                <w:rFonts w:eastAsia="Times New Roman" w:cs="Times New Roman"/>
                <w:color w:val="000000"/>
                <w:szCs w:val="20"/>
              </w:rPr>
            </w:pPr>
            <w:r>
              <w:t>M</w:t>
            </w:r>
            <w:r w:rsidR="00225FDD" w:rsidRPr="001D292B">
              <w:t>FR</w:t>
            </w:r>
          </w:p>
        </w:tc>
        <w:tc>
          <w:tcPr>
            <w:tcW w:w="1372" w:type="dxa"/>
            <w:noWrap/>
          </w:tcPr>
          <w:p w:rsidR="00225FDD" w:rsidRPr="00CC5F63" w:rsidRDefault="00225FDD" w:rsidP="00225FDD">
            <w:pPr>
              <w:jc w:val="right"/>
              <w:cnfStyle w:val="000000100000"/>
              <w:rPr>
                <w:rFonts w:ascii="Times New Roman" w:eastAsia="Times New Roman" w:hAnsi="Times New Roman" w:cs="Times New Roman"/>
                <w:szCs w:val="20"/>
              </w:rPr>
            </w:pPr>
          </w:p>
        </w:tc>
        <w:tc>
          <w:tcPr>
            <w:tcW w:w="1372" w:type="dxa"/>
            <w:noWrap/>
          </w:tcPr>
          <w:p w:rsidR="00225FDD" w:rsidRPr="00CC5F63" w:rsidRDefault="00225FDD" w:rsidP="00225FDD">
            <w:pPr>
              <w:jc w:val="right"/>
              <w:cnfStyle w:val="000000100000"/>
              <w:rPr>
                <w:rFonts w:ascii="Times New Roman" w:eastAsia="Times New Roman" w:hAnsi="Times New Roman" w:cs="Times New Roman"/>
                <w:szCs w:val="20"/>
              </w:rPr>
            </w:pPr>
          </w:p>
        </w:tc>
        <w:tc>
          <w:tcPr>
            <w:tcW w:w="1372" w:type="dxa"/>
            <w:noWrap/>
          </w:tcPr>
          <w:p w:rsidR="00225FDD" w:rsidRPr="00CC5F63" w:rsidRDefault="00225FDD" w:rsidP="00225FDD">
            <w:pPr>
              <w:jc w:val="right"/>
              <w:cnfStyle w:val="000000100000"/>
              <w:rPr>
                <w:rFonts w:ascii="Times New Roman" w:eastAsia="Times New Roman" w:hAnsi="Times New Roman" w:cs="Times New Roman"/>
                <w:szCs w:val="20"/>
              </w:rPr>
            </w:pPr>
          </w:p>
        </w:tc>
        <w:tc>
          <w:tcPr>
            <w:tcW w:w="1372" w:type="dxa"/>
            <w:noWrap/>
          </w:tcPr>
          <w:p w:rsidR="00225FDD" w:rsidRPr="00CC5F63" w:rsidRDefault="00225FDD" w:rsidP="00225FDD">
            <w:pPr>
              <w:jc w:val="right"/>
              <w:cnfStyle w:val="000000100000"/>
              <w:rPr>
                <w:rFonts w:ascii="Times New Roman" w:eastAsia="Times New Roman" w:hAnsi="Times New Roman" w:cs="Times New Roman"/>
                <w:szCs w:val="20"/>
              </w:rPr>
            </w:pPr>
          </w:p>
        </w:tc>
        <w:tc>
          <w:tcPr>
            <w:tcW w:w="1372" w:type="dxa"/>
            <w:noWrap/>
          </w:tcPr>
          <w:p w:rsidR="00225FDD" w:rsidRPr="00CC5F63" w:rsidRDefault="00225FDD" w:rsidP="00225FDD">
            <w:pPr>
              <w:jc w:val="right"/>
              <w:cnfStyle w:val="000000100000"/>
              <w:rPr>
                <w:rFonts w:ascii="Times New Roman" w:eastAsia="Times New Roman" w:hAnsi="Times New Roman" w:cs="Times New Roman"/>
                <w:szCs w:val="20"/>
              </w:rPr>
            </w:pPr>
          </w:p>
        </w:tc>
      </w:tr>
      <w:tr w:rsidR="0067107C" w:rsidRPr="00CC5F63" w:rsidTr="00363AC9">
        <w:trPr>
          <w:cnfStyle w:val="000000010000"/>
          <w:trHeight w:val="176"/>
        </w:trPr>
        <w:tc>
          <w:tcPr>
            <w:cnfStyle w:val="001000000000"/>
            <w:tcW w:w="2702" w:type="dxa"/>
            <w:noWrap/>
            <w:vAlign w:val="top"/>
          </w:tcPr>
          <w:p w:rsidR="0067107C" w:rsidRPr="0067107C" w:rsidRDefault="0067107C" w:rsidP="0067107C">
            <w:pPr>
              <w:jc w:val="left"/>
              <w:rPr>
                <w:rFonts w:eastAsia="Times New Roman" w:cs="Times New Roman"/>
                <w:b w:val="0"/>
                <w:color w:val="000000"/>
                <w:szCs w:val="20"/>
              </w:rPr>
            </w:pPr>
            <w:r w:rsidRPr="0067107C">
              <w:rPr>
                <w:b w:val="0"/>
              </w:rPr>
              <w:t>Tier 1</w:t>
            </w:r>
          </w:p>
        </w:tc>
        <w:tc>
          <w:tcPr>
            <w:tcW w:w="1372" w:type="dxa"/>
            <w:noWrap/>
            <w:vAlign w:val="top"/>
          </w:tcPr>
          <w:p w:rsidR="0067107C" w:rsidRPr="00CC5F63" w:rsidRDefault="0067107C" w:rsidP="0067107C">
            <w:pPr>
              <w:jc w:val="right"/>
              <w:cnfStyle w:val="000000010000"/>
              <w:rPr>
                <w:rFonts w:ascii="Times New Roman" w:eastAsia="Times New Roman" w:hAnsi="Times New Roman" w:cs="Times New Roman"/>
                <w:szCs w:val="20"/>
              </w:rPr>
            </w:pPr>
            <w:r w:rsidRPr="007B3610">
              <w:t>7,977</w:t>
            </w:r>
          </w:p>
        </w:tc>
        <w:tc>
          <w:tcPr>
            <w:tcW w:w="1372" w:type="dxa"/>
            <w:noWrap/>
            <w:vAlign w:val="top"/>
          </w:tcPr>
          <w:p w:rsidR="0067107C" w:rsidRPr="00CC5F63" w:rsidRDefault="0067107C" w:rsidP="0067107C">
            <w:pPr>
              <w:jc w:val="right"/>
              <w:cnfStyle w:val="000000010000"/>
              <w:rPr>
                <w:rFonts w:ascii="Times New Roman" w:eastAsia="Times New Roman" w:hAnsi="Times New Roman" w:cs="Times New Roman"/>
                <w:szCs w:val="20"/>
              </w:rPr>
            </w:pPr>
            <w:r w:rsidRPr="007B3610">
              <w:t>7,977</w:t>
            </w:r>
          </w:p>
        </w:tc>
        <w:tc>
          <w:tcPr>
            <w:tcW w:w="1372" w:type="dxa"/>
            <w:noWrap/>
            <w:vAlign w:val="top"/>
          </w:tcPr>
          <w:p w:rsidR="0067107C" w:rsidRPr="00CC5F63" w:rsidRDefault="0067107C" w:rsidP="0067107C">
            <w:pPr>
              <w:jc w:val="right"/>
              <w:cnfStyle w:val="000000010000"/>
              <w:rPr>
                <w:rFonts w:ascii="Times New Roman" w:eastAsia="Times New Roman" w:hAnsi="Times New Roman" w:cs="Times New Roman"/>
                <w:szCs w:val="20"/>
              </w:rPr>
            </w:pPr>
            <w:r w:rsidRPr="007B3610">
              <w:t>7,977</w:t>
            </w:r>
          </w:p>
        </w:tc>
        <w:tc>
          <w:tcPr>
            <w:tcW w:w="1372" w:type="dxa"/>
            <w:noWrap/>
            <w:vAlign w:val="top"/>
          </w:tcPr>
          <w:p w:rsidR="0067107C" w:rsidRPr="00CC5F63" w:rsidRDefault="0067107C" w:rsidP="0067107C">
            <w:pPr>
              <w:jc w:val="right"/>
              <w:cnfStyle w:val="000000010000"/>
              <w:rPr>
                <w:rFonts w:ascii="Times New Roman" w:eastAsia="Times New Roman" w:hAnsi="Times New Roman" w:cs="Times New Roman"/>
                <w:szCs w:val="20"/>
              </w:rPr>
            </w:pPr>
            <w:r w:rsidRPr="007B3610">
              <w:t>7,977</w:t>
            </w:r>
          </w:p>
        </w:tc>
        <w:tc>
          <w:tcPr>
            <w:tcW w:w="1372" w:type="dxa"/>
            <w:noWrap/>
            <w:vAlign w:val="top"/>
          </w:tcPr>
          <w:p w:rsidR="0067107C" w:rsidRPr="00CC5F63" w:rsidRDefault="0067107C" w:rsidP="0067107C">
            <w:pPr>
              <w:jc w:val="right"/>
              <w:cnfStyle w:val="000000010000"/>
              <w:rPr>
                <w:rFonts w:ascii="Times New Roman" w:eastAsia="Times New Roman" w:hAnsi="Times New Roman" w:cs="Times New Roman"/>
                <w:szCs w:val="20"/>
              </w:rPr>
            </w:pPr>
            <w:r w:rsidRPr="007B3610">
              <w:t>7,977</w:t>
            </w:r>
          </w:p>
        </w:tc>
      </w:tr>
      <w:tr w:rsidR="0067107C" w:rsidRPr="00CC5F63" w:rsidTr="00363AC9">
        <w:trPr>
          <w:cnfStyle w:val="000000100000"/>
          <w:trHeight w:val="176"/>
        </w:trPr>
        <w:tc>
          <w:tcPr>
            <w:cnfStyle w:val="001000000000"/>
            <w:tcW w:w="2702" w:type="dxa"/>
            <w:noWrap/>
            <w:vAlign w:val="top"/>
          </w:tcPr>
          <w:p w:rsidR="0067107C" w:rsidRPr="0067107C" w:rsidRDefault="0067107C" w:rsidP="0067107C">
            <w:pPr>
              <w:jc w:val="left"/>
              <w:rPr>
                <w:rFonts w:eastAsia="Times New Roman" w:cs="Times New Roman"/>
                <w:b w:val="0"/>
                <w:color w:val="000000"/>
                <w:szCs w:val="20"/>
              </w:rPr>
            </w:pPr>
            <w:r w:rsidRPr="0067107C">
              <w:rPr>
                <w:b w:val="0"/>
              </w:rPr>
              <w:t>Tier 2</w:t>
            </w:r>
          </w:p>
        </w:tc>
        <w:tc>
          <w:tcPr>
            <w:tcW w:w="1372" w:type="dxa"/>
            <w:noWrap/>
            <w:vAlign w:val="top"/>
          </w:tcPr>
          <w:p w:rsidR="0067107C" w:rsidRPr="00CC5F63" w:rsidRDefault="0067107C" w:rsidP="0067107C">
            <w:pPr>
              <w:jc w:val="right"/>
              <w:cnfStyle w:val="000000100000"/>
              <w:rPr>
                <w:rFonts w:ascii="Times New Roman" w:eastAsia="Times New Roman" w:hAnsi="Times New Roman" w:cs="Times New Roman"/>
                <w:szCs w:val="20"/>
              </w:rPr>
            </w:pPr>
            <w:r w:rsidRPr="007B3610">
              <w:t>2,536</w:t>
            </w:r>
          </w:p>
        </w:tc>
        <w:tc>
          <w:tcPr>
            <w:tcW w:w="1372" w:type="dxa"/>
            <w:noWrap/>
            <w:vAlign w:val="top"/>
          </w:tcPr>
          <w:p w:rsidR="0067107C" w:rsidRPr="00CC5F63" w:rsidRDefault="0067107C" w:rsidP="0067107C">
            <w:pPr>
              <w:jc w:val="right"/>
              <w:cnfStyle w:val="000000100000"/>
              <w:rPr>
                <w:rFonts w:ascii="Times New Roman" w:eastAsia="Times New Roman" w:hAnsi="Times New Roman" w:cs="Times New Roman"/>
                <w:szCs w:val="20"/>
              </w:rPr>
            </w:pPr>
            <w:r w:rsidRPr="007B3610">
              <w:t>2,536</w:t>
            </w:r>
          </w:p>
        </w:tc>
        <w:tc>
          <w:tcPr>
            <w:tcW w:w="1372" w:type="dxa"/>
            <w:noWrap/>
            <w:vAlign w:val="top"/>
          </w:tcPr>
          <w:p w:rsidR="0067107C" w:rsidRPr="00CC5F63" w:rsidRDefault="0067107C" w:rsidP="0067107C">
            <w:pPr>
              <w:jc w:val="right"/>
              <w:cnfStyle w:val="000000100000"/>
              <w:rPr>
                <w:rFonts w:ascii="Times New Roman" w:eastAsia="Times New Roman" w:hAnsi="Times New Roman" w:cs="Times New Roman"/>
                <w:szCs w:val="20"/>
              </w:rPr>
            </w:pPr>
            <w:r w:rsidRPr="007B3610">
              <w:t>2,536</w:t>
            </w:r>
          </w:p>
        </w:tc>
        <w:tc>
          <w:tcPr>
            <w:tcW w:w="1372" w:type="dxa"/>
            <w:noWrap/>
            <w:vAlign w:val="top"/>
          </w:tcPr>
          <w:p w:rsidR="0067107C" w:rsidRPr="00CC5F63" w:rsidRDefault="0067107C" w:rsidP="0067107C">
            <w:pPr>
              <w:jc w:val="right"/>
              <w:cnfStyle w:val="000000100000"/>
              <w:rPr>
                <w:rFonts w:ascii="Times New Roman" w:eastAsia="Times New Roman" w:hAnsi="Times New Roman" w:cs="Times New Roman"/>
                <w:szCs w:val="20"/>
              </w:rPr>
            </w:pPr>
            <w:r w:rsidRPr="007B3610">
              <w:t>2,536</w:t>
            </w:r>
          </w:p>
        </w:tc>
        <w:tc>
          <w:tcPr>
            <w:tcW w:w="1372" w:type="dxa"/>
            <w:noWrap/>
            <w:vAlign w:val="top"/>
          </w:tcPr>
          <w:p w:rsidR="0067107C" w:rsidRPr="00CC5F63" w:rsidRDefault="0067107C" w:rsidP="0067107C">
            <w:pPr>
              <w:jc w:val="right"/>
              <w:cnfStyle w:val="000000100000"/>
              <w:rPr>
                <w:rFonts w:ascii="Times New Roman" w:eastAsia="Times New Roman" w:hAnsi="Times New Roman" w:cs="Times New Roman"/>
                <w:szCs w:val="20"/>
              </w:rPr>
            </w:pPr>
            <w:r w:rsidRPr="007B3610">
              <w:t>2,536</w:t>
            </w:r>
          </w:p>
        </w:tc>
      </w:tr>
      <w:tr w:rsidR="0067107C" w:rsidRPr="00CC5F63" w:rsidTr="00363AC9">
        <w:trPr>
          <w:cnfStyle w:val="000000010000"/>
          <w:trHeight w:val="176"/>
        </w:trPr>
        <w:tc>
          <w:tcPr>
            <w:cnfStyle w:val="001000000000"/>
            <w:tcW w:w="2702" w:type="dxa"/>
            <w:noWrap/>
            <w:vAlign w:val="top"/>
            <w:hideMark/>
          </w:tcPr>
          <w:p w:rsidR="0067107C" w:rsidRPr="0067107C" w:rsidRDefault="0067107C" w:rsidP="0067107C">
            <w:pPr>
              <w:jc w:val="left"/>
              <w:rPr>
                <w:rFonts w:eastAsia="Times New Roman" w:cs="Times New Roman"/>
                <w:b w:val="0"/>
                <w:color w:val="000000"/>
                <w:szCs w:val="20"/>
              </w:rPr>
            </w:pPr>
            <w:r w:rsidRPr="0067107C">
              <w:rPr>
                <w:b w:val="0"/>
              </w:rPr>
              <w:t>Tier 3</w:t>
            </w:r>
          </w:p>
        </w:tc>
        <w:tc>
          <w:tcPr>
            <w:tcW w:w="1372" w:type="dxa"/>
            <w:noWrap/>
            <w:vAlign w:val="top"/>
            <w:hideMark/>
          </w:tcPr>
          <w:p w:rsidR="0067107C" w:rsidRPr="00CC5F63" w:rsidRDefault="0067107C" w:rsidP="0067107C">
            <w:pPr>
              <w:jc w:val="right"/>
              <w:cnfStyle w:val="000000010000"/>
              <w:rPr>
                <w:rFonts w:ascii="Times New Roman" w:eastAsia="Times New Roman" w:hAnsi="Times New Roman" w:cs="Times New Roman"/>
                <w:szCs w:val="20"/>
              </w:rPr>
            </w:pPr>
            <w:r w:rsidRPr="007B3610">
              <w:t>2,333</w:t>
            </w:r>
          </w:p>
        </w:tc>
        <w:tc>
          <w:tcPr>
            <w:tcW w:w="1372" w:type="dxa"/>
            <w:noWrap/>
            <w:vAlign w:val="top"/>
            <w:hideMark/>
          </w:tcPr>
          <w:p w:rsidR="0067107C" w:rsidRPr="00CC5F63" w:rsidRDefault="0067107C" w:rsidP="0067107C">
            <w:pPr>
              <w:jc w:val="right"/>
              <w:cnfStyle w:val="000000010000"/>
              <w:rPr>
                <w:rFonts w:ascii="Times New Roman" w:eastAsia="Times New Roman" w:hAnsi="Times New Roman" w:cs="Times New Roman"/>
                <w:szCs w:val="20"/>
              </w:rPr>
            </w:pPr>
            <w:r w:rsidRPr="007B3610">
              <w:t>2,333</w:t>
            </w:r>
          </w:p>
        </w:tc>
        <w:tc>
          <w:tcPr>
            <w:tcW w:w="1372" w:type="dxa"/>
            <w:noWrap/>
            <w:vAlign w:val="top"/>
            <w:hideMark/>
          </w:tcPr>
          <w:p w:rsidR="0067107C" w:rsidRPr="00CC5F63" w:rsidRDefault="0067107C" w:rsidP="0067107C">
            <w:pPr>
              <w:jc w:val="right"/>
              <w:cnfStyle w:val="000000010000"/>
              <w:rPr>
                <w:rFonts w:ascii="Times New Roman" w:eastAsia="Times New Roman" w:hAnsi="Times New Roman" w:cs="Times New Roman"/>
                <w:szCs w:val="20"/>
              </w:rPr>
            </w:pPr>
            <w:r w:rsidRPr="007B3610">
              <w:t>2,333</w:t>
            </w:r>
          </w:p>
        </w:tc>
        <w:tc>
          <w:tcPr>
            <w:tcW w:w="1372" w:type="dxa"/>
            <w:noWrap/>
            <w:vAlign w:val="top"/>
            <w:hideMark/>
          </w:tcPr>
          <w:p w:rsidR="0067107C" w:rsidRPr="00CC5F63" w:rsidRDefault="0067107C" w:rsidP="0067107C">
            <w:pPr>
              <w:jc w:val="right"/>
              <w:cnfStyle w:val="000000010000"/>
              <w:rPr>
                <w:rFonts w:ascii="Times New Roman" w:eastAsia="Times New Roman" w:hAnsi="Times New Roman" w:cs="Times New Roman"/>
                <w:szCs w:val="20"/>
              </w:rPr>
            </w:pPr>
            <w:r w:rsidRPr="007B3610">
              <w:t>2,333</w:t>
            </w:r>
          </w:p>
        </w:tc>
        <w:tc>
          <w:tcPr>
            <w:tcW w:w="1372" w:type="dxa"/>
            <w:noWrap/>
            <w:vAlign w:val="top"/>
            <w:hideMark/>
          </w:tcPr>
          <w:p w:rsidR="0067107C" w:rsidRPr="00CC5F63" w:rsidRDefault="0067107C" w:rsidP="0067107C">
            <w:pPr>
              <w:jc w:val="right"/>
              <w:cnfStyle w:val="000000010000"/>
              <w:rPr>
                <w:rFonts w:ascii="Times New Roman" w:eastAsia="Times New Roman" w:hAnsi="Times New Roman" w:cs="Times New Roman"/>
                <w:szCs w:val="20"/>
              </w:rPr>
            </w:pPr>
            <w:r w:rsidRPr="007B3610">
              <w:t>2,333</w:t>
            </w:r>
          </w:p>
        </w:tc>
      </w:tr>
      <w:tr w:rsidR="0067107C" w:rsidRPr="00CC5F63" w:rsidTr="00363AC9">
        <w:trPr>
          <w:cnfStyle w:val="000000100000"/>
          <w:trHeight w:val="176"/>
        </w:trPr>
        <w:tc>
          <w:tcPr>
            <w:cnfStyle w:val="001000000000"/>
            <w:tcW w:w="2702" w:type="dxa"/>
            <w:noWrap/>
            <w:vAlign w:val="top"/>
          </w:tcPr>
          <w:p w:rsidR="0067107C" w:rsidRDefault="006373FA" w:rsidP="0067107C">
            <w:pPr>
              <w:jc w:val="left"/>
            </w:pPr>
            <w:r>
              <w:t>Subtotal MFR</w:t>
            </w:r>
          </w:p>
        </w:tc>
        <w:tc>
          <w:tcPr>
            <w:tcW w:w="1372" w:type="dxa"/>
            <w:noWrap/>
            <w:vAlign w:val="top"/>
          </w:tcPr>
          <w:p w:rsidR="0067107C" w:rsidRPr="0067107C" w:rsidRDefault="0067107C" w:rsidP="0067107C">
            <w:pPr>
              <w:jc w:val="right"/>
              <w:cnfStyle w:val="000000100000"/>
              <w:rPr>
                <w:rFonts w:ascii="Times New Roman" w:eastAsia="Times New Roman" w:hAnsi="Times New Roman" w:cs="Times New Roman"/>
                <w:b/>
                <w:szCs w:val="20"/>
              </w:rPr>
            </w:pPr>
            <w:r w:rsidRPr="0067107C">
              <w:rPr>
                <w:b/>
              </w:rPr>
              <w:t>12,846</w:t>
            </w:r>
          </w:p>
        </w:tc>
        <w:tc>
          <w:tcPr>
            <w:tcW w:w="1372" w:type="dxa"/>
            <w:noWrap/>
            <w:vAlign w:val="top"/>
          </w:tcPr>
          <w:p w:rsidR="0067107C" w:rsidRPr="0067107C" w:rsidRDefault="0067107C" w:rsidP="0067107C">
            <w:pPr>
              <w:jc w:val="right"/>
              <w:cnfStyle w:val="000000100000"/>
              <w:rPr>
                <w:rFonts w:ascii="Times New Roman" w:eastAsia="Times New Roman" w:hAnsi="Times New Roman" w:cs="Times New Roman"/>
                <w:b/>
                <w:szCs w:val="20"/>
              </w:rPr>
            </w:pPr>
            <w:r w:rsidRPr="0067107C">
              <w:rPr>
                <w:b/>
              </w:rPr>
              <w:t>12,846</w:t>
            </w:r>
          </w:p>
        </w:tc>
        <w:tc>
          <w:tcPr>
            <w:tcW w:w="1372" w:type="dxa"/>
            <w:noWrap/>
            <w:vAlign w:val="top"/>
          </w:tcPr>
          <w:p w:rsidR="0067107C" w:rsidRPr="0067107C" w:rsidRDefault="0067107C" w:rsidP="0067107C">
            <w:pPr>
              <w:jc w:val="right"/>
              <w:cnfStyle w:val="000000100000"/>
              <w:rPr>
                <w:rFonts w:ascii="Times New Roman" w:eastAsia="Times New Roman" w:hAnsi="Times New Roman" w:cs="Times New Roman"/>
                <w:b/>
                <w:szCs w:val="20"/>
              </w:rPr>
            </w:pPr>
            <w:r w:rsidRPr="0067107C">
              <w:rPr>
                <w:b/>
              </w:rPr>
              <w:t>12,846</w:t>
            </w:r>
          </w:p>
        </w:tc>
        <w:tc>
          <w:tcPr>
            <w:tcW w:w="1372" w:type="dxa"/>
            <w:noWrap/>
            <w:vAlign w:val="top"/>
          </w:tcPr>
          <w:p w:rsidR="0067107C" w:rsidRPr="0067107C" w:rsidRDefault="0067107C" w:rsidP="0067107C">
            <w:pPr>
              <w:jc w:val="right"/>
              <w:cnfStyle w:val="000000100000"/>
              <w:rPr>
                <w:rFonts w:ascii="Times New Roman" w:eastAsia="Times New Roman" w:hAnsi="Times New Roman" w:cs="Times New Roman"/>
                <w:b/>
                <w:szCs w:val="20"/>
              </w:rPr>
            </w:pPr>
            <w:r w:rsidRPr="0067107C">
              <w:rPr>
                <w:b/>
              </w:rPr>
              <w:t>12,846</w:t>
            </w:r>
          </w:p>
        </w:tc>
        <w:tc>
          <w:tcPr>
            <w:tcW w:w="1372" w:type="dxa"/>
            <w:noWrap/>
            <w:vAlign w:val="top"/>
          </w:tcPr>
          <w:p w:rsidR="0067107C" w:rsidRPr="0067107C" w:rsidRDefault="0067107C" w:rsidP="0067107C">
            <w:pPr>
              <w:jc w:val="right"/>
              <w:cnfStyle w:val="000000100000"/>
              <w:rPr>
                <w:rFonts w:ascii="Times New Roman" w:eastAsia="Times New Roman" w:hAnsi="Times New Roman" w:cs="Times New Roman"/>
                <w:b/>
                <w:szCs w:val="20"/>
              </w:rPr>
            </w:pPr>
            <w:r w:rsidRPr="0067107C">
              <w:rPr>
                <w:b/>
              </w:rPr>
              <w:t>12,846</w:t>
            </w:r>
          </w:p>
        </w:tc>
      </w:tr>
      <w:tr w:rsidR="006373FA" w:rsidRPr="00CC5F63" w:rsidTr="00363AC9">
        <w:trPr>
          <w:cnfStyle w:val="000000010000"/>
          <w:trHeight w:val="176"/>
        </w:trPr>
        <w:tc>
          <w:tcPr>
            <w:cnfStyle w:val="001000000000"/>
            <w:tcW w:w="2702" w:type="dxa"/>
            <w:noWrap/>
            <w:vAlign w:val="top"/>
          </w:tcPr>
          <w:p w:rsidR="006373FA" w:rsidRDefault="006373FA" w:rsidP="0067107C">
            <w:pPr>
              <w:jc w:val="left"/>
            </w:pPr>
          </w:p>
        </w:tc>
        <w:tc>
          <w:tcPr>
            <w:tcW w:w="1372" w:type="dxa"/>
            <w:noWrap/>
            <w:vAlign w:val="top"/>
          </w:tcPr>
          <w:p w:rsidR="006373FA" w:rsidRPr="0067107C" w:rsidRDefault="006373FA" w:rsidP="0067107C">
            <w:pPr>
              <w:jc w:val="right"/>
              <w:cnfStyle w:val="000000010000"/>
              <w:rPr>
                <w:b/>
              </w:rPr>
            </w:pPr>
          </w:p>
        </w:tc>
        <w:tc>
          <w:tcPr>
            <w:tcW w:w="1372" w:type="dxa"/>
            <w:noWrap/>
            <w:vAlign w:val="top"/>
          </w:tcPr>
          <w:p w:rsidR="006373FA" w:rsidRPr="0067107C" w:rsidRDefault="006373FA" w:rsidP="0067107C">
            <w:pPr>
              <w:jc w:val="right"/>
              <w:cnfStyle w:val="000000010000"/>
              <w:rPr>
                <w:b/>
              </w:rPr>
            </w:pPr>
          </w:p>
        </w:tc>
        <w:tc>
          <w:tcPr>
            <w:tcW w:w="1372" w:type="dxa"/>
            <w:noWrap/>
            <w:vAlign w:val="top"/>
          </w:tcPr>
          <w:p w:rsidR="006373FA" w:rsidRPr="0067107C" w:rsidRDefault="006373FA" w:rsidP="0067107C">
            <w:pPr>
              <w:jc w:val="right"/>
              <w:cnfStyle w:val="000000010000"/>
              <w:rPr>
                <w:b/>
              </w:rPr>
            </w:pPr>
          </w:p>
        </w:tc>
        <w:tc>
          <w:tcPr>
            <w:tcW w:w="1372" w:type="dxa"/>
            <w:noWrap/>
            <w:vAlign w:val="top"/>
          </w:tcPr>
          <w:p w:rsidR="006373FA" w:rsidRPr="0067107C" w:rsidRDefault="006373FA" w:rsidP="0067107C">
            <w:pPr>
              <w:jc w:val="right"/>
              <w:cnfStyle w:val="000000010000"/>
              <w:rPr>
                <w:b/>
              </w:rPr>
            </w:pPr>
          </w:p>
        </w:tc>
        <w:tc>
          <w:tcPr>
            <w:tcW w:w="1372" w:type="dxa"/>
            <w:noWrap/>
            <w:vAlign w:val="top"/>
          </w:tcPr>
          <w:p w:rsidR="006373FA" w:rsidRPr="0067107C" w:rsidRDefault="006373FA" w:rsidP="0067107C">
            <w:pPr>
              <w:jc w:val="right"/>
              <w:cnfStyle w:val="000000010000"/>
              <w:rPr>
                <w:b/>
              </w:rPr>
            </w:pPr>
          </w:p>
        </w:tc>
      </w:tr>
      <w:tr w:rsidR="00CC5F63" w:rsidRPr="00CC5F63" w:rsidTr="00CC5F63">
        <w:trPr>
          <w:cnfStyle w:val="000000100000"/>
          <w:trHeight w:val="176"/>
        </w:trPr>
        <w:tc>
          <w:tcPr>
            <w:cnfStyle w:val="001000000000"/>
            <w:tcW w:w="2702" w:type="dxa"/>
            <w:noWrap/>
            <w:hideMark/>
          </w:tcPr>
          <w:p w:rsidR="00CC5F63" w:rsidRPr="00CC5F63" w:rsidRDefault="00225FDD" w:rsidP="00CC5F63">
            <w:pPr>
              <w:jc w:val="left"/>
              <w:rPr>
                <w:rFonts w:eastAsia="Times New Roman" w:cs="Times New Roman"/>
                <w:color w:val="000000"/>
                <w:szCs w:val="20"/>
              </w:rPr>
            </w:pPr>
            <w:r>
              <w:rPr>
                <w:rFonts w:eastAsia="Times New Roman" w:cs="Times New Roman"/>
                <w:color w:val="000000"/>
                <w:szCs w:val="20"/>
              </w:rPr>
              <w:t>Non-Residential</w:t>
            </w:r>
          </w:p>
        </w:tc>
        <w:tc>
          <w:tcPr>
            <w:tcW w:w="1372" w:type="dxa"/>
            <w:noWrap/>
            <w:hideMark/>
          </w:tcPr>
          <w:p w:rsidR="00CC5F63" w:rsidRPr="00CC5F63" w:rsidRDefault="00CC5F63" w:rsidP="00CC5F63">
            <w:pPr>
              <w:jc w:val="right"/>
              <w:cnfStyle w:val="000000100000"/>
              <w:rPr>
                <w:rFonts w:eastAsia="Times New Roman" w:cs="Times New Roman"/>
                <w:color w:val="000000"/>
                <w:szCs w:val="20"/>
              </w:rPr>
            </w:pPr>
          </w:p>
        </w:tc>
        <w:tc>
          <w:tcPr>
            <w:tcW w:w="1372" w:type="dxa"/>
            <w:noWrap/>
            <w:hideMark/>
          </w:tcPr>
          <w:p w:rsidR="00CC5F63" w:rsidRPr="00CC5F63" w:rsidRDefault="00CC5F63" w:rsidP="00CC5F63">
            <w:pPr>
              <w:jc w:val="right"/>
              <w:cnfStyle w:val="000000100000"/>
              <w:rPr>
                <w:rFonts w:ascii="Times New Roman" w:eastAsia="Times New Roman" w:hAnsi="Times New Roman" w:cs="Times New Roman"/>
                <w:szCs w:val="20"/>
              </w:rPr>
            </w:pPr>
          </w:p>
        </w:tc>
        <w:tc>
          <w:tcPr>
            <w:tcW w:w="1372" w:type="dxa"/>
            <w:noWrap/>
            <w:hideMark/>
          </w:tcPr>
          <w:p w:rsidR="00CC5F63" w:rsidRPr="00CC5F63" w:rsidRDefault="00CC5F63" w:rsidP="00CC5F63">
            <w:pPr>
              <w:jc w:val="right"/>
              <w:cnfStyle w:val="000000100000"/>
              <w:rPr>
                <w:rFonts w:ascii="Times New Roman" w:eastAsia="Times New Roman" w:hAnsi="Times New Roman" w:cs="Times New Roman"/>
                <w:szCs w:val="20"/>
              </w:rPr>
            </w:pPr>
          </w:p>
        </w:tc>
        <w:tc>
          <w:tcPr>
            <w:tcW w:w="1372" w:type="dxa"/>
            <w:noWrap/>
            <w:hideMark/>
          </w:tcPr>
          <w:p w:rsidR="00CC5F63" w:rsidRPr="00CC5F63" w:rsidRDefault="00CC5F63" w:rsidP="00CC5F63">
            <w:pPr>
              <w:jc w:val="right"/>
              <w:cnfStyle w:val="000000100000"/>
              <w:rPr>
                <w:rFonts w:ascii="Times New Roman" w:eastAsia="Times New Roman" w:hAnsi="Times New Roman" w:cs="Times New Roman"/>
                <w:szCs w:val="20"/>
              </w:rPr>
            </w:pPr>
          </w:p>
        </w:tc>
        <w:tc>
          <w:tcPr>
            <w:tcW w:w="1372" w:type="dxa"/>
            <w:noWrap/>
            <w:hideMark/>
          </w:tcPr>
          <w:p w:rsidR="00CC5F63" w:rsidRPr="00CC5F63" w:rsidRDefault="00CC5F63" w:rsidP="00CC5F63">
            <w:pPr>
              <w:jc w:val="right"/>
              <w:cnfStyle w:val="000000100000"/>
              <w:rPr>
                <w:rFonts w:ascii="Times New Roman" w:eastAsia="Times New Roman" w:hAnsi="Times New Roman" w:cs="Times New Roman"/>
                <w:szCs w:val="20"/>
              </w:rPr>
            </w:pPr>
          </w:p>
        </w:tc>
      </w:tr>
      <w:tr w:rsidR="0067107C" w:rsidRPr="00CC5F63" w:rsidTr="00363AC9">
        <w:trPr>
          <w:cnfStyle w:val="000000010000"/>
          <w:trHeight w:val="176"/>
        </w:trPr>
        <w:tc>
          <w:tcPr>
            <w:cnfStyle w:val="001000000000"/>
            <w:tcW w:w="2702" w:type="dxa"/>
            <w:noWrap/>
            <w:vAlign w:val="top"/>
            <w:hideMark/>
          </w:tcPr>
          <w:p w:rsidR="0067107C" w:rsidRPr="0067107C" w:rsidRDefault="0067107C" w:rsidP="0067107C">
            <w:pPr>
              <w:jc w:val="left"/>
              <w:rPr>
                <w:rFonts w:eastAsia="Times New Roman" w:cs="Times New Roman"/>
                <w:b w:val="0"/>
                <w:color w:val="000000"/>
                <w:szCs w:val="20"/>
              </w:rPr>
            </w:pPr>
            <w:r w:rsidRPr="0067107C">
              <w:rPr>
                <w:b w:val="0"/>
              </w:rPr>
              <w:t>Commercial (Non-Harbor)</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802E38">
              <w:t>4,975</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802E38">
              <w:t>5,721</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802E38">
              <w:t>5,721</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802E38">
              <w:t>5,721</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802E38">
              <w:t>5,721</w:t>
            </w:r>
          </w:p>
        </w:tc>
      </w:tr>
      <w:tr w:rsidR="0067107C" w:rsidRPr="00CC5F63" w:rsidTr="00363AC9">
        <w:trPr>
          <w:cnfStyle w:val="000000100000"/>
          <w:trHeight w:val="176"/>
        </w:trPr>
        <w:tc>
          <w:tcPr>
            <w:cnfStyle w:val="001000000000"/>
            <w:tcW w:w="2702" w:type="dxa"/>
            <w:noWrap/>
            <w:vAlign w:val="top"/>
            <w:hideMark/>
          </w:tcPr>
          <w:p w:rsidR="0067107C" w:rsidRPr="0067107C" w:rsidRDefault="0067107C" w:rsidP="0067107C">
            <w:pPr>
              <w:jc w:val="left"/>
              <w:rPr>
                <w:rFonts w:eastAsia="Times New Roman" w:cs="Times New Roman"/>
                <w:b w:val="0"/>
                <w:color w:val="000000"/>
                <w:szCs w:val="20"/>
              </w:rPr>
            </w:pPr>
            <w:r w:rsidRPr="0067107C">
              <w:rPr>
                <w:b w:val="0"/>
              </w:rPr>
              <w:t>Construction</w:t>
            </w:r>
          </w:p>
        </w:tc>
        <w:tc>
          <w:tcPr>
            <w:tcW w:w="1372" w:type="dxa"/>
            <w:noWrap/>
            <w:vAlign w:val="top"/>
            <w:hideMark/>
          </w:tcPr>
          <w:p w:rsidR="0067107C" w:rsidRPr="00CC5F63" w:rsidRDefault="0067107C" w:rsidP="0067107C">
            <w:pPr>
              <w:jc w:val="right"/>
              <w:cnfStyle w:val="000000100000"/>
              <w:rPr>
                <w:rFonts w:eastAsia="Times New Roman" w:cs="Times New Roman"/>
                <w:color w:val="000000"/>
                <w:szCs w:val="20"/>
              </w:rPr>
            </w:pPr>
            <w:r w:rsidRPr="00802E38">
              <w:t>25</w:t>
            </w:r>
          </w:p>
        </w:tc>
        <w:tc>
          <w:tcPr>
            <w:tcW w:w="1372" w:type="dxa"/>
            <w:noWrap/>
            <w:vAlign w:val="top"/>
            <w:hideMark/>
          </w:tcPr>
          <w:p w:rsidR="0067107C" w:rsidRPr="00CC5F63" w:rsidRDefault="0067107C" w:rsidP="0067107C">
            <w:pPr>
              <w:jc w:val="right"/>
              <w:cnfStyle w:val="000000100000"/>
              <w:rPr>
                <w:rFonts w:eastAsia="Times New Roman" w:cs="Times New Roman"/>
                <w:color w:val="000000"/>
                <w:szCs w:val="20"/>
              </w:rPr>
            </w:pPr>
            <w:r w:rsidRPr="00802E38">
              <w:t>29</w:t>
            </w:r>
          </w:p>
        </w:tc>
        <w:tc>
          <w:tcPr>
            <w:tcW w:w="1372" w:type="dxa"/>
            <w:noWrap/>
            <w:vAlign w:val="top"/>
            <w:hideMark/>
          </w:tcPr>
          <w:p w:rsidR="0067107C" w:rsidRPr="00CC5F63" w:rsidRDefault="0067107C" w:rsidP="0067107C">
            <w:pPr>
              <w:jc w:val="right"/>
              <w:cnfStyle w:val="000000100000"/>
              <w:rPr>
                <w:rFonts w:eastAsia="Times New Roman" w:cs="Times New Roman"/>
                <w:color w:val="000000"/>
                <w:szCs w:val="20"/>
              </w:rPr>
            </w:pPr>
            <w:r w:rsidRPr="00802E38">
              <w:t>29</w:t>
            </w:r>
          </w:p>
        </w:tc>
        <w:tc>
          <w:tcPr>
            <w:tcW w:w="1372" w:type="dxa"/>
            <w:noWrap/>
            <w:vAlign w:val="top"/>
            <w:hideMark/>
          </w:tcPr>
          <w:p w:rsidR="0067107C" w:rsidRPr="00CC5F63" w:rsidRDefault="0067107C" w:rsidP="0067107C">
            <w:pPr>
              <w:jc w:val="right"/>
              <w:cnfStyle w:val="000000100000"/>
              <w:rPr>
                <w:rFonts w:eastAsia="Times New Roman" w:cs="Times New Roman"/>
                <w:color w:val="000000"/>
                <w:szCs w:val="20"/>
              </w:rPr>
            </w:pPr>
            <w:r w:rsidRPr="00802E38">
              <w:t>29</w:t>
            </w:r>
          </w:p>
        </w:tc>
        <w:tc>
          <w:tcPr>
            <w:tcW w:w="1372" w:type="dxa"/>
            <w:noWrap/>
            <w:vAlign w:val="top"/>
            <w:hideMark/>
          </w:tcPr>
          <w:p w:rsidR="0067107C" w:rsidRPr="00CC5F63" w:rsidRDefault="0067107C" w:rsidP="0067107C">
            <w:pPr>
              <w:jc w:val="right"/>
              <w:cnfStyle w:val="000000100000"/>
              <w:rPr>
                <w:rFonts w:eastAsia="Times New Roman" w:cs="Times New Roman"/>
                <w:color w:val="000000"/>
                <w:szCs w:val="20"/>
              </w:rPr>
            </w:pPr>
            <w:r w:rsidRPr="00802E38">
              <w:t>29</w:t>
            </w:r>
          </w:p>
        </w:tc>
      </w:tr>
      <w:tr w:rsidR="0067107C" w:rsidRPr="00CC5F63" w:rsidTr="00363AC9">
        <w:trPr>
          <w:cnfStyle w:val="000000010000"/>
          <w:trHeight w:val="176"/>
        </w:trPr>
        <w:tc>
          <w:tcPr>
            <w:cnfStyle w:val="001000000000"/>
            <w:tcW w:w="2702" w:type="dxa"/>
            <w:noWrap/>
            <w:vAlign w:val="top"/>
            <w:hideMark/>
          </w:tcPr>
          <w:p w:rsidR="0067107C" w:rsidRPr="0067107C" w:rsidRDefault="0067107C" w:rsidP="0067107C">
            <w:pPr>
              <w:jc w:val="left"/>
              <w:rPr>
                <w:rFonts w:eastAsia="Times New Roman" w:cs="Times New Roman"/>
                <w:b w:val="0"/>
                <w:color w:val="000000"/>
                <w:szCs w:val="20"/>
              </w:rPr>
            </w:pPr>
            <w:r w:rsidRPr="0067107C">
              <w:rPr>
                <w:b w:val="0"/>
              </w:rPr>
              <w:t>Commercial Harbor Accounts</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802E38">
              <w:t>30,742</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802E38">
              <w:t>35,353</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802E38">
              <w:t>35,353</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802E38">
              <w:t>35,353</w:t>
            </w:r>
          </w:p>
        </w:tc>
        <w:tc>
          <w:tcPr>
            <w:tcW w:w="1372" w:type="dxa"/>
            <w:noWrap/>
            <w:vAlign w:val="top"/>
            <w:hideMark/>
          </w:tcPr>
          <w:p w:rsidR="0067107C" w:rsidRPr="00CC5F63" w:rsidRDefault="0067107C" w:rsidP="0067107C">
            <w:pPr>
              <w:jc w:val="right"/>
              <w:cnfStyle w:val="000000010000"/>
              <w:rPr>
                <w:rFonts w:eastAsia="Times New Roman" w:cs="Times New Roman"/>
                <w:color w:val="000000"/>
                <w:szCs w:val="20"/>
              </w:rPr>
            </w:pPr>
            <w:r w:rsidRPr="00802E38">
              <w:t>35,353</w:t>
            </w:r>
          </w:p>
        </w:tc>
      </w:tr>
      <w:tr w:rsidR="0067107C" w:rsidRPr="00CC5F63" w:rsidTr="00363AC9">
        <w:trPr>
          <w:cnfStyle w:val="000000100000"/>
          <w:trHeight w:val="176"/>
        </w:trPr>
        <w:tc>
          <w:tcPr>
            <w:cnfStyle w:val="001000000000"/>
            <w:tcW w:w="2702" w:type="dxa"/>
            <w:noWrap/>
            <w:vAlign w:val="top"/>
          </w:tcPr>
          <w:p w:rsidR="0067107C" w:rsidRPr="0067107C" w:rsidRDefault="0067107C" w:rsidP="0067107C">
            <w:pPr>
              <w:jc w:val="left"/>
              <w:rPr>
                <w:rFonts w:eastAsia="Times New Roman" w:cs="Times New Roman"/>
                <w:b w:val="0"/>
                <w:color w:val="000000"/>
                <w:szCs w:val="20"/>
              </w:rPr>
            </w:pPr>
            <w:r w:rsidRPr="0067107C">
              <w:rPr>
                <w:b w:val="0"/>
              </w:rPr>
              <w:t>Harbor Irrigation</w:t>
            </w:r>
          </w:p>
        </w:tc>
        <w:tc>
          <w:tcPr>
            <w:tcW w:w="1372" w:type="dxa"/>
            <w:noWrap/>
            <w:vAlign w:val="top"/>
          </w:tcPr>
          <w:p w:rsidR="0067107C" w:rsidRPr="00CC5F63" w:rsidRDefault="0067107C" w:rsidP="0067107C">
            <w:pPr>
              <w:jc w:val="right"/>
              <w:cnfStyle w:val="000000100000"/>
              <w:rPr>
                <w:rFonts w:eastAsia="Times New Roman" w:cs="Times New Roman"/>
                <w:color w:val="000000"/>
                <w:szCs w:val="20"/>
              </w:rPr>
            </w:pPr>
            <w:r w:rsidRPr="00802E38">
              <w:t>11,454</w:t>
            </w:r>
          </w:p>
        </w:tc>
        <w:tc>
          <w:tcPr>
            <w:tcW w:w="1372" w:type="dxa"/>
            <w:noWrap/>
            <w:vAlign w:val="top"/>
          </w:tcPr>
          <w:p w:rsidR="0067107C" w:rsidRPr="00CC5F63" w:rsidRDefault="0067107C" w:rsidP="0067107C">
            <w:pPr>
              <w:jc w:val="right"/>
              <w:cnfStyle w:val="000000100000"/>
              <w:rPr>
                <w:rFonts w:eastAsia="Times New Roman" w:cs="Times New Roman"/>
                <w:color w:val="000000"/>
                <w:szCs w:val="20"/>
              </w:rPr>
            </w:pPr>
            <w:r w:rsidRPr="00802E38">
              <w:t>11,454</w:t>
            </w:r>
          </w:p>
        </w:tc>
        <w:tc>
          <w:tcPr>
            <w:tcW w:w="1372" w:type="dxa"/>
            <w:noWrap/>
            <w:vAlign w:val="top"/>
          </w:tcPr>
          <w:p w:rsidR="0067107C" w:rsidRPr="00CC5F63" w:rsidRDefault="0067107C" w:rsidP="0067107C">
            <w:pPr>
              <w:jc w:val="right"/>
              <w:cnfStyle w:val="000000100000"/>
              <w:rPr>
                <w:rFonts w:eastAsia="Times New Roman" w:cs="Times New Roman"/>
                <w:color w:val="000000"/>
                <w:szCs w:val="20"/>
              </w:rPr>
            </w:pPr>
            <w:r w:rsidRPr="00802E38">
              <w:t>11,454</w:t>
            </w:r>
          </w:p>
        </w:tc>
        <w:tc>
          <w:tcPr>
            <w:tcW w:w="1372" w:type="dxa"/>
            <w:noWrap/>
            <w:vAlign w:val="top"/>
          </w:tcPr>
          <w:p w:rsidR="0067107C" w:rsidRPr="00CC5F63" w:rsidRDefault="0067107C" w:rsidP="0067107C">
            <w:pPr>
              <w:jc w:val="right"/>
              <w:cnfStyle w:val="000000100000"/>
              <w:rPr>
                <w:rFonts w:eastAsia="Times New Roman" w:cs="Times New Roman"/>
                <w:color w:val="000000"/>
                <w:szCs w:val="20"/>
              </w:rPr>
            </w:pPr>
            <w:r w:rsidRPr="00802E38">
              <w:t>11,454</w:t>
            </w:r>
          </w:p>
        </w:tc>
        <w:tc>
          <w:tcPr>
            <w:tcW w:w="1372" w:type="dxa"/>
            <w:noWrap/>
            <w:vAlign w:val="top"/>
          </w:tcPr>
          <w:p w:rsidR="0067107C" w:rsidRPr="00CC5F63" w:rsidRDefault="0067107C" w:rsidP="0067107C">
            <w:pPr>
              <w:jc w:val="right"/>
              <w:cnfStyle w:val="000000100000"/>
              <w:rPr>
                <w:rFonts w:eastAsia="Times New Roman" w:cs="Times New Roman"/>
                <w:color w:val="000000"/>
                <w:szCs w:val="20"/>
              </w:rPr>
            </w:pPr>
            <w:r w:rsidRPr="00802E38">
              <w:t>11,454</w:t>
            </w:r>
          </w:p>
        </w:tc>
      </w:tr>
      <w:tr w:rsidR="0067107C" w:rsidRPr="00CC5F63" w:rsidTr="00363AC9">
        <w:trPr>
          <w:cnfStyle w:val="000000010000"/>
          <w:trHeight w:val="176"/>
        </w:trPr>
        <w:tc>
          <w:tcPr>
            <w:cnfStyle w:val="001000000000"/>
            <w:tcW w:w="2702" w:type="dxa"/>
            <w:noWrap/>
            <w:vAlign w:val="top"/>
          </w:tcPr>
          <w:p w:rsidR="0067107C" w:rsidRPr="0067107C" w:rsidRDefault="0067107C" w:rsidP="0067107C">
            <w:pPr>
              <w:jc w:val="left"/>
              <w:rPr>
                <w:rFonts w:eastAsia="Times New Roman" w:cs="Times New Roman"/>
                <w:b w:val="0"/>
                <w:color w:val="000000"/>
                <w:szCs w:val="20"/>
              </w:rPr>
            </w:pPr>
            <w:r w:rsidRPr="0067107C">
              <w:rPr>
                <w:b w:val="0"/>
              </w:rPr>
              <w:t>Harbor Apartments</w:t>
            </w:r>
          </w:p>
        </w:tc>
        <w:tc>
          <w:tcPr>
            <w:tcW w:w="1372" w:type="dxa"/>
            <w:noWrap/>
            <w:vAlign w:val="top"/>
          </w:tcPr>
          <w:p w:rsidR="0067107C" w:rsidRPr="00CC5F63" w:rsidRDefault="0067107C" w:rsidP="0067107C">
            <w:pPr>
              <w:jc w:val="right"/>
              <w:cnfStyle w:val="000000010000"/>
              <w:rPr>
                <w:rFonts w:eastAsia="Times New Roman" w:cs="Times New Roman"/>
                <w:color w:val="000000"/>
                <w:szCs w:val="20"/>
              </w:rPr>
            </w:pPr>
            <w:r w:rsidRPr="00802E38">
              <w:t>37,209</w:t>
            </w:r>
          </w:p>
        </w:tc>
        <w:tc>
          <w:tcPr>
            <w:tcW w:w="1372" w:type="dxa"/>
            <w:noWrap/>
            <w:vAlign w:val="top"/>
          </w:tcPr>
          <w:p w:rsidR="0067107C" w:rsidRPr="00CC5F63" w:rsidRDefault="0067107C" w:rsidP="0067107C">
            <w:pPr>
              <w:jc w:val="right"/>
              <w:cnfStyle w:val="000000010000"/>
              <w:rPr>
                <w:rFonts w:eastAsia="Times New Roman" w:cs="Times New Roman"/>
                <w:color w:val="000000"/>
                <w:szCs w:val="20"/>
              </w:rPr>
            </w:pPr>
            <w:r w:rsidRPr="00802E38">
              <w:t>37,209</w:t>
            </w:r>
          </w:p>
        </w:tc>
        <w:tc>
          <w:tcPr>
            <w:tcW w:w="1372" w:type="dxa"/>
            <w:noWrap/>
            <w:vAlign w:val="top"/>
          </w:tcPr>
          <w:p w:rsidR="0067107C" w:rsidRPr="00CC5F63" w:rsidRDefault="0067107C" w:rsidP="0067107C">
            <w:pPr>
              <w:jc w:val="right"/>
              <w:cnfStyle w:val="000000010000"/>
              <w:rPr>
                <w:rFonts w:eastAsia="Times New Roman" w:cs="Times New Roman"/>
                <w:color w:val="000000"/>
                <w:szCs w:val="20"/>
              </w:rPr>
            </w:pPr>
            <w:r w:rsidRPr="00802E38">
              <w:t>37,209</w:t>
            </w:r>
          </w:p>
        </w:tc>
        <w:tc>
          <w:tcPr>
            <w:tcW w:w="1372" w:type="dxa"/>
            <w:noWrap/>
            <w:vAlign w:val="top"/>
          </w:tcPr>
          <w:p w:rsidR="0067107C" w:rsidRPr="00CC5F63" w:rsidRDefault="0067107C" w:rsidP="0067107C">
            <w:pPr>
              <w:jc w:val="right"/>
              <w:cnfStyle w:val="000000010000"/>
              <w:rPr>
                <w:rFonts w:eastAsia="Times New Roman" w:cs="Times New Roman"/>
                <w:color w:val="000000"/>
                <w:szCs w:val="20"/>
              </w:rPr>
            </w:pPr>
            <w:r w:rsidRPr="00802E38">
              <w:t>37,209</w:t>
            </w:r>
          </w:p>
        </w:tc>
        <w:tc>
          <w:tcPr>
            <w:tcW w:w="1372" w:type="dxa"/>
            <w:noWrap/>
            <w:vAlign w:val="top"/>
          </w:tcPr>
          <w:p w:rsidR="0067107C" w:rsidRDefault="0067107C" w:rsidP="0067107C">
            <w:pPr>
              <w:jc w:val="right"/>
              <w:cnfStyle w:val="000000010000"/>
              <w:rPr>
                <w:rFonts w:eastAsia="Times New Roman" w:cs="Times New Roman"/>
                <w:color w:val="000000"/>
                <w:szCs w:val="20"/>
              </w:rPr>
            </w:pPr>
            <w:r w:rsidRPr="00802E38">
              <w:t>37,209</w:t>
            </w:r>
          </w:p>
        </w:tc>
      </w:tr>
      <w:tr w:rsidR="0067107C" w:rsidRPr="00CC5F63" w:rsidTr="00363AC9">
        <w:trPr>
          <w:cnfStyle w:val="000000100000"/>
          <w:trHeight w:val="176"/>
        </w:trPr>
        <w:tc>
          <w:tcPr>
            <w:cnfStyle w:val="001000000000"/>
            <w:tcW w:w="2702" w:type="dxa"/>
            <w:noWrap/>
            <w:hideMark/>
          </w:tcPr>
          <w:p w:rsidR="0067107C" w:rsidRPr="00CC5F63" w:rsidRDefault="0067107C" w:rsidP="0067107C">
            <w:pPr>
              <w:jc w:val="left"/>
              <w:rPr>
                <w:rFonts w:eastAsia="Times New Roman" w:cs="Times New Roman"/>
                <w:color w:val="000000"/>
                <w:szCs w:val="20"/>
              </w:rPr>
            </w:pPr>
            <w:r w:rsidRPr="00CC5F63">
              <w:rPr>
                <w:rFonts w:eastAsia="Times New Roman" w:cs="Times New Roman"/>
                <w:color w:val="000000"/>
                <w:szCs w:val="20"/>
              </w:rPr>
              <w:t>Subtotal Non-</w:t>
            </w:r>
            <w:r>
              <w:rPr>
                <w:rFonts w:eastAsia="Times New Roman" w:cs="Times New Roman"/>
                <w:color w:val="000000"/>
                <w:szCs w:val="20"/>
              </w:rPr>
              <w:t>Residential</w:t>
            </w:r>
          </w:p>
        </w:tc>
        <w:tc>
          <w:tcPr>
            <w:tcW w:w="1372" w:type="dxa"/>
            <w:noWrap/>
            <w:vAlign w:val="top"/>
            <w:hideMark/>
          </w:tcPr>
          <w:p w:rsidR="0067107C" w:rsidRPr="0067107C" w:rsidRDefault="0067107C" w:rsidP="0067107C">
            <w:pPr>
              <w:jc w:val="right"/>
              <w:cnfStyle w:val="000000100000"/>
              <w:rPr>
                <w:rFonts w:eastAsia="Times New Roman" w:cs="Times New Roman"/>
                <w:b/>
                <w:color w:val="000000"/>
                <w:szCs w:val="20"/>
              </w:rPr>
            </w:pPr>
            <w:r w:rsidRPr="0067107C">
              <w:rPr>
                <w:b/>
              </w:rPr>
              <w:t>84,405</w:t>
            </w:r>
          </w:p>
        </w:tc>
        <w:tc>
          <w:tcPr>
            <w:tcW w:w="1372" w:type="dxa"/>
            <w:noWrap/>
            <w:vAlign w:val="top"/>
            <w:hideMark/>
          </w:tcPr>
          <w:p w:rsidR="0067107C" w:rsidRPr="0067107C" w:rsidRDefault="0067107C" w:rsidP="0067107C">
            <w:pPr>
              <w:jc w:val="right"/>
              <w:cnfStyle w:val="000000100000"/>
              <w:rPr>
                <w:rFonts w:eastAsia="Times New Roman" w:cs="Times New Roman"/>
                <w:b/>
                <w:color w:val="000000"/>
                <w:szCs w:val="20"/>
              </w:rPr>
            </w:pPr>
            <w:r w:rsidRPr="0067107C">
              <w:rPr>
                <w:b/>
              </w:rPr>
              <w:t>89,766</w:t>
            </w:r>
          </w:p>
        </w:tc>
        <w:tc>
          <w:tcPr>
            <w:tcW w:w="1372" w:type="dxa"/>
            <w:noWrap/>
            <w:vAlign w:val="top"/>
            <w:hideMark/>
          </w:tcPr>
          <w:p w:rsidR="0067107C" w:rsidRPr="0067107C" w:rsidRDefault="0067107C" w:rsidP="0067107C">
            <w:pPr>
              <w:jc w:val="right"/>
              <w:cnfStyle w:val="000000100000"/>
              <w:rPr>
                <w:rFonts w:eastAsia="Times New Roman" w:cs="Times New Roman"/>
                <w:b/>
                <w:color w:val="000000"/>
                <w:szCs w:val="20"/>
              </w:rPr>
            </w:pPr>
            <w:r w:rsidRPr="0067107C">
              <w:rPr>
                <w:b/>
              </w:rPr>
              <w:t>89,766</w:t>
            </w:r>
          </w:p>
        </w:tc>
        <w:tc>
          <w:tcPr>
            <w:tcW w:w="1372" w:type="dxa"/>
            <w:noWrap/>
            <w:vAlign w:val="top"/>
            <w:hideMark/>
          </w:tcPr>
          <w:p w:rsidR="0067107C" w:rsidRPr="0067107C" w:rsidRDefault="0067107C" w:rsidP="0067107C">
            <w:pPr>
              <w:jc w:val="right"/>
              <w:cnfStyle w:val="000000100000"/>
              <w:rPr>
                <w:rFonts w:eastAsia="Times New Roman" w:cs="Times New Roman"/>
                <w:b/>
                <w:color w:val="000000"/>
                <w:szCs w:val="20"/>
              </w:rPr>
            </w:pPr>
            <w:r w:rsidRPr="0067107C">
              <w:rPr>
                <w:b/>
              </w:rPr>
              <w:t>89,766</w:t>
            </w:r>
          </w:p>
        </w:tc>
        <w:tc>
          <w:tcPr>
            <w:tcW w:w="1372" w:type="dxa"/>
            <w:noWrap/>
            <w:vAlign w:val="top"/>
            <w:hideMark/>
          </w:tcPr>
          <w:p w:rsidR="0067107C" w:rsidRPr="0067107C" w:rsidRDefault="0067107C" w:rsidP="0067107C">
            <w:pPr>
              <w:jc w:val="right"/>
              <w:cnfStyle w:val="000000100000"/>
              <w:rPr>
                <w:rFonts w:eastAsia="Times New Roman" w:cs="Times New Roman"/>
                <w:b/>
                <w:color w:val="000000"/>
                <w:szCs w:val="20"/>
              </w:rPr>
            </w:pPr>
            <w:r w:rsidRPr="0067107C">
              <w:rPr>
                <w:b/>
              </w:rPr>
              <w:t>89,766</w:t>
            </w:r>
          </w:p>
        </w:tc>
      </w:tr>
      <w:tr w:rsidR="00CC5F63" w:rsidRPr="00CC5F63" w:rsidTr="00CC5F63">
        <w:trPr>
          <w:cnfStyle w:val="000000010000"/>
          <w:trHeight w:val="176"/>
        </w:trPr>
        <w:tc>
          <w:tcPr>
            <w:cnfStyle w:val="001000000000"/>
            <w:tcW w:w="2702" w:type="dxa"/>
            <w:noWrap/>
            <w:hideMark/>
          </w:tcPr>
          <w:p w:rsidR="00CC5F63" w:rsidRPr="00CC5F63" w:rsidRDefault="00CC5F63" w:rsidP="00CC5F63">
            <w:pPr>
              <w:jc w:val="left"/>
              <w:rPr>
                <w:rFonts w:eastAsia="Times New Roman" w:cs="Times New Roman"/>
                <w:color w:val="000000"/>
                <w:szCs w:val="20"/>
              </w:rPr>
            </w:pPr>
          </w:p>
        </w:tc>
        <w:tc>
          <w:tcPr>
            <w:tcW w:w="1372" w:type="dxa"/>
            <w:noWrap/>
            <w:hideMark/>
          </w:tcPr>
          <w:p w:rsidR="00CC5F63" w:rsidRPr="00CC5F63" w:rsidRDefault="00CC5F63" w:rsidP="00CC5F63">
            <w:pPr>
              <w:jc w:val="right"/>
              <w:cnfStyle w:val="000000010000"/>
              <w:rPr>
                <w:rFonts w:ascii="Times New Roman" w:eastAsia="Times New Roman" w:hAnsi="Times New Roman" w:cs="Times New Roman"/>
                <w:szCs w:val="20"/>
              </w:rPr>
            </w:pPr>
          </w:p>
        </w:tc>
        <w:tc>
          <w:tcPr>
            <w:tcW w:w="1372" w:type="dxa"/>
            <w:noWrap/>
            <w:hideMark/>
          </w:tcPr>
          <w:p w:rsidR="00CC5F63" w:rsidRPr="00CC5F63" w:rsidRDefault="00CC5F63" w:rsidP="00CC5F63">
            <w:pPr>
              <w:jc w:val="right"/>
              <w:cnfStyle w:val="000000010000"/>
              <w:rPr>
                <w:rFonts w:ascii="Times New Roman" w:eastAsia="Times New Roman" w:hAnsi="Times New Roman" w:cs="Times New Roman"/>
                <w:szCs w:val="20"/>
              </w:rPr>
            </w:pPr>
          </w:p>
        </w:tc>
        <w:tc>
          <w:tcPr>
            <w:tcW w:w="1372" w:type="dxa"/>
            <w:noWrap/>
            <w:hideMark/>
          </w:tcPr>
          <w:p w:rsidR="00CC5F63" w:rsidRPr="00CC5F63" w:rsidRDefault="00CC5F63" w:rsidP="00CC5F63">
            <w:pPr>
              <w:jc w:val="right"/>
              <w:cnfStyle w:val="000000010000"/>
              <w:rPr>
                <w:rFonts w:ascii="Times New Roman" w:eastAsia="Times New Roman" w:hAnsi="Times New Roman" w:cs="Times New Roman"/>
                <w:szCs w:val="20"/>
              </w:rPr>
            </w:pPr>
          </w:p>
        </w:tc>
        <w:tc>
          <w:tcPr>
            <w:tcW w:w="1372" w:type="dxa"/>
            <w:noWrap/>
            <w:hideMark/>
          </w:tcPr>
          <w:p w:rsidR="00CC5F63" w:rsidRPr="00CC5F63" w:rsidRDefault="00CC5F63" w:rsidP="00CC5F63">
            <w:pPr>
              <w:jc w:val="right"/>
              <w:cnfStyle w:val="000000010000"/>
              <w:rPr>
                <w:rFonts w:ascii="Times New Roman" w:eastAsia="Times New Roman" w:hAnsi="Times New Roman" w:cs="Times New Roman"/>
                <w:szCs w:val="20"/>
              </w:rPr>
            </w:pPr>
          </w:p>
        </w:tc>
        <w:tc>
          <w:tcPr>
            <w:tcW w:w="1372" w:type="dxa"/>
            <w:noWrap/>
            <w:hideMark/>
          </w:tcPr>
          <w:p w:rsidR="00CC5F63" w:rsidRPr="00CC5F63" w:rsidRDefault="00CC5F63" w:rsidP="00CC5F63">
            <w:pPr>
              <w:jc w:val="right"/>
              <w:cnfStyle w:val="000000010000"/>
              <w:rPr>
                <w:rFonts w:ascii="Times New Roman" w:eastAsia="Times New Roman" w:hAnsi="Times New Roman" w:cs="Times New Roman"/>
                <w:szCs w:val="20"/>
              </w:rPr>
            </w:pPr>
          </w:p>
        </w:tc>
      </w:tr>
      <w:tr w:rsidR="0052572C" w:rsidRPr="00CC5F63" w:rsidTr="00363AC9">
        <w:trPr>
          <w:cnfStyle w:val="000000100000"/>
          <w:trHeight w:val="176"/>
        </w:trPr>
        <w:tc>
          <w:tcPr>
            <w:cnfStyle w:val="001000000000"/>
            <w:tcW w:w="2702" w:type="dxa"/>
            <w:noWrap/>
            <w:hideMark/>
          </w:tcPr>
          <w:p w:rsidR="0052572C" w:rsidRPr="00CC5F63" w:rsidRDefault="0052572C" w:rsidP="0052572C">
            <w:pPr>
              <w:jc w:val="left"/>
              <w:rPr>
                <w:rFonts w:eastAsia="Times New Roman" w:cs="Times New Roman"/>
                <w:color w:val="000000"/>
                <w:szCs w:val="20"/>
              </w:rPr>
            </w:pPr>
            <w:r w:rsidRPr="00CC5F63">
              <w:rPr>
                <w:rFonts w:eastAsia="Times New Roman" w:cs="Times New Roman"/>
                <w:color w:val="000000"/>
                <w:szCs w:val="20"/>
              </w:rPr>
              <w:t>Total Water Usage (hcf)</w:t>
            </w:r>
          </w:p>
        </w:tc>
        <w:tc>
          <w:tcPr>
            <w:tcW w:w="1372" w:type="dxa"/>
            <w:noWrap/>
            <w:vAlign w:val="top"/>
            <w:hideMark/>
          </w:tcPr>
          <w:p w:rsidR="0052572C" w:rsidRPr="00CC5F63" w:rsidRDefault="0052572C" w:rsidP="0052572C">
            <w:pPr>
              <w:jc w:val="right"/>
              <w:cnfStyle w:val="000000100000"/>
              <w:rPr>
                <w:rFonts w:eastAsia="Times New Roman" w:cs="Times New Roman"/>
                <w:color w:val="000000"/>
                <w:szCs w:val="20"/>
              </w:rPr>
            </w:pPr>
            <w:r w:rsidRPr="00FC416C">
              <w:t>196,611</w:t>
            </w:r>
          </w:p>
        </w:tc>
        <w:tc>
          <w:tcPr>
            <w:tcW w:w="1372" w:type="dxa"/>
            <w:noWrap/>
            <w:vAlign w:val="top"/>
            <w:hideMark/>
          </w:tcPr>
          <w:p w:rsidR="0052572C" w:rsidRPr="00CC5F63" w:rsidRDefault="0052572C" w:rsidP="0052572C">
            <w:pPr>
              <w:jc w:val="right"/>
              <w:cnfStyle w:val="000000100000"/>
              <w:rPr>
                <w:rFonts w:eastAsia="Times New Roman" w:cs="Times New Roman"/>
                <w:color w:val="000000"/>
                <w:szCs w:val="20"/>
              </w:rPr>
            </w:pPr>
            <w:r w:rsidRPr="00FC416C">
              <w:t>201,973</w:t>
            </w:r>
          </w:p>
        </w:tc>
        <w:tc>
          <w:tcPr>
            <w:tcW w:w="1372" w:type="dxa"/>
            <w:noWrap/>
            <w:vAlign w:val="top"/>
            <w:hideMark/>
          </w:tcPr>
          <w:p w:rsidR="0052572C" w:rsidRPr="00CC5F63" w:rsidRDefault="0052572C" w:rsidP="0052572C">
            <w:pPr>
              <w:jc w:val="right"/>
              <w:cnfStyle w:val="000000100000"/>
              <w:rPr>
                <w:rFonts w:eastAsia="Times New Roman" w:cs="Times New Roman"/>
                <w:color w:val="000000"/>
                <w:szCs w:val="20"/>
              </w:rPr>
            </w:pPr>
            <w:r w:rsidRPr="00FC416C">
              <w:t>201,973</w:t>
            </w:r>
          </w:p>
        </w:tc>
        <w:tc>
          <w:tcPr>
            <w:tcW w:w="1372" w:type="dxa"/>
            <w:noWrap/>
            <w:vAlign w:val="top"/>
            <w:hideMark/>
          </w:tcPr>
          <w:p w:rsidR="0052572C" w:rsidRPr="00CC5F63" w:rsidRDefault="0052572C" w:rsidP="0052572C">
            <w:pPr>
              <w:jc w:val="right"/>
              <w:cnfStyle w:val="000000100000"/>
              <w:rPr>
                <w:rFonts w:eastAsia="Times New Roman" w:cs="Times New Roman"/>
                <w:color w:val="000000"/>
                <w:szCs w:val="20"/>
              </w:rPr>
            </w:pPr>
            <w:r w:rsidRPr="00FC416C">
              <w:t>201,973</w:t>
            </w:r>
          </w:p>
        </w:tc>
        <w:tc>
          <w:tcPr>
            <w:tcW w:w="1372" w:type="dxa"/>
            <w:noWrap/>
            <w:vAlign w:val="top"/>
            <w:hideMark/>
          </w:tcPr>
          <w:p w:rsidR="0052572C" w:rsidRPr="00CC5F63" w:rsidRDefault="0052572C" w:rsidP="0052572C">
            <w:pPr>
              <w:jc w:val="right"/>
              <w:cnfStyle w:val="000000100000"/>
              <w:rPr>
                <w:rFonts w:eastAsia="Times New Roman" w:cs="Times New Roman"/>
                <w:color w:val="000000"/>
                <w:szCs w:val="20"/>
              </w:rPr>
            </w:pPr>
            <w:r w:rsidRPr="00FC416C">
              <w:t>201,973</w:t>
            </w:r>
          </w:p>
        </w:tc>
      </w:tr>
      <w:tr w:rsidR="0052572C" w:rsidRPr="00CC5F63" w:rsidTr="00363AC9">
        <w:trPr>
          <w:cnfStyle w:val="000000010000"/>
          <w:trHeight w:val="176"/>
        </w:trPr>
        <w:tc>
          <w:tcPr>
            <w:cnfStyle w:val="001000000000"/>
            <w:tcW w:w="2702" w:type="dxa"/>
            <w:noWrap/>
            <w:hideMark/>
          </w:tcPr>
          <w:p w:rsidR="0052572C" w:rsidRPr="00CC5F63" w:rsidRDefault="0052572C" w:rsidP="0052572C">
            <w:pPr>
              <w:jc w:val="left"/>
              <w:rPr>
                <w:rFonts w:eastAsia="Times New Roman" w:cs="Times New Roman"/>
                <w:color w:val="000000"/>
                <w:szCs w:val="20"/>
              </w:rPr>
            </w:pPr>
            <w:r w:rsidRPr="00CC5F63">
              <w:rPr>
                <w:rFonts w:eastAsia="Times New Roman" w:cs="Times New Roman"/>
                <w:color w:val="000000"/>
                <w:szCs w:val="20"/>
              </w:rPr>
              <w:t>Total Water Usage (AF)</w:t>
            </w:r>
          </w:p>
        </w:tc>
        <w:tc>
          <w:tcPr>
            <w:tcW w:w="1372" w:type="dxa"/>
            <w:noWrap/>
            <w:vAlign w:val="top"/>
            <w:hideMark/>
          </w:tcPr>
          <w:p w:rsidR="0052572C" w:rsidRPr="00CC5F63" w:rsidRDefault="0052572C" w:rsidP="0052572C">
            <w:pPr>
              <w:jc w:val="right"/>
              <w:cnfStyle w:val="000000010000"/>
              <w:rPr>
                <w:rFonts w:eastAsia="Times New Roman" w:cs="Times New Roman"/>
                <w:color w:val="000000"/>
                <w:szCs w:val="20"/>
              </w:rPr>
            </w:pPr>
            <w:r w:rsidRPr="00FC416C">
              <w:t>451 AF</w:t>
            </w:r>
          </w:p>
        </w:tc>
        <w:tc>
          <w:tcPr>
            <w:tcW w:w="1372" w:type="dxa"/>
            <w:noWrap/>
            <w:vAlign w:val="top"/>
            <w:hideMark/>
          </w:tcPr>
          <w:p w:rsidR="0052572C" w:rsidRPr="00CC5F63" w:rsidRDefault="0052572C" w:rsidP="0052572C">
            <w:pPr>
              <w:jc w:val="right"/>
              <w:cnfStyle w:val="000000010000"/>
              <w:rPr>
                <w:rFonts w:eastAsia="Times New Roman" w:cs="Times New Roman"/>
                <w:color w:val="000000"/>
                <w:szCs w:val="20"/>
              </w:rPr>
            </w:pPr>
            <w:r w:rsidRPr="00FC416C">
              <w:t>464 AF</w:t>
            </w:r>
          </w:p>
        </w:tc>
        <w:tc>
          <w:tcPr>
            <w:tcW w:w="1372" w:type="dxa"/>
            <w:noWrap/>
            <w:vAlign w:val="top"/>
            <w:hideMark/>
          </w:tcPr>
          <w:p w:rsidR="0052572C" w:rsidRPr="00CC5F63" w:rsidRDefault="0052572C" w:rsidP="0052572C">
            <w:pPr>
              <w:jc w:val="right"/>
              <w:cnfStyle w:val="000000010000"/>
              <w:rPr>
                <w:rFonts w:eastAsia="Times New Roman" w:cs="Times New Roman"/>
                <w:color w:val="000000"/>
                <w:szCs w:val="20"/>
              </w:rPr>
            </w:pPr>
            <w:r w:rsidRPr="00FC416C">
              <w:t>464 AF</w:t>
            </w:r>
          </w:p>
        </w:tc>
        <w:tc>
          <w:tcPr>
            <w:tcW w:w="1372" w:type="dxa"/>
            <w:noWrap/>
            <w:vAlign w:val="top"/>
            <w:hideMark/>
          </w:tcPr>
          <w:p w:rsidR="0052572C" w:rsidRPr="00CC5F63" w:rsidRDefault="0052572C" w:rsidP="0052572C">
            <w:pPr>
              <w:jc w:val="right"/>
              <w:cnfStyle w:val="000000010000"/>
              <w:rPr>
                <w:rFonts w:eastAsia="Times New Roman" w:cs="Times New Roman"/>
                <w:color w:val="000000"/>
                <w:szCs w:val="20"/>
              </w:rPr>
            </w:pPr>
            <w:r w:rsidRPr="00FC416C">
              <w:t>464 AF</w:t>
            </w:r>
          </w:p>
        </w:tc>
        <w:tc>
          <w:tcPr>
            <w:tcW w:w="1372" w:type="dxa"/>
            <w:noWrap/>
            <w:vAlign w:val="top"/>
            <w:hideMark/>
          </w:tcPr>
          <w:p w:rsidR="0052572C" w:rsidRPr="00CC5F63" w:rsidRDefault="0052572C" w:rsidP="0052572C">
            <w:pPr>
              <w:jc w:val="right"/>
              <w:cnfStyle w:val="000000010000"/>
              <w:rPr>
                <w:rFonts w:eastAsia="Times New Roman" w:cs="Times New Roman"/>
                <w:color w:val="000000"/>
                <w:szCs w:val="20"/>
              </w:rPr>
            </w:pPr>
            <w:r w:rsidRPr="00FC416C">
              <w:t>464 AF</w:t>
            </w:r>
          </w:p>
        </w:tc>
      </w:tr>
      <w:tr w:rsidR="0052572C" w:rsidRPr="00CC5F63" w:rsidTr="00363AC9">
        <w:trPr>
          <w:cnfStyle w:val="000000100000"/>
          <w:trHeight w:val="176"/>
        </w:trPr>
        <w:tc>
          <w:tcPr>
            <w:cnfStyle w:val="001000000000"/>
            <w:tcW w:w="2702" w:type="dxa"/>
            <w:noWrap/>
            <w:hideMark/>
          </w:tcPr>
          <w:p w:rsidR="0052572C" w:rsidRPr="00CC5F63" w:rsidRDefault="0052572C" w:rsidP="0052572C">
            <w:pPr>
              <w:jc w:val="left"/>
              <w:rPr>
                <w:rFonts w:eastAsia="Times New Roman" w:cs="Times New Roman"/>
                <w:color w:val="000000"/>
                <w:szCs w:val="20"/>
              </w:rPr>
            </w:pPr>
            <w:r>
              <w:rPr>
                <w:rFonts w:eastAsia="Times New Roman" w:cs="Times New Roman"/>
              </w:rPr>
              <w:t>% of 2015 Sales</w:t>
            </w:r>
            <w:r>
              <w:rPr>
                <w:rStyle w:val="FootnoteReference"/>
                <w:rFonts w:eastAsia="Times New Roman" w:cs="Times New Roman"/>
              </w:rPr>
              <w:footnoteReference w:id="8"/>
            </w:r>
          </w:p>
        </w:tc>
        <w:tc>
          <w:tcPr>
            <w:tcW w:w="1372" w:type="dxa"/>
            <w:noWrap/>
            <w:vAlign w:val="top"/>
            <w:hideMark/>
          </w:tcPr>
          <w:p w:rsidR="0052572C" w:rsidRPr="00CC5F63" w:rsidRDefault="0052572C" w:rsidP="0052572C">
            <w:pPr>
              <w:jc w:val="right"/>
              <w:cnfStyle w:val="000000100000"/>
              <w:rPr>
                <w:rFonts w:ascii="Times New Roman" w:eastAsia="Times New Roman" w:hAnsi="Times New Roman" w:cs="Times New Roman"/>
                <w:szCs w:val="20"/>
              </w:rPr>
            </w:pPr>
            <w:r w:rsidRPr="00AA7304">
              <w:t>101%</w:t>
            </w:r>
          </w:p>
        </w:tc>
        <w:tc>
          <w:tcPr>
            <w:tcW w:w="1372" w:type="dxa"/>
            <w:noWrap/>
            <w:vAlign w:val="top"/>
            <w:hideMark/>
          </w:tcPr>
          <w:p w:rsidR="0052572C" w:rsidRPr="00CC5F63" w:rsidRDefault="0052572C" w:rsidP="0052572C">
            <w:pPr>
              <w:jc w:val="right"/>
              <w:cnfStyle w:val="000000100000"/>
              <w:rPr>
                <w:rFonts w:ascii="Times New Roman" w:eastAsia="Times New Roman" w:hAnsi="Times New Roman" w:cs="Times New Roman"/>
                <w:szCs w:val="20"/>
              </w:rPr>
            </w:pPr>
            <w:r w:rsidRPr="00AA7304">
              <w:t>101%</w:t>
            </w:r>
          </w:p>
        </w:tc>
        <w:tc>
          <w:tcPr>
            <w:tcW w:w="1372" w:type="dxa"/>
            <w:noWrap/>
            <w:vAlign w:val="top"/>
            <w:hideMark/>
          </w:tcPr>
          <w:p w:rsidR="0052572C" w:rsidRPr="00CC5F63" w:rsidRDefault="0052572C" w:rsidP="0052572C">
            <w:pPr>
              <w:jc w:val="right"/>
              <w:cnfStyle w:val="000000100000"/>
              <w:rPr>
                <w:rFonts w:ascii="Times New Roman" w:eastAsia="Times New Roman" w:hAnsi="Times New Roman" w:cs="Times New Roman"/>
                <w:szCs w:val="20"/>
              </w:rPr>
            </w:pPr>
            <w:r w:rsidRPr="00AA7304">
              <w:t>104%</w:t>
            </w:r>
          </w:p>
        </w:tc>
        <w:tc>
          <w:tcPr>
            <w:tcW w:w="1372" w:type="dxa"/>
            <w:noWrap/>
            <w:vAlign w:val="top"/>
            <w:hideMark/>
          </w:tcPr>
          <w:p w:rsidR="0052572C" w:rsidRPr="00CC5F63" w:rsidRDefault="0052572C" w:rsidP="0052572C">
            <w:pPr>
              <w:jc w:val="right"/>
              <w:cnfStyle w:val="000000100000"/>
              <w:rPr>
                <w:rFonts w:ascii="Times New Roman" w:eastAsia="Times New Roman" w:hAnsi="Times New Roman" w:cs="Times New Roman"/>
                <w:szCs w:val="20"/>
              </w:rPr>
            </w:pPr>
            <w:r w:rsidRPr="00AA7304">
              <w:t>104%</w:t>
            </w:r>
          </w:p>
        </w:tc>
        <w:tc>
          <w:tcPr>
            <w:tcW w:w="1372" w:type="dxa"/>
            <w:noWrap/>
            <w:vAlign w:val="top"/>
            <w:hideMark/>
          </w:tcPr>
          <w:p w:rsidR="0052572C" w:rsidRPr="00CC5F63" w:rsidRDefault="0052572C" w:rsidP="0052572C">
            <w:pPr>
              <w:jc w:val="right"/>
              <w:cnfStyle w:val="000000100000"/>
              <w:rPr>
                <w:rFonts w:ascii="Times New Roman" w:eastAsia="Times New Roman" w:hAnsi="Times New Roman" w:cs="Times New Roman"/>
                <w:szCs w:val="20"/>
              </w:rPr>
            </w:pPr>
            <w:r w:rsidRPr="00AA7304">
              <w:t>104%</w:t>
            </w:r>
          </w:p>
        </w:tc>
      </w:tr>
      <w:tr w:rsidR="0052572C" w:rsidRPr="00CC5F63" w:rsidTr="0052572C">
        <w:trPr>
          <w:cnfStyle w:val="000000010000"/>
          <w:trHeight w:val="176"/>
        </w:trPr>
        <w:tc>
          <w:tcPr>
            <w:cnfStyle w:val="001000000000"/>
            <w:tcW w:w="2702" w:type="dxa"/>
            <w:noWrap/>
          </w:tcPr>
          <w:p w:rsidR="0052572C" w:rsidRPr="00CC5F63" w:rsidRDefault="0052572C" w:rsidP="0052572C">
            <w:pPr>
              <w:jc w:val="left"/>
              <w:rPr>
                <w:rFonts w:eastAsia="Times New Roman" w:cs="Times New Roman"/>
                <w:color w:val="000000"/>
                <w:szCs w:val="20"/>
              </w:rPr>
            </w:pPr>
          </w:p>
        </w:tc>
        <w:tc>
          <w:tcPr>
            <w:tcW w:w="1372" w:type="dxa"/>
            <w:noWrap/>
            <w:vAlign w:val="top"/>
          </w:tcPr>
          <w:p w:rsidR="0052572C" w:rsidRPr="00CC5F63" w:rsidRDefault="0052572C" w:rsidP="0052572C">
            <w:pPr>
              <w:jc w:val="right"/>
              <w:cnfStyle w:val="000000010000"/>
              <w:rPr>
                <w:rFonts w:eastAsia="Times New Roman" w:cs="Times New Roman"/>
                <w:color w:val="000000"/>
                <w:szCs w:val="20"/>
              </w:rPr>
            </w:pPr>
          </w:p>
        </w:tc>
        <w:tc>
          <w:tcPr>
            <w:tcW w:w="1372" w:type="dxa"/>
            <w:noWrap/>
            <w:vAlign w:val="top"/>
          </w:tcPr>
          <w:p w:rsidR="0052572C" w:rsidRPr="00CC5F63" w:rsidRDefault="0052572C" w:rsidP="0052572C">
            <w:pPr>
              <w:jc w:val="right"/>
              <w:cnfStyle w:val="000000010000"/>
              <w:rPr>
                <w:rFonts w:eastAsia="Times New Roman" w:cs="Times New Roman"/>
                <w:color w:val="000000"/>
                <w:szCs w:val="20"/>
              </w:rPr>
            </w:pPr>
          </w:p>
        </w:tc>
        <w:tc>
          <w:tcPr>
            <w:tcW w:w="1372" w:type="dxa"/>
            <w:noWrap/>
            <w:vAlign w:val="top"/>
          </w:tcPr>
          <w:p w:rsidR="0052572C" w:rsidRPr="00CC5F63" w:rsidRDefault="0052572C" w:rsidP="0052572C">
            <w:pPr>
              <w:jc w:val="right"/>
              <w:cnfStyle w:val="000000010000"/>
              <w:rPr>
                <w:rFonts w:eastAsia="Times New Roman" w:cs="Times New Roman"/>
                <w:color w:val="000000"/>
                <w:szCs w:val="20"/>
              </w:rPr>
            </w:pPr>
          </w:p>
        </w:tc>
        <w:tc>
          <w:tcPr>
            <w:tcW w:w="1372" w:type="dxa"/>
            <w:noWrap/>
            <w:vAlign w:val="top"/>
          </w:tcPr>
          <w:p w:rsidR="0052572C" w:rsidRPr="00CC5F63" w:rsidRDefault="0052572C" w:rsidP="0052572C">
            <w:pPr>
              <w:jc w:val="right"/>
              <w:cnfStyle w:val="000000010000"/>
              <w:rPr>
                <w:rFonts w:eastAsia="Times New Roman" w:cs="Times New Roman"/>
                <w:color w:val="000000"/>
                <w:szCs w:val="20"/>
              </w:rPr>
            </w:pPr>
          </w:p>
        </w:tc>
        <w:tc>
          <w:tcPr>
            <w:tcW w:w="1372" w:type="dxa"/>
            <w:noWrap/>
            <w:vAlign w:val="top"/>
          </w:tcPr>
          <w:p w:rsidR="0052572C" w:rsidRPr="00CC5F63" w:rsidRDefault="0052572C" w:rsidP="0052572C">
            <w:pPr>
              <w:jc w:val="right"/>
              <w:cnfStyle w:val="000000010000"/>
              <w:rPr>
                <w:rFonts w:eastAsia="Times New Roman" w:cs="Times New Roman"/>
                <w:color w:val="000000"/>
                <w:szCs w:val="20"/>
              </w:rPr>
            </w:pPr>
          </w:p>
        </w:tc>
      </w:tr>
    </w:tbl>
    <w:p w:rsidR="00CC5F63" w:rsidRDefault="00CC5F63" w:rsidP="00CC5F63"/>
    <w:p w:rsidR="00A44D94" w:rsidRDefault="00564A83" w:rsidP="00706FC3">
      <w:r>
        <w:fldChar w:fldCharType="begin"/>
      </w:r>
      <w:r w:rsidR="00A53CD7">
        <w:instrText xml:space="preserve"> REF _Ref440826770 \h </w:instrText>
      </w:r>
      <w:r>
        <w:fldChar w:fldCharType="separate"/>
      </w:r>
      <w:r w:rsidR="00A44D94">
        <w:t xml:space="preserve">Table </w:t>
      </w:r>
      <w:r w:rsidR="00A44D94">
        <w:rPr>
          <w:noProof/>
        </w:rPr>
        <w:t>3</w:t>
      </w:r>
      <w:r w:rsidR="00A44D94">
        <w:noBreakHyphen/>
      </w:r>
      <w:r w:rsidR="00A44D94">
        <w:rPr>
          <w:noProof/>
        </w:rPr>
        <w:t>6</w:t>
      </w:r>
      <w:r>
        <w:fldChar w:fldCharType="end"/>
      </w:r>
      <w:r w:rsidR="00756576">
        <w:t xml:space="preserve"> </w:t>
      </w:r>
      <w:r w:rsidR="00CC5F63" w:rsidRPr="00756576">
        <w:t>sh</w:t>
      </w:r>
      <w:r w:rsidR="00CC5F63">
        <w:t>ows the projected revenues for the Study period under the existing rates. The commodity revenues shown for FY 201</w:t>
      </w:r>
      <w:r w:rsidR="0052572C">
        <w:t>7</w:t>
      </w:r>
      <w:r w:rsidR="00CC5F63">
        <w:t xml:space="preserve"> through FY 202</w:t>
      </w:r>
      <w:r w:rsidR="0052572C">
        <w:t>1</w:t>
      </w:r>
      <w:r w:rsidR="00CC5F63">
        <w:t xml:space="preserve"> are calculated by multiplying the projected usage</w:t>
      </w:r>
      <w:r w:rsidR="002208A8">
        <w:t xml:space="preserve"> (</w:t>
      </w:r>
      <w:r>
        <w:fldChar w:fldCharType="begin"/>
      </w:r>
      <w:r w:rsidR="00542075">
        <w:instrText xml:space="preserve"> REF _Ref440825401 \h </w:instrText>
      </w:r>
      <w:r>
        <w:fldChar w:fldCharType="separate"/>
      </w:r>
      <w:r w:rsidR="00A44D94">
        <w:t xml:space="preserve">Table </w:t>
      </w:r>
      <w:r w:rsidR="00A44D94">
        <w:rPr>
          <w:noProof/>
        </w:rPr>
        <w:t>3</w:t>
      </w:r>
      <w:r w:rsidR="00A44D94">
        <w:noBreakHyphen/>
      </w:r>
      <w:r w:rsidR="00A44D94">
        <w:rPr>
          <w:noProof/>
        </w:rPr>
        <w:t>5</w:t>
      </w:r>
      <w:r>
        <w:fldChar w:fldCharType="end"/>
      </w:r>
      <w:r w:rsidR="002208A8">
        <w:t>)</w:t>
      </w:r>
      <w:r w:rsidR="00CC5F63">
        <w:t xml:space="preserve"> by the </w:t>
      </w:r>
      <w:r w:rsidR="000C286C">
        <w:t>FY</w:t>
      </w:r>
      <w:r w:rsidR="00CC5F63">
        <w:t xml:space="preserve"> 201</w:t>
      </w:r>
      <w:r w:rsidR="002208A8">
        <w:t>7</w:t>
      </w:r>
      <w:r w:rsidR="00CC5F63">
        <w:t xml:space="preserve"> rate</w:t>
      </w:r>
      <w:r w:rsidR="002208A8">
        <w:t xml:space="preserve"> </w:t>
      </w:r>
      <w:r w:rsidR="00752451">
        <w:t>(</w:t>
      </w:r>
      <w:r>
        <w:fldChar w:fldCharType="begin"/>
      </w:r>
      <w:r w:rsidR="002208A8">
        <w:instrText xml:space="preserve"> REF _Ref440823050 \h </w:instrText>
      </w:r>
      <w:r>
        <w:fldChar w:fldCharType="separate"/>
      </w:r>
    </w:p>
    <w:p w:rsidR="00CC5F63" w:rsidRDefault="00A44D94" w:rsidP="00CC5F63">
      <w:r>
        <w:t xml:space="preserve">Table </w:t>
      </w:r>
      <w:r>
        <w:rPr>
          <w:noProof/>
        </w:rPr>
        <w:t>3</w:t>
      </w:r>
      <w:r>
        <w:noBreakHyphen/>
      </w:r>
      <w:r>
        <w:rPr>
          <w:noProof/>
        </w:rPr>
        <w:t>3</w:t>
      </w:r>
      <w:r w:rsidR="00564A83">
        <w:fldChar w:fldCharType="end"/>
      </w:r>
      <w:r w:rsidR="002208A8">
        <w:t>)</w:t>
      </w:r>
      <w:r w:rsidR="00CC5F63">
        <w:t xml:space="preserve">. For example, the commodity charge revenue from </w:t>
      </w:r>
      <w:r w:rsidR="002208A8">
        <w:t xml:space="preserve">SFR </w:t>
      </w:r>
      <w:r w:rsidR="00CC5F63">
        <w:t>Tier 1 usage for FY 201</w:t>
      </w:r>
      <w:r w:rsidR="000C286C">
        <w:t>6</w:t>
      </w:r>
      <w:r w:rsidR="00CC5F63">
        <w:t xml:space="preserve"> can be calculated as follows:</w:t>
      </w:r>
    </w:p>
    <w:p w:rsidR="006373FA" w:rsidRDefault="006373FA" w:rsidP="00CC5F63"/>
    <w:p w:rsidR="00CC5F63" w:rsidRPr="00FE228A" w:rsidRDefault="00CC5F63" w:rsidP="00CC5F63">
      <w:pPr>
        <w:rPr>
          <w:rFonts w:eastAsiaTheme="minorEastAsia"/>
        </w:rPr>
      </w:pPr>
      <m:oMathPara>
        <m:oMathParaPr>
          <m:jc m:val="center"/>
        </m:oMathParaPr>
        <m:oMath>
          <m:r>
            <w:rPr>
              <w:rFonts w:ascii="Cambria Math" w:hAnsi="Cambria Math"/>
            </w:rPr>
            <m:t>Projected SFR Tier 1 Usage for FY 2017 ×Tier 1 Rate</m:t>
          </m:r>
        </m:oMath>
      </m:oMathPara>
    </w:p>
    <w:p w:rsidR="000C286C" w:rsidRDefault="002208A8" w:rsidP="00CC5F63">
      <m:oMathPara>
        <m:oMathParaPr>
          <m:jc m:val="center"/>
        </m:oMathParaPr>
        <m:oMath>
          <m:r>
            <w:rPr>
              <w:rFonts w:ascii="Cambria Math" w:hAnsi="Cambria Math"/>
            </w:rPr>
            <m:t>66,748 ×$2.40 =$160K</m:t>
          </m:r>
          <m:r>
            <m:rPr>
              <m:sty m:val="p"/>
            </m:rPr>
            <w:rPr>
              <w:rFonts w:ascii="Cambria Math" w:hAnsi="Cambria Math"/>
            </w:rPr>
            <w:br/>
          </m:r>
        </m:oMath>
      </m:oMathPara>
    </w:p>
    <w:p w:rsidR="00CC5F63" w:rsidRPr="0089784A" w:rsidRDefault="00CC5F63" w:rsidP="00CC5F63">
      <w:pPr>
        <w:rPr>
          <w:rFonts w:eastAsia="Times New Roman" w:cs="Times New Roman"/>
        </w:rPr>
      </w:pPr>
      <w:r>
        <w:t>The same calculation is repeated for all tiers</w:t>
      </w:r>
      <w:r w:rsidR="000C286C">
        <w:t xml:space="preserve"> and the other customer classes</w:t>
      </w:r>
      <w:r w:rsidR="00363AC9">
        <w:t xml:space="preserve"> (including fireline, construction, and fire protection)</w:t>
      </w:r>
      <w:r>
        <w:t xml:space="preserve"> to determine the total commodity revenue for each year of the Study period.</w:t>
      </w:r>
      <w:r w:rsidR="0089784A">
        <w:t xml:space="preserve"> </w:t>
      </w:r>
      <w:r w:rsidR="0089784A">
        <w:rPr>
          <w:rFonts w:eastAsia="Times New Roman" w:cs="Times New Roman"/>
        </w:rPr>
        <w:t>For FY 201</w:t>
      </w:r>
      <w:r w:rsidR="00AB40BC">
        <w:rPr>
          <w:rFonts w:eastAsia="Times New Roman" w:cs="Times New Roman"/>
        </w:rPr>
        <w:t>7</w:t>
      </w:r>
      <w:r w:rsidR="0089784A">
        <w:rPr>
          <w:rFonts w:eastAsia="Times New Roman" w:cs="Times New Roman"/>
        </w:rPr>
        <w:t>, the projected volumetric rate revenue is $</w:t>
      </w:r>
      <w:r w:rsidR="002208A8">
        <w:rPr>
          <w:rFonts w:eastAsia="Times New Roman" w:cs="Times New Roman"/>
        </w:rPr>
        <w:t>662K.</w:t>
      </w:r>
    </w:p>
    <w:p w:rsidR="000C286C" w:rsidRDefault="000C286C" w:rsidP="00CC5F63"/>
    <w:p w:rsidR="00CC5F63" w:rsidRDefault="00CC5F63" w:rsidP="00CC5F63">
      <w:pPr>
        <w:rPr>
          <w:rFonts w:eastAsia="Times New Roman" w:cs="Times New Roman"/>
          <w:color w:val="000000"/>
          <w:szCs w:val="22"/>
        </w:rPr>
      </w:pPr>
      <w:r>
        <w:t xml:space="preserve">The </w:t>
      </w:r>
      <w:r w:rsidR="000C286C">
        <w:t>monthly fixed</w:t>
      </w:r>
      <w:r>
        <w:t xml:space="preserve"> charge revenue is the fixed portion of the water service charge that increases with meter size. </w:t>
      </w:r>
      <w:r w:rsidR="00830005">
        <w:rPr>
          <w:rFonts w:eastAsiaTheme="minorEastAsia"/>
        </w:rPr>
        <w:t xml:space="preserve">Referring to the monthly fixed rates and account totals </w:t>
      </w:r>
      <w:r w:rsidR="00830005" w:rsidRPr="00542075">
        <w:rPr>
          <w:rFonts w:eastAsiaTheme="minorEastAsia"/>
        </w:rPr>
        <w:t xml:space="preserve">in </w:t>
      </w:r>
      <w:fldSimple w:instr=" REF _Ref440821707 \h  \* MERGEFORMAT ">
        <w:r w:rsidR="00A44D94">
          <w:t xml:space="preserve">Table </w:t>
        </w:r>
        <w:r w:rsidR="00A44D94">
          <w:rPr>
            <w:noProof/>
          </w:rPr>
          <w:t>3</w:t>
        </w:r>
        <w:r w:rsidR="00A44D94">
          <w:rPr>
            <w:noProof/>
          </w:rPr>
          <w:noBreakHyphen/>
          <w:t>1</w:t>
        </w:r>
      </w:fldSimple>
      <w:r w:rsidR="00830005" w:rsidRPr="00542075">
        <w:rPr>
          <w:rFonts w:eastAsiaTheme="minorEastAsia"/>
        </w:rPr>
        <w:t xml:space="preserve"> and</w:t>
      </w:r>
      <w:r w:rsidR="00830005">
        <w:rPr>
          <w:rFonts w:eastAsiaTheme="minorEastAsia"/>
        </w:rPr>
        <w:t xml:space="preserve"> </w:t>
      </w:r>
      <w:r w:rsidR="00564A83">
        <w:rPr>
          <w:rFonts w:eastAsiaTheme="minorEastAsia"/>
        </w:rPr>
        <w:fldChar w:fldCharType="begin"/>
      </w:r>
      <w:r w:rsidR="00830005">
        <w:rPr>
          <w:rFonts w:eastAsiaTheme="minorEastAsia"/>
        </w:rPr>
        <w:instrText xml:space="preserve"> REF _Ref440825918 \h </w:instrText>
      </w:r>
      <w:r w:rsidR="00564A83">
        <w:rPr>
          <w:rFonts w:eastAsiaTheme="minorEastAsia"/>
        </w:rPr>
      </w:r>
      <w:r w:rsidR="00564A83">
        <w:rPr>
          <w:rFonts w:eastAsiaTheme="minorEastAsia"/>
        </w:rPr>
        <w:fldChar w:fldCharType="separate"/>
      </w:r>
      <w:r w:rsidR="00A44D94">
        <w:t xml:space="preserve">Table </w:t>
      </w:r>
      <w:r w:rsidR="00A44D94">
        <w:rPr>
          <w:noProof/>
        </w:rPr>
        <w:t>3</w:t>
      </w:r>
      <w:r w:rsidR="00A44D94">
        <w:noBreakHyphen/>
      </w:r>
      <w:r w:rsidR="00A44D94">
        <w:rPr>
          <w:noProof/>
        </w:rPr>
        <w:t>4</w:t>
      </w:r>
      <w:r w:rsidR="00564A83">
        <w:rPr>
          <w:rFonts w:eastAsiaTheme="minorEastAsia"/>
        </w:rPr>
        <w:fldChar w:fldCharType="end"/>
      </w:r>
      <w:r w:rsidR="00830005">
        <w:rPr>
          <w:rFonts w:eastAsiaTheme="minorEastAsia"/>
        </w:rPr>
        <w:t xml:space="preserve"> respectively</w:t>
      </w:r>
      <w:r>
        <w:rPr>
          <w:rFonts w:eastAsiaTheme="minorEastAsia"/>
        </w:rPr>
        <w:t xml:space="preserve">, the </w:t>
      </w:r>
      <w:r w:rsidR="000C286C">
        <w:rPr>
          <w:rFonts w:eastAsiaTheme="minorEastAsia"/>
        </w:rPr>
        <w:t>monthly fixed</w:t>
      </w:r>
      <w:r>
        <w:rPr>
          <w:rFonts w:eastAsiaTheme="minorEastAsia"/>
        </w:rPr>
        <w:t xml:space="preserve"> charge revenue from all single family homes with a </w:t>
      </w:r>
      <w:r w:rsidR="002208A8">
        <w:rPr>
          <w:rFonts w:eastAsia="Times New Roman" w:cs="Times New Roman"/>
          <w:color w:val="000000"/>
          <w:szCs w:val="22"/>
        </w:rPr>
        <w:t>3</w:t>
      </w:r>
      <w:r w:rsidR="000C286C">
        <w:rPr>
          <w:rFonts w:eastAsia="Times New Roman" w:cs="Times New Roman"/>
          <w:color w:val="000000"/>
          <w:szCs w:val="22"/>
        </w:rPr>
        <w:t>/</w:t>
      </w:r>
      <w:r w:rsidR="002208A8">
        <w:rPr>
          <w:rFonts w:eastAsia="Times New Roman" w:cs="Times New Roman"/>
          <w:color w:val="000000"/>
          <w:szCs w:val="22"/>
        </w:rPr>
        <w:t>4</w:t>
      </w:r>
      <w:r w:rsidRPr="00712E8C">
        <w:rPr>
          <w:rFonts w:eastAsia="Times New Roman" w:cs="Times New Roman"/>
          <w:color w:val="000000"/>
          <w:szCs w:val="22"/>
        </w:rPr>
        <w:t xml:space="preserve">" </w:t>
      </w:r>
      <w:r>
        <w:rPr>
          <w:rFonts w:eastAsia="Times New Roman" w:cs="Times New Roman"/>
          <w:color w:val="000000"/>
          <w:szCs w:val="22"/>
        </w:rPr>
        <w:t>meter for FY 201</w:t>
      </w:r>
      <w:r w:rsidR="00AB40BC">
        <w:rPr>
          <w:rFonts w:eastAsia="Times New Roman" w:cs="Times New Roman"/>
          <w:color w:val="000000"/>
          <w:szCs w:val="22"/>
        </w:rPr>
        <w:t>7</w:t>
      </w:r>
      <w:r>
        <w:rPr>
          <w:rFonts w:eastAsia="Times New Roman" w:cs="Times New Roman"/>
          <w:color w:val="000000"/>
          <w:szCs w:val="22"/>
        </w:rPr>
        <w:t xml:space="preserve"> is calculated as follows:</w:t>
      </w:r>
    </w:p>
    <w:p w:rsidR="00830005" w:rsidRPr="00E2670C" w:rsidRDefault="00830005" w:rsidP="00CC5F63"/>
    <w:p w:rsidR="00CC5F63" w:rsidRPr="00830005" w:rsidRDefault="00CC5F63" w:rsidP="00CC5F63">
      <w:pPr>
        <w:rPr>
          <w:rFonts w:eastAsia="Times New Roman" w:cs="Times New Roman"/>
        </w:rPr>
      </w:pPr>
      <m:oMathPara>
        <m:oMathParaPr>
          <m:jc m:val="center"/>
        </m:oMathParaPr>
        <m:oMath>
          <m:r>
            <w:rPr>
              <w:rFonts w:ascii="Cambria Math" w:hAnsi="Cambria Math"/>
            </w:rPr>
            <m:t>fixed charge rate ×number of acc</m:t>
          </m:r>
          <m:r>
            <w:rPr>
              <w:rFonts w:ascii="Cambria Math" w:hAnsi="Cambria Math"/>
            </w:rPr>
            <m:t>ounts with 3/4" meter ×12 months</m:t>
          </m:r>
          <m:r>
            <m:rPr>
              <m:sty m:val="p"/>
            </m:rPr>
            <w:rPr>
              <w:rFonts w:ascii="Cambria Math" w:hAnsi="Cambria Math"/>
            </w:rPr>
            <w:br/>
          </m:r>
        </m:oMath>
        <m:oMath>
          <m:r>
            <w:rPr>
              <w:rFonts w:ascii="Cambria Math" w:eastAsia="Times New Roman" w:hAnsi="Cambria Math" w:cs="Times New Roman"/>
            </w:rPr>
            <m:t>$29.56 ×1,725×12=$612K</m:t>
          </m:r>
        </m:oMath>
      </m:oMathPara>
    </w:p>
    <w:p w:rsidR="00830005" w:rsidRPr="00E2670C" w:rsidRDefault="00830005" w:rsidP="00CC5F63">
      <w:pPr>
        <w:rPr>
          <w:rFonts w:eastAsia="Times New Roman" w:cs="Times New Roman"/>
        </w:rPr>
      </w:pPr>
    </w:p>
    <w:p w:rsidR="0064420D" w:rsidRDefault="00CC5F63" w:rsidP="0064420D">
      <w:pPr>
        <w:rPr>
          <w:rFonts w:eastAsia="Times New Roman" w:cs="Times New Roman"/>
        </w:rPr>
      </w:pPr>
      <w:r>
        <w:rPr>
          <w:rFonts w:eastAsia="Times New Roman" w:cs="Times New Roman"/>
        </w:rPr>
        <w:t xml:space="preserve">The same calculation is repeated for all meter sizes and then added together to determine the total </w:t>
      </w:r>
      <w:r w:rsidR="0089784A">
        <w:rPr>
          <w:rFonts w:eastAsia="Times New Roman" w:cs="Times New Roman"/>
        </w:rPr>
        <w:t>monthly fixed</w:t>
      </w:r>
      <w:r>
        <w:rPr>
          <w:rFonts w:eastAsia="Times New Roman" w:cs="Times New Roman"/>
        </w:rPr>
        <w:t xml:space="preserve"> charge revenue for all customers</w:t>
      </w:r>
      <w:r w:rsidR="00363AC9">
        <w:rPr>
          <w:rFonts w:eastAsia="Times New Roman" w:cs="Times New Roman"/>
        </w:rPr>
        <w:t xml:space="preserve"> (including fireline and construction)</w:t>
      </w:r>
      <w:r>
        <w:rPr>
          <w:rFonts w:eastAsia="Times New Roman" w:cs="Times New Roman"/>
        </w:rPr>
        <w:t>. For FY 201</w:t>
      </w:r>
      <w:r w:rsidR="00AB40BC">
        <w:rPr>
          <w:rFonts w:eastAsia="Times New Roman" w:cs="Times New Roman"/>
        </w:rPr>
        <w:t>7</w:t>
      </w:r>
      <w:r>
        <w:rPr>
          <w:rFonts w:eastAsia="Times New Roman" w:cs="Times New Roman"/>
        </w:rPr>
        <w:t xml:space="preserve">, the projected </w:t>
      </w:r>
      <w:r w:rsidR="00830005">
        <w:rPr>
          <w:rFonts w:eastAsia="Times New Roman" w:cs="Times New Roman"/>
        </w:rPr>
        <w:t>monthly fixed</w:t>
      </w:r>
      <w:r>
        <w:rPr>
          <w:rFonts w:eastAsia="Times New Roman" w:cs="Times New Roman"/>
        </w:rPr>
        <w:t xml:space="preserve"> charge revenue</w:t>
      </w:r>
      <w:r w:rsidR="00AB40BC">
        <w:rPr>
          <w:rFonts w:eastAsia="Times New Roman" w:cs="Times New Roman"/>
        </w:rPr>
        <w:t xml:space="preserve"> from potable water meters</w:t>
      </w:r>
      <w:r>
        <w:rPr>
          <w:rFonts w:eastAsia="Times New Roman" w:cs="Times New Roman"/>
        </w:rPr>
        <w:t xml:space="preserve"> is $</w:t>
      </w:r>
      <w:r w:rsidR="00AB40BC">
        <w:rPr>
          <w:rFonts w:eastAsia="Times New Roman" w:cs="Times New Roman"/>
        </w:rPr>
        <w:t>828K</w:t>
      </w:r>
      <w:r w:rsidR="0089784A">
        <w:rPr>
          <w:rFonts w:eastAsia="Times New Roman" w:cs="Times New Roman"/>
        </w:rPr>
        <w:t>.</w:t>
      </w:r>
    </w:p>
    <w:p w:rsidR="00AB40BC" w:rsidRDefault="00AB40BC" w:rsidP="0064420D">
      <w:pPr>
        <w:rPr>
          <w:rFonts w:eastAsia="Times New Roman" w:cs="Times New Roman"/>
        </w:rPr>
      </w:pPr>
    </w:p>
    <w:p w:rsidR="00AB40BC" w:rsidRDefault="00AB40BC" w:rsidP="0064420D">
      <w:pPr>
        <w:rPr>
          <w:rFonts w:eastAsiaTheme="minorEastAsia"/>
        </w:rPr>
      </w:pPr>
      <w:r>
        <w:rPr>
          <w:rFonts w:eastAsia="Times New Roman" w:cs="Times New Roman"/>
        </w:rPr>
        <w:t xml:space="preserve">In addition to a fixed meter charge, MFR </w:t>
      </w:r>
      <w:r w:rsidR="00113D29">
        <w:rPr>
          <w:rFonts w:eastAsia="Times New Roman" w:cs="Times New Roman"/>
        </w:rPr>
        <w:t xml:space="preserve">accounts are also </w:t>
      </w:r>
      <w:r w:rsidR="00E87ECD">
        <w:rPr>
          <w:rFonts w:eastAsia="Times New Roman" w:cs="Times New Roman"/>
        </w:rPr>
        <w:t xml:space="preserve">assessed a fixed charge for all dwelling units beyond the first dwelling unit. Similar to the calculation for the standard fixed monthly charges, additional unit charges can be calculated by </w:t>
      </w:r>
      <w:r w:rsidR="00E87ECD">
        <w:rPr>
          <w:rFonts w:eastAsiaTheme="minorEastAsia"/>
        </w:rPr>
        <w:t xml:space="preserve">multiplying the monthly fixed rates by the total number of additional units in </w:t>
      </w:r>
      <w:r w:rsidR="00564A83">
        <w:rPr>
          <w:rFonts w:eastAsiaTheme="minorEastAsia"/>
        </w:rPr>
        <w:fldChar w:fldCharType="begin"/>
      </w:r>
      <w:r w:rsidR="00E87ECD">
        <w:rPr>
          <w:rFonts w:eastAsiaTheme="minorEastAsia"/>
        </w:rPr>
        <w:instrText xml:space="preserve"> REF _Ref440821707 \h </w:instrText>
      </w:r>
      <w:r w:rsidR="00564A83">
        <w:rPr>
          <w:rFonts w:eastAsiaTheme="minorEastAsia"/>
        </w:rPr>
      </w:r>
      <w:r w:rsidR="00564A83">
        <w:rPr>
          <w:rFonts w:eastAsiaTheme="minorEastAsia"/>
        </w:rPr>
        <w:fldChar w:fldCharType="separate"/>
      </w:r>
      <w:r w:rsidR="00A44D94">
        <w:t xml:space="preserve">Table </w:t>
      </w:r>
      <w:r w:rsidR="00A44D94">
        <w:rPr>
          <w:noProof/>
        </w:rPr>
        <w:t>3</w:t>
      </w:r>
      <w:r w:rsidR="00A44D94">
        <w:noBreakHyphen/>
      </w:r>
      <w:r w:rsidR="00A44D94">
        <w:rPr>
          <w:noProof/>
        </w:rPr>
        <w:t>1</w:t>
      </w:r>
      <w:r w:rsidR="00564A83">
        <w:rPr>
          <w:rFonts w:eastAsiaTheme="minorEastAsia"/>
        </w:rPr>
        <w:fldChar w:fldCharType="end"/>
      </w:r>
      <w:r w:rsidR="00E87ECD">
        <w:rPr>
          <w:rFonts w:eastAsiaTheme="minorEastAsia"/>
        </w:rPr>
        <w:t xml:space="preserve"> and </w:t>
      </w:r>
      <w:r w:rsidR="00564A83">
        <w:rPr>
          <w:rFonts w:eastAsiaTheme="minorEastAsia"/>
        </w:rPr>
        <w:fldChar w:fldCharType="begin"/>
      </w:r>
      <w:r w:rsidR="00E87ECD">
        <w:rPr>
          <w:rFonts w:eastAsiaTheme="minorEastAsia"/>
        </w:rPr>
        <w:instrText xml:space="preserve"> REF _Ref440825918 \h </w:instrText>
      </w:r>
      <w:r w:rsidR="00564A83">
        <w:rPr>
          <w:rFonts w:eastAsiaTheme="minorEastAsia"/>
        </w:rPr>
      </w:r>
      <w:r w:rsidR="00564A83">
        <w:rPr>
          <w:rFonts w:eastAsiaTheme="minorEastAsia"/>
        </w:rPr>
        <w:fldChar w:fldCharType="separate"/>
      </w:r>
      <w:r w:rsidR="00A44D94">
        <w:t xml:space="preserve">Table </w:t>
      </w:r>
      <w:r w:rsidR="00A44D94">
        <w:rPr>
          <w:noProof/>
        </w:rPr>
        <w:t>3</w:t>
      </w:r>
      <w:r w:rsidR="00A44D94">
        <w:noBreakHyphen/>
      </w:r>
      <w:r w:rsidR="00A44D94">
        <w:rPr>
          <w:noProof/>
        </w:rPr>
        <w:t>4</w:t>
      </w:r>
      <w:r w:rsidR="00564A83">
        <w:rPr>
          <w:rFonts w:eastAsiaTheme="minorEastAsia"/>
        </w:rPr>
        <w:fldChar w:fldCharType="end"/>
      </w:r>
      <w:r w:rsidR="00E87ECD">
        <w:rPr>
          <w:rFonts w:eastAsiaTheme="minorEastAsia"/>
        </w:rPr>
        <w:t>, respectively.</w:t>
      </w:r>
    </w:p>
    <w:p w:rsidR="00E87ECD" w:rsidRPr="00E2670C" w:rsidRDefault="00E87ECD" w:rsidP="00E87ECD"/>
    <w:p w:rsidR="00E87ECD" w:rsidRPr="00830005" w:rsidRDefault="00E87ECD" w:rsidP="00E87ECD">
      <w:pPr>
        <w:rPr>
          <w:rFonts w:eastAsia="Times New Roman" w:cs="Times New Roman"/>
        </w:rPr>
      </w:pPr>
      <m:oMathPara>
        <m:oMathParaPr>
          <m:jc m:val="center"/>
        </m:oMathParaPr>
        <m:oMath>
          <m:r>
            <w:rPr>
              <w:rFonts w:ascii="Cambria Math" w:hAnsi="Cambria Math"/>
            </w:rPr>
            <m:t>additional unit rate ×number of additional units ×12 months</m:t>
          </m:r>
          <m:r>
            <m:rPr>
              <m:sty m:val="p"/>
            </m:rPr>
            <w:rPr>
              <w:rFonts w:ascii="Cambria Math" w:hAnsi="Cambria Math"/>
            </w:rPr>
            <w:br/>
          </m:r>
        </m:oMath>
        <m:oMath>
          <m:r>
            <w:rPr>
              <w:rFonts w:ascii="Cambria Math" w:eastAsia="Times New Roman" w:hAnsi="Cambria Math" w:cs="Times New Roman"/>
            </w:rPr>
            <m:t>$14.53 ×762×12=$132K</m:t>
          </m:r>
        </m:oMath>
      </m:oMathPara>
    </w:p>
    <w:p w:rsidR="0089784A" w:rsidRDefault="0089784A" w:rsidP="0064420D">
      <w:pPr>
        <w:rPr>
          <w:rFonts w:eastAsia="Times New Roman" w:cs="Times New Roman"/>
        </w:rPr>
      </w:pPr>
    </w:p>
    <w:p w:rsidR="0089784A" w:rsidRDefault="0089784A" w:rsidP="0064420D">
      <w:pPr>
        <w:rPr>
          <w:rFonts w:eastAsia="Times New Roman" w:cs="Times New Roman"/>
        </w:rPr>
      </w:pPr>
      <w:r>
        <w:rPr>
          <w:rFonts w:eastAsia="Times New Roman" w:cs="Times New Roman"/>
        </w:rPr>
        <w:t xml:space="preserve">Adding </w:t>
      </w:r>
      <w:r w:rsidR="002208A8">
        <w:rPr>
          <w:rFonts w:eastAsia="Times New Roman" w:cs="Times New Roman"/>
        </w:rPr>
        <w:t>together the volumetric revenue</w:t>
      </w:r>
      <w:r w:rsidR="009C5113">
        <w:rPr>
          <w:rFonts w:eastAsia="Times New Roman" w:cs="Times New Roman"/>
        </w:rPr>
        <w:t>,</w:t>
      </w:r>
      <w:r>
        <w:rPr>
          <w:rFonts w:eastAsia="Times New Roman" w:cs="Times New Roman"/>
        </w:rPr>
        <w:t xml:space="preserve"> monthly fixed charge revenue, </w:t>
      </w:r>
      <w:r w:rsidR="00E87ECD">
        <w:rPr>
          <w:rFonts w:eastAsia="Times New Roman" w:cs="Times New Roman"/>
        </w:rPr>
        <w:t>additional charge</w:t>
      </w:r>
      <w:r>
        <w:rPr>
          <w:rFonts w:eastAsia="Times New Roman" w:cs="Times New Roman"/>
        </w:rPr>
        <w:t xml:space="preserve"> revenue</w:t>
      </w:r>
      <w:r w:rsidR="009C5113">
        <w:rPr>
          <w:rFonts w:eastAsia="Times New Roman" w:cs="Times New Roman"/>
        </w:rPr>
        <w:t>, and revenue from fireline and construction services</w:t>
      </w:r>
      <w:r>
        <w:rPr>
          <w:rFonts w:eastAsia="Times New Roman" w:cs="Times New Roman"/>
        </w:rPr>
        <w:t xml:space="preserve"> yields the t</w:t>
      </w:r>
      <w:r w:rsidR="00E73CED">
        <w:rPr>
          <w:rFonts w:eastAsia="Times New Roman" w:cs="Times New Roman"/>
        </w:rPr>
        <w:t xml:space="preserve">otal revenue from current rates, found in </w:t>
      </w:r>
      <w:r w:rsidR="00564A83">
        <w:rPr>
          <w:rFonts w:eastAsia="Times New Roman" w:cs="Times New Roman"/>
        </w:rPr>
        <w:fldChar w:fldCharType="begin"/>
      </w:r>
      <w:r w:rsidR="00E73CED">
        <w:rPr>
          <w:rFonts w:eastAsia="Times New Roman" w:cs="Times New Roman"/>
        </w:rPr>
        <w:instrText xml:space="preserve"> REF _Ref440826770 \h </w:instrText>
      </w:r>
      <w:r w:rsidR="00564A83">
        <w:rPr>
          <w:rFonts w:eastAsia="Times New Roman" w:cs="Times New Roman"/>
        </w:rPr>
      </w:r>
      <w:r w:rsidR="00564A83">
        <w:rPr>
          <w:rFonts w:eastAsia="Times New Roman" w:cs="Times New Roman"/>
        </w:rPr>
        <w:fldChar w:fldCharType="separate"/>
      </w:r>
      <w:r w:rsidR="00A44D94">
        <w:t xml:space="preserve">Table </w:t>
      </w:r>
      <w:r w:rsidR="00A44D94">
        <w:rPr>
          <w:noProof/>
        </w:rPr>
        <w:t>3</w:t>
      </w:r>
      <w:r w:rsidR="00A44D94">
        <w:noBreakHyphen/>
      </w:r>
      <w:r w:rsidR="00A44D94">
        <w:rPr>
          <w:noProof/>
        </w:rPr>
        <w:t>6</w:t>
      </w:r>
      <w:r w:rsidR="00564A83">
        <w:rPr>
          <w:rFonts w:eastAsia="Times New Roman" w:cs="Times New Roman"/>
        </w:rPr>
        <w:fldChar w:fldCharType="end"/>
      </w:r>
      <w:r w:rsidR="00E73CED">
        <w:rPr>
          <w:rFonts w:eastAsia="Times New Roman" w:cs="Times New Roman"/>
        </w:rPr>
        <w:t xml:space="preserve"> below. The revenue from fixed charges for FY 2017 is 59.7% of all revenues from rates.</w:t>
      </w:r>
      <w:r>
        <w:rPr>
          <w:rFonts w:eastAsia="Times New Roman" w:cs="Times New Roman"/>
        </w:rPr>
        <w:t xml:space="preserve"> </w:t>
      </w:r>
    </w:p>
    <w:p w:rsidR="009C5113" w:rsidRDefault="009C5113" w:rsidP="0064420D">
      <w:pPr>
        <w:rPr>
          <w:rFonts w:eastAsia="Times New Roman" w:cs="Times New Roman"/>
        </w:rPr>
      </w:pPr>
    </w:p>
    <w:p w:rsidR="0045007D" w:rsidRDefault="0045007D" w:rsidP="0045007D">
      <w:pPr>
        <w:pStyle w:val="Caption"/>
      </w:pPr>
      <w:bookmarkStart w:id="108" w:name="_Ref440826770"/>
      <w:bookmarkStart w:id="109" w:name="_Toc450814679"/>
      <w:r>
        <w:t xml:space="preserve">Table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6</w:t>
      </w:r>
      <w:r w:rsidR="00564A83">
        <w:rPr>
          <w:noProof/>
        </w:rPr>
        <w:fldChar w:fldCharType="end"/>
      </w:r>
      <w:bookmarkEnd w:id="108"/>
      <w:r>
        <w:t>: Revenue</w:t>
      </w:r>
      <w:r w:rsidR="00065BC5">
        <w:t>s</w:t>
      </w:r>
      <w:r>
        <w:t xml:space="preserve"> from Current Rates</w:t>
      </w:r>
      <w:bookmarkEnd w:id="109"/>
    </w:p>
    <w:tbl>
      <w:tblPr>
        <w:tblStyle w:val="RFCTable"/>
        <w:tblW w:w="9549" w:type="dxa"/>
        <w:tblLayout w:type="fixed"/>
        <w:tblLook w:val="04A0"/>
      </w:tblPr>
      <w:tblGrid>
        <w:gridCol w:w="2785"/>
        <w:gridCol w:w="1352"/>
        <w:gridCol w:w="1353"/>
        <w:gridCol w:w="1353"/>
        <w:gridCol w:w="1353"/>
        <w:gridCol w:w="1353"/>
      </w:tblGrid>
      <w:tr w:rsidR="00E73CED" w:rsidRPr="0089784A" w:rsidTr="00CE49B8">
        <w:trPr>
          <w:cnfStyle w:val="100000000000"/>
          <w:trHeight w:val="279"/>
        </w:trPr>
        <w:tc>
          <w:tcPr>
            <w:cnfStyle w:val="001000000000"/>
            <w:tcW w:w="2785" w:type="dxa"/>
            <w:noWrap/>
            <w:hideMark/>
          </w:tcPr>
          <w:p w:rsidR="00E73CED" w:rsidRPr="0089784A" w:rsidRDefault="00E73CED" w:rsidP="00C13D5C">
            <w:pPr>
              <w:ind w:firstLineChars="200" w:firstLine="402"/>
              <w:jc w:val="right"/>
              <w:rPr>
                <w:rFonts w:eastAsia="Times New Roman" w:cs="Times New Roman"/>
                <w:color w:val="FFFFFF"/>
                <w:szCs w:val="20"/>
              </w:rPr>
            </w:pPr>
          </w:p>
        </w:tc>
        <w:tc>
          <w:tcPr>
            <w:tcW w:w="1352" w:type="dxa"/>
            <w:noWrap/>
            <w:hideMark/>
          </w:tcPr>
          <w:p w:rsidR="00E73CED" w:rsidRPr="0089784A" w:rsidRDefault="00E73CED" w:rsidP="00E73CED">
            <w:pPr>
              <w:jc w:val="center"/>
              <w:cnfStyle w:val="100000000000"/>
              <w:rPr>
                <w:rFonts w:eastAsia="Times New Roman" w:cs="Times New Roman"/>
                <w:color w:val="FFFFFF"/>
                <w:szCs w:val="20"/>
              </w:rPr>
            </w:pPr>
            <w:r w:rsidRPr="00AE01B7">
              <w:t>FY 2017</w:t>
            </w:r>
          </w:p>
        </w:tc>
        <w:tc>
          <w:tcPr>
            <w:tcW w:w="1353" w:type="dxa"/>
            <w:noWrap/>
            <w:hideMark/>
          </w:tcPr>
          <w:p w:rsidR="00E73CED" w:rsidRPr="0089784A" w:rsidRDefault="00E73CED" w:rsidP="00E73CED">
            <w:pPr>
              <w:jc w:val="center"/>
              <w:cnfStyle w:val="100000000000"/>
              <w:rPr>
                <w:rFonts w:eastAsia="Times New Roman" w:cs="Times New Roman"/>
                <w:color w:val="FFFFFF"/>
                <w:szCs w:val="20"/>
              </w:rPr>
            </w:pPr>
            <w:r w:rsidRPr="00AE01B7">
              <w:t>FY 2018</w:t>
            </w:r>
          </w:p>
        </w:tc>
        <w:tc>
          <w:tcPr>
            <w:tcW w:w="1353" w:type="dxa"/>
            <w:noWrap/>
            <w:hideMark/>
          </w:tcPr>
          <w:p w:rsidR="00E73CED" w:rsidRPr="0089784A" w:rsidRDefault="00E73CED" w:rsidP="00E73CED">
            <w:pPr>
              <w:jc w:val="center"/>
              <w:cnfStyle w:val="100000000000"/>
              <w:rPr>
                <w:rFonts w:eastAsia="Times New Roman" w:cs="Times New Roman"/>
                <w:color w:val="FFFFFF"/>
                <w:szCs w:val="20"/>
              </w:rPr>
            </w:pPr>
            <w:r w:rsidRPr="00AE01B7">
              <w:t>FY 2019</w:t>
            </w:r>
          </w:p>
        </w:tc>
        <w:tc>
          <w:tcPr>
            <w:tcW w:w="1353" w:type="dxa"/>
            <w:noWrap/>
            <w:hideMark/>
          </w:tcPr>
          <w:p w:rsidR="00E73CED" w:rsidRPr="0089784A" w:rsidRDefault="00E73CED" w:rsidP="00E73CED">
            <w:pPr>
              <w:jc w:val="center"/>
              <w:cnfStyle w:val="100000000000"/>
              <w:rPr>
                <w:rFonts w:eastAsia="Times New Roman" w:cs="Times New Roman"/>
                <w:color w:val="FFFFFF"/>
                <w:szCs w:val="20"/>
              </w:rPr>
            </w:pPr>
            <w:r w:rsidRPr="00AE01B7">
              <w:t>FY 2020</w:t>
            </w:r>
          </w:p>
        </w:tc>
        <w:tc>
          <w:tcPr>
            <w:tcW w:w="1353" w:type="dxa"/>
            <w:noWrap/>
            <w:hideMark/>
          </w:tcPr>
          <w:p w:rsidR="00E73CED" w:rsidRPr="0089784A" w:rsidRDefault="00E73CED" w:rsidP="00E73CED">
            <w:pPr>
              <w:jc w:val="center"/>
              <w:cnfStyle w:val="100000000000"/>
              <w:rPr>
                <w:rFonts w:eastAsia="Times New Roman" w:cs="Times New Roman"/>
                <w:color w:val="FFFFFF"/>
                <w:szCs w:val="20"/>
              </w:rPr>
            </w:pPr>
            <w:r w:rsidRPr="00AE01B7">
              <w:t>FY 2021</w:t>
            </w:r>
          </w:p>
        </w:tc>
      </w:tr>
      <w:tr w:rsidR="00CE49B8" w:rsidRPr="0089784A" w:rsidTr="009C5113">
        <w:trPr>
          <w:cnfStyle w:val="000000100000"/>
          <w:trHeight w:val="279"/>
        </w:trPr>
        <w:tc>
          <w:tcPr>
            <w:cnfStyle w:val="001000000000"/>
            <w:tcW w:w="2785" w:type="dxa"/>
            <w:noWrap/>
            <w:hideMark/>
          </w:tcPr>
          <w:p w:rsidR="0089784A" w:rsidRPr="0089784A" w:rsidRDefault="0089784A" w:rsidP="00041452">
            <w:pPr>
              <w:rPr>
                <w:rFonts w:eastAsia="Times New Roman"/>
              </w:rPr>
            </w:pPr>
            <w:r w:rsidRPr="00CE49B8">
              <w:rPr>
                <w:rFonts w:eastAsia="Times New Roman"/>
              </w:rPr>
              <w:t>Monthly Fixed Charge</w:t>
            </w:r>
            <w:r w:rsidR="009C5113">
              <w:rPr>
                <w:rFonts w:eastAsia="Times New Roman"/>
              </w:rPr>
              <w:t>s</w:t>
            </w:r>
          </w:p>
        </w:tc>
        <w:tc>
          <w:tcPr>
            <w:tcW w:w="1352" w:type="dxa"/>
            <w:noWrap/>
          </w:tcPr>
          <w:p w:rsidR="0089784A" w:rsidRPr="0089784A" w:rsidRDefault="0089784A" w:rsidP="00041452">
            <w:pPr>
              <w:jc w:val="right"/>
              <w:cnfStyle w:val="000000100000"/>
              <w:rPr>
                <w:rFonts w:eastAsia="Times New Roman"/>
              </w:rPr>
            </w:pPr>
          </w:p>
        </w:tc>
        <w:tc>
          <w:tcPr>
            <w:tcW w:w="1353" w:type="dxa"/>
            <w:noWrap/>
          </w:tcPr>
          <w:p w:rsidR="0089784A" w:rsidRPr="0089784A" w:rsidRDefault="0089784A" w:rsidP="00041452">
            <w:pPr>
              <w:jc w:val="right"/>
              <w:cnfStyle w:val="000000100000"/>
              <w:rPr>
                <w:rFonts w:eastAsia="Times New Roman"/>
              </w:rPr>
            </w:pPr>
          </w:p>
        </w:tc>
        <w:tc>
          <w:tcPr>
            <w:tcW w:w="1353" w:type="dxa"/>
            <w:noWrap/>
          </w:tcPr>
          <w:p w:rsidR="0089784A" w:rsidRPr="0089784A" w:rsidRDefault="0089784A" w:rsidP="00041452">
            <w:pPr>
              <w:jc w:val="right"/>
              <w:cnfStyle w:val="000000100000"/>
              <w:rPr>
                <w:rFonts w:eastAsia="Times New Roman"/>
              </w:rPr>
            </w:pPr>
          </w:p>
        </w:tc>
        <w:tc>
          <w:tcPr>
            <w:tcW w:w="1353" w:type="dxa"/>
            <w:noWrap/>
          </w:tcPr>
          <w:p w:rsidR="0089784A" w:rsidRPr="0089784A" w:rsidRDefault="0089784A" w:rsidP="00041452">
            <w:pPr>
              <w:jc w:val="right"/>
              <w:cnfStyle w:val="000000100000"/>
              <w:rPr>
                <w:rFonts w:eastAsia="Times New Roman"/>
              </w:rPr>
            </w:pPr>
          </w:p>
        </w:tc>
        <w:tc>
          <w:tcPr>
            <w:tcW w:w="1353" w:type="dxa"/>
            <w:noWrap/>
          </w:tcPr>
          <w:p w:rsidR="0089784A" w:rsidRPr="0089784A" w:rsidRDefault="0089784A" w:rsidP="00041452">
            <w:pPr>
              <w:jc w:val="right"/>
              <w:cnfStyle w:val="000000100000"/>
              <w:rPr>
                <w:rFonts w:eastAsia="Times New Roman"/>
              </w:rPr>
            </w:pPr>
          </w:p>
        </w:tc>
      </w:tr>
      <w:tr w:rsidR="00FA5805" w:rsidRPr="0089784A" w:rsidTr="005C5D7B">
        <w:trPr>
          <w:cnfStyle w:val="000000010000"/>
          <w:trHeight w:val="279"/>
        </w:trPr>
        <w:tc>
          <w:tcPr>
            <w:cnfStyle w:val="001000000000"/>
            <w:tcW w:w="2785" w:type="dxa"/>
            <w:noWrap/>
          </w:tcPr>
          <w:p w:rsidR="00FA5805" w:rsidRPr="00FA5805" w:rsidRDefault="00FA5805" w:rsidP="00FA5805">
            <w:pPr>
              <w:ind w:firstLine="247"/>
              <w:rPr>
                <w:rFonts w:eastAsia="Times New Roman"/>
                <w:b w:val="0"/>
              </w:rPr>
            </w:pPr>
            <w:r w:rsidRPr="00FA5805">
              <w:rPr>
                <w:rFonts w:eastAsia="Times New Roman"/>
                <w:b w:val="0"/>
              </w:rPr>
              <w:t>Residential &amp; Comm. Service</w:t>
            </w:r>
          </w:p>
        </w:tc>
        <w:tc>
          <w:tcPr>
            <w:tcW w:w="1352" w:type="dxa"/>
            <w:noWrap/>
            <w:vAlign w:val="top"/>
          </w:tcPr>
          <w:p w:rsidR="00FA5805" w:rsidRPr="0089784A" w:rsidRDefault="00FA5805" w:rsidP="00FA5805">
            <w:pPr>
              <w:jc w:val="right"/>
              <w:cnfStyle w:val="000000010000"/>
              <w:rPr>
                <w:rFonts w:eastAsia="Times New Roman"/>
              </w:rPr>
            </w:pPr>
            <w:r w:rsidRPr="00592C5C">
              <w:t xml:space="preserve"> $828,203 </w:t>
            </w:r>
          </w:p>
        </w:tc>
        <w:tc>
          <w:tcPr>
            <w:tcW w:w="1353" w:type="dxa"/>
            <w:noWrap/>
            <w:vAlign w:val="top"/>
          </w:tcPr>
          <w:p w:rsidR="00FA5805" w:rsidRPr="0089784A" w:rsidRDefault="00FA5805" w:rsidP="00FA5805">
            <w:pPr>
              <w:jc w:val="right"/>
              <w:cnfStyle w:val="000000010000"/>
              <w:rPr>
                <w:rFonts w:eastAsia="Times New Roman"/>
              </w:rPr>
            </w:pPr>
            <w:r w:rsidRPr="00592C5C">
              <w:t xml:space="preserve"> $829,771 </w:t>
            </w:r>
          </w:p>
        </w:tc>
        <w:tc>
          <w:tcPr>
            <w:tcW w:w="1353" w:type="dxa"/>
            <w:noWrap/>
            <w:vAlign w:val="top"/>
          </w:tcPr>
          <w:p w:rsidR="00FA5805" w:rsidRPr="0089784A" w:rsidRDefault="00FA5805" w:rsidP="00FA5805">
            <w:pPr>
              <w:jc w:val="right"/>
              <w:cnfStyle w:val="000000010000"/>
              <w:rPr>
                <w:rFonts w:eastAsia="Times New Roman"/>
              </w:rPr>
            </w:pPr>
            <w:r w:rsidRPr="00592C5C">
              <w:t xml:space="preserve"> $831,343 </w:t>
            </w:r>
          </w:p>
        </w:tc>
        <w:tc>
          <w:tcPr>
            <w:tcW w:w="1353" w:type="dxa"/>
            <w:noWrap/>
            <w:vAlign w:val="top"/>
          </w:tcPr>
          <w:p w:rsidR="00FA5805" w:rsidRPr="0089784A" w:rsidRDefault="00FA5805" w:rsidP="00FA5805">
            <w:pPr>
              <w:jc w:val="right"/>
              <w:cnfStyle w:val="000000010000"/>
              <w:rPr>
                <w:rFonts w:eastAsia="Times New Roman"/>
              </w:rPr>
            </w:pPr>
            <w:r w:rsidRPr="00592C5C">
              <w:t xml:space="preserve"> $832,919 </w:t>
            </w:r>
          </w:p>
        </w:tc>
        <w:tc>
          <w:tcPr>
            <w:tcW w:w="1353" w:type="dxa"/>
            <w:noWrap/>
            <w:vAlign w:val="top"/>
          </w:tcPr>
          <w:p w:rsidR="00FA5805" w:rsidRPr="0089784A" w:rsidRDefault="00FA5805" w:rsidP="00FA5805">
            <w:pPr>
              <w:jc w:val="right"/>
              <w:cnfStyle w:val="000000010000"/>
              <w:rPr>
                <w:rFonts w:eastAsia="Times New Roman"/>
              </w:rPr>
            </w:pPr>
            <w:r w:rsidRPr="00592C5C">
              <w:t xml:space="preserve"> $834,499 </w:t>
            </w:r>
          </w:p>
        </w:tc>
      </w:tr>
      <w:tr w:rsidR="00FA5805" w:rsidRPr="0089784A" w:rsidTr="005C5D7B">
        <w:trPr>
          <w:cnfStyle w:val="000000100000"/>
          <w:trHeight w:val="279"/>
        </w:trPr>
        <w:tc>
          <w:tcPr>
            <w:cnfStyle w:val="001000000000"/>
            <w:tcW w:w="2785" w:type="dxa"/>
            <w:noWrap/>
            <w:vAlign w:val="top"/>
          </w:tcPr>
          <w:p w:rsidR="00FA5805" w:rsidRPr="00FA5805" w:rsidRDefault="00FA5805" w:rsidP="00FA5805">
            <w:pPr>
              <w:ind w:firstLine="247"/>
              <w:rPr>
                <w:rFonts w:eastAsia="Times New Roman"/>
                <w:b w:val="0"/>
              </w:rPr>
            </w:pPr>
            <w:r w:rsidRPr="00FA5805">
              <w:rPr>
                <w:b w:val="0"/>
              </w:rPr>
              <w:t>Additional Unit Charges</w:t>
            </w:r>
          </w:p>
        </w:tc>
        <w:tc>
          <w:tcPr>
            <w:tcW w:w="1352" w:type="dxa"/>
            <w:noWrap/>
            <w:vAlign w:val="top"/>
          </w:tcPr>
          <w:p w:rsidR="00FA5805" w:rsidRPr="0089784A" w:rsidRDefault="00FA5805" w:rsidP="00FA5805">
            <w:pPr>
              <w:jc w:val="right"/>
              <w:cnfStyle w:val="000000100000"/>
              <w:rPr>
                <w:rFonts w:eastAsia="Times New Roman"/>
              </w:rPr>
            </w:pPr>
            <w:r w:rsidRPr="00592C5C">
              <w:t xml:space="preserve"> $132,827 </w:t>
            </w:r>
          </w:p>
        </w:tc>
        <w:tc>
          <w:tcPr>
            <w:tcW w:w="1353" w:type="dxa"/>
            <w:noWrap/>
            <w:vAlign w:val="top"/>
          </w:tcPr>
          <w:p w:rsidR="00FA5805" w:rsidRPr="0089784A" w:rsidRDefault="00FA5805" w:rsidP="00FA5805">
            <w:pPr>
              <w:jc w:val="right"/>
              <w:cnfStyle w:val="000000100000"/>
              <w:rPr>
                <w:rFonts w:eastAsia="Times New Roman"/>
              </w:rPr>
            </w:pPr>
            <w:r w:rsidRPr="00592C5C">
              <w:t xml:space="preserve"> $133,159 </w:t>
            </w:r>
          </w:p>
        </w:tc>
        <w:tc>
          <w:tcPr>
            <w:tcW w:w="1353" w:type="dxa"/>
            <w:noWrap/>
            <w:vAlign w:val="top"/>
          </w:tcPr>
          <w:p w:rsidR="00FA5805" w:rsidRPr="0089784A" w:rsidRDefault="00FA5805" w:rsidP="00FA5805">
            <w:pPr>
              <w:jc w:val="right"/>
              <w:cnfStyle w:val="000000100000"/>
              <w:rPr>
                <w:rFonts w:eastAsia="Times New Roman"/>
              </w:rPr>
            </w:pPr>
            <w:r w:rsidRPr="00592C5C">
              <w:t xml:space="preserve"> $133,491 </w:t>
            </w:r>
          </w:p>
        </w:tc>
        <w:tc>
          <w:tcPr>
            <w:tcW w:w="1353" w:type="dxa"/>
            <w:noWrap/>
            <w:vAlign w:val="top"/>
          </w:tcPr>
          <w:p w:rsidR="00FA5805" w:rsidRPr="0089784A" w:rsidRDefault="00FA5805" w:rsidP="00FA5805">
            <w:pPr>
              <w:jc w:val="right"/>
              <w:cnfStyle w:val="000000100000"/>
              <w:rPr>
                <w:rFonts w:eastAsia="Times New Roman"/>
              </w:rPr>
            </w:pPr>
            <w:r w:rsidRPr="00592C5C">
              <w:t xml:space="preserve"> $133,825 </w:t>
            </w:r>
          </w:p>
        </w:tc>
        <w:tc>
          <w:tcPr>
            <w:tcW w:w="1353" w:type="dxa"/>
            <w:noWrap/>
            <w:vAlign w:val="top"/>
          </w:tcPr>
          <w:p w:rsidR="00FA5805" w:rsidRPr="0089784A" w:rsidRDefault="00FA5805" w:rsidP="00FA5805">
            <w:pPr>
              <w:jc w:val="right"/>
              <w:cnfStyle w:val="000000100000"/>
              <w:rPr>
                <w:rFonts w:eastAsia="Times New Roman"/>
              </w:rPr>
            </w:pPr>
            <w:r w:rsidRPr="00592C5C">
              <w:t xml:space="preserve"> $134,160 </w:t>
            </w:r>
          </w:p>
        </w:tc>
      </w:tr>
      <w:tr w:rsidR="00FA5805" w:rsidRPr="0089784A" w:rsidTr="005C5D7B">
        <w:trPr>
          <w:cnfStyle w:val="000000010000"/>
          <w:trHeight w:val="279"/>
        </w:trPr>
        <w:tc>
          <w:tcPr>
            <w:cnfStyle w:val="001000000000"/>
            <w:tcW w:w="2785" w:type="dxa"/>
            <w:noWrap/>
            <w:vAlign w:val="top"/>
          </w:tcPr>
          <w:p w:rsidR="00FA5805" w:rsidRPr="00FA5805" w:rsidRDefault="00FA5805" w:rsidP="00FA5805">
            <w:pPr>
              <w:ind w:firstLine="247"/>
              <w:rPr>
                <w:rFonts w:eastAsia="Times New Roman"/>
                <w:b w:val="0"/>
              </w:rPr>
            </w:pPr>
            <w:r w:rsidRPr="00FA5805">
              <w:rPr>
                <w:b w:val="0"/>
              </w:rPr>
              <w:t>Residential Fireline</w:t>
            </w:r>
          </w:p>
        </w:tc>
        <w:tc>
          <w:tcPr>
            <w:tcW w:w="1352" w:type="dxa"/>
            <w:noWrap/>
            <w:vAlign w:val="top"/>
          </w:tcPr>
          <w:p w:rsidR="00FA5805" w:rsidRPr="0089784A" w:rsidRDefault="00FA5805" w:rsidP="00FA5805">
            <w:pPr>
              <w:jc w:val="right"/>
              <w:cnfStyle w:val="000000010000"/>
              <w:rPr>
                <w:rFonts w:eastAsia="Times New Roman"/>
              </w:rPr>
            </w:pPr>
            <w:r w:rsidRPr="00592C5C">
              <w:t xml:space="preserve"> $1,070 </w:t>
            </w:r>
          </w:p>
        </w:tc>
        <w:tc>
          <w:tcPr>
            <w:tcW w:w="1353" w:type="dxa"/>
            <w:noWrap/>
            <w:vAlign w:val="top"/>
          </w:tcPr>
          <w:p w:rsidR="00FA5805" w:rsidRPr="0089784A" w:rsidRDefault="00FA5805" w:rsidP="00FA5805">
            <w:pPr>
              <w:jc w:val="right"/>
              <w:cnfStyle w:val="000000010000"/>
              <w:rPr>
                <w:rFonts w:eastAsia="Times New Roman"/>
              </w:rPr>
            </w:pPr>
            <w:r w:rsidRPr="00592C5C">
              <w:t xml:space="preserve"> $1,074 </w:t>
            </w:r>
          </w:p>
        </w:tc>
        <w:tc>
          <w:tcPr>
            <w:tcW w:w="1353" w:type="dxa"/>
            <w:noWrap/>
            <w:vAlign w:val="top"/>
          </w:tcPr>
          <w:p w:rsidR="00FA5805" w:rsidRPr="0089784A" w:rsidRDefault="00FA5805" w:rsidP="00FA5805">
            <w:pPr>
              <w:jc w:val="right"/>
              <w:cnfStyle w:val="000000010000"/>
              <w:rPr>
                <w:rFonts w:eastAsia="Times New Roman"/>
              </w:rPr>
            </w:pPr>
            <w:r w:rsidRPr="00592C5C">
              <w:t xml:space="preserve"> $1,077 </w:t>
            </w:r>
          </w:p>
        </w:tc>
        <w:tc>
          <w:tcPr>
            <w:tcW w:w="1353" w:type="dxa"/>
            <w:noWrap/>
            <w:vAlign w:val="top"/>
          </w:tcPr>
          <w:p w:rsidR="00FA5805" w:rsidRPr="0089784A" w:rsidRDefault="00FA5805" w:rsidP="00FA5805">
            <w:pPr>
              <w:jc w:val="right"/>
              <w:cnfStyle w:val="000000010000"/>
              <w:rPr>
                <w:rFonts w:eastAsia="Times New Roman"/>
              </w:rPr>
            </w:pPr>
            <w:r w:rsidRPr="00592C5C">
              <w:t xml:space="preserve"> $1,081 </w:t>
            </w:r>
          </w:p>
        </w:tc>
        <w:tc>
          <w:tcPr>
            <w:tcW w:w="1353" w:type="dxa"/>
            <w:noWrap/>
            <w:vAlign w:val="top"/>
          </w:tcPr>
          <w:p w:rsidR="00FA5805" w:rsidRPr="0089784A" w:rsidRDefault="00FA5805" w:rsidP="00FA5805">
            <w:pPr>
              <w:jc w:val="right"/>
              <w:cnfStyle w:val="000000010000"/>
              <w:rPr>
                <w:rFonts w:eastAsia="Times New Roman"/>
              </w:rPr>
            </w:pPr>
            <w:r w:rsidRPr="00592C5C">
              <w:t xml:space="preserve"> $1,084 </w:t>
            </w:r>
          </w:p>
        </w:tc>
      </w:tr>
      <w:tr w:rsidR="00FA5805" w:rsidRPr="0089784A" w:rsidTr="005C5D7B">
        <w:trPr>
          <w:cnfStyle w:val="000000100000"/>
          <w:trHeight w:val="279"/>
        </w:trPr>
        <w:tc>
          <w:tcPr>
            <w:cnfStyle w:val="001000000000"/>
            <w:tcW w:w="2785" w:type="dxa"/>
            <w:noWrap/>
            <w:vAlign w:val="top"/>
          </w:tcPr>
          <w:p w:rsidR="00FA5805" w:rsidRPr="00FA5805" w:rsidRDefault="00FA5805" w:rsidP="00FA5805">
            <w:pPr>
              <w:ind w:firstLine="247"/>
              <w:rPr>
                <w:rFonts w:eastAsia="Times New Roman"/>
                <w:b w:val="0"/>
              </w:rPr>
            </w:pPr>
            <w:r w:rsidRPr="00FA5805">
              <w:rPr>
                <w:b w:val="0"/>
              </w:rPr>
              <w:t>Hydrant/Construction</w:t>
            </w:r>
          </w:p>
        </w:tc>
        <w:tc>
          <w:tcPr>
            <w:tcW w:w="1352" w:type="dxa"/>
            <w:noWrap/>
            <w:vAlign w:val="top"/>
          </w:tcPr>
          <w:p w:rsidR="00FA5805" w:rsidRPr="0089784A" w:rsidRDefault="00FA5805" w:rsidP="00FA5805">
            <w:pPr>
              <w:jc w:val="right"/>
              <w:cnfStyle w:val="000000100000"/>
              <w:rPr>
                <w:rFonts w:eastAsia="Times New Roman"/>
              </w:rPr>
            </w:pPr>
            <w:r w:rsidRPr="00592C5C">
              <w:t xml:space="preserve"> $2,400 </w:t>
            </w:r>
          </w:p>
        </w:tc>
        <w:tc>
          <w:tcPr>
            <w:tcW w:w="1353" w:type="dxa"/>
            <w:noWrap/>
            <w:vAlign w:val="top"/>
          </w:tcPr>
          <w:p w:rsidR="00FA5805" w:rsidRPr="0089784A" w:rsidRDefault="00FA5805" w:rsidP="00FA5805">
            <w:pPr>
              <w:jc w:val="right"/>
              <w:cnfStyle w:val="000000100000"/>
              <w:rPr>
                <w:rFonts w:eastAsia="Times New Roman"/>
              </w:rPr>
            </w:pPr>
            <w:r w:rsidRPr="00592C5C">
              <w:t xml:space="preserve"> $2,400 </w:t>
            </w:r>
          </w:p>
        </w:tc>
        <w:tc>
          <w:tcPr>
            <w:tcW w:w="1353" w:type="dxa"/>
            <w:noWrap/>
            <w:vAlign w:val="top"/>
          </w:tcPr>
          <w:p w:rsidR="00FA5805" w:rsidRPr="0089784A" w:rsidRDefault="00FA5805" w:rsidP="00FA5805">
            <w:pPr>
              <w:jc w:val="right"/>
              <w:cnfStyle w:val="000000100000"/>
              <w:rPr>
                <w:rFonts w:eastAsia="Times New Roman"/>
              </w:rPr>
            </w:pPr>
            <w:r w:rsidRPr="00592C5C">
              <w:t xml:space="preserve"> $2,400 </w:t>
            </w:r>
          </w:p>
        </w:tc>
        <w:tc>
          <w:tcPr>
            <w:tcW w:w="1353" w:type="dxa"/>
            <w:noWrap/>
            <w:vAlign w:val="top"/>
          </w:tcPr>
          <w:p w:rsidR="00FA5805" w:rsidRPr="0089784A" w:rsidRDefault="00FA5805" w:rsidP="00FA5805">
            <w:pPr>
              <w:jc w:val="right"/>
              <w:cnfStyle w:val="000000100000"/>
              <w:rPr>
                <w:rFonts w:eastAsia="Times New Roman"/>
              </w:rPr>
            </w:pPr>
            <w:r w:rsidRPr="00592C5C">
              <w:t xml:space="preserve"> $2,400 </w:t>
            </w:r>
          </w:p>
        </w:tc>
        <w:tc>
          <w:tcPr>
            <w:tcW w:w="1353" w:type="dxa"/>
            <w:noWrap/>
            <w:vAlign w:val="top"/>
          </w:tcPr>
          <w:p w:rsidR="00FA5805" w:rsidRDefault="00FA5805" w:rsidP="00FA5805">
            <w:pPr>
              <w:jc w:val="right"/>
              <w:cnfStyle w:val="000000100000"/>
              <w:rPr>
                <w:rFonts w:eastAsia="Times New Roman"/>
              </w:rPr>
            </w:pPr>
            <w:r w:rsidRPr="00592C5C">
              <w:t xml:space="preserve"> $2,400 </w:t>
            </w:r>
          </w:p>
        </w:tc>
      </w:tr>
      <w:tr w:rsidR="00FA5805" w:rsidRPr="0089784A" w:rsidTr="005C5D7B">
        <w:trPr>
          <w:cnfStyle w:val="000000010000"/>
          <w:trHeight w:val="279"/>
        </w:trPr>
        <w:tc>
          <w:tcPr>
            <w:cnfStyle w:val="001000000000"/>
            <w:tcW w:w="2785" w:type="dxa"/>
            <w:noWrap/>
            <w:vAlign w:val="top"/>
          </w:tcPr>
          <w:p w:rsidR="00FA5805" w:rsidRPr="00FA5805" w:rsidRDefault="00FA5805" w:rsidP="00FA5805">
            <w:pPr>
              <w:ind w:firstLine="247"/>
              <w:rPr>
                <w:rFonts w:eastAsia="Times New Roman"/>
                <w:b w:val="0"/>
              </w:rPr>
            </w:pPr>
            <w:r w:rsidRPr="00FA5805">
              <w:rPr>
                <w:b w:val="0"/>
              </w:rPr>
              <w:t>Fire Protection</w:t>
            </w:r>
          </w:p>
        </w:tc>
        <w:tc>
          <w:tcPr>
            <w:tcW w:w="1352" w:type="dxa"/>
            <w:noWrap/>
            <w:vAlign w:val="top"/>
          </w:tcPr>
          <w:p w:rsidR="00FA5805" w:rsidRPr="0089784A" w:rsidRDefault="00FA5805" w:rsidP="00FA5805">
            <w:pPr>
              <w:jc w:val="right"/>
              <w:cnfStyle w:val="000000010000"/>
              <w:rPr>
                <w:rFonts w:eastAsia="Times New Roman"/>
              </w:rPr>
            </w:pPr>
            <w:r w:rsidRPr="00592C5C">
              <w:t xml:space="preserve"> $15,900 </w:t>
            </w:r>
          </w:p>
        </w:tc>
        <w:tc>
          <w:tcPr>
            <w:tcW w:w="1353" w:type="dxa"/>
            <w:noWrap/>
            <w:vAlign w:val="top"/>
          </w:tcPr>
          <w:p w:rsidR="00FA5805" w:rsidRPr="0089784A" w:rsidRDefault="00FA5805" w:rsidP="00FA5805">
            <w:pPr>
              <w:jc w:val="right"/>
              <w:cnfStyle w:val="000000010000"/>
              <w:rPr>
                <w:rFonts w:eastAsia="Times New Roman"/>
              </w:rPr>
            </w:pPr>
            <w:r w:rsidRPr="00592C5C">
              <w:t xml:space="preserve"> $15,900 </w:t>
            </w:r>
          </w:p>
        </w:tc>
        <w:tc>
          <w:tcPr>
            <w:tcW w:w="1353" w:type="dxa"/>
            <w:noWrap/>
            <w:vAlign w:val="top"/>
          </w:tcPr>
          <w:p w:rsidR="00FA5805" w:rsidRPr="0089784A" w:rsidRDefault="00FA5805" w:rsidP="00FA5805">
            <w:pPr>
              <w:jc w:val="right"/>
              <w:cnfStyle w:val="000000010000"/>
              <w:rPr>
                <w:rFonts w:eastAsia="Times New Roman"/>
              </w:rPr>
            </w:pPr>
            <w:r w:rsidRPr="00592C5C">
              <w:t xml:space="preserve"> $15,900 </w:t>
            </w:r>
          </w:p>
        </w:tc>
        <w:tc>
          <w:tcPr>
            <w:tcW w:w="1353" w:type="dxa"/>
            <w:noWrap/>
            <w:vAlign w:val="top"/>
          </w:tcPr>
          <w:p w:rsidR="00FA5805" w:rsidRPr="0089784A" w:rsidRDefault="00FA5805" w:rsidP="00FA5805">
            <w:pPr>
              <w:jc w:val="right"/>
              <w:cnfStyle w:val="000000010000"/>
              <w:rPr>
                <w:rFonts w:eastAsia="Times New Roman"/>
              </w:rPr>
            </w:pPr>
            <w:r w:rsidRPr="00592C5C">
              <w:t xml:space="preserve"> $15,900 </w:t>
            </w:r>
          </w:p>
        </w:tc>
        <w:tc>
          <w:tcPr>
            <w:tcW w:w="1353" w:type="dxa"/>
            <w:noWrap/>
            <w:vAlign w:val="top"/>
          </w:tcPr>
          <w:p w:rsidR="00FA5805" w:rsidRDefault="00FA5805" w:rsidP="00FA5805">
            <w:pPr>
              <w:jc w:val="right"/>
              <w:cnfStyle w:val="000000010000"/>
              <w:rPr>
                <w:rFonts w:eastAsia="Times New Roman"/>
              </w:rPr>
            </w:pPr>
            <w:r w:rsidRPr="00592C5C">
              <w:t xml:space="preserve"> $15,900 </w:t>
            </w:r>
          </w:p>
        </w:tc>
      </w:tr>
      <w:tr w:rsidR="00FA5805" w:rsidRPr="0089784A" w:rsidTr="005C5D7B">
        <w:trPr>
          <w:cnfStyle w:val="000000100000"/>
          <w:trHeight w:val="279"/>
        </w:trPr>
        <w:tc>
          <w:tcPr>
            <w:cnfStyle w:val="001000000000"/>
            <w:tcW w:w="2785" w:type="dxa"/>
            <w:noWrap/>
          </w:tcPr>
          <w:p w:rsidR="00FA5805" w:rsidRDefault="00FA5805" w:rsidP="00FA5805">
            <w:pPr>
              <w:rPr>
                <w:rFonts w:eastAsia="Times New Roman"/>
              </w:rPr>
            </w:pPr>
            <w:r>
              <w:rPr>
                <w:rFonts w:eastAsia="Times New Roman"/>
              </w:rPr>
              <w:t>Total Fixed Charge Revenue</w:t>
            </w:r>
          </w:p>
        </w:tc>
        <w:tc>
          <w:tcPr>
            <w:tcW w:w="1352" w:type="dxa"/>
            <w:noWrap/>
            <w:vAlign w:val="top"/>
          </w:tcPr>
          <w:p w:rsidR="00FA5805" w:rsidRPr="00FA5805" w:rsidRDefault="00FA5805" w:rsidP="00FA5805">
            <w:pPr>
              <w:jc w:val="right"/>
              <w:cnfStyle w:val="000000100000"/>
              <w:rPr>
                <w:rFonts w:eastAsia="Times New Roman"/>
                <w:b/>
              </w:rPr>
            </w:pPr>
            <w:r w:rsidRPr="00FA5805">
              <w:rPr>
                <w:b/>
              </w:rPr>
              <w:t xml:space="preserve"> $980,399 </w:t>
            </w:r>
          </w:p>
        </w:tc>
        <w:tc>
          <w:tcPr>
            <w:tcW w:w="1353" w:type="dxa"/>
            <w:noWrap/>
            <w:vAlign w:val="top"/>
          </w:tcPr>
          <w:p w:rsidR="00FA5805" w:rsidRPr="00FA5805" w:rsidRDefault="00FA5805" w:rsidP="00FA5805">
            <w:pPr>
              <w:jc w:val="right"/>
              <w:cnfStyle w:val="000000100000"/>
              <w:rPr>
                <w:rFonts w:eastAsia="Times New Roman"/>
                <w:b/>
              </w:rPr>
            </w:pPr>
            <w:r w:rsidRPr="00FA5805">
              <w:rPr>
                <w:b/>
              </w:rPr>
              <w:t xml:space="preserve"> $982,303 </w:t>
            </w:r>
          </w:p>
        </w:tc>
        <w:tc>
          <w:tcPr>
            <w:tcW w:w="1353" w:type="dxa"/>
            <w:noWrap/>
            <w:vAlign w:val="top"/>
          </w:tcPr>
          <w:p w:rsidR="00FA5805" w:rsidRPr="00FA5805" w:rsidRDefault="00FA5805" w:rsidP="00FA5805">
            <w:pPr>
              <w:jc w:val="right"/>
              <w:cnfStyle w:val="000000100000"/>
              <w:rPr>
                <w:rFonts w:eastAsia="Times New Roman"/>
                <w:b/>
              </w:rPr>
            </w:pPr>
            <w:r w:rsidRPr="00FA5805">
              <w:rPr>
                <w:b/>
              </w:rPr>
              <w:t xml:space="preserve"> $984,212 </w:t>
            </w:r>
          </w:p>
        </w:tc>
        <w:tc>
          <w:tcPr>
            <w:tcW w:w="1353" w:type="dxa"/>
            <w:noWrap/>
            <w:vAlign w:val="top"/>
          </w:tcPr>
          <w:p w:rsidR="00FA5805" w:rsidRPr="00FA5805" w:rsidRDefault="00FA5805" w:rsidP="00FA5805">
            <w:pPr>
              <w:jc w:val="right"/>
              <w:cnfStyle w:val="000000100000"/>
              <w:rPr>
                <w:rFonts w:eastAsia="Times New Roman"/>
                <w:b/>
              </w:rPr>
            </w:pPr>
            <w:r w:rsidRPr="00FA5805">
              <w:rPr>
                <w:b/>
              </w:rPr>
              <w:t xml:space="preserve"> $986,125 </w:t>
            </w:r>
          </w:p>
        </w:tc>
        <w:tc>
          <w:tcPr>
            <w:tcW w:w="1353" w:type="dxa"/>
            <w:noWrap/>
            <w:vAlign w:val="top"/>
          </w:tcPr>
          <w:p w:rsidR="00FA5805" w:rsidRPr="00FA5805" w:rsidRDefault="00FA5805" w:rsidP="00FA5805">
            <w:pPr>
              <w:jc w:val="right"/>
              <w:cnfStyle w:val="000000100000"/>
              <w:rPr>
                <w:rFonts w:eastAsia="Times New Roman"/>
                <w:b/>
              </w:rPr>
            </w:pPr>
            <w:r w:rsidRPr="00FA5805">
              <w:rPr>
                <w:b/>
              </w:rPr>
              <w:t xml:space="preserve"> $988,043 </w:t>
            </w:r>
          </w:p>
        </w:tc>
      </w:tr>
      <w:tr w:rsidR="00FA5805" w:rsidRPr="0089784A" w:rsidTr="00CE49B8">
        <w:trPr>
          <w:cnfStyle w:val="000000010000"/>
          <w:trHeight w:val="279"/>
        </w:trPr>
        <w:tc>
          <w:tcPr>
            <w:cnfStyle w:val="001000000000"/>
            <w:tcW w:w="2785" w:type="dxa"/>
            <w:noWrap/>
          </w:tcPr>
          <w:p w:rsidR="00FA5805" w:rsidRDefault="00FA5805" w:rsidP="00041452">
            <w:pPr>
              <w:rPr>
                <w:rFonts w:eastAsia="Times New Roman"/>
              </w:rPr>
            </w:pPr>
          </w:p>
        </w:tc>
        <w:tc>
          <w:tcPr>
            <w:tcW w:w="1352" w:type="dxa"/>
            <w:noWrap/>
          </w:tcPr>
          <w:p w:rsidR="00FA5805" w:rsidRPr="0089784A" w:rsidRDefault="00FA5805" w:rsidP="00041452">
            <w:pPr>
              <w:jc w:val="right"/>
              <w:cnfStyle w:val="000000010000"/>
              <w:rPr>
                <w:rFonts w:eastAsia="Times New Roman"/>
              </w:rPr>
            </w:pPr>
          </w:p>
        </w:tc>
        <w:tc>
          <w:tcPr>
            <w:tcW w:w="1353" w:type="dxa"/>
            <w:noWrap/>
          </w:tcPr>
          <w:p w:rsidR="00FA5805" w:rsidRPr="0089784A" w:rsidRDefault="00FA5805" w:rsidP="00041452">
            <w:pPr>
              <w:jc w:val="right"/>
              <w:cnfStyle w:val="000000010000"/>
              <w:rPr>
                <w:rFonts w:eastAsia="Times New Roman"/>
              </w:rPr>
            </w:pPr>
          </w:p>
        </w:tc>
        <w:tc>
          <w:tcPr>
            <w:tcW w:w="1353" w:type="dxa"/>
            <w:noWrap/>
          </w:tcPr>
          <w:p w:rsidR="00FA5805" w:rsidRPr="0089784A" w:rsidRDefault="00FA5805" w:rsidP="00041452">
            <w:pPr>
              <w:jc w:val="right"/>
              <w:cnfStyle w:val="000000010000"/>
              <w:rPr>
                <w:rFonts w:eastAsia="Times New Roman"/>
              </w:rPr>
            </w:pPr>
          </w:p>
        </w:tc>
        <w:tc>
          <w:tcPr>
            <w:tcW w:w="1353" w:type="dxa"/>
            <w:noWrap/>
          </w:tcPr>
          <w:p w:rsidR="00FA5805" w:rsidRPr="0089784A" w:rsidRDefault="00FA5805" w:rsidP="00041452">
            <w:pPr>
              <w:jc w:val="right"/>
              <w:cnfStyle w:val="000000010000"/>
              <w:rPr>
                <w:rFonts w:eastAsia="Times New Roman"/>
              </w:rPr>
            </w:pPr>
          </w:p>
        </w:tc>
        <w:tc>
          <w:tcPr>
            <w:tcW w:w="1353" w:type="dxa"/>
            <w:noWrap/>
          </w:tcPr>
          <w:p w:rsidR="00FA5805" w:rsidRDefault="00FA5805" w:rsidP="00041452">
            <w:pPr>
              <w:jc w:val="right"/>
              <w:cnfStyle w:val="000000010000"/>
              <w:rPr>
                <w:rFonts w:eastAsia="Times New Roman"/>
              </w:rPr>
            </w:pPr>
          </w:p>
        </w:tc>
      </w:tr>
      <w:tr w:rsidR="00FA5805" w:rsidRPr="0089784A" w:rsidTr="00CE49B8">
        <w:trPr>
          <w:cnfStyle w:val="000000100000"/>
          <w:trHeight w:val="279"/>
        </w:trPr>
        <w:tc>
          <w:tcPr>
            <w:cnfStyle w:val="001000000000"/>
            <w:tcW w:w="2785" w:type="dxa"/>
            <w:noWrap/>
          </w:tcPr>
          <w:p w:rsidR="00FA5805" w:rsidRDefault="00FA5805" w:rsidP="00041452">
            <w:pPr>
              <w:rPr>
                <w:rFonts w:eastAsia="Times New Roman"/>
              </w:rPr>
            </w:pPr>
            <w:r>
              <w:rPr>
                <w:rFonts w:eastAsia="Times New Roman"/>
              </w:rPr>
              <w:t>Volumetric Revenue</w:t>
            </w:r>
          </w:p>
        </w:tc>
        <w:tc>
          <w:tcPr>
            <w:tcW w:w="1352" w:type="dxa"/>
            <w:noWrap/>
          </w:tcPr>
          <w:p w:rsidR="00FA5805" w:rsidRPr="0089784A" w:rsidRDefault="00FA5805" w:rsidP="00041452">
            <w:pPr>
              <w:jc w:val="right"/>
              <w:cnfStyle w:val="000000100000"/>
              <w:rPr>
                <w:rFonts w:eastAsia="Times New Roman"/>
              </w:rPr>
            </w:pPr>
          </w:p>
        </w:tc>
        <w:tc>
          <w:tcPr>
            <w:tcW w:w="1353" w:type="dxa"/>
            <w:noWrap/>
          </w:tcPr>
          <w:p w:rsidR="00FA5805" w:rsidRPr="0089784A" w:rsidRDefault="00FA5805" w:rsidP="00041452">
            <w:pPr>
              <w:jc w:val="right"/>
              <w:cnfStyle w:val="000000100000"/>
              <w:rPr>
                <w:rFonts w:eastAsia="Times New Roman"/>
              </w:rPr>
            </w:pPr>
          </w:p>
        </w:tc>
        <w:tc>
          <w:tcPr>
            <w:tcW w:w="1353" w:type="dxa"/>
            <w:noWrap/>
          </w:tcPr>
          <w:p w:rsidR="00FA5805" w:rsidRPr="0089784A" w:rsidRDefault="00FA5805" w:rsidP="00041452">
            <w:pPr>
              <w:jc w:val="right"/>
              <w:cnfStyle w:val="000000100000"/>
              <w:rPr>
                <w:rFonts w:eastAsia="Times New Roman"/>
              </w:rPr>
            </w:pPr>
          </w:p>
        </w:tc>
        <w:tc>
          <w:tcPr>
            <w:tcW w:w="1353" w:type="dxa"/>
            <w:noWrap/>
          </w:tcPr>
          <w:p w:rsidR="00FA5805" w:rsidRPr="0089784A" w:rsidRDefault="00FA5805" w:rsidP="00041452">
            <w:pPr>
              <w:jc w:val="right"/>
              <w:cnfStyle w:val="000000100000"/>
              <w:rPr>
                <w:rFonts w:eastAsia="Times New Roman"/>
              </w:rPr>
            </w:pPr>
          </w:p>
        </w:tc>
        <w:tc>
          <w:tcPr>
            <w:tcW w:w="1353" w:type="dxa"/>
            <w:noWrap/>
          </w:tcPr>
          <w:p w:rsidR="00FA5805" w:rsidRDefault="00FA5805" w:rsidP="00041452">
            <w:pPr>
              <w:jc w:val="right"/>
              <w:cnfStyle w:val="000000100000"/>
              <w:rPr>
                <w:rFonts w:eastAsia="Times New Roman"/>
              </w:rPr>
            </w:pPr>
          </w:p>
        </w:tc>
      </w:tr>
      <w:tr w:rsidR="00FA5805" w:rsidRPr="0089784A" w:rsidTr="005C5D7B">
        <w:trPr>
          <w:cnfStyle w:val="000000010000"/>
          <w:trHeight w:val="279"/>
        </w:trPr>
        <w:tc>
          <w:tcPr>
            <w:cnfStyle w:val="001000000000"/>
            <w:tcW w:w="2785" w:type="dxa"/>
            <w:noWrap/>
            <w:vAlign w:val="top"/>
          </w:tcPr>
          <w:p w:rsidR="00FA5805" w:rsidRPr="00FA5805" w:rsidRDefault="00FA5805" w:rsidP="00FA5805">
            <w:pPr>
              <w:ind w:firstLine="247"/>
              <w:rPr>
                <w:rFonts w:eastAsia="Times New Roman"/>
                <w:b w:val="0"/>
              </w:rPr>
            </w:pPr>
            <w:r w:rsidRPr="00FA5805">
              <w:rPr>
                <w:b w:val="0"/>
              </w:rPr>
              <w:t>SFR</w:t>
            </w:r>
          </w:p>
        </w:tc>
        <w:tc>
          <w:tcPr>
            <w:tcW w:w="1352" w:type="dxa"/>
            <w:noWrap/>
            <w:vAlign w:val="top"/>
          </w:tcPr>
          <w:p w:rsidR="00FA5805" w:rsidRPr="0089784A" w:rsidRDefault="00FA5805" w:rsidP="00FA5805">
            <w:pPr>
              <w:jc w:val="right"/>
              <w:cnfStyle w:val="000000010000"/>
              <w:rPr>
                <w:rFonts w:eastAsia="Times New Roman"/>
              </w:rPr>
            </w:pPr>
            <w:r w:rsidRPr="002E3C18">
              <w:t xml:space="preserve"> $276,399 </w:t>
            </w:r>
          </w:p>
        </w:tc>
        <w:tc>
          <w:tcPr>
            <w:tcW w:w="1353" w:type="dxa"/>
            <w:noWrap/>
            <w:vAlign w:val="top"/>
          </w:tcPr>
          <w:p w:rsidR="00FA5805" w:rsidRPr="0089784A" w:rsidRDefault="00FA5805" w:rsidP="00FA5805">
            <w:pPr>
              <w:jc w:val="right"/>
              <w:cnfStyle w:val="000000010000"/>
              <w:rPr>
                <w:rFonts w:eastAsia="Times New Roman"/>
              </w:rPr>
            </w:pPr>
            <w:r w:rsidRPr="002E3C18">
              <w:t xml:space="preserve"> $276,399 </w:t>
            </w:r>
          </w:p>
        </w:tc>
        <w:tc>
          <w:tcPr>
            <w:tcW w:w="1353" w:type="dxa"/>
            <w:noWrap/>
            <w:vAlign w:val="top"/>
          </w:tcPr>
          <w:p w:rsidR="00FA5805" w:rsidRPr="0089784A" w:rsidRDefault="00FA5805" w:rsidP="00FA5805">
            <w:pPr>
              <w:jc w:val="right"/>
              <w:cnfStyle w:val="000000010000"/>
              <w:rPr>
                <w:rFonts w:eastAsia="Times New Roman"/>
              </w:rPr>
            </w:pPr>
            <w:r w:rsidRPr="002E3C18">
              <w:t xml:space="preserve"> $276,399 </w:t>
            </w:r>
          </w:p>
        </w:tc>
        <w:tc>
          <w:tcPr>
            <w:tcW w:w="1353" w:type="dxa"/>
            <w:noWrap/>
            <w:vAlign w:val="top"/>
          </w:tcPr>
          <w:p w:rsidR="00FA5805" w:rsidRPr="0089784A" w:rsidRDefault="00FA5805" w:rsidP="00FA5805">
            <w:pPr>
              <w:jc w:val="right"/>
              <w:cnfStyle w:val="000000010000"/>
              <w:rPr>
                <w:rFonts w:eastAsia="Times New Roman"/>
              </w:rPr>
            </w:pPr>
            <w:r w:rsidRPr="002E3C18">
              <w:t xml:space="preserve"> $276,399 </w:t>
            </w:r>
          </w:p>
        </w:tc>
        <w:tc>
          <w:tcPr>
            <w:tcW w:w="1353" w:type="dxa"/>
            <w:noWrap/>
            <w:vAlign w:val="top"/>
          </w:tcPr>
          <w:p w:rsidR="00FA5805" w:rsidRDefault="00FA5805" w:rsidP="00FA5805">
            <w:pPr>
              <w:jc w:val="right"/>
              <w:cnfStyle w:val="000000010000"/>
              <w:rPr>
                <w:rFonts w:eastAsia="Times New Roman"/>
              </w:rPr>
            </w:pPr>
            <w:r w:rsidRPr="002E3C18">
              <w:t xml:space="preserve"> $276,399 </w:t>
            </w:r>
          </w:p>
        </w:tc>
      </w:tr>
      <w:tr w:rsidR="00FA5805" w:rsidRPr="0089784A" w:rsidTr="005C5D7B">
        <w:trPr>
          <w:cnfStyle w:val="000000100000"/>
          <w:trHeight w:val="279"/>
        </w:trPr>
        <w:tc>
          <w:tcPr>
            <w:cnfStyle w:val="001000000000"/>
            <w:tcW w:w="2785" w:type="dxa"/>
            <w:noWrap/>
            <w:vAlign w:val="top"/>
          </w:tcPr>
          <w:p w:rsidR="00FA5805" w:rsidRPr="00FA5805" w:rsidRDefault="00FA5805" w:rsidP="00FA5805">
            <w:pPr>
              <w:ind w:firstLine="247"/>
              <w:rPr>
                <w:rFonts w:eastAsia="Times New Roman"/>
                <w:b w:val="0"/>
              </w:rPr>
            </w:pPr>
            <w:r w:rsidRPr="00FA5805">
              <w:rPr>
                <w:b w:val="0"/>
              </w:rPr>
              <w:t>MFR</w:t>
            </w:r>
          </w:p>
        </w:tc>
        <w:tc>
          <w:tcPr>
            <w:tcW w:w="1352" w:type="dxa"/>
            <w:noWrap/>
            <w:vAlign w:val="top"/>
          </w:tcPr>
          <w:p w:rsidR="00FA5805" w:rsidRPr="0089784A" w:rsidRDefault="00FA5805" w:rsidP="00FA5805">
            <w:pPr>
              <w:jc w:val="right"/>
              <w:cnfStyle w:val="000000100000"/>
              <w:rPr>
                <w:rFonts w:eastAsia="Times New Roman"/>
              </w:rPr>
            </w:pPr>
            <w:r w:rsidRPr="002E3C18">
              <w:t xml:space="preserve"> $38,227 </w:t>
            </w:r>
          </w:p>
        </w:tc>
        <w:tc>
          <w:tcPr>
            <w:tcW w:w="1353" w:type="dxa"/>
            <w:noWrap/>
            <w:vAlign w:val="top"/>
          </w:tcPr>
          <w:p w:rsidR="00FA5805" w:rsidRPr="0089784A" w:rsidRDefault="00FA5805" w:rsidP="00FA5805">
            <w:pPr>
              <w:jc w:val="right"/>
              <w:cnfStyle w:val="000000100000"/>
              <w:rPr>
                <w:rFonts w:eastAsia="Times New Roman"/>
              </w:rPr>
            </w:pPr>
            <w:r w:rsidRPr="002E3C18">
              <w:t xml:space="preserve"> $38,227 </w:t>
            </w:r>
          </w:p>
        </w:tc>
        <w:tc>
          <w:tcPr>
            <w:tcW w:w="1353" w:type="dxa"/>
            <w:noWrap/>
            <w:vAlign w:val="top"/>
          </w:tcPr>
          <w:p w:rsidR="00FA5805" w:rsidRPr="0089784A" w:rsidRDefault="00FA5805" w:rsidP="00FA5805">
            <w:pPr>
              <w:jc w:val="right"/>
              <w:cnfStyle w:val="000000100000"/>
              <w:rPr>
                <w:rFonts w:eastAsia="Times New Roman"/>
              </w:rPr>
            </w:pPr>
            <w:r w:rsidRPr="002E3C18">
              <w:t xml:space="preserve"> $38,227 </w:t>
            </w:r>
          </w:p>
        </w:tc>
        <w:tc>
          <w:tcPr>
            <w:tcW w:w="1353" w:type="dxa"/>
            <w:noWrap/>
            <w:vAlign w:val="top"/>
          </w:tcPr>
          <w:p w:rsidR="00FA5805" w:rsidRPr="0089784A" w:rsidRDefault="00FA5805" w:rsidP="00FA5805">
            <w:pPr>
              <w:jc w:val="right"/>
              <w:cnfStyle w:val="000000100000"/>
              <w:rPr>
                <w:rFonts w:eastAsia="Times New Roman"/>
              </w:rPr>
            </w:pPr>
            <w:r w:rsidRPr="002E3C18">
              <w:t xml:space="preserve"> $38,227 </w:t>
            </w:r>
          </w:p>
        </w:tc>
        <w:tc>
          <w:tcPr>
            <w:tcW w:w="1353" w:type="dxa"/>
            <w:noWrap/>
            <w:vAlign w:val="top"/>
          </w:tcPr>
          <w:p w:rsidR="00FA5805" w:rsidRDefault="00FA5805" w:rsidP="00FA5805">
            <w:pPr>
              <w:jc w:val="right"/>
              <w:cnfStyle w:val="000000100000"/>
              <w:rPr>
                <w:rFonts w:eastAsia="Times New Roman"/>
              </w:rPr>
            </w:pPr>
            <w:r w:rsidRPr="002E3C18">
              <w:t xml:space="preserve"> $38,227 </w:t>
            </w:r>
          </w:p>
        </w:tc>
      </w:tr>
      <w:tr w:rsidR="00FA5805" w:rsidRPr="0089784A" w:rsidTr="005C5D7B">
        <w:trPr>
          <w:cnfStyle w:val="000000010000"/>
          <w:trHeight w:val="279"/>
        </w:trPr>
        <w:tc>
          <w:tcPr>
            <w:cnfStyle w:val="001000000000"/>
            <w:tcW w:w="2785" w:type="dxa"/>
            <w:noWrap/>
            <w:vAlign w:val="top"/>
          </w:tcPr>
          <w:p w:rsidR="00FA5805" w:rsidRPr="00FA5805" w:rsidRDefault="00FA5805" w:rsidP="00FA5805">
            <w:pPr>
              <w:ind w:firstLine="247"/>
              <w:rPr>
                <w:rFonts w:eastAsia="Times New Roman"/>
                <w:b w:val="0"/>
              </w:rPr>
            </w:pPr>
            <w:r w:rsidRPr="00FA5805">
              <w:rPr>
                <w:b w:val="0"/>
              </w:rPr>
              <w:t>Commercial Non-Harbor</w:t>
            </w:r>
          </w:p>
        </w:tc>
        <w:tc>
          <w:tcPr>
            <w:tcW w:w="1352" w:type="dxa"/>
            <w:noWrap/>
            <w:vAlign w:val="top"/>
          </w:tcPr>
          <w:p w:rsidR="00FA5805" w:rsidRPr="0089784A" w:rsidRDefault="00FA5805" w:rsidP="00FA5805">
            <w:pPr>
              <w:jc w:val="right"/>
              <w:cnfStyle w:val="000000010000"/>
              <w:rPr>
                <w:rFonts w:eastAsia="Times New Roman"/>
              </w:rPr>
            </w:pPr>
            <w:r w:rsidRPr="002E3C18">
              <w:t xml:space="preserve"> $20,550 </w:t>
            </w:r>
          </w:p>
        </w:tc>
        <w:tc>
          <w:tcPr>
            <w:tcW w:w="1353" w:type="dxa"/>
            <w:noWrap/>
            <w:vAlign w:val="top"/>
          </w:tcPr>
          <w:p w:rsidR="00FA5805" w:rsidRPr="0089784A" w:rsidRDefault="00FA5805" w:rsidP="00FA5805">
            <w:pPr>
              <w:jc w:val="right"/>
              <w:cnfStyle w:val="000000010000"/>
              <w:rPr>
                <w:rFonts w:eastAsia="Times New Roman"/>
              </w:rPr>
            </w:pPr>
            <w:r w:rsidRPr="002E3C18">
              <w:t xml:space="preserve"> $23,633 </w:t>
            </w:r>
          </w:p>
        </w:tc>
        <w:tc>
          <w:tcPr>
            <w:tcW w:w="1353" w:type="dxa"/>
            <w:noWrap/>
            <w:vAlign w:val="top"/>
          </w:tcPr>
          <w:p w:rsidR="00FA5805" w:rsidRPr="0089784A" w:rsidRDefault="00FA5805" w:rsidP="00FA5805">
            <w:pPr>
              <w:jc w:val="right"/>
              <w:cnfStyle w:val="000000010000"/>
              <w:rPr>
                <w:rFonts w:eastAsia="Times New Roman"/>
              </w:rPr>
            </w:pPr>
            <w:r w:rsidRPr="002E3C18">
              <w:t xml:space="preserve"> $23,633 </w:t>
            </w:r>
          </w:p>
        </w:tc>
        <w:tc>
          <w:tcPr>
            <w:tcW w:w="1353" w:type="dxa"/>
            <w:noWrap/>
            <w:vAlign w:val="top"/>
          </w:tcPr>
          <w:p w:rsidR="00FA5805" w:rsidRPr="0089784A" w:rsidRDefault="00FA5805" w:rsidP="00FA5805">
            <w:pPr>
              <w:jc w:val="right"/>
              <w:cnfStyle w:val="000000010000"/>
              <w:rPr>
                <w:rFonts w:eastAsia="Times New Roman"/>
              </w:rPr>
            </w:pPr>
            <w:r w:rsidRPr="002E3C18">
              <w:t xml:space="preserve"> $23,633 </w:t>
            </w:r>
          </w:p>
        </w:tc>
        <w:tc>
          <w:tcPr>
            <w:tcW w:w="1353" w:type="dxa"/>
            <w:noWrap/>
            <w:vAlign w:val="top"/>
          </w:tcPr>
          <w:p w:rsidR="00FA5805" w:rsidRDefault="00FA5805" w:rsidP="00FA5805">
            <w:pPr>
              <w:jc w:val="right"/>
              <w:cnfStyle w:val="000000010000"/>
              <w:rPr>
                <w:rFonts w:eastAsia="Times New Roman"/>
              </w:rPr>
            </w:pPr>
            <w:r w:rsidRPr="002E3C18">
              <w:t xml:space="preserve"> $23,633 </w:t>
            </w:r>
          </w:p>
        </w:tc>
      </w:tr>
      <w:tr w:rsidR="00FA5805" w:rsidRPr="0089784A" w:rsidTr="005C5D7B">
        <w:trPr>
          <w:cnfStyle w:val="000000100000"/>
          <w:trHeight w:val="279"/>
        </w:trPr>
        <w:tc>
          <w:tcPr>
            <w:cnfStyle w:val="001000000000"/>
            <w:tcW w:w="2785" w:type="dxa"/>
            <w:noWrap/>
            <w:vAlign w:val="top"/>
          </w:tcPr>
          <w:p w:rsidR="00FA5805" w:rsidRPr="00FA5805" w:rsidRDefault="00FA5805" w:rsidP="00FA5805">
            <w:pPr>
              <w:ind w:firstLine="247"/>
              <w:rPr>
                <w:rFonts w:eastAsia="Times New Roman"/>
                <w:b w:val="0"/>
              </w:rPr>
            </w:pPr>
            <w:r w:rsidRPr="00FA5805">
              <w:rPr>
                <w:b w:val="0"/>
              </w:rPr>
              <w:t>Commercial Harbor</w:t>
            </w:r>
          </w:p>
        </w:tc>
        <w:tc>
          <w:tcPr>
            <w:tcW w:w="1352" w:type="dxa"/>
            <w:noWrap/>
            <w:vAlign w:val="top"/>
          </w:tcPr>
          <w:p w:rsidR="00FA5805" w:rsidRPr="0089784A" w:rsidRDefault="00FA5805" w:rsidP="00FA5805">
            <w:pPr>
              <w:jc w:val="right"/>
              <w:cnfStyle w:val="000000100000"/>
              <w:rPr>
                <w:rFonts w:eastAsia="Times New Roman"/>
              </w:rPr>
            </w:pPr>
            <w:r w:rsidRPr="002E3C18">
              <w:t xml:space="preserve"> $279,279 </w:t>
            </w:r>
          </w:p>
        </w:tc>
        <w:tc>
          <w:tcPr>
            <w:tcW w:w="1353" w:type="dxa"/>
            <w:noWrap/>
            <w:vAlign w:val="top"/>
          </w:tcPr>
          <w:p w:rsidR="00FA5805" w:rsidRPr="0089784A" w:rsidRDefault="00FA5805" w:rsidP="00FA5805">
            <w:pPr>
              <w:jc w:val="right"/>
              <w:cnfStyle w:val="000000100000"/>
              <w:rPr>
                <w:rFonts w:eastAsia="Times New Roman"/>
              </w:rPr>
            </w:pPr>
            <w:r w:rsidRPr="002E3C18">
              <w:t xml:space="preserve"> $298,231 </w:t>
            </w:r>
          </w:p>
        </w:tc>
        <w:tc>
          <w:tcPr>
            <w:tcW w:w="1353" w:type="dxa"/>
            <w:noWrap/>
            <w:vAlign w:val="top"/>
          </w:tcPr>
          <w:p w:rsidR="00FA5805" w:rsidRPr="0089784A" w:rsidRDefault="00FA5805" w:rsidP="00FA5805">
            <w:pPr>
              <w:jc w:val="right"/>
              <w:cnfStyle w:val="000000100000"/>
              <w:rPr>
                <w:rFonts w:eastAsia="Times New Roman"/>
              </w:rPr>
            </w:pPr>
            <w:r w:rsidRPr="002E3C18">
              <w:t xml:space="preserve"> $298,231 </w:t>
            </w:r>
          </w:p>
        </w:tc>
        <w:tc>
          <w:tcPr>
            <w:tcW w:w="1353" w:type="dxa"/>
            <w:noWrap/>
            <w:vAlign w:val="top"/>
          </w:tcPr>
          <w:p w:rsidR="00FA5805" w:rsidRPr="0089784A" w:rsidRDefault="00FA5805" w:rsidP="00FA5805">
            <w:pPr>
              <w:jc w:val="right"/>
              <w:cnfStyle w:val="000000100000"/>
              <w:rPr>
                <w:rFonts w:eastAsia="Times New Roman"/>
              </w:rPr>
            </w:pPr>
            <w:r w:rsidRPr="002E3C18">
              <w:t xml:space="preserve"> $298,231 </w:t>
            </w:r>
          </w:p>
        </w:tc>
        <w:tc>
          <w:tcPr>
            <w:tcW w:w="1353" w:type="dxa"/>
            <w:noWrap/>
            <w:vAlign w:val="top"/>
          </w:tcPr>
          <w:p w:rsidR="00FA5805" w:rsidRDefault="00FA5805" w:rsidP="00FA5805">
            <w:pPr>
              <w:jc w:val="right"/>
              <w:cnfStyle w:val="000000100000"/>
              <w:rPr>
                <w:rFonts w:eastAsia="Times New Roman"/>
              </w:rPr>
            </w:pPr>
            <w:r w:rsidRPr="002E3C18">
              <w:t xml:space="preserve"> $298,231 </w:t>
            </w:r>
          </w:p>
        </w:tc>
      </w:tr>
      <w:tr w:rsidR="00FA5805" w:rsidRPr="0089784A" w:rsidTr="005C5D7B">
        <w:trPr>
          <w:cnfStyle w:val="000000010000"/>
          <w:trHeight w:val="279"/>
        </w:trPr>
        <w:tc>
          <w:tcPr>
            <w:cnfStyle w:val="001000000000"/>
            <w:tcW w:w="2785" w:type="dxa"/>
            <w:noWrap/>
            <w:vAlign w:val="top"/>
          </w:tcPr>
          <w:p w:rsidR="00FA5805" w:rsidRPr="00FA5805" w:rsidRDefault="00FA5805" w:rsidP="00FA5805">
            <w:pPr>
              <w:ind w:firstLine="247"/>
              <w:rPr>
                <w:rFonts w:eastAsia="Times New Roman"/>
                <w:b w:val="0"/>
              </w:rPr>
            </w:pPr>
            <w:r w:rsidRPr="00FA5805">
              <w:rPr>
                <w:b w:val="0"/>
              </w:rPr>
              <w:t>Harbor Irrigation</w:t>
            </w:r>
          </w:p>
        </w:tc>
        <w:tc>
          <w:tcPr>
            <w:tcW w:w="1352" w:type="dxa"/>
            <w:noWrap/>
            <w:vAlign w:val="top"/>
          </w:tcPr>
          <w:p w:rsidR="00FA5805" w:rsidRPr="0089784A" w:rsidRDefault="00FA5805" w:rsidP="00FA5805">
            <w:pPr>
              <w:jc w:val="right"/>
              <w:cnfStyle w:val="000000010000"/>
              <w:rPr>
                <w:rFonts w:eastAsia="Times New Roman"/>
              </w:rPr>
            </w:pPr>
            <w:r w:rsidRPr="002E3C18">
              <w:t xml:space="preserve"> $47,076 </w:t>
            </w:r>
          </w:p>
        </w:tc>
        <w:tc>
          <w:tcPr>
            <w:tcW w:w="1353" w:type="dxa"/>
            <w:noWrap/>
            <w:vAlign w:val="top"/>
          </w:tcPr>
          <w:p w:rsidR="00FA5805" w:rsidRPr="0089784A" w:rsidRDefault="00FA5805" w:rsidP="00FA5805">
            <w:pPr>
              <w:jc w:val="right"/>
              <w:cnfStyle w:val="000000010000"/>
              <w:rPr>
                <w:rFonts w:eastAsia="Times New Roman"/>
              </w:rPr>
            </w:pPr>
            <w:r w:rsidRPr="002E3C18">
              <w:t xml:space="preserve"> $47,076 </w:t>
            </w:r>
          </w:p>
        </w:tc>
        <w:tc>
          <w:tcPr>
            <w:tcW w:w="1353" w:type="dxa"/>
            <w:noWrap/>
            <w:vAlign w:val="top"/>
          </w:tcPr>
          <w:p w:rsidR="00FA5805" w:rsidRPr="0089784A" w:rsidRDefault="00FA5805" w:rsidP="00FA5805">
            <w:pPr>
              <w:jc w:val="right"/>
              <w:cnfStyle w:val="000000010000"/>
              <w:rPr>
                <w:rFonts w:eastAsia="Times New Roman"/>
              </w:rPr>
            </w:pPr>
            <w:r w:rsidRPr="002E3C18">
              <w:t xml:space="preserve"> $47,076 </w:t>
            </w:r>
          </w:p>
        </w:tc>
        <w:tc>
          <w:tcPr>
            <w:tcW w:w="1353" w:type="dxa"/>
            <w:noWrap/>
            <w:vAlign w:val="top"/>
          </w:tcPr>
          <w:p w:rsidR="00FA5805" w:rsidRPr="0089784A" w:rsidRDefault="00FA5805" w:rsidP="00FA5805">
            <w:pPr>
              <w:jc w:val="right"/>
              <w:cnfStyle w:val="000000010000"/>
              <w:rPr>
                <w:rFonts w:eastAsia="Times New Roman"/>
              </w:rPr>
            </w:pPr>
            <w:r w:rsidRPr="002E3C18">
              <w:t xml:space="preserve"> $47,076 </w:t>
            </w:r>
          </w:p>
        </w:tc>
        <w:tc>
          <w:tcPr>
            <w:tcW w:w="1353" w:type="dxa"/>
            <w:noWrap/>
            <w:vAlign w:val="top"/>
          </w:tcPr>
          <w:p w:rsidR="00FA5805" w:rsidRDefault="00FA5805" w:rsidP="00FA5805">
            <w:pPr>
              <w:jc w:val="right"/>
              <w:cnfStyle w:val="000000010000"/>
              <w:rPr>
                <w:rFonts w:eastAsia="Times New Roman"/>
              </w:rPr>
            </w:pPr>
            <w:r w:rsidRPr="002E3C18">
              <w:t xml:space="preserve"> $47,076 </w:t>
            </w:r>
          </w:p>
        </w:tc>
      </w:tr>
      <w:tr w:rsidR="00FA5805" w:rsidRPr="0089784A" w:rsidTr="005C5D7B">
        <w:trPr>
          <w:cnfStyle w:val="000000100000"/>
          <w:trHeight w:val="279"/>
        </w:trPr>
        <w:tc>
          <w:tcPr>
            <w:cnfStyle w:val="001000000000"/>
            <w:tcW w:w="2785" w:type="dxa"/>
            <w:noWrap/>
            <w:vAlign w:val="top"/>
            <w:hideMark/>
          </w:tcPr>
          <w:p w:rsidR="00FA5805" w:rsidRPr="00E73CED" w:rsidRDefault="00E73CED" w:rsidP="00E73CED">
            <w:pPr>
              <w:rPr>
                <w:rFonts w:eastAsia="Times New Roman"/>
              </w:rPr>
            </w:pPr>
            <w:r w:rsidRPr="00E73CED">
              <w:t>Total Volumetric Revenue</w:t>
            </w:r>
          </w:p>
        </w:tc>
        <w:tc>
          <w:tcPr>
            <w:tcW w:w="1352" w:type="dxa"/>
            <w:noWrap/>
            <w:vAlign w:val="top"/>
            <w:hideMark/>
          </w:tcPr>
          <w:p w:rsidR="00FA5805" w:rsidRPr="00E73CED" w:rsidRDefault="00FA5805" w:rsidP="00FA5805">
            <w:pPr>
              <w:jc w:val="right"/>
              <w:cnfStyle w:val="000000100000"/>
              <w:rPr>
                <w:rFonts w:eastAsia="Times New Roman"/>
                <w:b/>
                <w:iCs/>
              </w:rPr>
            </w:pPr>
            <w:r w:rsidRPr="00E73CED">
              <w:rPr>
                <w:b/>
              </w:rPr>
              <w:t xml:space="preserve"> $661,531 </w:t>
            </w:r>
          </w:p>
        </w:tc>
        <w:tc>
          <w:tcPr>
            <w:tcW w:w="1353" w:type="dxa"/>
            <w:noWrap/>
            <w:vAlign w:val="top"/>
            <w:hideMark/>
          </w:tcPr>
          <w:p w:rsidR="00FA5805" w:rsidRPr="00E73CED" w:rsidRDefault="00FA5805" w:rsidP="00FA5805">
            <w:pPr>
              <w:jc w:val="right"/>
              <w:cnfStyle w:val="000000100000"/>
              <w:rPr>
                <w:rFonts w:eastAsia="Times New Roman"/>
                <w:b/>
                <w:iCs/>
              </w:rPr>
            </w:pPr>
            <w:r w:rsidRPr="00E73CED">
              <w:rPr>
                <w:b/>
              </w:rPr>
              <w:t xml:space="preserve"> $683,566 </w:t>
            </w:r>
          </w:p>
        </w:tc>
        <w:tc>
          <w:tcPr>
            <w:tcW w:w="1353" w:type="dxa"/>
            <w:noWrap/>
            <w:vAlign w:val="top"/>
            <w:hideMark/>
          </w:tcPr>
          <w:p w:rsidR="00FA5805" w:rsidRPr="00E73CED" w:rsidRDefault="00FA5805" w:rsidP="00FA5805">
            <w:pPr>
              <w:jc w:val="right"/>
              <w:cnfStyle w:val="000000100000"/>
              <w:rPr>
                <w:rFonts w:eastAsia="Times New Roman"/>
                <w:b/>
                <w:iCs/>
              </w:rPr>
            </w:pPr>
            <w:r w:rsidRPr="00E73CED">
              <w:rPr>
                <w:b/>
              </w:rPr>
              <w:t xml:space="preserve"> $683,566 </w:t>
            </w:r>
          </w:p>
        </w:tc>
        <w:tc>
          <w:tcPr>
            <w:tcW w:w="1353" w:type="dxa"/>
            <w:noWrap/>
            <w:vAlign w:val="top"/>
            <w:hideMark/>
          </w:tcPr>
          <w:p w:rsidR="00FA5805" w:rsidRPr="00E73CED" w:rsidRDefault="00FA5805" w:rsidP="00FA5805">
            <w:pPr>
              <w:jc w:val="right"/>
              <w:cnfStyle w:val="000000100000"/>
              <w:rPr>
                <w:rFonts w:eastAsia="Times New Roman"/>
                <w:b/>
                <w:iCs/>
              </w:rPr>
            </w:pPr>
            <w:r w:rsidRPr="00E73CED">
              <w:rPr>
                <w:b/>
              </w:rPr>
              <w:t xml:space="preserve"> $683,566 </w:t>
            </w:r>
          </w:p>
        </w:tc>
        <w:tc>
          <w:tcPr>
            <w:tcW w:w="1353" w:type="dxa"/>
            <w:noWrap/>
            <w:vAlign w:val="top"/>
            <w:hideMark/>
          </w:tcPr>
          <w:p w:rsidR="00FA5805" w:rsidRPr="00E73CED" w:rsidRDefault="00FA5805" w:rsidP="00FA5805">
            <w:pPr>
              <w:jc w:val="right"/>
              <w:cnfStyle w:val="000000100000"/>
              <w:rPr>
                <w:rFonts w:eastAsia="Times New Roman"/>
                <w:b/>
                <w:iCs/>
              </w:rPr>
            </w:pPr>
            <w:r w:rsidRPr="00E73CED">
              <w:rPr>
                <w:b/>
              </w:rPr>
              <w:t xml:space="preserve"> $683,566 </w:t>
            </w:r>
          </w:p>
        </w:tc>
      </w:tr>
      <w:tr w:rsidR="00E73CED" w:rsidRPr="0089784A" w:rsidTr="005C5D7B">
        <w:trPr>
          <w:cnfStyle w:val="000000010000"/>
          <w:trHeight w:val="279"/>
        </w:trPr>
        <w:tc>
          <w:tcPr>
            <w:cnfStyle w:val="001000000000"/>
            <w:tcW w:w="2785" w:type="dxa"/>
            <w:noWrap/>
            <w:vAlign w:val="top"/>
          </w:tcPr>
          <w:p w:rsidR="00E73CED" w:rsidRPr="00E73CED" w:rsidRDefault="00E73CED" w:rsidP="00E73CED"/>
        </w:tc>
        <w:tc>
          <w:tcPr>
            <w:tcW w:w="1352" w:type="dxa"/>
            <w:noWrap/>
            <w:vAlign w:val="top"/>
          </w:tcPr>
          <w:p w:rsidR="00E73CED" w:rsidRPr="002E3C18" w:rsidRDefault="00E73CED" w:rsidP="00FA5805">
            <w:pPr>
              <w:jc w:val="right"/>
              <w:cnfStyle w:val="000000010000"/>
            </w:pPr>
          </w:p>
        </w:tc>
        <w:tc>
          <w:tcPr>
            <w:tcW w:w="1353" w:type="dxa"/>
            <w:noWrap/>
            <w:vAlign w:val="top"/>
          </w:tcPr>
          <w:p w:rsidR="00E73CED" w:rsidRPr="002E3C18" w:rsidRDefault="00E73CED" w:rsidP="00FA5805">
            <w:pPr>
              <w:jc w:val="right"/>
              <w:cnfStyle w:val="000000010000"/>
            </w:pPr>
          </w:p>
        </w:tc>
        <w:tc>
          <w:tcPr>
            <w:tcW w:w="1353" w:type="dxa"/>
            <w:noWrap/>
            <w:vAlign w:val="top"/>
          </w:tcPr>
          <w:p w:rsidR="00E73CED" w:rsidRPr="002E3C18" w:rsidRDefault="00E73CED" w:rsidP="00FA5805">
            <w:pPr>
              <w:jc w:val="right"/>
              <w:cnfStyle w:val="000000010000"/>
            </w:pPr>
          </w:p>
        </w:tc>
        <w:tc>
          <w:tcPr>
            <w:tcW w:w="1353" w:type="dxa"/>
            <w:noWrap/>
            <w:vAlign w:val="top"/>
          </w:tcPr>
          <w:p w:rsidR="00E73CED" w:rsidRPr="002E3C18" w:rsidRDefault="00E73CED" w:rsidP="00FA5805">
            <w:pPr>
              <w:jc w:val="right"/>
              <w:cnfStyle w:val="000000010000"/>
            </w:pPr>
          </w:p>
        </w:tc>
        <w:tc>
          <w:tcPr>
            <w:tcW w:w="1353" w:type="dxa"/>
            <w:noWrap/>
            <w:vAlign w:val="top"/>
          </w:tcPr>
          <w:p w:rsidR="00E73CED" w:rsidRPr="002E3C18" w:rsidRDefault="00E73CED" w:rsidP="00FA5805">
            <w:pPr>
              <w:jc w:val="right"/>
              <w:cnfStyle w:val="000000010000"/>
            </w:pPr>
          </w:p>
        </w:tc>
      </w:tr>
      <w:tr w:rsidR="00E73CED" w:rsidRPr="0089784A" w:rsidTr="005C5D7B">
        <w:trPr>
          <w:cnfStyle w:val="000000100000"/>
          <w:trHeight w:val="279"/>
        </w:trPr>
        <w:tc>
          <w:tcPr>
            <w:cnfStyle w:val="001000000000"/>
            <w:tcW w:w="2785" w:type="dxa"/>
            <w:noWrap/>
            <w:vAlign w:val="top"/>
          </w:tcPr>
          <w:p w:rsidR="00E73CED" w:rsidRDefault="00E73CED" w:rsidP="00E73CED">
            <w:r>
              <w:t>Total Revenues from Rates</w:t>
            </w:r>
          </w:p>
        </w:tc>
        <w:tc>
          <w:tcPr>
            <w:tcW w:w="1352" w:type="dxa"/>
            <w:noWrap/>
            <w:vAlign w:val="top"/>
          </w:tcPr>
          <w:p w:rsidR="00E73CED" w:rsidRPr="00E73CED" w:rsidRDefault="00E73CED" w:rsidP="00E73CED">
            <w:pPr>
              <w:jc w:val="right"/>
              <w:cnfStyle w:val="000000100000"/>
              <w:rPr>
                <w:b/>
              </w:rPr>
            </w:pPr>
            <w:r w:rsidRPr="00E73CED">
              <w:rPr>
                <w:b/>
              </w:rPr>
              <w:t xml:space="preserve"> $1,641,930 </w:t>
            </w:r>
          </w:p>
        </w:tc>
        <w:tc>
          <w:tcPr>
            <w:tcW w:w="1353" w:type="dxa"/>
            <w:noWrap/>
            <w:vAlign w:val="top"/>
          </w:tcPr>
          <w:p w:rsidR="00E73CED" w:rsidRPr="00E73CED" w:rsidRDefault="00E73CED" w:rsidP="00E73CED">
            <w:pPr>
              <w:jc w:val="right"/>
              <w:cnfStyle w:val="000000100000"/>
              <w:rPr>
                <w:b/>
              </w:rPr>
            </w:pPr>
            <w:r w:rsidRPr="00E73CED">
              <w:rPr>
                <w:b/>
              </w:rPr>
              <w:t xml:space="preserve"> $1,665,869 </w:t>
            </w:r>
          </w:p>
        </w:tc>
        <w:tc>
          <w:tcPr>
            <w:tcW w:w="1353" w:type="dxa"/>
            <w:noWrap/>
            <w:vAlign w:val="top"/>
          </w:tcPr>
          <w:p w:rsidR="00E73CED" w:rsidRPr="00E73CED" w:rsidRDefault="00E73CED" w:rsidP="00E73CED">
            <w:pPr>
              <w:jc w:val="right"/>
              <w:cnfStyle w:val="000000100000"/>
              <w:rPr>
                <w:b/>
              </w:rPr>
            </w:pPr>
            <w:r w:rsidRPr="00E73CED">
              <w:rPr>
                <w:b/>
              </w:rPr>
              <w:t xml:space="preserve"> $1,667,777 </w:t>
            </w:r>
          </w:p>
        </w:tc>
        <w:tc>
          <w:tcPr>
            <w:tcW w:w="1353" w:type="dxa"/>
            <w:noWrap/>
            <w:vAlign w:val="top"/>
          </w:tcPr>
          <w:p w:rsidR="00E73CED" w:rsidRPr="00E73CED" w:rsidRDefault="00E73CED" w:rsidP="00E73CED">
            <w:pPr>
              <w:jc w:val="right"/>
              <w:cnfStyle w:val="000000100000"/>
              <w:rPr>
                <w:b/>
              </w:rPr>
            </w:pPr>
            <w:r w:rsidRPr="00E73CED">
              <w:rPr>
                <w:b/>
              </w:rPr>
              <w:t xml:space="preserve"> $1,669,691 </w:t>
            </w:r>
          </w:p>
        </w:tc>
        <w:tc>
          <w:tcPr>
            <w:tcW w:w="1353" w:type="dxa"/>
            <w:noWrap/>
            <w:vAlign w:val="top"/>
          </w:tcPr>
          <w:p w:rsidR="00E73CED" w:rsidRPr="00E73CED" w:rsidRDefault="00E73CED" w:rsidP="00E73CED">
            <w:pPr>
              <w:jc w:val="right"/>
              <w:cnfStyle w:val="000000100000"/>
              <w:rPr>
                <w:b/>
              </w:rPr>
            </w:pPr>
            <w:r w:rsidRPr="00E73CED">
              <w:rPr>
                <w:b/>
              </w:rPr>
              <w:t xml:space="preserve"> $1,671,609 </w:t>
            </w:r>
          </w:p>
        </w:tc>
      </w:tr>
    </w:tbl>
    <w:p w:rsidR="0089784A" w:rsidRPr="00C82A5A" w:rsidRDefault="0089784A" w:rsidP="0064420D">
      <w:pPr>
        <w:rPr>
          <w:rFonts w:eastAsia="Times New Roman" w:cs="Times New Roman"/>
        </w:rPr>
      </w:pPr>
    </w:p>
    <w:p w:rsidR="00F955B3" w:rsidRPr="00AE24C8" w:rsidRDefault="00F955B3" w:rsidP="0064420D">
      <w:pPr>
        <w:rPr>
          <w:rFonts w:cs="Calibri"/>
        </w:rPr>
      </w:pPr>
    </w:p>
    <w:p w:rsidR="0064420D" w:rsidRDefault="0064420D" w:rsidP="008E594C">
      <w:pPr>
        <w:pStyle w:val="Heading2"/>
      </w:pPr>
      <w:bookmarkStart w:id="110" w:name="_Ref426113184"/>
      <w:bookmarkStart w:id="111" w:name="_Toc428374858"/>
      <w:bookmarkStart w:id="112" w:name="_Toc450814606"/>
      <w:r>
        <w:t>O&amp;M Expenses</w:t>
      </w:r>
      <w:bookmarkEnd w:id="110"/>
      <w:bookmarkEnd w:id="111"/>
      <w:bookmarkEnd w:id="112"/>
    </w:p>
    <w:p w:rsidR="0064420D" w:rsidRDefault="00065BC5" w:rsidP="0026441E">
      <w:pPr>
        <w:pStyle w:val="Subheading2"/>
      </w:pPr>
      <w:bookmarkStart w:id="113" w:name="_Toc450814607"/>
      <w:r>
        <w:t xml:space="preserve">Water </w:t>
      </w:r>
      <w:r w:rsidR="007B06F4">
        <w:t>Purchase</w:t>
      </w:r>
      <w:r>
        <w:t xml:space="preserve"> Costs</w:t>
      </w:r>
      <w:bookmarkEnd w:id="113"/>
    </w:p>
    <w:p w:rsidR="0064420D" w:rsidRDefault="007352FB" w:rsidP="0064420D">
      <w:r>
        <w:t xml:space="preserve">The cost of </w:t>
      </w:r>
      <w:r w:rsidR="00CF4A0E">
        <w:t>water</w:t>
      </w:r>
      <w:r w:rsidR="009E2AD0">
        <w:t xml:space="preserve"> is the</w:t>
      </w:r>
      <w:r w:rsidR="00CB7E8C">
        <w:t xml:space="preserve"> </w:t>
      </w:r>
      <w:r w:rsidR="00E90997">
        <w:t>Water Enterprise</w:t>
      </w:r>
      <w:r w:rsidR="00CB7E8C">
        <w:t>’s</w:t>
      </w:r>
      <w:r>
        <w:t xml:space="preserve"> largest O&amp;M expense</w:t>
      </w:r>
      <w:r w:rsidR="009E2AD0">
        <w:t xml:space="preserve">. </w:t>
      </w:r>
      <w:r w:rsidR="00564A83">
        <w:fldChar w:fldCharType="begin"/>
      </w:r>
      <w:r w:rsidR="009E2AD0">
        <w:instrText xml:space="preserve"> REF _Ref440818036 \h </w:instrText>
      </w:r>
      <w:r w:rsidR="00564A83">
        <w:fldChar w:fldCharType="separate"/>
      </w:r>
      <w:r w:rsidR="00A44D94">
        <w:t xml:space="preserve">Table </w:t>
      </w:r>
      <w:r w:rsidR="00A44D94">
        <w:rPr>
          <w:noProof/>
        </w:rPr>
        <w:t>3</w:t>
      </w:r>
      <w:r w:rsidR="00A44D94">
        <w:noBreakHyphen/>
      </w:r>
      <w:r w:rsidR="00A44D94">
        <w:rPr>
          <w:noProof/>
        </w:rPr>
        <w:t>7</w:t>
      </w:r>
      <w:r w:rsidR="00564A83">
        <w:fldChar w:fldCharType="end"/>
      </w:r>
      <w:r w:rsidR="009E2AD0">
        <w:t xml:space="preserve"> summarizes the </w:t>
      </w:r>
      <w:r w:rsidR="002512C3">
        <w:t>District</w:t>
      </w:r>
      <w:r w:rsidR="009E2AD0">
        <w:t xml:space="preserve">’s water supply costs </w:t>
      </w:r>
      <w:r w:rsidR="0046342C">
        <w:t>during the Study period. As expected, the total water supply cost increases each fiscal year as usage rebounds</w:t>
      </w:r>
      <w:r>
        <w:t xml:space="preserve"> slightly</w:t>
      </w:r>
      <w:r w:rsidR="0046342C">
        <w:t xml:space="preserve"> and </w:t>
      </w:r>
      <w:r>
        <w:t xml:space="preserve">the </w:t>
      </w:r>
      <w:r w:rsidR="0046342C">
        <w:t>cost per AF escalates</w:t>
      </w:r>
      <w:r>
        <w:t xml:space="preserve"> (see </w:t>
      </w:r>
      <w:r w:rsidR="00564A83">
        <w:fldChar w:fldCharType="begin"/>
      </w:r>
      <w:r>
        <w:instrText xml:space="preserve"> REF _Ref440809738 \h </w:instrText>
      </w:r>
      <w:r w:rsidR="00564A83">
        <w:fldChar w:fldCharType="separate"/>
      </w:r>
      <w:r w:rsidR="00A44D94">
        <w:t xml:space="preserve">Table </w:t>
      </w:r>
      <w:r w:rsidR="00A44D94">
        <w:rPr>
          <w:noProof/>
        </w:rPr>
        <w:t>2</w:t>
      </w:r>
      <w:r w:rsidR="00A44D94">
        <w:noBreakHyphen/>
      </w:r>
      <w:r w:rsidR="00A44D94">
        <w:rPr>
          <w:noProof/>
        </w:rPr>
        <w:t>1</w:t>
      </w:r>
      <w:r w:rsidR="00564A83">
        <w:fldChar w:fldCharType="end"/>
      </w:r>
      <w:r>
        <w:t xml:space="preserve"> for water supply cost inflation factor assumptions)</w:t>
      </w:r>
      <w:r w:rsidR="0046342C">
        <w:t>.</w:t>
      </w:r>
      <w:r w:rsidR="009E2AD0">
        <w:t xml:space="preserve"> </w:t>
      </w:r>
      <w:r w:rsidR="0046342C">
        <w:t>The i</w:t>
      </w:r>
      <w:r w:rsidR="0064420D" w:rsidRPr="00C154EE">
        <w:t>mported</w:t>
      </w:r>
      <w:r w:rsidR="0064420D">
        <w:t xml:space="preserve"> water</w:t>
      </w:r>
      <w:r w:rsidR="0064420D" w:rsidRPr="00C154EE">
        <w:t xml:space="preserve"> </w:t>
      </w:r>
      <w:r w:rsidR="007B06F4">
        <w:t xml:space="preserve">purchase </w:t>
      </w:r>
      <w:r w:rsidR="0046342C">
        <w:t>costs account for</w:t>
      </w:r>
      <w:r w:rsidR="0064420D" w:rsidRPr="00C154EE">
        <w:t xml:space="preserve"> a water loss factor of </w:t>
      </w:r>
      <w:r>
        <w:t>4.1</w:t>
      </w:r>
      <w:r w:rsidR="00910FE6">
        <w:t>%</w:t>
      </w:r>
      <w:r>
        <w:rPr>
          <w:rStyle w:val="FootnoteReference"/>
        </w:rPr>
        <w:footnoteReference w:id="9"/>
      </w:r>
      <w:r w:rsidR="0046342C">
        <w:t>, as shown in line 2</w:t>
      </w:r>
      <w:r w:rsidR="0064420D" w:rsidRPr="00C154EE">
        <w:t>.</w:t>
      </w:r>
      <w:r w:rsidR="0046342C">
        <w:t xml:space="preserve"> While </w:t>
      </w:r>
      <w:r w:rsidR="00CC5734">
        <w:t>533</w:t>
      </w:r>
      <w:r w:rsidR="0046342C">
        <w:t xml:space="preserve"> AF of </w:t>
      </w:r>
      <w:r w:rsidR="00CC5734">
        <w:t>PHWA</w:t>
      </w:r>
      <w:r w:rsidR="0046342C">
        <w:t xml:space="preserve"> Tier 1 water is available (line 6) before incurring </w:t>
      </w:r>
      <w:r w:rsidR="00FF5934">
        <w:t xml:space="preserve">the </w:t>
      </w:r>
      <w:r w:rsidR="0046342C">
        <w:t xml:space="preserve">Tier 2 </w:t>
      </w:r>
      <w:r w:rsidR="00FF5934">
        <w:t>rate</w:t>
      </w:r>
      <w:r w:rsidR="00910FE6">
        <w:t>,</w:t>
      </w:r>
      <w:r w:rsidR="0046342C">
        <w:t xml:space="preserve"> the </w:t>
      </w:r>
      <w:r w:rsidR="002512C3">
        <w:t>District</w:t>
      </w:r>
      <w:r w:rsidR="0046342C">
        <w:t xml:space="preserve">’s demand of </w:t>
      </w:r>
      <w:r w:rsidR="00CC5734">
        <w:t>471</w:t>
      </w:r>
      <w:r w:rsidR="00CC5734">
        <w:rPr>
          <w:rStyle w:val="FootnoteReference"/>
        </w:rPr>
        <w:footnoteReference w:id="10"/>
      </w:r>
      <w:r w:rsidR="00CC5734">
        <w:t xml:space="preserve"> </w:t>
      </w:r>
      <w:r w:rsidR="0046342C">
        <w:t>(line 10) is well below that threshold. The total water supply costs for FY 201</w:t>
      </w:r>
      <w:r w:rsidR="00CC5734">
        <w:t>7</w:t>
      </w:r>
      <w:r w:rsidR="0046342C">
        <w:t xml:space="preserve"> are calculated as follows:</w:t>
      </w:r>
    </w:p>
    <w:p w:rsidR="0046342C" w:rsidRDefault="0046342C" w:rsidP="0064420D"/>
    <w:p w:rsidR="0046342C" w:rsidRPr="008B1818" w:rsidRDefault="00564A83" w:rsidP="0046342C">
      <m:oMathPara>
        <m:oMathParaPr>
          <m:jc m:val="center"/>
        </m:oMathParaPr>
        <m:oMath>
          <m:d>
            <m:dPr>
              <m:ctrlPr>
                <w:rPr>
                  <w:rFonts w:ascii="Cambria Math" w:hAnsi="Cambria Math"/>
                  <w:i/>
                </w:rPr>
              </m:ctrlPr>
            </m:dPr>
            <m:e>
              <m:r>
                <w:rPr>
                  <w:rFonts w:ascii="Cambria Math" w:hAnsi="Cambria Math"/>
                </w:rPr>
                <m:t>Tier 1 unit cost ×Tier 1 usage</m:t>
              </m:r>
            </m:e>
          </m:d>
          <m:r>
            <w:rPr>
              <w:rFonts w:ascii="Cambria Math" w:hAnsi="Cambria Math"/>
            </w:rPr>
            <m:t>+Fixed Charges=Total Water Supply Costs</m:t>
          </m:r>
          <m:r>
            <m:rPr>
              <m:sty m:val="p"/>
            </m:rPr>
            <w:rPr>
              <w:rFonts w:ascii="Cambria Math" w:hAnsi="Cambria Math"/>
            </w:rPr>
            <w:br/>
          </m:r>
        </m:oMath>
        <m:oMath>
          <m:d>
            <m:dPr>
              <m:ctrlPr>
                <w:rPr>
                  <w:rFonts w:ascii="Cambria Math" w:hAnsi="Cambria Math"/>
                  <w:i/>
                </w:rPr>
              </m:ctrlPr>
            </m:dPr>
            <m:e>
              <m:r>
                <w:rPr>
                  <w:rFonts w:ascii="Cambria Math" w:hAnsi="Cambria Math"/>
                </w:rPr>
                <m:t>$896 ×471 AF</m:t>
              </m:r>
            </m:e>
          </m:d>
          <m:r>
            <w:rPr>
              <w:rFonts w:ascii="Cambria Math" w:hAnsi="Cambria Math"/>
            </w:rPr>
            <m:t>+$423,077=$844,892</m:t>
          </m:r>
        </m:oMath>
      </m:oMathPara>
    </w:p>
    <w:p w:rsidR="00F91FAF" w:rsidRDefault="00F91FAF" w:rsidP="0064420D"/>
    <w:p w:rsidR="009E2AD0" w:rsidRDefault="009E2AD0" w:rsidP="009E2AD0">
      <w:pPr>
        <w:pStyle w:val="Caption"/>
      </w:pPr>
      <w:bookmarkStart w:id="114" w:name="_Ref440818036"/>
      <w:bookmarkStart w:id="115" w:name="_Toc450814680"/>
      <w:r>
        <w:t xml:space="preserve">Table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7</w:t>
      </w:r>
      <w:r w:rsidR="00564A83">
        <w:rPr>
          <w:noProof/>
        </w:rPr>
        <w:fldChar w:fldCharType="end"/>
      </w:r>
      <w:bookmarkEnd w:id="114"/>
      <w:r>
        <w:t>: Projected Water Supply Costs</w:t>
      </w:r>
      <w:bookmarkEnd w:id="115"/>
    </w:p>
    <w:tbl>
      <w:tblPr>
        <w:tblStyle w:val="RFCTable"/>
        <w:tblW w:w="10150" w:type="dxa"/>
        <w:tblLook w:val="04A0"/>
      </w:tblPr>
      <w:tblGrid>
        <w:gridCol w:w="524"/>
        <w:gridCol w:w="3071"/>
        <w:gridCol w:w="1311"/>
        <w:gridCol w:w="1311"/>
        <w:gridCol w:w="1311"/>
        <w:gridCol w:w="1311"/>
        <w:gridCol w:w="1311"/>
      </w:tblGrid>
      <w:tr w:rsidR="0046342C" w:rsidRPr="00F91FAF" w:rsidTr="00C6691A">
        <w:trPr>
          <w:cnfStyle w:val="100000000000"/>
          <w:trHeight w:val="666"/>
        </w:trPr>
        <w:tc>
          <w:tcPr>
            <w:cnfStyle w:val="001000000000"/>
            <w:tcW w:w="524" w:type="dxa"/>
          </w:tcPr>
          <w:p w:rsidR="0046342C" w:rsidRPr="00F91FAF" w:rsidRDefault="0046342C" w:rsidP="00F91FAF">
            <w:pPr>
              <w:jc w:val="center"/>
              <w:rPr>
                <w:rFonts w:eastAsia="Times New Roman" w:cs="Times New Roman"/>
                <w:color w:val="FFFFFF"/>
                <w:sz w:val="18"/>
                <w:szCs w:val="18"/>
              </w:rPr>
            </w:pPr>
            <w:r>
              <w:rPr>
                <w:rFonts w:eastAsia="Times New Roman" w:cs="Times New Roman"/>
                <w:color w:val="FFFFFF"/>
                <w:sz w:val="18"/>
                <w:szCs w:val="18"/>
              </w:rPr>
              <w:t>Line No.</w:t>
            </w:r>
          </w:p>
        </w:tc>
        <w:tc>
          <w:tcPr>
            <w:tcW w:w="3071" w:type="dxa"/>
            <w:noWrap/>
            <w:hideMark/>
          </w:tcPr>
          <w:p w:rsidR="0046342C" w:rsidRPr="00F91FAF" w:rsidRDefault="0046342C" w:rsidP="00F91FAF">
            <w:pPr>
              <w:jc w:val="center"/>
              <w:cnfStyle w:val="100000000000"/>
              <w:rPr>
                <w:rFonts w:eastAsia="Times New Roman" w:cs="Times New Roman"/>
                <w:b w:val="0"/>
                <w:bCs w:val="0"/>
                <w:color w:val="FFFFFF"/>
                <w:sz w:val="18"/>
                <w:szCs w:val="18"/>
              </w:rPr>
            </w:pPr>
            <w:r w:rsidRPr="00F91FAF">
              <w:rPr>
                <w:rFonts w:eastAsia="Times New Roman" w:cs="Times New Roman"/>
                <w:color w:val="FFFFFF"/>
                <w:sz w:val="18"/>
                <w:szCs w:val="18"/>
              </w:rPr>
              <w:t> </w:t>
            </w:r>
          </w:p>
          <w:p w:rsidR="0046342C" w:rsidRPr="00F91FAF" w:rsidRDefault="0046342C" w:rsidP="00F91FAF">
            <w:pPr>
              <w:jc w:val="center"/>
              <w:cnfStyle w:val="100000000000"/>
              <w:rPr>
                <w:rFonts w:eastAsia="Times New Roman" w:cs="Times New Roman"/>
                <w:color w:val="FFFFFF"/>
                <w:sz w:val="18"/>
                <w:szCs w:val="18"/>
              </w:rPr>
            </w:pPr>
            <w:r w:rsidRPr="00F91FAF">
              <w:rPr>
                <w:rFonts w:eastAsia="Times New Roman" w:cs="Times New Roman"/>
                <w:color w:val="FFFFFF"/>
                <w:sz w:val="18"/>
                <w:szCs w:val="18"/>
              </w:rPr>
              <w:t> </w:t>
            </w:r>
          </w:p>
        </w:tc>
        <w:tc>
          <w:tcPr>
            <w:tcW w:w="1311" w:type="dxa"/>
            <w:noWrap/>
            <w:hideMark/>
          </w:tcPr>
          <w:p w:rsidR="0046342C" w:rsidRPr="00F91FAF" w:rsidRDefault="0046342C" w:rsidP="00F91FAF">
            <w:pPr>
              <w:jc w:val="center"/>
              <w:cnfStyle w:val="100000000000"/>
              <w:rPr>
                <w:rFonts w:eastAsia="Times New Roman" w:cs="Times New Roman"/>
                <w:b w:val="0"/>
                <w:bCs w:val="0"/>
                <w:color w:val="FFFFFF"/>
                <w:sz w:val="18"/>
                <w:szCs w:val="18"/>
              </w:rPr>
            </w:pPr>
            <w:r w:rsidRPr="00F91FAF">
              <w:rPr>
                <w:rFonts w:eastAsia="Times New Roman" w:cs="Times New Roman"/>
                <w:color w:val="FFFFFF"/>
                <w:sz w:val="18"/>
                <w:szCs w:val="18"/>
              </w:rPr>
              <w:t>FY 201</w:t>
            </w:r>
            <w:r w:rsidR="005010DE">
              <w:rPr>
                <w:rFonts w:eastAsia="Times New Roman" w:cs="Times New Roman"/>
                <w:color w:val="FFFFFF"/>
                <w:sz w:val="18"/>
                <w:szCs w:val="18"/>
              </w:rPr>
              <w:t>7</w:t>
            </w:r>
          </w:p>
          <w:p w:rsidR="0046342C" w:rsidRPr="00F91FAF" w:rsidRDefault="0046342C" w:rsidP="00F91FAF">
            <w:pPr>
              <w:jc w:val="center"/>
              <w:cnfStyle w:val="100000000000"/>
              <w:rPr>
                <w:rFonts w:eastAsia="Times New Roman" w:cs="Times New Roman"/>
                <w:color w:val="FFFFFF"/>
                <w:sz w:val="18"/>
                <w:szCs w:val="18"/>
              </w:rPr>
            </w:pPr>
            <w:r w:rsidRPr="00F91FAF">
              <w:rPr>
                <w:rFonts w:eastAsia="Times New Roman" w:cs="Times New Roman"/>
                <w:i/>
                <w:iCs/>
                <w:color w:val="FFFFFF"/>
                <w:sz w:val="18"/>
                <w:szCs w:val="18"/>
              </w:rPr>
              <w:t>Budget</w:t>
            </w:r>
          </w:p>
        </w:tc>
        <w:tc>
          <w:tcPr>
            <w:tcW w:w="1311" w:type="dxa"/>
            <w:noWrap/>
            <w:hideMark/>
          </w:tcPr>
          <w:p w:rsidR="0046342C" w:rsidRPr="00F91FAF" w:rsidRDefault="0046342C" w:rsidP="00F91FAF">
            <w:pPr>
              <w:jc w:val="center"/>
              <w:cnfStyle w:val="100000000000"/>
              <w:rPr>
                <w:rFonts w:eastAsia="Times New Roman" w:cs="Times New Roman"/>
                <w:b w:val="0"/>
                <w:bCs w:val="0"/>
                <w:color w:val="FFFFFF"/>
                <w:sz w:val="18"/>
                <w:szCs w:val="18"/>
              </w:rPr>
            </w:pPr>
            <w:r w:rsidRPr="00F91FAF">
              <w:rPr>
                <w:rFonts w:eastAsia="Times New Roman" w:cs="Times New Roman"/>
                <w:color w:val="FFFFFF"/>
                <w:sz w:val="18"/>
                <w:szCs w:val="18"/>
              </w:rPr>
              <w:t>FY 201</w:t>
            </w:r>
            <w:r w:rsidR="005010DE">
              <w:rPr>
                <w:rFonts w:eastAsia="Times New Roman" w:cs="Times New Roman"/>
                <w:color w:val="FFFFFF"/>
                <w:sz w:val="18"/>
                <w:szCs w:val="18"/>
              </w:rPr>
              <w:t>8</w:t>
            </w:r>
          </w:p>
          <w:p w:rsidR="0046342C" w:rsidRPr="00F91FAF" w:rsidRDefault="0046342C" w:rsidP="00F91FAF">
            <w:pPr>
              <w:jc w:val="center"/>
              <w:cnfStyle w:val="100000000000"/>
              <w:rPr>
                <w:rFonts w:eastAsia="Times New Roman" w:cs="Times New Roman"/>
                <w:color w:val="FFFFFF"/>
                <w:sz w:val="18"/>
                <w:szCs w:val="18"/>
              </w:rPr>
            </w:pPr>
            <w:r w:rsidRPr="00F91FAF">
              <w:rPr>
                <w:rFonts w:eastAsia="Times New Roman" w:cs="Times New Roman"/>
                <w:i/>
                <w:iCs/>
                <w:color w:val="FFFFFF"/>
                <w:sz w:val="18"/>
                <w:szCs w:val="18"/>
              </w:rPr>
              <w:t>Budget</w:t>
            </w:r>
          </w:p>
        </w:tc>
        <w:tc>
          <w:tcPr>
            <w:tcW w:w="1311" w:type="dxa"/>
            <w:noWrap/>
            <w:hideMark/>
          </w:tcPr>
          <w:p w:rsidR="0046342C" w:rsidRPr="00F91FAF" w:rsidRDefault="0046342C" w:rsidP="00F91FAF">
            <w:pPr>
              <w:jc w:val="center"/>
              <w:cnfStyle w:val="100000000000"/>
              <w:rPr>
                <w:rFonts w:eastAsia="Times New Roman" w:cs="Times New Roman"/>
                <w:b w:val="0"/>
                <w:bCs w:val="0"/>
                <w:color w:val="FFFFFF"/>
                <w:sz w:val="18"/>
                <w:szCs w:val="18"/>
              </w:rPr>
            </w:pPr>
            <w:r w:rsidRPr="00F91FAF">
              <w:rPr>
                <w:rFonts w:eastAsia="Times New Roman" w:cs="Times New Roman"/>
                <w:color w:val="FFFFFF"/>
                <w:sz w:val="18"/>
                <w:szCs w:val="18"/>
              </w:rPr>
              <w:t>FY 201</w:t>
            </w:r>
            <w:r w:rsidR="005010DE">
              <w:rPr>
                <w:rFonts w:eastAsia="Times New Roman" w:cs="Times New Roman"/>
                <w:color w:val="FFFFFF"/>
                <w:sz w:val="18"/>
                <w:szCs w:val="18"/>
              </w:rPr>
              <w:t>9</w:t>
            </w:r>
          </w:p>
          <w:p w:rsidR="0046342C" w:rsidRPr="00F91FAF" w:rsidRDefault="0046342C" w:rsidP="00F91FAF">
            <w:pPr>
              <w:jc w:val="center"/>
              <w:cnfStyle w:val="100000000000"/>
              <w:rPr>
                <w:rFonts w:eastAsia="Times New Roman" w:cs="Times New Roman"/>
                <w:color w:val="FFFFFF"/>
                <w:sz w:val="18"/>
                <w:szCs w:val="18"/>
              </w:rPr>
            </w:pPr>
            <w:r w:rsidRPr="00F91FAF">
              <w:rPr>
                <w:rFonts w:eastAsia="Times New Roman" w:cs="Times New Roman"/>
                <w:i/>
                <w:iCs/>
                <w:color w:val="FFFFFF"/>
                <w:sz w:val="18"/>
                <w:szCs w:val="18"/>
              </w:rPr>
              <w:t>Projected</w:t>
            </w:r>
          </w:p>
        </w:tc>
        <w:tc>
          <w:tcPr>
            <w:tcW w:w="1311" w:type="dxa"/>
            <w:noWrap/>
            <w:hideMark/>
          </w:tcPr>
          <w:p w:rsidR="0046342C" w:rsidRPr="00F91FAF" w:rsidRDefault="0046342C" w:rsidP="00F91FAF">
            <w:pPr>
              <w:jc w:val="center"/>
              <w:cnfStyle w:val="100000000000"/>
              <w:rPr>
                <w:rFonts w:eastAsia="Times New Roman" w:cs="Times New Roman"/>
                <w:b w:val="0"/>
                <w:bCs w:val="0"/>
                <w:color w:val="FFFFFF"/>
                <w:sz w:val="18"/>
                <w:szCs w:val="18"/>
              </w:rPr>
            </w:pPr>
            <w:r w:rsidRPr="00F91FAF">
              <w:rPr>
                <w:rFonts w:eastAsia="Times New Roman" w:cs="Times New Roman"/>
                <w:color w:val="FFFFFF"/>
                <w:sz w:val="18"/>
                <w:szCs w:val="18"/>
              </w:rPr>
              <w:t>FY 20</w:t>
            </w:r>
            <w:r w:rsidR="005010DE">
              <w:rPr>
                <w:rFonts w:eastAsia="Times New Roman" w:cs="Times New Roman"/>
                <w:color w:val="FFFFFF"/>
                <w:sz w:val="18"/>
                <w:szCs w:val="18"/>
              </w:rPr>
              <w:t>20</w:t>
            </w:r>
          </w:p>
          <w:p w:rsidR="0046342C" w:rsidRPr="00F91FAF" w:rsidRDefault="0046342C" w:rsidP="00F91FAF">
            <w:pPr>
              <w:jc w:val="center"/>
              <w:cnfStyle w:val="100000000000"/>
              <w:rPr>
                <w:rFonts w:eastAsia="Times New Roman" w:cs="Times New Roman"/>
                <w:color w:val="FFFFFF"/>
                <w:sz w:val="18"/>
                <w:szCs w:val="18"/>
              </w:rPr>
            </w:pPr>
            <w:r w:rsidRPr="00F91FAF">
              <w:rPr>
                <w:rFonts w:eastAsia="Times New Roman" w:cs="Times New Roman"/>
                <w:i/>
                <w:iCs/>
                <w:color w:val="FFFFFF"/>
                <w:sz w:val="18"/>
                <w:szCs w:val="18"/>
              </w:rPr>
              <w:t>Projected</w:t>
            </w:r>
          </w:p>
        </w:tc>
        <w:tc>
          <w:tcPr>
            <w:tcW w:w="1311" w:type="dxa"/>
            <w:noWrap/>
            <w:hideMark/>
          </w:tcPr>
          <w:p w:rsidR="0046342C" w:rsidRPr="00F91FAF" w:rsidRDefault="005010DE" w:rsidP="00F91FAF">
            <w:pPr>
              <w:jc w:val="center"/>
              <w:cnfStyle w:val="100000000000"/>
              <w:rPr>
                <w:rFonts w:eastAsia="Times New Roman" w:cs="Times New Roman"/>
                <w:b w:val="0"/>
                <w:bCs w:val="0"/>
                <w:color w:val="FFFFFF"/>
                <w:sz w:val="18"/>
                <w:szCs w:val="18"/>
              </w:rPr>
            </w:pPr>
            <w:r>
              <w:rPr>
                <w:rFonts w:eastAsia="Times New Roman" w:cs="Times New Roman"/>
                <w:color w:val="FFFFFF"/>
                <w:sz w:val="18"/>
                <w:szCs w:val="18"/>
              </w:rPr>
              <w:t>FY 2021</w:t>
            </w:r>
          </w:p>
          <w:p w:rsidR="0046342C" w:rsidRPr="00F91FAF" w:rsidRDefault="0046342C" w:rsidP="00F91FAF">
            <w:pPr>
              <w:jc w:val="center"/>
              <w:cnfStyle w:val="100000000000"/>
              <w:rPr>
                <w:rFonts w:eastAsia="Times New Roman" w:cs="Times New Roman"/>
                <w:color w:val="FFFFFF"/>
                <w:sz w:val="18"/>
                <w:szCs w:val="18"/>
              </w:rPr>
            </w:pPr>
            <w:r w:rsidRPr="00F91FAF">
              <w:rPr>
                <w:rFonts w:eastAsia="Times New Roman" w:cs="Times New Roman"/>
                <w:i/>
                <w:iCs/>
                <w:color w:val="FFFFFF"/>
                <w:sz w:val="18"/>
                <w:szCs w:val="18"/>
              </w:rPr>
              <w:t>Projected</w:t>
            </w:r>
          </w:p>
        </w:tc>
      </w:tr>
      <w:tr w:rsidR="00CC5734" w:rsidRPr="00F91FAF" w:rsidTr="00CC5734">
        <w:trPr>
          <w:cnfStyle w:val="000000100000"/>
          <w:trHeight w:val="333"/>
        </w:trPr>
        <w:tc>
          <w:tcPr>
            <w:cnfStyle w:val="001000000000"/>
            <w:tcW w:w="524" w:type="dxa"/>
          </w:tcPr>
          <w:p w:rsidR="00CC5734" w:rsidRPr="0046342C" w:rsidRDefault="00CC5734" w:rsidP="00CC5734">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1</w:t>
            </w:r>
          </w:p>
        </w:tc>
        <w:tc>
          <w:tcPr>
            <w:tcW w:w="3071" w:type="dxa"/>
            <w:noWrap/>
            <w:hideMark/>
          </w:tcPr>
          <w:p w:rsidR="00CC5734" w:rsidRPr="0046342C" w:rsidRDefault="00CC5734" w:rsidP="00CC5734">
            <w:pPr>
              <w:jc w:val="left"/>
              <w:cnfStyle w:val="000000100000"/>
              <w:rPr>
                <w:rFonts w:eastAsia="Times New Roman" w:cs="Times New Roman"/>
                <w:color w:val="000000"/>
                <w:sz w:val="18"/>
                <w:szCs w:val="18"/>
              </w:rPr>
            </w:pPr>
            <w:r w:rsidRPr="0046342C">
              <w:rPr>
                <w:rFonts w:eastAsia="Times New Roman" w:cs="Times New Roman"/>
                <w:color w:val="000000"/>
                <w:sz w:val="18"/>
                <w:szCs w:val="18"/>
              </w:rPr>
              <w:t>Water Consumption (AF)</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sz w:val="18"/>
                <w:szCs w:val="18"/>
              </w:rPr>
            </w:pPr>
            <w:r w:rsidRPr="00C50C5B">
              <w:t>451</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sz w:val="18"/>
                <w:szCs w:val="18"/>
              </w:rPr>
            </w:pPr>
            <w:r w:rsidRPr="00C50C5B">
              <w:t>464</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C50C5B">
              <w:t>464</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C50C5B">
              <w:t>464</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C50C5B">
              <w:t>464</w:t>
            </w:r>
          </w:p>
        </w:tc>
      </w:tr>
      <w:tr w:rsidR="00CC5734" w:rsidRPr="00F91FAF" w:rsidTr="00CC5734">
        <w:trPr>
          <w:cnfStyle w:val="000000010000"/>
          <w:trHeight w:val="333"/>
        </w:trPr>
        <w:tc>
          <w:tcPr>
            <w:cnfStyle w:val="001000000000"/>
            <w:tcW w:w="524" w:type="dxa"/>
          </w:tcPr>
          <w:p w:rsidR="00CC5734" w:rsidRPr="0046342C" w:rsidRDefault="00CC5734" w:rsidP="00CC5734">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2</w:t>
            </w:r>
          </w:p>
        </w:tc>
        <w:tc>
          <w:tcPr>
            <w:tcW w:w="3071" w:type="dxa"/>
            <w:noWrap/>
            <w:hideMark/>
          </w:tcPr>
          <w:p w:rsidR="00CC5734" w:rsidRPr="0046342C" w:rsidRDefault="00CC5734" w:rsidP="00CC5734">
            <w:pPr>
              <w:ind w:firstLineChars="100" w:firstLine="180"/>
              <w:jc w:val="left"/>
              <w:cnfStyle w:val="000000010000"/>
              <w:rPr>
                <w:rFonts w:eastAsia="Times New Roman" w:cs="Times New Roman"/>
                <w:color w:val="000000"/>
                <w:sz w:val="18"/>
                <w:szCs w:val="18"/>
              </w:rPr>
            </w:pPr>
            <w:r w:rsidRPr="0046342C">
              <w:rPr>
                <w:rFonts w:eastAsia="Times New Roman" w:cs="Times New Roman"/>
                <w:color w:val="000000"/>
                <w:sz w:val="18"/>
                <w:szCs w:val="18"/>
              </w:rPr>
              <w:t>Water loss</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04437B">
              <w:t>4.10%</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04437B">
              <w:t>4.10%</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04437B">
              <w:t>4.10%</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04437B">
              <w:t>4.10%</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04437B">
              <w:t>4.10%</w:t>
            </w:r>
          </w:p>
        </w:tc>
      </w:tr>
      <w:tr w:rsidR="00CC5734" w:rsidRPr="00F91FAF" w:rsidTr="00CC5734">
        <w:trPr>
          <w:cnfStyle w:val="000000100000"/>
          <w:trHeight w:val="333"/>
        </w:trPr>
        <w:tc>
          <w:tcPr>
            <w:cnfStyle w:val="001000000000"/>
            <w:tcW w:w="524" w:type="dxa"/>
          </w:tcPr>
          <w:p w:rsidR="00CC5734" w:rsidRPr="0046342C" w:rsidRDefault="00CC5734" w:rsidP="00CC5734">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3</w:t>
            </w:r>
          </w:p>
        </w:tc>
        <w:tc>
          <w:tcPr>
            <w:tcW w:w="3071" w:type="dxa"/>
            <w:noWrap/>
            <w:hideMark/>
          </w:tcPr>
          <w:p w:rsidR="00CC5734" w:rsidRPr="0046342C" w:rsidRDefault="00CC5734" w:rsidP="00CC5734">
            <w:pPr>
              <w:ind w:firstLineChars="100" w:firstLine="180"/>
              <w:jc w:val="left"/>
              <w:cnfStyle w:val="000000100000"/>
              <w:rPr>
                <w:rFonts w:eastAsia="Times New Roman" w:cs="Times New Roman"/>
                <w:color w:val="000000"/>
                <w:sz w:val="18"/>
                <w:szCs w:val="18"/>
              </w:rPr>
            </w:pPr>
            <w:r w:rsidRPr="0046342C">
              <w:rPr>
                <w:rFonts w:eastAsia="Times New Roman" w:cs="Times New Roman"/>
                <w:color w:val="000000"/>
                <w:sz w:val="18"/>
                <w:szCs w:val="18"/>
              </w:rPr>
              <w:t>Total Demand (including loss)</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bCs/>
                <w:color w:val="000000"/>
                <w:sz w:val="18"/>
                <w:szCs w:val="18"/>
              </w:rPr>
            </w:pPr>
            <w:r w:rsidRPr="007543A2">
              <w:t>471 AF</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bCs/>
                <w:color w:val="000000"/>
                <w:sz w:val="18"/>
                <w:szCs w:val="18"/>
              </w:rPr>
            </w:pPr>
            <w:r w:rsidRPr="007543A2">
              <w:t>483 AF</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bCs/>
                <w:color w:val="000000"/>
                <w:sz w:val="18"/>
                <w:szCs w:val="18"/>
              </w:rPr>
            </w:pPr>
            <w:r w:rsidRPr="007543A2">
              <w:t>483 AF</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bCs/>
                <w:color w:val="000000"/>
                <w:sz w:val="18"/>
                <w:szCs w:val="18"/>
              </w:rPr>
            </w:pPr>
            <w:r w:rsidRPr="007543A2">
              <w:t>483 AF</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bCs/>
                <w:color w:val="000000"/>
                <w:sz w:val="18"/>
                <w:szCs w:val="18"/>
              </w:rPr>
            </w:pPr>
            <w:r w:rsidRPr="007543A2">
              <w:t>483 AF</w:t>
            </w:r>
          </w:p>
        </w:tc>
      </w:tr>
      <w:tr w:rsidR="0046342C" w:rsidRPr="00F91FAF" w:rsidTr="00C6691A">
        <w:trPr>
          <w:cnfStyle w:val="000000010000"/>
          <w:trHeight w:val="333"/>
        </w:trPr>
        <w:tc>
          <w:tcPr>
            <w:cnfStyle w:val="001000000000"/>
            <w:tcW w:w="524" w:type="dxa"/>
          </w:tcPr>
          <w:p w:rsidR="0046342C" w:rsidRPr="0046342C" w:rsidRDefault="0046342C" w:rsidP="0046342C">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4</w:t>
            </w:r>
          </w:p>
        </w:tc>
        <w:tc>
          <w:tcPr>
            <w:tcW w:w="3071" w:type="dxa"/>
            <w:noWrap/>
            <w:hideMark/>
          </w:tcPr>
          <w:p w:rsidR="0046342C" w:rsidRPr="0046342C" w:rsidRDefault="0046342C" w:rsidP="00F91FAF">
            <w:pPr>
              <w:ind w:firstLineChars="100" w:firstLine="180"/>
              <w:jc w:val="left"/>
              <w:cnfStyle w:val="000000010000"/>
              <w:rPr>
                <w:rFonts w:eastAsia="Times New Roman" w:cs="Times New Roman"/>
                <w:color w:val="000000"/>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r>
      <w:tr w:rsidR="0046342C" w:rsidRPr="00F91FAF" w:rsidTr="00C6691A">
        <w:trPr>
          <w:cnfStyle w:val="000000100000"/>
          <w:trHeight w:val="333"/>
        </w:trPr>
        <w:tc>
          <w:tcPr>
            <w:cnfStyle w:val="001000000000"/>
            <w:tcW w:w="524" w:type="dxa"/>
          </w:tcPr>
          <w:p w:rsidR="0046342C" w:rsidRPr="0046342C" w:rsidRDefault="0046342C" w:rsidP="0046342C">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5</w:t>
            </w:r>
          </w:p>
        </w:tc>
        <w:tc>
          <w:tcPr>
            <w:tcW w:w="4382" w:type="dxa"/>
            <w:gridSpan w:val="2"/>
            <w:noWrap/>
            <w:hideMark/>
          </w:tcPr>
          <w:p w:rsidR="0046342C" w:rsidRPr="0046342C" w:rsidRDefault="0046342C" w:rsidP="00CC5734">
            <w:pPr>
              <w:jc w:val="left"/>
              <w:cnfStyle w:val="000000100000"/>
              <w:rPr>
                <w:rFonts w:eastAsia="Times New Roman" w:cs="Times New Roman"/>
                <w:color w:val="000000"/>
                <w:sz w:val="18"/>
                <w:szCs w:val="18"/>
              </w:rPr>
            </w:pPr>
            <w:r w:rsidRPr="0046342C">
              <w:rPr>
                <w:rFonts w:eastAsia="Times New Roman" w:cs="Times New Roman"/>
                <w:color w:val="000000"/>
                <w:sz w:val="18"/>
                <w:szCs w:val="18"/>
              </w:rPr>
              <w:t xml:space="preserve">Available Water Supply from </w:t>
            </w:r>
            <w:r w:rsidR="00CC5734">
              <w:rPr>
                <w:rFonts w:eastAsia="Times New Roman" w:cs="Times New Roman"/>
                <w:color w:val="000000"/>
                <w:sz w:val="18"/>
                <w:szCs w:val="18"/>
              </w:rPr>
              <w:t>PHWA</w:t>
            </w:r>
          </w:p>
        </w:tc>
        <w:tc>
          <w:tcPr>
            <w:tcW w:w="1311" w:type="dxa"/>
            <w:noWrap/>
            <w:hideMark/>
          </w:tcPr>
          <w:p w:rsidR="0046342C" w:rsidRPr="0046342C" w:rsidRDefault="0046342C" w:rsidP="00F91FAF">
            <w:pPr>
              <w:jc w:val="left"/>
              <w:cnfStyle w:val="00000010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10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10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100000"/>
              <w:rPr>
                <w:rFonts w:ascii="Times New Roman" w:eastAsia="Times New Roman" w:hAnsi="Times New Roman" w:cs="Times New Roman"/>
                <w:sz w:val="18"/>
                <w:szCs w:val="18"/>
              </w:rPr>
            </w:pPr>
          </w:p>
        </w:tc>
      </w:tr>
      <w:tr w:rsidR="00CC5734" w:rsidRPr="00F91FAF" w:rsidTr="005C5D7B">
        <w:trPr>
          <w:cnfStyle w:val="000000010000"/>
          <w:trHeight w:val="333"/>
        </w:trPr>
        <w:tc>
          <w:tcPr>
            <w:cnfStyle w:val="001000000000"/>
            <w:tcW w:w="524" w:type="dxa"/>
          </w:tcPr>
          <w:p w:rsidR="00CC5734" w:rsidRPr="0046342C" w:rsidRDefault="00CC5734" w:rsidP="00CC5734">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6</w:t>
            </w:r>
          </w:p>
        </w:tc>
        <w:tc>
          <w:tcPr>
            <w:tcW w:w="3071" w:type="dxa"/>
            <w:noWrap/>
            <w:hideMark/>
          </w:tcPr>
          <w:p w:rsidR="00CC5734" w:rsidRPr="0046342C" w:rsidRDefault="00CC5734" w:rsidP="00CC5734">
            <w:pPr>
              <w:ind w:firstLineChars="100" w:firstLine="180"/>
              <w:jc w:val="left"/>
              <w:cnfStyle w:val="000000010000"/>
              <w:rPr>
                <w:rFonts w:eastAsia="Times New Roman" w:cs="Times New Roman"/>
                <w:color w:val="000000"/>
                <w:sz w:val="18"/>
                <w:szCs w:val="18"/>
              </w:rPr>
            </w:pPr>
            <w:r w:rsidRPr="0046342C">
              <w:rPr>
                <w:rFonts w:eastAsia="Times New Roman" w:cs="Times New Roman"/>
                <w:color w:val="000000"/>
                <w:sz w:val="18"/>
                <w:szCs w:val="18"/>
              </w:rPr>
              <w:t xml:space="preserve">Tier 1 - </w:t>
            </w:r>
            <w:r>
              <w:rPr>
                <w:rFonts w:eastAsia="Times New Roman" w:cs="Times New Roman"/>
                <w:color w:val="000000"/>
                <w:sz w:val="18"/>
                <w:szCs w:val="18"/>
              </w:rPr>
              <w:t>PHWA</w:t>
            </w:r>
          </w:p>
        </w:tc>
        <w:tc>
          <w:tcPr>
            <w:tcW w:w="1311" w:type="dxa"/>
            <w:noWrap/>
            <w:vAlign w:val="to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9954AF">
              <w:t>533 AF</w:t>
            </w:r>
          </w:p>
        </w:tc>
        <w:tc>
          <w:tcPr>
            <w:tcW w:w="1311" w:type="dxa"/>
            <w:noWrap/>
            <w:vAlign w:val="to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9954AF">
              <w:t>533 AF</w:t>
            </w:r>
          </w:p>
        </w:tc>
        <w:tc>
          <w:tcPr>
            <w:tcW w:w="1311" w:type="dxa"/>
            <w:noWrap/>
            <w:vAlign w:val="to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9954AF">
              <w:t>560 AF</w:t>
            </w:r>
          </w:p>
        </w:tc>
        <w:tc>
          <w:tcPr>
            <w:tcW w:w="1311" w:type="dxa"/>
            <w:noWrap/>
            <w:vAlign w:val="to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9954AF">
              <w:t>560 AF</w:t>
            </w:r>
          </w:p>
        </w:tc>
        <w:tc>
          <w:tcPr>
            <w:tcW w:w="1311" w:type="dxa"/>
            <w:noWrap/>
            <w:vAlign w:val="to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9954AF">
              <w:t>560 AF</w:t>
            </w:r>
          </w:p>
        </w:tc>
      </w:tr>
      <w:tr w:rsidR="00CC5734" w:rsidRPr="00F91FAF" w:rsidTr="005C5D7B">
        <w:trPr>
          <w:cnfStyle w:val="000000100000"/>
          <w:trHeight w:val="333"/>
        </w:trPr>
        <w:tc>
          <w:tcPr>
            <w:cnfStyle w:val="001000000000"/>
            <w:tcW w:w="524" w:type="dxa"/>
          </w:tcPr>
          <w:p w:rsidR="00CC5734" w:rsidRPr="0046342C" w:rsidRDefault="00CC5734" w:rsidP="00CC5734">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7</w:t>
            </w:r>
          </w:p>
        </w:tc>
        <w:tc>
          <w:tcPr>
            <w:tcW w:w="3071" w:type="dxa"/>
            <w:noWrap/>
            <w:hideMark/>
          </w:tcPr>
          <w:p w:rsidR="00CC5734" w:rsidRPr="0046342C" w:rsidRDefault="00CC5734" w:rsidP="00CC5734">
            <w:pPr>
              <w:ind w:firstLineChars="100" w:firstLine="180"/>
              <w:jc w:val="left"/>
              <w:cnfStyle w:val="000000100000"/>
              <w:rPr>
                <w:rFonts w:eastAsia="Times New Roman" w:cs="Times New Roman"/>
                <w:color w:val="000000"/>
                <w:sz w:val="18"/>
                <w:szCs w:val="18"/>
              </w:rPr>
            </w:pPr>
            <w:r>
              <w:rPr>
                <w:rFonts w:eastAsia="Times New Roman" w:cs="Times New Roman"/>
                <w:color w:val="000000"/>
                <w:sz w:val="18"/>
                <w:szCs w:val="18"/>
              </w:rPr>
              <w:t>Tier 2 - PHWA</w:t>
            </w:r>
          </w:p>
        </w:tc>
        <w:tc>
          <w:tcPr>
            <w:tcW w:w="1311" w:type="dxa"/>
            <w:noWrap/>
            <w:hideMark/>
          </w:tcPr>
          <w:p w:rsidR="00CC5734" w:rsidRPr="002512C3" w:rsidRDefault="00CC5734" w:rsidP="00CC5734">
            <w:pPr>
              <w:ind w:firstLineChars="100" w:firstLine="180"/>
              <w:jc w:val="right"/>
              <w:cnfStyle w:val="000000100000"/>
              <w:rPr>
                <w:rFonts w:asciiTheme="minorHAnsi" w:eastAsia="Times New Roman" w:hAnsiTheme="minorHAnsi" w:cs="Times New Roman"/>
                <w:color w:val="000000"/>
                <w:sz w:val="18"/>
                <w:szCs w:val="18"/>
              </w:rPr>
            </w:pPr>
            <w:r>
              <w:rPr>
                <w:rFonts w:eastAsia="Times New Roman" w:cs="Times New Roman"/>
                <w:color w:val="000000"/>
                <w:sz w:val="18"/>
                <w:szCs w:val="18"/>
              </w:rPr>
              <w:t>∞</w:t>
            </w:r>
          </w:p>
        </w:tc>
        <w:tc>
          <w:tcPr>
            <w:tcW w:w="1311" w:type="dxa"/>
            <w:noWrap/>
            <w:vAlign w:val="top"/>
            <w:hideMark/>
          </w:tcPr>
          <w:p w:rsidR="00CC5734" w:rsidRPr="002512C3" w:rsidRDefault="00CC5734" w:rsidP="00CC5734">
            <w:pPr>
              <w:ind w:firstLineChars="100" w:firstLine="180"/>
              <w:jc w:val="right"/>
              <w:cnfStyle w:val="000000100000"/>
              <w:rPr>
                <w:rFonts w:asciiTheme="minorHAnsi" w:eastAsia="Times New Roman" w:hAnsiTheme="minorHAnsi" w:cs="Times New Roman"/>
                <w:sz w:val="18"/>
                <w:szCs w:val="18"/>
              </w:rPr>
            </w:pPr>
            <w:r w:rsidRPr="00960A0B">
              <w:rPr>
                <w:rFonts w:eastAsia="Times New Roman" w:cs="Times New Roman"/>
                <w:color w:val="000000"/>
                <w:sz w:val="18"/>
                <w:szCs w:val="18"/>
              </w:rPr>
              <w:t>∞</w:t>
            </w:r>
          </w:p>
        </w:tc>
        <w:tc>
          <w:tcPr>
            <w:tcW w:w="1311" w:type="dxa"/>
            <w:noWrap/>
            <w:vAlign w:val="top"/>
            <w:hideMark/>
          </w:tcPr>
          <w:p w:rsidR="00CC5734" w:rsidRPr="002512C3" w:rsidRDefault="00CC5734" w:rsidP="00CC5734">
            <w:pPr>
              <w:ind w:firstLineChars="100" w:firstLine="180"/>
              <w:jc w:val="right"/>
              <w:cnfStyle w:val="000000100000"/>
              <w:rPr>
                <w:rFonts w:asciiTheme="minorHAnsi" w:eastAsia="Times New Roman" w:hAnsiTheme="minorHAnsi" w:cs="Times New Roman"/>
                <w:sz w:val="18"/>
                <w:szCs w:val="18"/>
              </w:rPr>
            </w:pPr>
            <w:r w:rsidRPr="00960A0B">
              <w:rPr>
                <w:rFonts w:eastAsia="Times New Roman" w:cs="Times New Roman"/>
                <w:color w:val="000000"/>
                <w:sz w:val="18"/>
                <w:szCs w:val="18"/>
              </w:rPr>
              <w:t>∞</w:t>
            </w:r>
          </w:p>
        </w:tc>
        <w:tc>
          <w:tcPr>
            <w:tcW w:w="1311" w:type="dxa"/>
            <w:noWrap/>
            <w:vAlign w:val="top"/>
            <w:hideMark/>
          </w:tcPr>
          <w:p w:rsidR="00CC5734" w:rsidRPr="002512C3" w:rsidRDefault="00CC5734" w:rsidP="00CC5734">
            <w:pPr>
              <w:ind w:firstLineChars="100" w:firstLine="180"/>
              <w:jc w:val="right"/>
              <w:cnfStyle w:val="000000100000"/>
              <w:rPr>
                <w:rFonts w:asciiTheme="minorHAnsi" w:eastAsia="Times New Roman" w:hAnsiTheme="minorHAnsi" w:cs="Times New Roman"/>
                <w:sz w:val="18"/>
                <w:szCs w:val="18"/>
              </w:rPr>
            </w:pPr>
            <w:r w:rsidRPr="00960A0B">
              <w:rPr>
                <w:rFonts w:eastAsia="Times New Roman" w:cs="Times New Roman"/>
                <w:color w:val="000000"/>
                <w:sz w:val="18"/>
                <w:szCs w:val="18"/>
              </w:rPr>
              <w:t>∞</w:t>
            </w:r>
          </w:p>
        </w:tc>
        <w:tc>
          <w:tcPr>
            <w:tcW w:w="1311" w:type="dxa"/>
            <w:noWrap/>
            <w:vAlign w:val="top"/>
            <w:hideMark/>
          </w:tcPr>
          <w:p w:rsidR="00CC5734" w:rsidRPr="002512C3" w:rsidRDefault="00CC5734" w:rsidP="00CC5734">
            <w:pPr>
              <w:ind w:firstLineChars="100" w:firstLine="180"/>
              <w:jc w:val="right"/>
              <w:cnfStyle w:val="000000100000"/>
              <w:rPr>
                <w:rFonts w:asciiTheme="minorHAnsi" w:eastAsia="Times New Roman" w:hAnsiTheme="minorHAnsi" w:cs="Times New Roman"/>
                <w:sz w:val="18"/>
                <w:szCs w:val="18"/>
              </w:rPr>
            </w:pPr>
            <w:r w:rsidRPr="00960A0B">
              <w:rPr>
                <w:rFonts w:eastAsia="Times New Roman" w:cs="Times New Roman"/>
                <w:color w:val="000000"/>
                <w:sz w:val="18"/>
                <w:szCs w:val="18"/>
              </w:rPr>
              <w:t>∞</w:t>
            </w:r>
          </w:p>
        </w:tc>
      </w:tr>
      <w:tr w:rsidR="0046342C" w:rsidRPr="00F91FAF" w:rsidTr="00C6691A">
        <w:trPr>
          <w:cnfStyle w:val="000000010000"/>
          <w:trHeight w:val="333"/>
        </w:trPr>
        <w:tc>
          <w:tcPr>
            <w:cnfStyle w:val="001000000000"/>
            <w:tcW w:w="524" w:type="dxa"/>
          </w:tcPr>
          <w:p w:rsidR="0046342C" w:rsidRPr="0046342C" w:rsidRDefault="0046342C" w:rsidP="0046342C">
            <w:pPr>
              <w:jc w:val="center"/>
              <w:rPr>
                <w:rFonts w:asciiTheme="minorHAnsi" w:eastAsia="Times New Roman" w:hAnsiTheme="minorHAnsi" w:cs="Times New Roman"/>
                <w:b w:val="0"/>
                <w:sz w:val="18"/>
                <w:szCs w:val="18"/>
              </w:rPr>
            </w:pPr>
            <w:r w:rsidRPr="0046342C">
              <w:rPr>
                <w:rFonts w:asciiTheme="minorHAnsi" w:eastAsia="Times New Roman" w:hAnsiTheme="minorHAnsi" w:cs="Times New Roman"/>
                <w:b w:val="0"/>
                <w:sz w:val="18"/>
                <w:szCs w:val="18"/>
              </w:rPr>
              <w:t>8</w:t>
            </w:r>
          </w:p>
        </w:tc>
        <w:tc>
          <w:tcPr>
            <w:tcW w:w="3071" w:type="dxa"/>
            <w:noWrap/>
            <w:hideMark/>
          </w:tcPr>
          <w:p w:rsidR="0046342C" w:rsidRPr="0046342C" w:rsidRDefault="0046342C" w:rsidP="00F91FAF">
            <w:pPr>
              <w:ind w:firstLineChars="100" w:firstLine="180"/>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ind w:firstLineChars="100" w:firstLine="180"/>
              <w:jc w:val="righ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r>
      <w:tr w:rsidR="0046342C" w:rsidRPr="00F91FAF" w:rsidTr="00C6691A">
        <w:trPr>
          <w:cnfStyle w:val="000000100000"/>
          <w:trHeight w:val="333"/>
        </w:trPr>
        <w:tc>
          <w:tcPr>
            <w:cnfStyle w:val="001000000000"/>
            <w:tcW w:w="524" w:type="dxa"/>
          </w:tcPr>
          <w:p w:rsidR="0046342C" w:rsidRPr="0046342C" w:rsidRDefault="0046342C" w:rsidP="0046342C">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9</w:t>
            </w:r>
          </w:p>
        </w:tc>
        <w:tc>
          <w:tcPr>
            <w:tcW w:w="8315" w:type="dxa"/>
            <w:gridSpan w:val="5"/>
            <w:noWrap/>
            <w:hideMark/>
          </w:tcPr>
          <w:p w:rsidR="0046342C" w:rsidRPr="0046342C" w:rsidRDefault="0046342C" w:rsidP="00F91FAF">
            <w:pPr>
              <w:jc w:val="left"/>
              <w:cnfStyle w:val="000000100000"/>
              <w:rPr>
                <w:rFonts w:eastAsia="Times New Roman" w:cs="Times New Roman"/>
                <w:color w:val="000000"/>
                <w:sz w:val="18"/>
                <w:szCs w:val="18"/>
              </w:rPr>
            </w:pPr>
            <w:r w:rsidRPr="0046342C">
              <w:rPr>
                <w:rFonts w:eastAsia="Times New Roman" w:cs="Times New Roman"/>
                <w:color w:val="000000"/>
                <w:sz w:val="18"/>
                <w:szCs w:val="18"/>
              </w:rPr>
              <w:t xml:space="preserve">Water </w:t>
            </w:r>
            <w:commentRangeStart w:id="116"/>
            <w:commentRangeStart w:id="117"/>
            <w:r w:rsidRPr="0046342C">
              <w:rPr>
                <w:rFonts w:eastAsia="Times New Roman" w:cs="Times New Roman"/>
                <w:color w:val="000000"/>
                <w:sz w:val="18"/>
                <w:szCs w:val="18"/>
              </w:rPr>
              <w:t>Supply</w:t>
            </w:r>
            <w:commentRangeEnd w:id="116"/>
            <w:r w:rsidR="00E47B4B">
              <w:rPr>
                <w:rStyle w:val="CommentReference"/>
                <w:rFonts w:eastAsiaTheme="minorHAnsi"/>
              </w:rPr>
              <w:commentReference w:id="116"/>
            </w:r>
            <w:commentRangeEnd w:id="117"/>
            <w:r w:rsidR="00E47B4B">
              <w:rPr>
                <w:rStyle w:val="CommentReference"/>
                <w:rFonts w:eastAsiaTheme="minorHAnsi"/>
              </w:rPr>
              <w:commentReference w:id="117"/>
            </w:r>
            <w:r w:rsidRPr="0046342C">
              <w:rPr>
                <w:rFonts w:eastAsia="Times New Roman" w:cs="Times New Roman"/>
                <w:color w:val="000000"/>
                <w:sz w:val="18"/>
                <w:szCs w:val="18"/>
              </w:rPr>
              <w:t xml:space="preserve"> Used to Meet Water Consumption including water loss</w:t>
            </w:r>
          </w:p>
        </w:tc>
        <w:tc>
          <w:tcPr>
            <w:tcW w:w="1311" w:type="dxa"/>
            <w:noWrap/>
            <w:hideMark/>
          </w:tcPr>
          <w:p w:rsidR="0046342C" w:rsidRPr="0046342C" w:rsidRDefault="0046342C" w:rsidP="00F91FAF">
            <w:pPr>
              <w:jc w:val="left"/>
              <w:cnfStyle w:val="000000100000"/>
              <w:rPr>
                <w:rFonts w:eastAsia="Times New Roman" w:cs="Times New Roman"/>
                <w:bCs/>
                <w:color w:val="000000"/>
                <w:sz w:val="18"/>
                <w:szCs w:val="18"/>
              </w:rPr>
            </w:pPr>
          </w:p>
        </w:tc>
      </w:tr>
      <w:tr w:rsidR="00CC5734" w:rsidRPr="00F91FAF" w:rsidTr="00CC5734">
        <w:trPr>
          <w:cnfStyle w:val="000000010000"/>
          <w:trHeight w:val="333"/>
        </w:trPr>
        <w:tc>
          <w:tcPr>
            <w:cnfStyle w:val="001000000000"/>
            <w:tcW w:w="524" w:type="dxa"/>
          </w:tcPr>
          <w:p w:rsidR="00CC5734" w:rsidRPr="0046342C" w:rsidRDefault="00CC5734" w:rsidP="00CC5734">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10</w:t>
            </w:r>
          </w:p>
        </w:tc>
        <w:tc>
          <w:tcPr>
            <w:tcW w:w="3071" w:type="dxa"/>
            <w:noWrap/>
            <w:hideMark/>
          </w:tcPr>
          <w:p w:rsidR="00CC5734" w:rsidRPr="0046342C" w:rsidRDefault="00CC5734" w:rsidP="00CC5734">
            <w:pPr>
              <w:ind w:firstLineChars="100" w:firstLine="180"/>
              <w:jc w:val="left"/>
              <w:cnfStyle w:val="000000010000"/>
              <w:rPr>
                <w:rFonts w:eastAsia="Times New Roman" w:cs="Times New Roman"/>
                <w:color w:val="000000"/>
                <w:sz w:val="18"/>
                <w:szCs w:val="18"/>
              </w:rPr>
            </w:pPr>
            <w:r w:rsidRPr="0046342C">
              <w:rPr>
                <w:rFonts w:eastAsia="Times New Roman" w:cs="Times New Roman"/>
                <w:color w:val="000000"/>
                <w:sz w:val="18"/>
                <w:szCs w:val="18"/>
              </w:rPr>
              <w:t xml:space="preserve">Tier 1 - </w:t>
            </w:r>
            <w:r>
              <w:rPr>
                <w:rFonts w:eastAsia="Times New Roman" w:cs="Times New Roman"/>
                <w:color w:val="000000"/>
                <w:sz w:val="18"/>
                <w:szCs w:val="18"/>
              </w:rPr>
              <w:t>PHWA</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E03697">
              <w:t>471 AF</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E03697">
              <w:t>483 AF</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E03697">
              <w:t>483 AF</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E03697">
              <w:t>483 AF</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E03697">
              <w:t>483 AF</w:t>
            </w:r>
          </w:p>
        </w:tc>
      </w:tr>
      <w:tr w:rsidR="00CC5734" w:rsidRPr="00F91FAF" w:rsidTr="00CC5734">
        <w:trPr>
          <w:cnfStyle w:val="000000100000"/>
          <w:trHeight w:val="333"/>
        </w:trPr>
        <w:tc>
          <w:tcPr>
            <w:cnfStyle w:val="001000000000"/>
            <w:tcW w:w="524" w:type="dxa"/>
          </w:tcPr>
          <w:p w:rsidR="00CC5734" w:rsidRPr="0046342C" w:rsidRDefault="00CC5734" w:rsidP="00CC5734">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11</w:t>
            </w:r>
          </w:p>
        </w:tc>
        <w:tc>
          <w:tcPr>
            <w:tcW w:w="3071" w:type="dxa"/>
            <w:noWrap/>
            <w:hideMark/>
          </w:tcPr>
          <w:p w:rsidR="00CC5734" w:rsidRPr="0046342C" w:rsidRDefault="00CC5734" w:rsidP="00CC5734">
            <w:pPr>
              <w:ind w:firstLineChars="100" w:firstLine="180"/>
              <w:jc w:val="left"/>
              <w:cnfStyle w:val="000000100000"/>
              <w:rPr>
                <w:rFonts w:eastAsia="Times New Roman" w:cs="Times New Roman"/>
                <w:color w:val="000000"/>
                <w:sz w:val="18"/>
                <w:szCs w:val="18"/>
              </w:rPr>
            </w:pPr>
            <w:r>
              <w:rPr>
                <w:rFonts w:eastAsia="Times New Roman" w:cs="Times New Roman"/>
                <w:color w:val="000000"/>
                <w:sz w:val="18"/>
                <w:szCs w:val="18"/>
              </w:rPr>
              <w:t>Tier 2 - PHWA</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E03697">
              <w:t>0 AF</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E03697">
              <w:t>0 AF</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E03697">
              <w:t>0 AF</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E03697">
              <w:t>0 AF</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E03697">
              <w:t>0 AF</w:t>
            </w:r>
          </w:p>
        </w:tc>
      </w:tr>
      <w:tr w:rsidR="0046342C" w:rsidRPr="00F91FAF" w:rsidTr="00C6691A">
        <w:trPr>
          <w:cnfStyle w:val="000000010000"/>
          <w:trHeight w:val="333"/>
        </w:trPr>
        <w:tc>
          <w:tcPr>
            <w:cnfStyle w:val="001000000000"/>
            <w:tcW w:w="524" w:type="dxa"/>
          </w:tcPr>
          <w:p w:rsidR="0046342C" w:rsidRPr="0046342C" w:rsidRDefault="0046342C" w:rsidP="0046342C">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12</w:t>
            </w:r>
          </w:p>
        </w:tc>
        <w:tc>
          <w:tcPr>
            <w:tcW w:w="3071" w:type="dxa"/>
            <w:noWrap/>
            <w:hideMark/>
          </w:tcPr>
          <w:p w:rsidR="0046342C" w:rsidRPr="0046342C" w:rsidRDefault="0046342C" w:rsidP="00F91FAF">
            <w:pPr>
              <w:ind w:firstLineChars="100" w:firstLine="180"/>
              <w:jc w:val="left"/>
              <w:cnfStyle w:val="000000010000"/>
              <w:rPr>
                <w:rFonts w:eastAsia="Times New Roman" w:cs="Times New Roman"/>
                <w:color w:val="000000"/>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r>
      <w:tr w:rsidR="0046342C" w:rsidRPr="00F91FAF" w:rsidTr="00C6691A">
        <w:trPr>
          <w:cnfStyle w:val="000000100000"/>
          <w:trHeight w:val="333"/>
        </w:trPr>
        <w:tc>
          <w:tcPr>
            <w:cnfStyle w:val="001000000000"/>
            <w:tcW w:w="524" w:type="dxa"/>
          </w:tcPr>
          <w:p w:rsidR="0046342C" w:rsidRPr="0046342C" w:rsidRDefault="0046342C" w:rsidP="0046342C">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13</w:t>
            </w:r>
          </w:p>
        </w:tc>
        <w:tc>
          <w:tcPr>
            <w:tcW w:w="7004" w:type="dxa"/>
            <w:gridSpan w:val="4"/>
            <w:noWrap/>
            <w:hideMark/>
          </w:tcPr>
          <w:p w:rsidR="0046342C" w:rsidRPr="0046342C" w:rsidRDefault="0046342C" w:rsidP="00F91FAF">
            <w:pPr>
              <w:jc w:val="left"/>
              <w:cnfStyle w:val="000000100000"/>
              <w:rPr>
                <w:rFonts w:eastAsia="Times New Roman" w:cs="Times New Roman"/>
                <w:color w:val="000000"/>
                <w:sz w:val="18"/>
                <w:szCs w:val="18"/>
              </w:rPr>
            </w:pPr>
            <w:r w:rsidRPr="0046342C">
              <w:rPr>
                <w:rFonts w:eastAsia="Times New Roman" w:cs="Times New Roman"/>
                <w:color w:val="000000"/>
                <w:sz w:val="18"/>
                <w:szCs w:val="18"/>
              </w:rPr>
              <w:t>Water Supply Costs (with projected increases)</w:t>
            </w:r>
          </w:p>
        </w:tc>
        <w:tc>
          <w:tcPr>
            <w:tcW w:w="1311" w:type="dxa"/>
            <w:noWrap/>
            <w:hideMark/>
          </w:tcPr>
          <w:p w:rsidR="0046342C" w:rsidRPr="0046342C" w:rsidRDefault="0046342C" w:rsidP="00F91FAF">
            <w:pPr>
              <w:jc w:val="left"/>
              <w:cnfStyle w:val="000000100000"/>
              <w:rPr>
                <w:rFonts w:eastAsia="Times New Roman" w:cs="Times New Roman"/>
                <w:bCs/>
                <w:color w:val="000000"/>
                <w:sz w:val="18"/>
                <w:szCs w:val="18"/>
              </w:rPr>
            </w:pPr>
          </w:p>
        </w:tc>
        <w:tc>
          <w:tcPr>
            <w:tcW w:w="1311" w:type="dxa"/>
            <w:noWrap/>
            <w:hideMark/>
          </w:tcPr>
          <w:p w:rsidR="0046342C" w:rsidRPr="0046342C" w:rsidRDefault="0046342C" w:rsidP="00F91FAF">
            <w:pPr>
              <w:jc w:val="left"/>
              <w:cnfStyle w:val="000000100000"/>
              <w:rPr>
                <w:rFonts w:ascii="Times New Roman" w:eastAsia="Times New Roman" w:hAnsi="Times New Roman" w:cs="Times New Roman"/>
                <w:sz w:val="18"/>
                <w:szCs w:val="18"/>
              </w:rPr>
            </w:pPr>
          </w:p>
        </w:tc>
      </w:tr>
      <w:tr w:rsidR="00CC5734" w:rsidRPr="00F91FAF" w:rsidTr="00CC5734">
        <w:trPr>
          <w:cnfStyle w:val="000000010000"/>
          <w:trHeight w:val="333"/>
        </w:trPr>
        <w:tc>
          <w:tcPr>
            <w:cnfStyle w:val="001000000000"/>
            <w:tcW w:w="524" w:type="dxa"/>
          </w:tcPr>
          <w:p w:rsidR="00CC5734" w:rsidRPr="0046342C" w:rsidRDefault="00CC5734" w:rsidP="00CC5734">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14</w:t>
            </w:r>
          </w:p>
        </w:tc>
        <w:tc>
          <w:tcPr>
            <w:tcW w:w="3071" w:type="dxa"/>
            <w:noWrap/>
            <w:hideMark/>
          </w:tcPr>
          <w:p w:rsidR="00CC5734" w:rsidRPr="0046342C" w:rsidRDefault="00CC5734" w:rsidP="00CC5734">
            <w:pPr>
              <w:jc w:val="left"/>
              <w:cnfStyle w:val="000000010000"/>
              <w:rPr>
                <w:rFonts w:eastAsia="Times New Roman" w:cs="Times New Roman"/>
                <w:color w:val="000000"/>
                <w:sz w:val="18"/>
                <w:szCs w:val="18"/>
              </w:rPr>
            </w:pPr>
            <w:r w:rsidRPr="0046342C">
              <w:rPr>
                <w:rFonts w:eastAsia="Times New Roman" w:cs="Times New Roman"/>
                <w:color w:val="000000"/>
                <w:sz w:val="18"/>
                <w:szCs w:val="18"/>
              </w:rPr>
              <w:t>Fixed Charges</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CC77C4">
              <w:t xml:space="preserve"> $423,077 </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CC77C4">
              <w:t xml:space="preserve"> $431,538 </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CC77C4">
              <w:t xml:space="preserve"> $440,169 </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CC77C4">
              <w:t xml:space="preserve"> $448,972 </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CC77C4">
              <w:t xml:space="preserve"> $457,952 </w:t>
            </w:r>
          </w:p>
        </w:tc>
      </w:tr>
      <w:tr w:rsidR="0046342C" w:rsidRPr="00F91FAF" w:rsidTr="00CC5734">
        <w:trPr>
          <w:cnfStyle w:val="000000100000"/>
          <w:trHeight w:val="333"/>
        </w:trPr>
        <w:tc>
          <w:tcPr>
            <w:cnfStyle w:val="001000000000"/>
            <w:tcW w:w="524" w:type="dxa"/>
          </w:tcPr>
          <w:p w:rsidR="0046342C" w:rsidRPr="0046342C" w:rsidRDefault="0046342C" w:rsidP="0046342C">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15</w:t>
            </w:r>
          </w:p>
        </w:tc>
        <w:tc>
          <w:tcPr>
            <w:tcW w:w="3071" w:type="dxa"/>
            <w:noWrap/>
          </w:tcPr>
          <w:p w:rsidR="0046342C" w:rsidRPr="0046342C" w:rsidRDefault="0046342C" w:rsidP="00F91FAF">
            <w:pPr>
              <w:jc w:val="left"/>
              <w:cnfStyle w:val="000000100000"/>
              <w:rPr>
                <w:rFonts w:eastAsia="Times New Roman" w:cs="Times New Roman"/>
                <w:color w:val="000000"/>
                <w:sz w:val="18"/>
                <w:szCs w:val="18"/>
              </w:rPr>
            </w:pPr>
          </w:p>
        </w:tc>
        <w:tc>
          <w:tcPr>
            <w:tcW w:w="1311" w:type="dxa"/>
            <w:noWrap/>
          </w:tcPr>
          <w:p w:rsidR="0046342C" w:rsidRPr="0046342C" w:rsidRDefault="0046342C" w:rsidP="00CC5734">
            <w:pPr>
              <w:ind w:firstLineChars="100" w:firstLine="180"/>
              <w:jc w:val="right"/>
              <w:cnfStyle w:val="000000100000"/>
              <w:rPr>
                <w:rFonts w:eastAsia="Times New Roman" w:cs="Times New Roman"/>
                <w:color w:val="000000"/>
                <w:sz w:val="18"/>
                <w:szCs w:val="18"/>
              </w:rPr>
            </w:pPr>
          </w:p>
        </w:tc>
        <w:tc>
          <w:tcPr>
            <w:tcW w:w="1311" w:type="dxa"/>
            <w:noWrap/>
          </w:tcPr>
          <w:p w:rsidR="0046342C" w:rsidRPr="0046342C" w:rsidRDefault="0046342C" w:rsidP="00CC5734">
            <w:pPr>
              <w:ind w:firstLineChars="100" w:firstLine="180"/>
              <w:jc w:val="right"/>
              <w:cnfStyle w:val="000000100000"/>
              <w:rPr>
                <w:rFonts w:eastAsia="Times New Roman" w:cs="Times New Roman"/>
                <w:color w:val="000000"/>
                <w:sz w:val="18"/>
                <w:szCs w:val="18"/>
              </w:rPr>
            </w:pPr>
          </w:p>
        </w:tc>
        <w:tc>
          <w:tcPr>
            <w:tcW w:w="1311" w:type="dxa"/>
            <w:noWrap/>
          </w:tcPr>
          <w:p w:rsidR="0046342C" w:rsidRPr="0046342C" w:rsidRDefault="0046342C" w:rsidP="00CC5734">
            <w:pPr>
              <w:ind w:firstLineChars="100" w:firstLine="180"/>
              <w:jc w:val="right"/>
              <w:cnfStyle w:val="000000100000"/>
              <w:rPr>
                <w:rFonts w:eastAsia="Times New Roman" w:cs="Times New Roman"/>
                <w:color w:val="000000"/>
                <w:sz w:val="18"/>
                <w:szCs w:val="18"/>
              </w:rPr>
            </w:pPr>
          </w:p>
        </w:tc>
        <w:tc>
          <w:tcPr>
            <w:tcW w:w="1311" w:type="dxa"/>
            <w:noWrap/>
          </w:tcPr>
          <w:p w:rsidR="0046342C" w:rsidRPr="0046342C" w:rsidRDefault="0046342C" w:rsidP="00CC5734">
            <w:pPr>
              <w:ind w:firstLineChars="100" w:firstLine="180"/>
              <w:jc w:val="right"/>
              <w:cnfStyle w:val="000000100000"/>
              <w:rPr>
                <w:rFonts w:eastAsia="Times New Roman" w:cs="Times New Roman"/>
                <w:color w:val="000000"/>
                <w:sz w:val="18"/>
                <w:szCs w:val="18"/>
              </w:rPr>
            </w:pPr>
          </w:p>
        </w:tc>
        <w:tc>
          <w:tcPr>
            <w:tcW w:w="1311" w:type="dxa"/>
            <w:noWrap/>
          </w:tcPr>
          <w:p w:rsidR="0046342C" w:rsidRPr="0046342C" w:rsidRDefault="0046342C" w:rsidP="00CC5734">
            <w:pPr>
              <w:ind w:firstLineChars="100" w:firstLine="180"/>
              <w:jc w:val="right"/>
              <w:cnfStyle w:val="000000100000"/>
              <w:rPr>
                <w:rFonts w:eastAsia="Times New Roman" w:cs="Times New Roman"/>
                <w:color w:val="000000"/>
                <w:sz w:val="18"/>
                <w:szCs w:val="18"/>
              </w:rPr>
            </w:pPr>
          </w:p>
        </w:tc>
      </w:tr>
      <w:tr w:rsidR="0046342C" w:rsidRPr="00F91FAF" w:rsidTr="00C6691A">
        <w:trPr>
          <w:cnfStyle w:val="000000010000"/>
          <w:trHeight w:val="333"/>
        </w:trPr>
        <w:tc>
          <w:tcPr>
            <w:cnfStyle w:val="001000000000"/>
            <w:tcW w:w="524" w:type="dxa"/>
          </w:tcPr>
          <w:p w:rsidR="0046342C" w:rsidRPr="0046342C" w:rsidRDefault="0046342C" w:rsidP="0046342C">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16</w:t>
            </w:r>
          </w:p>
        </w:tc>
        <w:tc>
          <w:tcPr>
            <w:tcW w:w="4382" w:type="dxa"/>
            <w:gridSpan w:val="2"/>
            <w:noWrap/>
            <w:hideMark/>
          </w:tcPr>
          <w:p w:rsidR="0046342C" w:rsidRPr="0046342C" w:rsidRDefault="0046342C" w:rsidP="00F91FAF">
            <w:pPr>
              <w:jc w:val="left"/>
              <w:cnfStyle w:val="000000010000"/>
              <w:rPr>
                <w:rFonts w:eastAsia="Times New Roman" w:cs="Times New Roman"/>
                <w:color w:val="000000"/>
                <w:sz w:val="18"/>
                <w:szCs w:val="18"/>
              </w:rPr>
            </w:pPr>
            <w:r w:rsidRPr="0046342C">
              <w:rPr>
                <w:rFonts w:eastAsia="Times New Roman" w:cs="Times New Roman"/>
                <w:color w:val="000000"/>
                <w:sz w:val="18"/>
                <w:szCs w:val="18"/>
              </w:rPr>
              <w:t xml:space="preserve"> ($ / AF) Effective for FY</w:t>
            </w: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010000"/>
              <w:rPr>
                <w:rFonts w:ascii="Times New Roman" w:eastAsia="Times New Roman" w:hAnsi="Times New Roman" w:cs="Times New Roman"/>
                <w:sz w:val="18"/>
                <w:szCs w:val="18"/>
              </w:rPr>
            </w:pPr>
          </w:p>
        </w:tc>
      </w:tr>
      <w:tr w:rsidR="00CC5734" w:rsidRPr="00F91FAF" w:rsidTr="00CC5734">
        <w:trPr>
          <w:cnfStyle w:val="000000100000"/>
          <w:trHeight w:val="333"/>
        </w:trPr>
        <w:tc>
          <w:tcPr>
            <w:cnfStyle w:val="001000000000"/>
            <w:tcW w:w="524" w:type="dxa"/>
          </w:tcPr>
          <w:p w:rsidR="00CC5734" w:rsidRPr="0046342C" w:rsidRDefault="00CC5734" w:rsidP="00CC5734">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17</w:t>
            </w:r>
          </w:p>
        </w:tc>
        <w:tc>
          <w:tcPr>
            <w:tcW w:w="3071" w:type="dxa"/>
            <w:noWrap/>
            <w:hideMark/>
          </w:tcPr>
          <w:p w:rsidR="00CC5734" w:rsidRPr="0046342C" w:rsidRDefault="00CC5734" w:rsidP="00CC5734">
            <w:pPr>
              <w:ind w:firstLineChars="100" w:firstLine="180"/>
              <w:jc w:val="left"/>
              <w:cnfStyle w:val="000000100000"/>
              <w:rPr>
                <w:rFonts w:eastAsia="Times New Roman" w:cs="Times New Roman"/>
                <w:color w:val="000000"/>
                <w:sz w:val="18"/>
                <w:szCs w:val="18"/>
              </w:rPr>
            </w:pPr>
            <w:r w:rsidRPr="0046342C">
              <w:rPr>
                <w:rFonts w:eastAsia="Times New Roman" w:cs="Times New Roman"/>
                <w:color w:val="000000"/>
                <w:sz w:val="18"/>
                <w:szCs w:val="18"/>
              </w:rPr>
              <w:t xml:space="preserve">Tier 1 - </w:t>
            </w:r>
            <w:r>
              <w:rPr>
                <w:rFonts w:eastAsia="Times New Roman" w:cs="Times New Roman"/>
                <w:color w:val="000000"/>
                <w:sz w:val="18"/>
                <w:szCs w:val="18"/>
              </w:rPr>
              <w:t>PHWA</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CD5BFD">
              <w:t xml:space="preserve"> $896 </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CD5BFD">
              <w:t xml:space="preserve"> $977 </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CD5BFD">
              <w:t xml:space="preserve"> $1,065 </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CD5BFD">
              <w:t xml:space="preserve"> $1,161 </w:t>
            </w:r>
          </w:p>
        </w:tc>
        <w:tc>
          <w:tcPr>
            <w:tcW w:w="1311" w:type="dxa"/>
            <w:noWrap/>
            <w:hideMark/>
          </w:tcPr>
          <w:p w:rsidR="00CC5734" w:rsidRPr="0046342C" w:rsidRDefault="00CC5734" w:rsidP="00CC5734">
            <w:pPr>
              <w:ind w:firstLineChars="100" w:firstLine="200"/>
              <w:jc w:val="right"/>
              <w:cnfStyle w:val="000000100000"/>
              <w:rPr>
                <w:rFonts w:eastAsia="Times New Roman" w:cs="Times New Roman"/>
                <w:color w:val="000000"/>
                <w:sz w:val="18"/>
                <w:szCs w:val="18"/>
              </w:rPr>
            </w:pPr>
            <w:r w:rsidRPr="00CD5BFD">
              <w:t xml:space="preserve"> $1,265 </w:t>
            </w:r>
          </w:p>
        </w:tc>
      </w:tr>
      <w:tr w:rsidR="00CC5734" w:rsidRPr="00F91FAF" w:rsidTr="00CC5734">
        <w:trPr>
          <w:cnfStyle w:val="000000010000"/>
          <w:trHeight w:val="333"/>
        </w:trPr>
        <w:tc>
          <w:tcPr>
            <w:cnfStyle w:val="001000000000"/>
            <w:tcW w:w="524" w:type="dxa"/>
          </w:tcPr>
          <w:p w:rsidR="00CC5734" w:rsidRPr="0046342C" w:rsidRDefault="00CC5734" w:rsidP="00CC5734">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18</w:t>
            </w:r>
          </w:p>
        </w:tc>
        <w:tc>
          <w:tcPr>
            <w:tcW w:w="3071" w:type="dxa"/>
            <w:noWrap/>
            <w:hideMark/>
          </w:tcPr>
          <w:p w:rsidR="00CC5734" w:rsidRPr="0046342C" w:rsidRDefault="00CC5734" w:rsidP="00CC5734">
            <w:pPr>
              <w:ind w:firstLineChars="100" w:firstLine="180"/>
              <w:jc w:val="left"/>
              <w:cnfStyle w:val="000000010000"/>
              <w:rPr>
                <w:rFonts w:eastAsia="Times New Roman" w:cs="Times New Roman"/>
                <w:color w:val="000000"/>
                <w:sz w:val="18"/>
                <w:szCs w:val="18"/>
              </w:rPr>
            </w:pPr>
            <w:r>
              <w:rPr>
                <w:rFonts w:eastAsia="Times New Roman" w:cs="Times New Roman"/>
                <w:color w:val="000000"/>
                <w:sz w:val="18"/>
                <w:szCs w:val="18"/>
              </w:rPr>
              <w:t>Tier 2 - PHWA</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CD5BFD">
              <w:t xml:space="preserve"> $1,199 </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CD5BFD">
              <w:t xml:space="preserve"> $1,307 </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CD5BFD">
              <w:t xml:space="preserve"> $1,425 </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CD5BFD">
              <w:t xml:space="preserve"> $1,553 </w:t>
            </w:r>
          </w:p>
        </w:tc>
        <w:tc>
          <w:tcPr>
            <w:tcW w:w="1311" w:type="dxa"/>
            <w:noWrap/>
            <w:hideMark/>
          </w:tcPr>
          <w:p w:rsidR="00CC5734" w:rsidRPr="0046342C" w:rsidRDefault="00CC5734" w:rsidP="00CC5734">
            <w:pPr>
              <w:ind w:firstLineChars="100" w:firstLine="200"/>
              <w:jc w:val="right"/>
              <w:cnfStyle w:val="000000010000"/>
              <w:rPr>
                <w:rFonts w:eastAsia="Times New Roman" w:cs="Times New Roman"/>
                <w:color w:val="000000"/>
                <w:sz w:val="18"/>
                <w:szCs w:val="18"/>
              </w:rPr>
            </w:pPr>
            <w:r w:rsidRPr="00CD5BFD">
              <w:t xml:space="preserve"> $1,692 </w:t>
            </w:r>
          </w:p>
        </w:tc>
      </w:tr>
      <w:tr w:rsidR="0046342C" w:rsidRPr="00F91FAF" w:rsidTr="00C6691A">
        <w:trPr>
          <w:cnfStyle w:val="000000100000"/>
          <w:trHeight w:val="333"/>
        </w:trPr>
        <w:tc>
          <w:tcPr>
            <w:cnfStyle w:val="001000000000"/>
            <w:tcW w:w="524" w:type="dxa"/>
          </w:tcPr>
          <w:p w:rsidR="0046342C" w:rsidRPr="0046342C" w:rsidRDefault="0046342C" w:rsidP="0046342C">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19</w:t>
            </w:r>
          </w:p>
        </w:tc>
        <w:tc>
          <w:tcPr>
            <w:tcW w:w="3071" w:type="dxa"/>
            <w:noWrap/>
            <w:hideMark/>
          </w:tcPr>
          <w:p w:rsidR="0046342C" w:rsidRPr="0046342C" w:rsidRDefault="0046342C" w:rsidP="00F91FAF">
            <w:pPr>
              <w:ind w:firstLineChars="100" w:firstLine="180"/>
              <w:jc w:val="left"/>
              <w:cnfStyle w:val="000000100000"/>
              <w:rPr>
                <w:rFonts w:eastAsia="Times New Roman" w:cs="Times New Roman"/>
                <w:color w:val="000000"/>
                <w:sz w:val="18"/>
                <w:szCs w:val="18"/>
              </w:rPr>
            </w:pPr>
          </w:p>
        </w:tc>
        <w:tc>
          <w:tcPr>
            <w:tcW w:w="1311" w:type="dxa"/>
            <w:noWrap/>
            <w:hideMark/>
          </w:tcPr>
          <w:p w:rsidR="0046342C" w:rsidRPr="0046342C" w:rsidRDefault="0046342C" w:rsidP="00F91FAF">
            <w:pPr>
              <w:jc w:val="left"/>
              <w:cnfStyle w:val="00000010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10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10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100000"/>
              <w:rPr>
                <w:rFonts w:ascii="Times New Roman" w:eastAsia="Times New Roman" w:hAnsi="Times New Roman" w:cs="Times New Roman"/>
                <w:sz w:val="18"/>
                <w:szCs w:val="18"/>
              </w:rPr>
            </w:pPr>
          </w:p>
        </w:tc>
        <w:tc>
          <w:tcPr>
            <w:tcW w:w="1311" w:type="dxa"/>
            <w:noWrap/>
            <w:hideMark/>
          </w:tcPr>
          <w:p w:rsidR="0046342C" w:rsidRPr="0046342C" w:rsidRDefault="0046342C" w:rsidP="00F91FAF">
            <w:pPr>
              <w:jc w:val="left"/>
              <w:cnfStyle w:val="000000100000"/>
              <w:rPr>
                <w:rFonts w:ascii="Times New Roman" w:eastAsia="Times New Roman" w:hAnsi="Times New Roman" w:cs="Times New Roman"/>
                <w:sz w:val="18"/>
                <w:szCs w:val="18"/>
              </w:rPr>
            </w:pPr>
          </w:p>
        </w:tc>
      </w:tr>
      <w:tr w:rsidR="00CC5734" w:rsidRPr="00F91FAF" w:rsidTr="00CC5734">
        <w:trPr>
          <w:cnfStyle w:val="000000010000"/>
          <w:trHeight w:val="333"/>
        </w:trPr>
        <w:tc>
          <w:tcPr>
            <w:cnfStyle w:val="001000000000"/>
            <w:tcW w:w="524" w:type="dxa"/>
          </w:tcPr>
          <w:p w:rsidR="00CC5734" w:rsidRPr="0046342C" w:rsidRDefault="00CC5734" w:rsidP="00CC5734">
            <w:pPr>
              <w:jc w:val="center"/>
              <w:rPr>
                <w:rFonts w:asciiTheme="minorHAnsi" w:eastAsia="Times New Roman" w:hAnsiTheme="minorHAnsi" w:cs="Times New Roman"/>
                <w:b w:val="0"/>
                <w:color w:val="000000"/>
                <w:sz w:val="18"/>
                <w:szCs w:val="18"/>
              </w:rPr>
            </w:pPr>
            <w:r w:rsidRPr="0046342C">
              <w:rPr>
                <w:rFonts w:asciiTheme="minorHAnsi" w:eastAsia="Times New Roman" w:hAnsiTheme="minorHAnsi" w:cs="Times New Roman"/>
                <w:b w:val="0"/>
                <w:color w:val="000000"/>
                <w:sz w:val="18"/>
                <w:szCs w:val="18"/>
              </w:rPr>
              <w:t>20</w:t>
            </w:r>
          </w:p>
        </w:tc>
        <w:tc>
          <w:tcPr>
            <w:tcW w:w="3071" w:type="dxa"/>
            <w:noWrap/>
            <w:hideMark/>
          </w:tcPr>
          <w:p w:rsidR="00CC5734" w:rsidRPr="00F91FAF" w:rsidRDefault="00CC5734" w:rsidP="00B875C1">
            <w:pPr>
              <w:jc w:val="left"/>
              <w:cnfStyle w:val="000000010000"/>
              <w:rPr>
                <w:rFonts w:eastAsia="Times New Roman" w:cs="Times New Roman"/>
                <w:b/>
                <w:color w:val="000000"/>
                <w:sz w:val="18"/>
                <w:szCs w:val="18"/>
              </w:rPr>
            </w:pPr>
            <w:r w:rsidRPr="00F91FAF">
              <w:rPr>
                <w:rFonts w:eastAsia="Times New Roman" w:cs="Times New Roman"/>
                <w:b/>
                <w:color w:val="000000"/>
                <w:sz w:val="18"/>
                <w:szCs w:val="18"/>
              </w:rPr>
              <w:t xml:space="preserve">Water </w:t>
            </w:r>
            <w:r w:rsidR="007B06F4">
              <w:rPr>
                <w:rFonts w:eastAsia="Times New Roman" w:cs="Times New Roman"/>
                <w:b/>
                <w:color w:val="000000"/>
                <w:sz w:val="18"/>
                <w:szCs w:val="18"/>
              </w:rPr>
              <w:t>Purchase</w:t>
            </w:r>
            <w:r w:rsidRPr="00F91FAF">
              <w:rPr>
                <w:rFonts w:eastAsia="Times New Roman" w:cs="Times New Roman"/>
                <w:b/>
                <w:color w:val="000000"/>
                <w:sz w:val="18"/>
                <w:szCs w:val="18"/>
              </w:rPr>
              <w:t xml:space="preserve"> Costs</w:t>
            </w:r>
            <w:r>
              <w:rPr>
                <w:rFonts w:eastAsia="Times New Roman" w:cs="Times New Roman"/>
                <w:b/>
                <w:color w:val="000000"/>
                <w:sz w:val="18"/>
                <w:szCs w:val="18"/>
              </w:rPr>
              <w:t xml:space="preserve"> </w:t>
            </w:r>
          </w:p>
        </w:tc>
        <w:tc>
          <w:tcPr>
            <w:tcW w:w="1311" w:type="dxa"/>
            <w:noWrap/>
            <w:hideMark/>
          </w:tcPr>
          <w:p w:rsidR="00CC5734" w:rsidRPr="00CC5734" w:rsidRDefault="00CC5734" w:rsidP="00C13D5C">
            <w:pPr>
              <w:ind w:firstLineChars="100" w:firstLine="201"/>
              <w:jc w:val="right"/>
              <w:cnfStyle w:val="000000010000"/>
              <w:rPr>
                <w:rFonts w:eastAsia="Times New Roman" w:cs="Times New Roman"/>
                <w:b/>
                <w:bCs/>
                <w:color w:val="000000"/>
                <w:sz w:val="18"/>
                <w:szCs w:val="18"/>
              </w:rPr>
            </w:pPr>
            <w:r w:rsidRPr="00CC5734">
              <w:rPr>
                <w:b/>
              </w:rPr>
              <w:t xml:space="preserve"> $844,892 </w:t>
            </w:r>
          </w:p>
        </w:tc>
        <w:tc>
          <w:tcPr>
            <w:tcW w:w="1311" w:type="dxa"/>
            <w:noWrap/>
            <w:hideMark/>
          </w:tcPr>
          <w:p w:rsidR="00CC5734" w:rsidRPr="00CC5734" w:rsidRDefault="00CC5734" w:rsidP="00C13D5C">
            <w:pPr>
              <w:ind w:firstLineChars="100" w:firstLine="201"/>
              <w:jc w:val="right"/>
              <w:cnfStyle w:val="000000010000"/>
              <w:rPr>
                <w:rFonts w:eastAsia="Times New Roman" w:cs="Times New Roman"/>
                <w:b/>
                <w:bCs/>
                <w:color w:val="000000"/>
                <w:sz w:val="18"/>
                <w:szCs w:val="18"/>
              </w:rPr>
            </w:pPr>
            <w:r w:rsidRPr="00CC5734">
              <w:rPr>
                <w:b/>
              </w:rPr>
              <w:t xml:space="preserve"> $903,854 </w:t>
            </w:r>
          </w:p>
        </w:tc>
        <w:tc>
          <w:tcPr>
            <w:tcW w:w="1311" w:type="dxa"/>
            <w:noWrap/>
            <w:hideMark/>
          </w:tcPr>
          <w:p w:rsidR="00CC5734" w:rsidRPr="00CC5734" w:rsidRDefault="00CC5734" w:rsidP="00C13D5C">
            <w:pPr>
              <w:ind w:firstLineChars="100" w:firstLine="201"/>
              <w:jc w:val="right"/>
              <w:cnfStyle w:val="000000010000"/>
              <w:rPr>
                <w:rFonts w:eastAsia="Times New Roman" w:cs="Times New Roman"/>
                <w:b/>
                <w:bCs/>
                <w:color w:val="000000"/>
                <w:sz w:val="18"/>
                <w:szCs w:val="18"/>
              </w:rPr>
            </w:pPr>
            <w:r w:rsidRPr="00CC5734">
              <w:rPr>
                <w:b/>
              </w:rPr>
              <w:t xml:space="preserve"> $954,993 </w:t>
            </w:r>
          </w:p>
        </w:tc>
        <w:tc>
          <w:tcPr>
            <w:tcW w:w="1311" w:type="dxa"/>
            <w:noWrap/>
            <w:hideMark/>
          </w:tcPr>
          <w:p w:rsidR="00CC5734" w:rsidRPr="00CC5734" w:rsidRDefault="00CC5734" w:rsidP="00CC5734">
            <w:pPr>
              <w:jc w:val="right"/>
              <w:cnfStyle w:val="000000010000"/>
              <w:rPr>
                <w:rFonts w:eastAsia="Times New Roman" w:cs="Times New Roman"/>
                <w:b/>
                <w:bCs/>
                <w:color w:val="000000"/>
                <w:sz w:val="18"/>
                <w:szCs w:val="18"/>
              </w:rPr>
            </w:pPr>
            <w:r w:rsidRPr="00CC5734">
              <w:rPr>
                <w:b/>
              </w:rPr>
              <w:t xml:space="preserve"> $1,010,131 </w:t>
            </w:r>
          </w:p>
        </w:tc>
        <w:tc>
          <w:tcPr>
            <w:tcW w:w="1311" w:type="dxa"/>
            <w:noWrap/>
            <w:hideMark/>
          </w:tcPr>
          <w:p w:rsidR="00CC5734" w:rsidRPr="00CC5734" w:rsidRDefault="00CC5734" w:rsidP="00CC5734">
            <w:pPr>
              <w:jc w:val="right"/>
              <w:cnfStyle w:val="000000010000"/>
              <w:rPr>
                <w:rFonts w:eastAsia="Times New Roman" w:cs="Times New Roman"/>
                <w:b/>
                <w:bCs/>
                <w:color w:val="000000"/>
                <w:sz w:val="18"/>
                <w:szCs w:val="18"/>
              </w:rPr>
            </w:pPr>
            <w:r w:rsidRPr="00CC5734">
              <w:rPr>
                <w:b/>
              </w:rPr>
              <w:t xml:space="preserve"> $1,069,615 </w:t>
            </w:r>
          </w:p>
        </w:tc>
      </w:tr>
    </w:tbl>
    <w:p w:rsidR="00720E7F" w:rsidRDefault="00720E7F" w:rsidP="00235CF3">
      <w:pPr>
        <w:jc w:val="left"/>
        <w:rPr>
          <w:rFonts w:asciiTheme="minorHAnsi" w:hAnsiTheme="minorHAnsi"/>
        </w:rPr>
      </w:pPr>
    </w:p>
    <w:p w:rsidR="00065BC5" w:rsidRDefault="00065BC5" w:rsidP="0026441E">
      <w:pPr>
        <w:pStyle w:val="Subheading2"/>
      </w:pPr>
      <w:bookmarkStart w:id="118" w:name="_Toc450814608"/>
      <w:r>
        <w:t>Water Operating Expenses</w:t>
      </w:r>
      <w:bookmarkEnd w:id="118"/>
    </w:p>
    <w:p w:rsidR="00065BC5" w:rsidRDefault="00065BC5" w:rsidP="00065BC5">
      <w:r w:rsidRPr="007B3B2F">
        <w:t xml:space="preserve">Using the </w:t>
      </w:r>
      <w:r w:rsidR="002512C3">
        <w:t>District</w:t>
      </w:r>
      <w:r w:rsidRPr="007B3B2F">
        <w:t>’s FY 201</w:t>
      </w:r>
      <w:r>
        <w:t xml:space="preserve">6 </w:t>
      </w:r>
      <w:r w:rsidRPr="007B3B2F">
        <w:t>budget values, inflation factors were assigned to each line item</w:t>
      </w:r>
      <w:r>
        <w:rPr>
          <w:rStyle w:val="FootnoteReference"/>
        </w:rPr>
        <w:footnoteReference w:id="11"/>
      </w:r>
      <w:r w:rsidRPr="007B3B2F">
        <w:t xml:space="preserve"> to determine future O&amp;M costs for the </w:t>
      </w:r>
      <w:r w:rsidR="00E90997">
        <w:t>Water Enterprise</w:t>
      </w:r>
      <w:r w:rsidRPr="007B3B2F">
        <w:t xml:space="preserve">. </w:t>
      </w:r>
      <w:r w:rsidR="00564A83">
        <w:fldChar w:fldCharType="begin"/>
      </w:r>
      <w:r w:rsidR="00796893">
        <w:instrText xml:space="preserve"> REF _Ref440829702 \h </w:instrText>
      </w:r>
      <w:r w:rsidR="00564A83">
        <w:fldChar w:fldCharType="separate"/>
      </w:r>
      <w:r w:rsidR="00A44D94">
        <w:t xml:space="preserve">Table </w:t>
      </w:r>
      <w:r w:rsidR="00A44D94">
        <w:rPr>
          <w:noProof/>
        </w:rPr>
        <w:t>3</w:t>
      </w:r>
      <w:r w:rsidR="00A44D94">
        <w:noBreakHyphen/>
      </w:r>
      <w:r w:rsidR="00A44D94">
        <w:rPr>
          <w:noProof/>
        </w:rPr>
        <w:t>8</w:t>
      </w:r>
      <w:r w:rsidR="00564A83">
        <w:fldChar w:fldCharType="end"/>
      </w:r>
      <w:r w:rsidRPr="007B3B2F">
        <w:t xml:space="preserve"> summarizes budgeted and projected O&amp;M expenses for the </w:t>
      </w:r>
      <w:r>
        <w:t>Water</w:t>
      </w:r>
      <w:r w:rsidR="00910FE6">
        <w:t xml:space="preserve"> Enterprise</w:t>
      </w:r>
      <w:r w:rsidRPr="007B3B2F">
        <w:t xml:space="preserve"> during the Study period. </w:t>
      </w:r>
      <w:r>
        <w:t xml:space="preserve">The Water Supply Costs are taken from the calculated </w:t>
      </w:r>
      <w:r w:rsidRPr="00B833F9">
        <w:t xml:space="preserve">values in </w:t>
      </w:r>
      <w:fldSimple w:instr=" REF _Ref440818036 \h  \* MERGEFORMAT ">
        <w:r w:rsidR="00A44D94">
          <w:t xml:space="preserve">Table </w:t>
        </w:r>
        <w:r w:rsidR="00A44D94">
          <w:rPr>
            <w:noProof/>
          </w:rPr>
          <w:t>3</w:t>
        </w:r>
        <w:r w:rsidR="00A44D94">
          <w:rPr>
            <w:noProof/>
          </w:rPr>
          <w:noBreakHyphen/>
          <w:t>7</w:t>
        </w:r>
      </w:fldSimple>
      <w:r w:rsidRPr="00B833F9">
        <w:t xml:space="preserve"> abov</w:t>
      </w:r>
      <w:r>
        <w:t>e.</w:t>
      </w:r>
      <w:r w:rsidRPr="007B3B2F">
        <w:t xml:space="preserve"> </w:t>
      </w:r>
    </w:p>
    <w:p w:rsidR="00452B6B" w:rsidRDefault="00452B6B" w:rsidP="00452B6B">
      <w:pPr>
        <w:pStyle w:val="Caption"/>
      </w:pPr>
      <w:bookmarkStart w:id="119" w:name="_Ref440829702"/>
      <w:bookmarkStart w:id="120" w:name="_Toc450814681"/>
      <w:r>
        <w:t xml:space="preserve">Table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8</w:t>
      </w:r>
      <w:r w:rsidR="00564A83">
        <w:rPr>
          <w:noProof/>
        </w:rPr>
        <w:fldChar w:fldCharType="end"/>
      </w:r>
      <w:bookmarkEnd w:id="119"/>
      <w:r>
        <w:t>: Projected O&amp;M Costs</w:t>
      </w:r>
      <w:bookmarkEnd w:id="120"/>
    </w:p>
    <w:tbl>
      <w:tblPr>
        <w:tblStyle w:val="RFCTable"/>
        <w:tblW w:w="10280" w:type="dxa"/>
        <w:tblLook w:val="04A0"/>
      </w:tblPr>
      <w:tblGrid>
        <w:gridCol w:w="895"/>
        <w:gridCol w:w="3730"/>
        <w:gridCol w:w="1131"/>
        <w:gridCol w:w="1131"/>
        <w:gridCol w:w="1131"/>
        <w:gridCol w:w="1131"/>
        <w:gridCol w:w="1131"/>
      </w:tblGrid>
      <w:tr w:rsidR="005C5D7B" w:rsidRPr="00452B6B" w:rsidTr="005C5D7B">
        <w:trPr>
          <w:cnfStyle w:val="100000000000"/>
          <w:trHeight w:val="262"/>
        </w:trPr>
        <w:tc>
          <w:tcPr>
            <w:cnfStyle w:val="001000000000"/>
            <w:tcW w:w="895" w:type="dxa"/>
          </w:tcPr>
          <w:p w:rsidR="005C5D7B" w:rsidRPr="005C5D7B" w:rsidRDefault="005C5D7B" w:rsidP="005C5D7B">
            <w:r w:rsidRPr="005C5D7B">
              <w:t>Line</w:t>
            </w:r>
            <w:r>
              <w:t xml:space="preserve"> No.</w:t>
            </w:r>
          </w:p>
        </w:tc>
        <w:tc>
          <w:tcPr>
            <w:tcW w:w="3730" w:type="dxa"/>
            <w:noWrap/>
            <w:hideMark/>
          </w:tcPr>
          <w:p w:rsidR="005C5D7B" w:rsidRPr="00452B6B" w:rsidRDefault="005C5D7B" w:rsidP="005010DE">
            <w:pPr>
              <w:ind w:firstLineChars="200" w:firstLine="400"/>
              <w:jc w:val="right"/>
              <w:cnfStyle w:val="100000000000"/>
              <w:rPr>
                <w:rFonts w:eastAsia="Times New Roman" w:cs="Times New Roman"/>
                <w:b w:val="0"/>
                <w:color w:val="FFFFFF"/>
              </w:rPr>
            </w:pPr>
            <w:r w:rsidRPr="00452B6B">
              <w:rPr>
                <w:rFonts w:eastAsia="Times New Roman" w:cs="Times New Roman"/>
                <w:b w:val="0"/>
                <w:color w:val="FFFFFF"/>
              </w:rPr>
              <w:t> </w:t>
            </w:r>
          </w:p>
        </w:tc>
        <w:tc>
          <w:tcPr>
            <w:tcW w:w="1131" w:type="dxa"/>
            <w:noWrap/>
            <w:hideMark/>
          </w:tcPr>
          <w:p w:rsidR="005C5D7B" w:rsidRPr="00452B6B" w:rsidRDefault="005C5D7B" w:rsidP="005010DE">
            <w:pPr>
              <w:jc w:val="center"/>
              <w:cnfStyle w:val="100000000000"/>
              <w:rPr>
                <w:rFonts w:eastAsia="Times New Roman" w:cs="Times New Roman"/>
                <w:color w:val="FFFFFF"/>
              </w:rPr>
            </w:pPr>
            <w:r w:rsidRPr="00AE01B7">
              <w:t>FY 2017</w:t>
            </w:r>
          </w:p>
        </w:tc>
        <w:tc>
          <w:tcPr>
            <w:tcW w:w="1131" w:type="dxa"/>
            <w:noWrap/>
            <w:hideMark/>
          </w:tcPr>
          <w:p w:rsidR="005C5D7B" w:rsidRPr="00452B6B" w:rsidRDefault="005C5D7B" w:rsidP="005010DE">
            <w:pPr>
              <w:jc w:val="center"/>
              <w:cnfStyle w:val="100000000000"/>
              <w:rPr>
                <w:rFonts w:eastAsia="Times New Roman" w:cs="Times New Roman"/>
                <w:color w:val="FFFFFF"/>
              </w:rPr>
            </w:pPr>
            <w:r w:rsidRPr="00AE01B7">
              <w:t>FY 2018</w:t>
            </w:r>
          </w:p>
        </w:tc>
        <w:tc>
          <w:tcPr>
            <w:tcW w:w="1131" w:type="dxa"/>
            <w:noWrap/>
            <w:hideMark/>
          </w:tcPr>
          <w:p w:rsidR="005C5D7B" w:rsidRPr="00452B6B" w:rsidRDefault="005C5D7B" w:rsidP="005010DE">
            <w:pPr>
              <w:jc w:val="center"/>
              <w:cnfStyle w:val="100000000000"/>
              <w:rPr>
                <w:rFonts w:eastAsia="Times New Roman" w:cs="Times New Roman"/>
                <w:color w:val="FFFFFF"/>
              </w:rPr>
            </w:pPr>
            <w:r w:rsidRPr="00AE01B7">
              <w:t>FY 2019</w:t>
            </w:r>
          </w:p>
        </w:tc>
        <w:tc>
          <w:tcPr>
            <w:tcW w:w="1131" w:type="dxa"/>
            <w:noWrap/>
            <w:hideMark/>
          </w:tcPr>
          <w:p w:rsidR="005C5D7B" w:rsidRPr="00452B6B" w:rsidRDefault="005C5D7B" w:rsidP="005010DE">
            <w:pPr>
              <w:jc w:val="center"/>
              <w:cnfStyle w:val="100000000000"/>
              <w:rPr>
                <w:rFonts w:eastAsia="Times New Roman" w:cs="Times New Roman"/>
                <w:color w:val="FFFFFF"/>
              </w:rPr>
            </w:pPr>
            <w:r w:rsidRPr="00AE01B7">
              <w:t>FY 2020</w:t>
            </w:r>
          </w:p>
        </w:tc>
        <w:tc>
          <w:tcPr>
            <w:tcW w:w="1131" w:type="dxa"/>
            <w:noWrap/>
            <w:hideMark/>
          </w:tcPr>
          <w:p w:rsidR="005C5D7B" w:rsidRPr="00452B6B" w:rsidRDefault="005C5D7B" w:rsidP="005010DE">
            <w:pPr>
              <w:jc w:val="center"/>
              <w:cnfStyle w:val="100000000000"/>
              <w:rPr>
                <w:rFonts w:eastAsia="Times New Roman" w:cs="Times New Roman"/>
                <w:color w:val="FFFFFF"/>
              </w:rPr>
            </w:pPr>
            <w:r w:rsidRPr="00AE01B7">
              <w:t>FY 2021</w:t>
            </w:r>
          </w:p>
        </w:tc>
      </w:tr>
      <w:tr w:rsidR="005C5D7B" w:rsidRPr="00452B6B" w:rsidTr="005C5D7B">
        <w:trPr>
          <w:cnfStyle w:val="000000100000"/>
          <w:trHeight w:val="262"/>
        </w:trPr>
        <w:tc>
          <w:tcPr>
            <w:cnfStyle w:val="001000000000"/>
            <w:tcW w:w="895" w:type="dxa"/>
          </w:tcPr>
          <w:p w:rsidR="005C5D7B" w:rsidRPr="005C5D7B" w:rsidRDefault="005C5D7B" w:rsidP="005C5D7B">
            <w:pPr>
              <w:jc w:val="center"/>
              <w:rPr>
                <w:rFonts w:eastAsia="Times New Roman" w:cs="Times New Roman"/>
                <w:b w:val="0"/>
                <w:color w:val="000000"/>
              </w:rPr>
            </w:pPr>
            <w:r w:rsidRPr="005C5D7B">
              <w:rPr>
                <w:rFonts w:eastAsia="Times New Roman" w:cs="Times New Roman"/>
                <w:b w:val="0"/>
                <w:color w:val="000000"/>
              </w:rPr>
              <w:t>1</w:t>
            </w:r>
          </w:p>
        </w:tc>
        <w:tc>
          <w:tcPr>
            <w:tcW w:w="3730" w:type="dxa"/>
            <w:noWrap/>
            <w:hideMark/>
          </w:tcPr>
          <w:p w:rsidR="005C5D7B" w:rsidRPr="005C5D7B" w:rsidRDefault="005C5D7B" w:rsidP="005C5D7B">
            <w:pPr>
              <w:cnfStyle w:val="000000100000"/>
              <w:rPr>
                <w:rFonts w:eastAsia="Times New Roman" w:cs="Times New Roman"/>
                <w:color w:val="000000"/>
              </w:rPr>
            </w:pPr>
            <w:r w:rsidRPr="005C5D7B">
              <w:rPr>
                <w:rFonts w:eastAsia="Times New Roman" w:cs="Times New Roman"/>
                <w:color w:val="000000"/>
              </w:rPr>
              <w:t xml:space="preserve">Water Supply Costs </w:t>
            </w:r>
          </w:p>
        </w:tc>
        <w:tc>
          <w:tcPr>
            <w:tcW w:w="1131" w:type="dxa"/>
            <w:noWrap/>
            <w:hideMark/>
          </w:tcPr>
          <w:p w:rsidR="005C5D7B" w:rsidRPr="00452B6B" w:rsidRDefault="005C5D7B" w:rsidP="005C5D7B">
            <w:pPr>
              <w:jc w:val="right"/>
              <w:cnfStyle w:val="000000100000"/>
              <w:rPr>
                <w:rFonts w:eastAsia="Times New Roman" w:cs="Times New Roman"/>
                <w:color w:val="000000"/>
              </w:rPr>
            </w:pPr>
            <w:r w:rsidRPr="00292FFB">
              <w:t>$844,892</w:t>
            </w:r>
          </w:p>
        </w:tc>
        <w:tc>
          <w:tcPr>
            <w:tcW w:w="1131" w:type="dxa"/>
            <w:noWrap/>
            <w:hideMark/>
          </w:tcPr>
          <w:p w:rsidR="005C5D7B" w:rsidRPr="00452B6B" w:rsidRDefault="005C5D7B" w:rsidP="005C5D7B">
            <w:pPr>
              <w:jc w:val="right"/>
              <w:cnfStyle w:val="000000100000"/>
              <w:rPr>
                <w:rFonts w:eastAsia="Times New Roman" w:cs="Times New Roman"/>
                <w:color w:val="000000"/>
              </w:rPr>
            </w:pPr>
            <w:r w:rsidRPr="00292FFB">
              <w:t>$903,854</w:t>
            </w:r>
          </w:p>
        </w:tc>
        <w:tc>
          <w:tcPr>
            <w:tcW w:w="1131" w:type="dxa"/>
            <w:noWrap/>
            <w:hideMark/>
          </w:tcPr>
          <w:p w:rsidR="005C5D7B" w:rsidRPr="00452B6B" w:rsidRDefault="005C5D7B" w:rsidP="005C5D7B">
            <w:pPr>
              <w:jc w:val="right"/>
              <w:cnfStyle w:val="000000100000"/>
              <w:rPr>
                <w:rFonts w:eastAsia="Times New Roman" w:cs="Times New Roman"/>
                <w:color w:val="000000"/>
              </w:rPr>
            </w:pPr>
            <w:r w:rsidRPr="00292FFB">
              <w:t>$954,993</w:t>
            </w:r>
          </w:p>
        </w:tc>
        <w:tc>
          <w:tcPr>
            <w:tcW w:w="1131" w:type="dxa"/>
            <w:noWrap/>
            <w:hideMark/>
          </w:tcPr>
          <w:p w:rsidR="005C5D7B" w:rsidRPr="00452B6B" w:rsidRDefault="005C5D7B" w:rsidP="005C5D7B">
            <w:pPr>
              <w:jc w:val="right"/>
              <w:cnfStyle w:val="000000100000"/>
              <w:rPr>
                <w:rFonts w:eastAsia="Times New Roman" w:cs="Times New Roman"/>
                <w:color w:val="000000"/>
              </w:rPr>
            </w:pPr>
            <w:r w:rsidRPr="00292FFB">
              <w:t>$1,010,131</w:t>
            </w:r>
          </w:p>
        </w:tc>
        <w:tc>
          <w:tcPr>
            <w:tcW w:w="1131" w:type="dxa"/>
            <w:noWrap/>
            <w:hideMark/>
          </w:tcPr>
          <w:p w:rsidR="005C5D7B" w:rsidRPr="00452B6B" w:rsidRDefault="005C5D7B" w:rsidP="005C5D7B">
            <w:pPr>
              <w:jc w:val="right"/>
              <w:cnfStyle w:val="000000100000"/>
              <w:rPr>
                <w:rFonts w:eastAsia="Times New Roman" w:cs="Times New Roman"/>
                <w:color w:val="000000"/>
              </w:rPr>
            </w:pPr>
            <w:r w:rsidRPr="00292FFB">
              <w:t>$1,069,615</w:t>
            </w:r>
          </w:p>
        </w:tc>
      </w:tr>
      <w:tr w:rsidR="005C5D7B" w:rsidRPr="00452B6B" w:rsidTr="005C5D7B">
        <w:trPr>
          <w:cnfStyle w:val="000000010000"/>
          <w:trHeight w:val="262"/>
        </w:trPr>
        <w:tc>
          <w:tcPr>
            <w:cnfStyle w:val="001000000000"/>
            <w:tcW w:w="895" w:type="dxa"/>
          </w:tcPr>
          <w:p w:rsidR="005C5D7B" w:rsidRPr="005C5D7B" w:rsidRDefault="005C5D7B" w:rsidP="005C5D7B">
            <w:pPr>
              <w:jc w:val="center"/>
              <w:rPr>
                <w:rFonts w:eastAsia="Times New Roman" w:cs="Times New Roman"/>
                <w:b w:val="0"/>
                <w:color w:val="000000"/>
              </w:rPr>
            </w:pPr>
            <w:r w:rsidRPr="005C5D7B">
              <w:rPr>
                <w:rFonts w:eastAsia="Times New Roman" w:cs="Times New Roman"/>
                <w:b w:val="0"/>
                <w:color w:val="000000"/>
              </w:rPr>
              <w:t>2</w:t>
            </w:r>
          </w:p>
        </w:tc>
        <w:tc>
          <w:tcPr>
            <w:tcW w:w="3730" w:type="dxa"/>
            <w:noWrap/>
          </w:tcPr>
          <w:p w:rsidR="005C5D7B" w:rsidRPr="005C5D7B" w:rsidRDefault="005C5D7B" w:rsidP="005C5D7B">
            <w:pPr>
              <w:cnfStyle w:val="000000010000"/>
              <w:rPr>
                <w:rFonts w:eastAsia="Times New Roman" w:cs="Times New Roman"/>
                <w:color w:val="000000"/>
              </w:rPr>
            </w:pPr>
            <w:r w:rsidRPr="005C5D7B">
              <w:rPr>
                <w:rFonts w:eastAsia="Times New Roman" w:cs="Times New Roman"/>
                <w:color w:val="000000"/>
              </w:rPr>
              <w:t>Other Water System Expenses</w:t>
            </w:r>
          </w:p>
        </w:tc>
        <w:tc>
          <w:tcPr>
            <w:tcW w:w="1131" w:type="dxa"/>
            <w:noWrap/>
          </w:tcPr>
          <w:p w:rsidR="005C5D7B" w:rsidRPr="00452B6B" w:rsidRDefault="005C5D7B" w:rsidP="005C5D7B">
            <w:pPr>
              <w:jc w:val="right"/>
              <w:cnfStyle w:val="000000010000"/>
              <w:rPr>
                <w:rFonts w:eastAsia="Times New Roman" w:cs="Times New Roman"/>
                <w:color w:val="000000"/>
              </w:rPr>
            </w:pPr>
            <w:r w:rsidRPr="00810BD3">
              <w:t>$91,392</w:t>
            </w:r>
          </w:p>
        </w:tc>
        <w:tc>
          <w:tcPr>
            <w:tcW w:w="1131" w:type="dxa"/>
            <w:noWrap/>
          </w:tcPr>
          <w:p w:rsidR="005C5D7B" w:rsidRPr="00452B6B" w:rsidRDefault="005C5D7B" w:rsidP="005C5D7B">
            <w:pPr>
              <w:jc w:val="right"/>
              <w:cnfStyle w:val="000000010000"/>
              <w:rPr>
                <w:rFonts w:eastAsia="Times New Roman" w:cs="Times New Roman"/>
                <w:color w:val="000000"/>
              </w:rPr>
            </w:pPr>
            <w:r w:rsidRPr="00810BD3">
              <w:t>$93,220</w:t>
            </w:r>
          </w:p>
        </w:tc>
        <w:tc>
          <w:tcPr>
            <w:tcW w:w="1131" w:type="dxa"/>
            <w:noWrap/>
          </w:tcPr>
          <w:p w:rsidR="005C5D7B" w:rsidRPr="00452B6B" w:rsidRDefault="005C5D7B" w:rsidP="005C5D7B">
            <w:pPr>
              <w:jc w:val="right"/>
              <w:cnfStyle w:val="000000010000"/>
              <w:rPr>
                <w:rFonts w:eastAsia="Times New Roman" w:cs="Times New Roman"/>
                <w:color w:val="000000"/>
              </w:rPr>
            </w:pPr>
            <w:r w:rsidRPr="00810BD3">
              <w:t>$95,084</w:t>
            </w:r>
          </w:p>
        </w:tc>
        <w:tc>
          <w:tcPr>
            <w:tcW w:w="1131" w:type="dxa"/>
            <w:noWrap/>
          </w:tcPr>
          <w:p w:rsidR="005C5D7B" w:rsidRPr="00452B6B" w:rsidRDefault="005C5D7B" w:rsidP="005C5D7B">
            <w:pPr>
              <w:jc w:val="right"/>
              <w:cnfStyle w:val="000000010000"/>
              <w:rPr>
                <w:rFonts w:eastAsia="Times New Roman" w:cs="Times New Roman"/>
                <w:color w:val="000000"/>
              </w:rPr>
            </w:pPr>
            <w:r w:rsidRPr="00810BD3">
              <w:t>$96,986</w:t>
            </w:r>
          </w:p>
        </w:tc>
        <w:tc>
          <w:tcPr>
            <w:tcW w:w="1131" w:type="dxa"/>
            <w:noWrap/>
          </w:tcPr>
          <w:p w:rsidR="005C5D7B" w:rsidRPr="00452B6B" w:rsidRDefault="005C5D7B" w:rsidP="005C5D7B">
            <w:pPr>
              <w:jc w:val="right"/>
              <w:cnfStyle w:val="000000010000"/>
              <w:rPr>
                <w:rFonts w:eastAsia="Times New Roman" w:cs="Times New Roman"/>
                <w:color w:val="000000"/>
              </w:rPr>
            </w:pPr>
            <w:r w:rsidRPr="00810BD3">
              <w:t>$98,926</w:t>
            </w:r>
          </w:p>
        </w:tc>
      </w:tr>
      <w:tr w:rsidR="005C5D7B" w:rsidRPr="00452B6B" w:rsidTr="005C5D7B">
        <w:trPr>
          <w:cnfStyle w:val="000000100000"/>
          <w:trHeight w:val="262"/>
        </w:trPr>
        <w:tc>
          <w:tcPr>
            <w:cnfStyle w:val="001000000000"/>
            <w:tcW w:w="895" w:type="dxa"/>
          </w:tcPr>
          <w:p w:rsidR="005C5D7B" w:rsidRPr="005C5D7B" w:rsidRDefault="005C5D7B" w:rsidP="005C5D7B">
            <w:pPr>
              <w:jc w:val="center"/>
              <w:rPr>
                <w:rFonts w:eastAsia="Times New Roman" w:cs="Times New Roman"/>
                <w:b w:val="0"/>
                <w:color w:val="000000"/>
              </w:rPr>
            </w:pPr>
            <w:r w:rsidRPr="005C5D7B">
              <w:rPr>
                <w:rFonts w:eastAsia="Times New Roman" w:cs="Times New Roman"/>
                <w:b w:val="0"/>
                <w:color w:val="000000"/>
              </w:rPr>
              <w:t>3</w:t>
            </w:r>
          </w:p>
        </w:tc>
        <w:tc>
          <w:tcPr>
            <w:tcW w:w="3730" w:type="dxa"/>
            <w:noWrap/>
          </w:tcPr>
          <w:p w:rsidR="005C5D7B" w:rsidRPr="005C5D7B" w:rsidRDefault="005C5D7B" w:rsidP="005C5D7B">
            <w:pPr>
              <w:cnfStyle w:val="000000100000"/>
              <w:rPr>
                <w:rFonts w:eastAsia="Times New Roman" w:cs="Times New Roman"/>
                <w:color w:val="000000"/>
              </w:rPr>
            </w:pPr>
            <w:r w:rsidRPr="005C5D7B">
              <w:rPr>
                <w:rFonts w:eastAsia="Times New Roman" w:cs="Times New Roman"/>
                <w:color w:val="000000"/>
              </w:rPr>
              <w:t>Maintenance Expenses</w:t>
            </w:r>
          </w:p>
        </w:tc>
        <w:tc>
          <w:tcPr>
            <w:tcW w:w="1131" w:type="dxa"/>
            <w:noWrap/>
          </w:tcPr>
          <w:p w:rsidR="005C5D7B" w:rsidRPr="008874E8" w:rsidRDefault="005C5D7B" w:rsidP="005C5D7B">
            <w:pPr>
              <w:jc w:val="right"/>
              <w:cnfStyle w:val="000000100000"/>
            </w:pPr>
            <w:r w:rsidRPr="008F4339">
              <w:t xml:space="preserve"> $16,157 </w:t>
            </w:r>
          </w:p>
        </w:tc>
        <w:tc>
          <w:tcPr>
            <w:tcW w:w="1131" w:type="dxa"/>
            <w:noWrap/>
          </w:tcPr>
          <w:p w:rsidR="005C5D7B" w:rsidRPr="008874E8" w:rsidRDefault="005C5D7B" w:rsidP="005C5D7B">
            <w:pPr>
              <w:jc w:val="right"/>
              <w:cnfStyle w:val="000000100000"/>
            </w:pPr>
            <w:r w:rsidRPr="008F4339">
              <w:t xml:space="preserve"> $16,480 </w:t>
            </w:r>
          </w:p>
        </w:tc>
        <w:tc>
          <w:tcPr>
            <w:tcW w:w="1131" w:type="dxa"/>
            <w:noWrap/>
          </w:tcPr>
          <w:p w:rsidR="005C5D7B" w:rsidRPr="008874E8" w:rsidRDefault="005C5D7B" w:rsidP="005C5D7B">
            <w:pPr>
              <w:jc w:val="right"/>
              <w:cnfStyle w:val="000000100000"/>
            </w:pPr>
            <w:r w:rsidRPr="008F4339">
              <w:t xml:space="preserve"> $16,810 </w:t>
            </w:r>
          </w:p>
        </w:tc>
        <w:tc>
          <w:tcPr>
            <w:tcW w:w="1131" w:type="dxa"/>
            <w:noWrap/>
          </w:tcPr>
          <w:p w:rsidR="005C5D7B" w:rsidRPr="008874E8" w:rsidRDefault="005C5D7B" w:rsidP="005C5D7B">
            <w:pPr>
              <w:jc w:val="right"/>
              <w:cnfStyle w:val="000000100000"/>
            </w:pPr>
            <w:r w:rsidRPr="008F4339">
              <w:t xml:space="preserve"> $17,146 </w:t>
            </w:r>
          </w:p>
        </w:tc>
        <w:tc>
          <w:tcPr>
            <w:tcW w:w="1131" w:type="dxa"/>
            <w:noWrap/>
          </w:tcPr>
          <w:p w:rsidR="005C5D7B" w:rsidRPr="008874E8" w:rsidRDefault="005C5D7B" w:rsidP="005C5D7B">
            <w:pPr>
              <w:jc w:val="right"/>
              <w:cnfStyle w:val="000000100000"/>
            </w:pPr>
            <w:r w:rsidRPr="008F4339">
              <w:t xml:space="preserve"> $17,489 </w:t>
            </w:r>
          </w:p>
        </w:tc>
      </w:tr>
      <w:tr w:rsidR="005C5D7B" w:rsidRPr="00452B6B" w:rsidTr="005C5D7B">
        <w:trPr>
          <w:cnfStyle w:val="000000010000"/>
          <w:trHeight w:val="262"/>
        </w:trPr>
        <w:tc>
          <w:tcPr>
            <w:cnfStyle w:val="001000000000"/>
            <w:tcW w:w="895" w:type="dxa"/>
          </w:tcPr>
          <w:p w:rsidR="005C5D7B" w:rsidRPr="005C5D7B" w:rsidRDefault="005C5D7B" w:rsidP="005C5D7B">
            <w:pPr>
              <w:jc w:val="center"/>
              <w:rPr>
                <w:rFonts w:eastAsia="Times New Roman" w:cs="Times New Roman"/>
                <w:b w:val="0"/>
                <w:color w:val="000000"/>
              </w:rPr>
            </w:pPr>
            <w:r w:rsidRPr="005C5D7B">
              <w:rPr>
                <w:rFonts w:eastAsia="Times New Roman" w:cs="Times New Roman"/>
                <w:b w:val="0"/>
                <w:color w:val="000000"/>
              </w:rPr>
              <w:t>4</w:t>
            </w:r>
          </w:p>
        </w:tc>
        <w:tc>
          <w:tcPr>
            <w:tcW w:w="3730" w:type="dxa"/>
            <w:noWrap/>
            <w:hideMark/>
          </w:tcPr>
          <w:p w:rsidR="005C5D7B" w:rsidRPr="005C5D7B" w:rsidRDefault="005C5D7B" w:rsidP="005C5D7B">
            <w:pPr>
              <w:cnfStyle w:val="000000010000"/>
              <w:rPr>
                <w:rFonts w:eastAsia="Times New Roman" w:cs="Times New Roman"/>
                <w:color w:val="000000"/>
              </w:rPr>
            </w:pPr>
            <w:r w:rsidRPr="005C5D7B">
              <w:rPr>
                <w:rFonts w:eastAsia="Times New Roman" w:cs="Times New Roman"/>
                <w:color w:val="000000"/>
              </w:rPr>
              <w:t xml:space="preserve">Salaries and Benefits </w:t>
            </w:r>
          </w:p>
        </w:tc>
        <w:tc>
          <w:tcPr>
            <w:tcW w:w="1131" w:type="dxa"/>
            <w:noWrap/>
            <w:hideMark/>
          </w:tcPr>
          <w:p w:rsidR="005C5D7B" w:rsidRPr="00452B6B" w:rsidRDefault="005C5D7B" w:rsidP="005C5D7B">
            <w:pPr>
              <w:jc w:val="right"/>
              <w:cnfStyle w:val="000000010000"/>
              <w:rPr>
                <w:rFonts w:eastAsia="Times New Roman" w:cs="Times New Roman"/>
                <w:color w:val="000000"/>
              </w:rPr>
            </w:pPr>
            <w:r w:rsidRPr="008874E8">
              <w:t xml:space="preserve"> $291,204 </w:t>
            </w:r>
          </w:p>
        </w:tc>
        <w:tc>
          <w:tcPr>
            <w:tcW w:w="1131" w:type="dxa"/>
            <w:noWrap/>
            <w:hideMark/>
          </w:tcPr>
          <w:p w:rsidR="005C5D7B" w:rsidRPr="00452B6B" w:rsidRDefault="005C5D7B" w:rsidP="005C5D7B">
            <w:pPr>
              <w:jc w:val="right"/>
              <w:cnfStyle w:val="000000010000"/>
              <w:rPr>
                <w:rFonts w:eastAsia="Times New Roman" w:cs="Times New Roman"/>
                <w:color w:val="000000"/>
              </w:rPr>
            </w:pPr>
            <w:r w:rsidRPr="008874E8">
              <w:t xml:space="preserve"> $298,663 </w:t>
            </w:r>
          </w:p>
        </w:tc>
        <w:tc>
          <w:tcPr>
            <w:tcW w:w="1131" w:type="dxa"/>
            <w:noWrap/>
            <w:hideMark/>
          </w:tcPr>
          <w:p w:rsidR="005C5D7B" w:rsidRPr="00452B6B" w:rsidRDefault="005C5D7B" w:rsidP="005C5D7B">
            <w:pPr>
              <w:jc w:val="right"/>
              <w:cnfStyle w:val="000000010000"/>
              <w:rPr>
                <w:rFonts w:eastAsia="Times New Roman" w:cs="Times New Roman"/>
                <w:color w:val="000000"/>
              </w:rPr>
            </w:pPr>
            <w:r w:rsidRPr="008874E8">
              <w:t xml:space="preserve"> $306,319 </w:t>
            </w:r>
          </w:p>
        </w:tc>
        <w:tc>
          <w:tcPr>
            <w:tcW w:w="1131" w:type="dxa"/>
            <w:noWrap/>
            <w:hideMark/>
          </w:tcPr>
          <w:p w:rsidR="005C5D7B" w:rsidRPr="00452B6B" w:rsidRDefault="005C5D7B" w:rsidP="005C5D7B">
            <w:pPr>
              <w:jc w:val="right"/>
              <w:cnfStyle w:val="000000010000"/>
              <w:rPr>
                <w:rFonts w:eastAsia="Times New Roman" w:cs="Times New Roman"/>
                <w:color w:val="000000"/>
              </w:rPr>
            </w:pPr>
            <w:r w:rsidRPr="008874E8">
              <w:t xml:space="preserve"> $314,177 </w:t>
            </w:r>
          </w:p>
        </w:tc>
        <w:tc>
          <w:tcPr>
            <w:tcW w:w="1131" w:type="dxa"/>
            <w:noWrap/>
            <w:hideMark/>
          </w:tcPr>
          <w:p w:rsidR="005C5D7B" w:rsidRPr="00452B6B" w:rsidRDefault="005C5D7B" w:rsidP="005C5D7B">
            <w:pPr>
              <w:jc w:val="right"/>
              <w:cnfStyle w:val="000000010000"/>
              <w:rPr>
                <w:rFonts w:eastAsia="Times New Roman" w:cs="Times New Roman"/>
                <w:color w:val="000000"/>
              </w:rPr>
            </w:pPr>
            <w:r w:rsidRPr="008874E8">
              <w:t xml:space="preserve"> $322,243 </w:t>
            </w:r>
          </w:p>
        </w:tc>
      </w:tr>
      <w:tr w:rsidR="005C5D7B" w:rsidRPr="00452B6B" w:rsidTr="005C5D7B">
        <w:trPr>
          <w:cnfStyle w:val="000000100000"/>
          <w:trHeight w:val="262"/>
        </w:trPr>
        <w:tc>
          <w:tcPr>
            <w:cnfStyle w:val="001000000000"/>
            <w:tcW w:w="895" w:type="dxa"/>
          </w:tcPr>
          <w:p w:rsidR="005C5D7B" w:rsidRPr="005C5D7B" w:rsidRDefault="005C5D7B" w:rsidP="005C5D7B">
            <w:pPr>
              <w:jc w:val="center"/>
              <w:rPr>
                <w:rFonts w:eastAsia="Times New Roman" w:cs="Times New Roman"/>
                <w:b w:val="0"/>
                <w:color w:val="000000"/>
              </w:rPr>
            </w:pPr>
            <w:r w:rsidRPr="005C5D7B">
              <w:rPr>
                <w:rFonts w:eastAsia="Times New Roman" w:cs="Times New Roman"/>
                <w:b w:val="0"/>
                <w:color w:val="000000"/>
              </w:rPr>
              <w:t>5</w:t>
            </w:r>
          </w:p>
        </w:tc>
        <w:tc>
          <w:tcPr>
            <w:tcW w:w="3730" w:type="dxa"/>
            <w:noWrap/>
            <w:hideMark/>
          </w:tcPr>
          <w:p w:rsidR="005C5D7B" w:rsidRPr="005C5D7B" w:rsidRDefault="005C5D7B" w:rsidP="005C5D7B">
            <w:pPr>
              <w:cnfStyle w:val="000000100000"/>
              <w:rPr>
                <w:rFonts w:eastAsia="Times New Roman" w:cs="Times New Roman"/>
                <w:color w:val="000000"/>
              </w:rPr>
            </w:pPr>
            <w:r w:rsidRPr="005C5D7B">
              <w:rPr>
                <w:rFonts w:eastAsia="Times New Roman" w:cs="Times New Roman"/>
                <w:color w:val="000000"/>
              </w:rPr>
              <w:t>Administrative Expenses</w:t>
            </w:r>
          </w:p>
        </w:tc>
        <w:tc>
          <w:tcPr>
            <w:tcW w:w="1131" w:type="dxa"/>
            <w:noWrap/>
            <w:hideMark/>
          </w:tcPr>
          <w:p w:rsidR="005C5D7B" w:rsidRPr="00452B6B" w:rsidRDefault="005C5D7B" w:rsidP="005C5D7B">
            <w:pPr>
              <w:jc w:val="right"/>
              <w:cnfStyle w:val="000000100000"/>
              <w:rPr>
                <w:rFonts w:eastAsia="Times New Roman" w:cs="Times New Roman"/>
                <w:color w:val="000000"/>
              </w:rPr>
            </w:pPr>
            <w:r w:rsidRPr="008334F1">
              <w:t xml:space="preserve"> $109,099 </w:t>
            </w:r>
          </w:p>
        </w:tc>
        <w:tc>
          <w:tcPr>
            <w:tcW w:w="1131" w:type="dxa"/>
            <w:noWrap/>
            <w:hideMark/>
          </w:tcPr>
          <w:p w:rsidR="005C5D7B" w:rsidRPr="00452B6B" w:rsidRDefault="005C5D7B" w:rsidP="005C5D7B">
            <w:pPr>
              <w:jc w:val="right"/>
              <w:cnfStyle w:val="000000100000"/>
              <w:rPr>
                <w:rFonts w:eastAsia="Times New Roman" w:cs="Times New Roman"/>
                <w:color w:val="000000"/>
              </w:rPr>
            </w:pPr>
            <w:r w:rsidRPr="008334F1">
              <w:t xml:space="preserve"> $111,281 </w:t>
            </w:r>
          </w:p>
        </w:tc>
        <w:tc>
          <w:tcPr>
            <w:tcW w:w="1131" w:type="dxa"/>
            <w:noWrap/>
            <w:hideMark/>
          </w:tcPr>
          <w:p w:rsidR="005C5D7B" w:rsidRPr="00452B6B" w:rsidRDefault="005C5D7B" w:rsidP="005C5D7B">
            <w:pPr>
              <w:jc w:val="right"/>
              <w:cnfStyle w:val="000000100000"/>
              <w:rPr>
                <w:rFonts w:eastAsia="Times New Roman" w:cs="Times New Roman"/>
                <w:color w:val="000000"/>
              </w:rPr>
            </w:pPr>
            <w:r w:rsidRPr="008334F1">
              <w:t xml:space="preserve"> $113,507 </w:t>
            </w:r>
          </w:p>
        </w:tc>
        <w:tc>
          <w:tcPr>
            <w:tcW w:w="1131" w:type="dxa"/>
            <w:noWrap/>
            <w:hideMark/>
          </w:tcPr>
          <w:p w:rsidR="005C5D7B" w:rsidRPr="00452B6B" w:rsidRDefault="005C5D7B" w:rsidP="005C5D7B">
            <w:pPr>
              <w:jc w:val="right"/>
              <w:cnfStyle w:val="000000100000"/>
              <w:rPr>
                <w:rFonts w:eastAsia="Times New Roman" w:cs="Times New Roman"/>
                <w:color w:val="000000"/>
              </w:rPr>
            </w:pPr>
            <w:r w:rsidRPr="008334F1">
              <w:t xml:space="preserve"> $115,777 </w:t>
            </w:r>
          </w:p>
        </w:tc>
        <w:tc>
          <w:tcPr>
            <w:tcW w:w="1131" w:type="dxa"/>
            <w:noWrap/>
            <w:hideMark/>
          </w:tcPr>
          <w:p w:rsidR="005C5D7B" w:rsidRPr="00452B6B" w:rsidRDefault="005C5D7B" w:rsidP="005C5D7B">
            <w:pPr>
              <w:jc w:val="right"/>
              <w:cnfStyle w:val="000000100000"/>
              <w:rPr>
                <w:rFonts w:eastAsia="Times New Roman" w:cs="Times New Roman"/>
                <w:color w:val="000000"/>
              </w:rPr>
            </w:pPr>
            <w:r w:rsidRPr="008334F1">
              <w:t xml:space="preserve"> $118,092 </w:t>
            </w:r>
          </w:p>
        </w:tc>
      </w:tr>
      <w:tr w:rsidR="00A82D1A" w:rsidRPr="00452B6B" w:rsidTr="00946C09">
        <w:trPr>
          <w:cnfStyle w:val="000000010000"/>
          <w:trHeight w:val="262"/>
        </w:trPr>
        <w:tc>
          <w:tcPr>
            <w:cnfStyle w:val="001000000000"/>
            <w:tcW w:w="895" w:type="dxa"/>
          </w:tcPr>
          <w:p w:rsidR="00A82D1A" w:rsidRPr="005C5D7B" w:rsidRDefault="00A82D1A" w:rsidP="00A82D1A">
            <w:pPr>
              <w:jc w:val="center"/>
              <w:rPr>
                <w:rFonts w:eastAsia="Times New Roman" w:cs="Times New Roman"/>
                <w:b w:val="0"/>
                <w:color w:val="000000"/>
              </w:rPr>
            </w:pPr>
            <w:r w:rsidRPr="005C5D7B">
              <w:rPr>
                <w:rFonts w:eastAsia="Times New Roman" w:cs="Times New Roman"/>
                <w:b w:val="0"/>
                <w:color w:val="000000"/>
              </w:rPr>
              <w:t>6</w:t>
            </w:r>
          </w:p>
        </w:tc>
        <w:tc>
          <w:tcPr>
            <w:tcW w:w="3730" w:type="dxa"/>
            <w:noWrap/>
            <w:hideMark/>
          </w:tcPr>
          <w:p w:rsidR="00A82D1A" w:rsidRPr="005C5D7B" w:rsidRDefault="00A82D1A" w:rsidP="00A82D1A">
            <w:pPr>
              <w:cnfStyle w:val="000000010000"/>
              <w:rPr>
                <w:rFonts w:eastAsia="Times New Roman" w:cs="Times New Roman"/>
                <w:b/>
                <w:color w:val="000000"/>
              </w:rPr>
            </w:pPr>
            <w:r w:rsidRPr="005C5D7B">
              <w:rPr>
                <w:rFonts w:eastAsia="Times New Roman" w:cs="Times New Roman"/>
                <w:b/>
                <w:color w:val="000000"/>
              </w:rPr>
              <w:t>TOTAL O&amp;M EXPENSES</w:t>
            </w:r>
          </w:p>
        </w:tc>
        <w:tc>
          <w:tcPr>
            <w:tcW w:w="1131" w:type="dxa"/>
            <w:noWrap/>
            <w:vAlign w:val="top"/>
            <w:hideMark/>
          </w:tcPr>
          <w:p w:rsidR="00A82D1A" w:rsidRPr="00A82D1A" w:rsidRDefault="00A82D1A" w:rsidP="00A82D1A">
            <w:pPr>
              <w:cnfStyle w:val="000000010000"/>
              <w:rPr>
                <w:rFonts w:eastAsia="Times New Roman" w:cs="Times New Roman"/>
                <w:b/>
                <w:bCs/>
                <w:color w:val="000000"/>
              </w:rPr>
            </w:pPr>
            <w:r w:rsidRPr="00A82D1A">
              <w:rPr>
                <w:b/>
              </w:rPr>
              <w:t xml:space="preserve">$1,352,744 </w:t>
            </w:r>
          </w:p>
        </w:tc>
        <w:tc>
          <w:tcPr>
            <w:tcW w:w="1131" w:type="dxa"/>
            <w:noWrap/>
            <w:vAlign w:val="top"/>
            <w:hideMark/>
          </w:tcPr>
          <w:p w:rsidR="00A82D1A" w:rsidRPr="00A82D1A" w:rsidRDefault="00A82D1A" w:rsidP="00A82D1A">
            <w:pPr>
              <w:jc w:val="center"/>
              <w:cnfStyle w:val="000000010000"/>
              <w:rPr>
                <w:rFonts w:eastAsia="Times New Roman" w:cs="Times New Roman"/>
                <w:b/>
                <w:bCs/>
                <w:color w:val="000000"/>
              </w:rPr>
            </w:pPr>
            <w:r w:rsidRPr="00A82D1A">
              <w:rPr>
                <w:b/>
              </w:rPr>
              <w:t xml:space="preserve">$1,423,498 </w:t>
            </w:r>
          </w:p>
        </w:tc>
        <w:tc>
          <w:tcPr>
            <w:tcW w:w="1131" w:type="dxa"/>
            <w:noWrap/>
            <w:vAlign w:val="top"/>
            <w:hideMark/>
          </w:tcPr>
          <w:p w:rsidR="00A82D1A" w:rsidRPr="00A82D1A" w:rsidRDefault="00A82D1A" w:rsidP="00A82D1A">
            <w:pPr>
              <w:jc w:val="center"/>
              <w:cnfStyle w:val="000000010000"/>
              <w:rPr>
                <w:rFonts w:eastAsia="Times New Roman" w:cs="Times New Roman"/>
                <w:b/>
                <w:bCs/>
                <w:color w:val="000000"/>
              </w:rPr>
            </w:pPr>
            <w:r w:rsidRPr="00A82D1A">
              <w:rPr>
                <w:b/>
              </w:rPr>
              <w:t xml:space="preserve">$1,486,713 </w:t>
            </w:r>
          </w:p>
        </w:tc>
        <w:tc>
          <w:tcPr>
            <w:tcW w:w="1131" w:type="dxa"/>
            <w:noWrap/>
            <w:vAlign w:val="top"/>
            <w:hideMark/>
          </w:tcPr>
          <w:p w:rsidR="00A82D1A" w:rsidRPr="00A82D1A" w:rsidRDefault="00A82D1A" w:rsidP="00A82D1A">
            <w:pPr>
              <w:jc w:val="center"/>
              <w:cnfStyle w:val="000000010000"/>
              <w:rPr>
                <w:rFonts w:eastAsia="Times New Roman" w:cs="Times New Roman"/>
                <w:b/>
                <w:bCs/>
                <w:color w:val="000000"/>
              </w:rPr>
            </w:pPr>
            <w:r w:rsidRPr="00A82D1A">
              <w:rPr>
                <w:b/>
              </w:rPr>
              <w:t xml:space="preserve">$1,554,216 </w:t>
            </w:r>
          </w:p>
        </w:tc>
        <w:tc>
          <w:tcPr>
            <w:tcW w:w="1131" w:type="dxa"/>
            <w:noWrap/>
            <w:vAlign w:val="top"/>
            <w:hideMark/>
          </w:tcPr>
          <w:p w:rsidR="00A82D1A" w:rsidRPr="00A82D1A" w:rsidRDefault="00A82D1A" w:rsidP="00A82D1A">
            <w:pPr>
              <w:cnfStyle w:val="000000010000"/>
              <w:rPr>
                <w:rFonts w:eastAsia="Times New Roman" w:cs="Times New Roman"/>
                <w:b/>
                <w:bCs/>
                <w:color w:val="000000"/>
              </w:rPr>
            </w:pPr>
            <w:r w:rsidRPr="00A82D1A">
              <w:rPr>
                <w:b/>
              </w:rPr>
              <w:t xml:space="preserve">$1,626,364 </w:t>
            </w:r>
          </w:p>
        </w:tc>
      </w:tr>
    </w:tbl>
    <w:p w:rsidR="00452B6B" w:rsidRDefault="00452B6B" w:rsidP="00065BC5"/>
    <w:p w:rsidR="00452B6B" w:rsidRDefault="00452B6B" w:rsidP="008E594C">
      <w:pPr>
        <w:pStyle w:val="Heading2"/>
      </w:pPr>
      <w:bookmarkStart w:id="121" w:name="_Toc450814609"/>
      <w:r>
        <w:t>Capital Improvement Projects (CIP)</w:t>
      </w:r>
      <w:bookmarkEnd w:id="121"/>
    </w:p>
    <w:p w:rsidR="00452B6B" w:rsidRDefault="00452B6B" w:rsidP="00452B6B">
      <w:r w:rsidRPr="00C154EE">
        <w:t xml:space="preserve">The </w:t>
      </w:r>
      <w:r w:rsidR="002512C3">
        <w:t>District</w:t>
      </w:r>
      <w:r w:rsidRPr="00C154EE">
        <w:t xml:space="preserve"> has </w:t>
      </w:r>
      <w:r w:rsidR="00CC5734">
        <w:t>projected capital improvement costs</w:t>
      </w:r>
      <w:r w:rsidRPr="00C154EE">
        <w:t xml:space="preserve"> through</w:t>
      </w:r>
      <w:r w:rsidR="00CC5734">
        <w:t xml:space="preserve"> the end of the Study period in</w:t>
      </w:r>
      <w:r w:rsidRPr="00C154EE">
        <w:t xml:space="preserve"> FY 20</w:t>
      </w:r>
      <w:r w:rsidR="00CC5734">
        <w:t>21</w:t>
      </w:r>
      <w:r w:rsidRPr="00C154EE">
        <w:t xml:space="preserve"> to address </w:t>
      </w:r>
      <w:r w:rsidR="007B06F4">
        <w:t xml:space="preserve">R&amp;R needs </w:t>
      </w:r>
      <w:r>
        <w:t>(</w:t>
      </w:r>
      <w:r w:rsidR="00564A83">
        <w:rPr>
          <w:highlight w:val="yellow"/>
        </w:rPr>
        <w:fldChar w:fldCharType="begin"/>
      </w:r>
      <w:r w:rsidR="00B875C1">
        <w:instrText xml:space="preserve"> REF _Ref440828286 \h </w:instrText>
      </w:r>
      <w:r w:rsidR="00564A83">
        <w:rPr>
          <w:highlight w:val="yellow"/>
        </w:rPr>
      </w:r>
      <w:r w:rsidR="00564A83">
        <w:rPr>
          <w:highlight w:val="yellow"/>
        </w:rPr>
        <w:fldChar w:fldCharType="separate"/>
      </w:r>
      <w:r w:rsidR="00A44D94">
        <w:t xml:space="preserve">Figure </w:t>
      </w:r>
      <w:r w:rsidR="00A44D94">
        <w:rPr>
          <w:noProof/>
        </w:rPr>
        <w:t>3</w:t>
      </w:r>
      <w:r w:rsidR="00A44D94">
        <w:noBreakHyphen/>
      </w:r>
      <w:r w:rsidR="00A44D94">
        <w:rPr>
          <w:noProof/>
        </w:rPr>
        <w:t>1</w:t>
      </w:r>
      <w:r w:rsidR="00564A83">
        <w:rPr>
          <w:highlight w:val="yellow"/>
        </w:rPr>
        <w:fldChar w:fldCharType="end"/>
      </w:r>
      <w:r>
        <w:t>)</w:t>
      </w:r>
      <w:r w:rsidRPr="00C154EE">
        <w:t>.</w:t>
      </w:r>
      <w:r w:rsidR="004E0F94">
        <w:t xml:space="preserve"> </w:t>
      </w:r>
      <w:r w:rsidRPr="00C154EE">
        <w:t xml:space="preserve">The proposed </w:t>
      </w:r>
      <w:r>
        <w:t xml:space="preserve">capital improvement </w:t>
      </w:r>
      <w:r w:rsidRPr="00C154EE">
        <w:t xml:space="preserve">plan will be funded </w:t>
      </w:r>
      <w:r>
        <w:t xml:space="preserve">entirely </w:t>
      </w:r>
      <w:r w:rsidRPr="00C154EE">
        <w:t xml:space="preserve">through rate revenue (Pay As You Go or PAYGO) and </w:t>
      </w:r>
      <w:r>
        <w:t xml:space="preserve">reserves. The </w:t>
      </w:r>
      <w:r w:rsidR="00E90997">
        <w:t>Water Enterprise</w:t>
      </w:r>
      <w:r>
        <w:t xml:space="preserve"> currently has outstanding debt</w:t>
      </w:r>
      <w:r w:rsidR="005010DE">
        <w:t xml:space="preserve"> but</w:t>
      </w:r>
      <w:r>
        <w:t xml:space="preserve"> </w:t>
      </w:r>
      <w:r w:rsidR="005010DE">
        <w:t>there is no proposed debt during the Study period.</w:t>
      </w:r>
    </w:p>
    <w:p w:rsidR="00452B6B" w:rsidRDefault="00452B6B" w:rsidP="00452B6B"/>
    <w:p w:rsidR="00452B6B" w:rsidRDefault="00452B6B" w:rsidP="00452B6B">
      <w:pPr>
        <w:pStyle w:val="Caption"/>
      </w:pPr>
      <w:bookmarkStart w:id="122" w:name="_Ref440828286"/>
      <w:bookmarkStart w:id="123" w:name="_Toc450814742"/>
      <w:r>
        <w:t xml:space="preserve">Figure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1</w:t>
      </w:r>
      <w:r w:rsidR="00564A83">
        <w:rPr>
          <w:noProof/>
        </w:rPr>
        <w:fldChar w:fldCharType="end"/>
      </w:r>
      <w:bookmarkEnd w:id="122"/>
      <w:r>
        <w:t>: 5-Year Water Capital Expenditures</w:t>
      </w:r>
      <w:bookmarkEnd w:id="123"/>
    </w:p>
    <w:p w:rsidR="00452B6B" w:rsidRPr="00AE24C8" w:rsidRDefault="00946C09" w:rsidP="00452B6B">
      <w:pPr>
        <w:jc w:val="center"/>
      </w:pPr>
      <w:r>
        <w:rPr>
          <w:noProof/>
        </w:rPr>
        <w:drawing>
          <wp:inline distT="0" distB="0" distL="0" distR="0">
            <wp:extent cx="5907405" cy="2755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7405" cy="2755900"/>
                    </a:xfrm>
                    <a:prstGeom prst="rect">
                      <a:avLst/>
                    </a:prstGeom>
                    <a:noFill/>
                  </pic:spPr>
                </pic:pic>
              </a:graphicData>
            </a:graphic>
          </wp:inline>
        </w:drawing>
      </w:r>
    </w:p>
    <w:p w:rsidR="00452B6B" w:rsidRDefault="00452B6B" w:rsidP="00452B6B"/>
    <w:p w:rsidR="00452B6B" w:rsidRDefault="00452B6B" w:rsidP="008E594C">
      <w:pPr>
        <w:pStyle w:val="Heading2"/>
      </w:pPr>
      <w:bookmarkStart w:id="124" w:name="_Toc450814610"/>
      <w:r>
        <w:t>Status Quo Potable Water Financial Plan</w:t>
      </w:r>
      <w:bookmarkEnd w:id="124"/>
    </w:p>
    <w:p w:rsidR="00626AA0" w:rsidRDefault="00564A83" w:rsidP="00626AA0">
      <w:r>
        <w:rPr>
          <w:highlight w:val="yellow"/>
        </w:rPr>
        <w:fldChar w:fldCharType="begin"/>
      </w:r>
      <w:r w:rsidR="00153199">
        <w:instrText xml:space="preserve"> REF _Ref440831549 \h </w:instrText>
      </w:r>
      <w:r>
        <w:rPr>
          <w:highlight w:val="yellow"/>
        </w:rPr>
      </w:r>
      <w:r>
        <w:rPr>
          <w:highlight w:val="yellow"/>
        </w:rPr>
        <w:fldChar w:fldCharType="separate"/>
      </w:r>
      <w:r w:rsidR="00A44D94">
        <w:t xml:space="preserve">Table </w:t>
      </w:r>
      <w:r w:rsidR="00A44D94">
        <w:rPr>
          <w:noProof/>
        </w:rPr>
        <w:t>3</w:t>
      </w:r>
      <w:r w:rsidR="00A44D94">
        <w:noBreakHyphen/>
      </w:r>
      <w:r w:rsidR="00A44D94">
        <w:rPr>
          <w:noProof/>
        </w:rPr>
        <w:t>9</w:t>
      </w:r>
      <w:r>
        <w:rPr>
          <w:highlight w:val="yellow"/>
        </w:rPr>
        <w:fldChar w:fldCharType="end"/>
      </w:r>
      <w:r w:rsidR="00153199">
        <w:t xml:space="preserve"> </w:t>
      </w:r>
      <w:r w:rsidR="00626AA0" w:rsidRPr="00777FD9">
        <w:t xml:space="preserve">displays the </w:t>
      </w:r>
      <w:r w:rsidR="007B06F4">
        <w:t xml:space="preserve">District’s </w:t>
      </w:r>
      <w:r w:rsidR="00626AA0" w:rsidRPr="00777FD9">
        <w:t xml:space="preserve">pro forma under current rates over the </w:t>
      </w:r>
      <w:r w:rsidR="00626AA0">
        <w:t>Study</w:t>
      </w:r>
      <w:r w:rsidR="00626AA0" w:rsidRPr="00777FD9">
        <w:t xml:space="preserve"> period. All projections shown in the table are based upon</w:t>
      </w:r>
      <w:r w:rsidR="00626AA0">
        <w:t xml:space="preserve"> the </w:t>
      </w:r>
      <w:r w:rsidR="002512C3">
        <w:t>District</w:t>
      </w:r>
      <w:r w:rsidR="00626AA0">
        <w:t>’s</w:t>
      </w:r>
      <w:r w:rsidR="00626AA0" w:rsidRPr="00777FD9">
        <w:t xml:space="preserve"> current rate structure and do </w:t>
      </w:r>
      <w:r w:rsidR="005010DE">
        <w:t>not include rate adjustments</w:t>
      </w:r>
      <w:r w:rsidR="00626AA0">
        <w:t>.</w:t>
      </w:r>
      <w:r w:rsidR="004E0F94">
        <w:t xml:space="preserve"> </w:t>
      </w:r>
      <w:r w:rsidR="00626AA0">
        <w:t xml:space="preserve">The pro-forma incorporates the data shown in </w:t>
      </w:r>
      <w:r>
        <w:fldChar w:fldCharType="begin"/>
      </w:r>
      <w:r w:rsidR="00184E17">
        <w:instrText xml:space="preserve"> REF _Ref440826770 \h </w:instrText>
      </w:r>
      <w:r>
        <w:fldChar w:fldCharType="separate"/>
      </w:r>
      <w:r w:rsidR="00A44D94">
        <w:t xml:space="preserve">Table </w:t>
      </w:r>
      <w:r w:rsidR="00A44D94">
        <w:rPr>
          <w:noProof/>
        </w:rPr>
        <w:t>3</w:t>
      </w:r>
      <w:r w:rsidR="00A44D94">
        <w:noBreakHyphen/>
      </w:r>
      <w:r w:rsidR="00A44D94">
        <w:rPr>
          <w:noProof/>
        </w:rPr>
        <w:t>6</w:t>
      </w:r>
      <w:r>
        <w:fldChar w:fldCharType="end"/>
      </w:r>
      <w:r w:rsidR="00626AA0">
        <w:t xml:space="preserve"> for revenues from current rates, </w:t>
      </w:r>
      <w:r>
        <w:fldChar w:fldCharType="begin"/>
      </w:r>
      <w:r w:rsidR="00184E17">
        <w:instrText xml:space="preserve"> REF _Ref440818036 \h </w:instrText>
      </w:r>
      <w:r>
        <w:fldChar w:fldCharType="separate"/>
      </w:r>
      <w:r w:rsidR="00A44D94">
        <w:t xml:space="preserve">Table </w:t>
      </w:r>
      <w:r w:rsidR="00A44D94">
        <w:rPr>
          <w:noProof/>
        </w:rPr>
        <w:t>3</w:t>
      </w:r>
      <w:r w:rsidR="00A44D94">
        <w:noBreakHyphen/>
      </w:r>
      <w:r w:rsidR="00A44D94">
        <w:rPr>
          <w:noProof/>
        </w:rPr>
        <w:t>7</w:t>
      </w:r>
      <w:r>
        <w:fldChar w:fldCharType="end"/>
      </w:r>
      <w:r w:rsidR="00910FE6">
        <w:t xml:space="preserve"> for water s</w:t>
      </w:r>
      <w:r w:rsidR="00626AA0">
        <w:t xml:space="preserve">upply costs, </w:t>
      </w:r>
      <w:r>
        <w:fldChar w:fldCharType="begin"/>
      </w:r>
      <w:r w:rsidR="00184E17">
        <w:instrText xml:space="preserve"> REF _Ref440829702 \h </w:instrText>
      </w:r>
      <w:r>
        <w:fldChar w:fldCharType="separate"/>
      </w:r>
      <w:r w:rsidR="00A44D94">
        <w:t xml:space="preserve">Table </w:t>
      </w:r>
      <w:r w:rsidR="00A44D94">
        <w:rPr>
          <w:noProof/>
        </w:rPr>
        <w:t>3</w:t>
      </w:r>
      <w:r w:rsidR="00A44D94">
        <w:noBreakHyphen/>
      </w:r>
      <w:r w:rsidR="00A44D94">
        <w:rPr>
          <w:noProof/>
        </w:rPr>
        <w:t>8</w:t>
      </w:r>
      <w:r>
        <w:fldChar w:fldCharType="end"/>
      </w:r>
      <w:r w:rsidR="00626AA0">
        <w:t xml:space="preserve"> for O&amp;M expenses and </w:t>
      </w:r>
      <w:r>
        <w:fldChar w:fldCharType="begin"/>
      </w:r>
      <w:r w:rsidR="00184E17">
        <w:instrText xml:space="preserve"> REF _Ref440828286 \h </w:instrText>
      </w:r>
      <w:r>
        <w:fldChar w:fldCharType="separate"/>
      </w:r>
      <w:r w:rsidR="00A44D94">
        <w:t xml:space="preserve">Figure </w:t>
      </w:r>
      <w:r w:rsidR="00A44D94">
        <w:rPr>
          <w:noProof/>
        </w:rPr>
        <w:t>3</w:t>
      </w:r>
      <w:r w:rsidR="00A44D94">
        <w:noBreakHyphen/>
      </w:r>
      <w:r w:rsidR="00A44D94">
        <w:rPr>
          <w:noProof/>
        </w:rPr>
        <w:t>1</w:t>
      </w:r>
      <w:r>
        <w:fldChar w:fldCharType="end"/>
      </w:r>
      <w:r w:rsidR="00626AA0">
        <w:t xml:space="preserve"> for </w:t>
      </w:r>
      <w:r w:rsidR="00184E17">
        <w:t>CIP</w:t>
      </w:r>
      <w:r w:rsidR="00626AA0">
        <w:t xml:space="preserve">. </w:t>
      </w:r>
    </w:p>
    <w:p w:rsidR="002C7DE8" w:rsidRDefault="002C7DE8" w:rsidP="00626AA0"/>
    <w:p w:rsidR="002919CF" w:rsidRDefault="002919CF" w:rsidP="00626AA0"/>
    <w:p w:rsidR="00153199" w:rsidRDefault="00153199" w:rsidP="00153199">
      <w:pPr>
        <w:pStyle w:val="Caption"/>
      </w:pPr>
      <w:bookmarkStart w:id="125" w:name="_Ref440831549"/>
      <w:bookmarkStart w:id="126" w:name="_Toc450814682"/>
      <w:r>
        <w:t xml:space="preserve">Table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9</w:t>
      </w:r>
      <w:r w:rsidR="00564A83">
        <w:rPr>
          <w:noProof/>
        </w:rPr>
        <w:fldChar w:fldCharType="end"/>
      </w:r>
      <w:bookmarkEnd w:id="125"/>
      <w:r>
        <w:t>: Status Quo Financial Plan Pro-Forma</w:t>
      </w:r>
      <w:bookmarkEnd w:id="126"/>
    </w:p>
    <w:tbl>
      <w:tblPr>
        <w:tblStyle w:val="RFCTable"/>
        <w:tblW w:w="10906" w:type="dxa"/>
        <w:tblLook w:val="04A0"/>
      </w:tblPr>
      <w:tblGrid>
        <w:gridCol w:w="922"/>
        <w:gridCol w:w="3824"/>
        <w:gridCol w:w="1232"/>
        <w:gridCol w:w="1232"/>
        <w:gridCol w:w="1232"/>
        <w:gridCol w:w="1232"/>
        <w:gridCol w:w="1232"/>
      </w:tblGrid>
      <w:tr w:rsidR="005010DE" w:rsidRPr="00184E17" w:rsidTr="009437AF">
        <w:trPr>
          <w:cnfStyle w:val="100000000000"/>
          <w:trHeight w:val="290"/>
        </w:trPr>
        <w:tc>
          <w:tcPr>
            <w:cnfStyle w:val="001000000000"/>
            <w:tcW w:w="922" w:type="dxa"/>
          </w:tcPr>
          <w:p w:rsidR="005010DE" w:rsidRPr="009437AF" w:rsidRDefault="005010DE" w:rsidP="005010DE">
            <w:pPr>
              <w:rPr>
                <w:rFonts w:eastAsia="Times New Roman" w:cs="Times New Roman"/>
                <w:bCs w:val="0"/>
                <w:color w:val="FFFFFF"/>
                <w:szCs w:val="20"/>
              </w:rPr>
            </w:pPr>
            <w:r>
              <w:rPr>
                <w:rFonts w:eastAsia="Times New Roman" w:cs="Times New Roman"/>
                <w:bCs w:val="0"/>
                <w:color w:val="FFFFFF"/>
                <w:szCs w:val="20"/>
              </w:rPr>
              <w:t xml:space="preserve">Line </w:t>
            </w:r>
            <w:r w:rsidRPr="009437AF">
              <w:rPr>
                <w:rFonts w:eastAsia="Times New Roman" w:cs="Times New Roman"/>
                <w:bCs w:val="0"/>
                <w:color w:val="FFFFFF"/>
                <w:szCs w:val="20"/>
              </w:rPr>
              <w:t>No.</w:t>
            </w:r>
          </w:p>
        </w:tc>
        <w:tc>
          <w:tcPr>
            <w:tcW w:w="3824" w:type="dxa"/>
            <w:noWrap/>
            <w:hideMark/>
          </w:tcPr>
          <w:p w:rsidR="005010DE" w:rsidRPr="00184E17" w:rsidRDefault="005010DE" w:rsidP="005010DE">
            <w:pPr>
              <w:ind w:firstLineChars="200" w:firstLine="400"/>
              <w:jc w:val="right"/>
              <w:cnfStyle w:val="100000000000"/>
              <w:rPr>
                <w:rFonts w:eastAsia="Times New Roman" w:cs="Times New Roman"/>
                <w:b w:val="0"/>
                <w:bCs w:val="0"/>
                <w:color w:val="FFFFFF"/>
                <w:szCs w:val="20"/>
              </w:rPr>
            </w:pPr>
            <w:r w:rsidRPr="00184E17">
              <w:rPr>
                <w:rFonts w:eastAsia="Times New Roman" w:cs="Times New Roman"/>
                <w:b w:val="0"/>
                <w:bCs w:val="0"/>
                <w:color w:val="FFFFFF"/>
                <w:szCs w:val="20"/>
              </w:rPr>
              <w:t> </w:t>
            </w:r>
          </w:p>
        </w:tc>
        <w:tc>
          <w:tcPr>
            <w:tcW w:w="1232" w:type="dxa"/>
            <w:noWrap/>
            <w:hideMark/>
          </w:tcPr>
          <w:p w:rsidR="005010DE" w:rsidRPr="00184E17" w:rsidRDefault="005010DE" w:rsidP="005010DE">
            <w:pPr>
              <w:jc w:val="center"/>
              <w:cnfStyle w:val="100000000000"/>
              <w:rPr>
                <w:rFonts w:eastAsia="Times New Roman" w:cs="Times New Roman"/>
                <w:b w:val="0"/>
                <w:bCs w:val="0"/>
                <w:color w:val="FFFFFF"/>
                <w:szCs w:val="20"/>
              </w:rPr>
            </w:pPr>
            <w:r w:rsidRPr="00AE01B7">
              <w:t>FY 2017</w:t>
            </w:r>
          </w:p>
        </w:tc>
        <w:tc>
          <w:tcPr>
            <w:tcW w:w="1232" w:type="dxa"/>
            <w:noWrap/>
            <w:hideMark/>
          </w:tcPr>
          <w:p w:rsidR="005010DE" w:rsidRPr="00184E17" w:rsidRDefault="005010DE" w:rsidP="005010DE">
            <w:pPr>
              <w:jc w:val="center"/>
              <w:cnfStyle w:val="100000000000"/>
              <w:rPr>
                <w:rFonts w:eastAsia="Times New Roman" w:cs="Times New Roman"/>
                <w:b w:val="0"/>
                <w:bCs w:val="0"/>
                <w:color w:val="FFFFFF"/>
                <w:szCs w:val="20"/>
              </w:rPr>
            </w:pPr>
            <w:r w:rsidRPr="00AE01B7">
              <w:t>FY 2018</w:t>
            </w:r>
          </w:p>
        </w:tc>
        <w:tc>
          <w:tcPr>
            <w:tcW w:w="1232" w:type="dxa"/>
            <w:noWrap/>
            <w:hideMark/>
          </w:tcPr>
          <w:p w:rsidR="005010DE" w:rsidRPr="00184E17" w:rsidRDefault="005010DE" w:rsidP="005010DE">
            <w:pPr>
              <w:jc w:val="center"/>
              <w:cnfStyle w:val="100000000000"/>
              <w:rPr>
                <w:rFonts w:eastAsia="Times New Roman" w:cs="Times New Roman"/>
                <w:b w:val="0"/>
                <w:bCs w:val="0"/>
                <w:color w:val="FFFFFF"/>
                <w:szCs w:val="20"/>
              </w:rPr>
            </w:pPr>
            <w:r w:rsidRPr="00AE01B7">
              <w:t>FY 2019</w:t>
            </w:r>
          </w:p>
        </w:tc>
        <w:tc>
          <w:tcPr>
            <w:tcW w:w="1232" w:type="dxa"/>
            <w:noWrap/>
            <w:hideMark/>
          </w:tcPr>
          <w:p w:rsidR="005010DE" w:rsidRPr="00184E17" w:rsidRDefault="005010DE" w:rsidP="005010DE">
            <w:pPr>
              <w:jc w:val="center"/>
              <w:cnfStyle w:val="100000000000"/>
              <w:rPr>
                <w:rFonts w:eastAsia="Times New Roman" w:cs="Times New Roman"/>
                <w:b w:val="0"/>
                <w:bCs w:val="0"/>
                <w:color w:val="FFFFFF"/>
                <w:szCs w:val="20"/>
              </w:rPr>
            </w:pPr>
            <w:r w:rsidRPr="00AE01B7">
              <w:t>FY 2020</w:t>
            </w:r>
          </w:p>
        </w:tc>
        <w:tc>
          <w:tcPr>
            <w:tcW w:w="1232" w:type="dxa"/>
            <w:noWrap/>
            <w:hideMark/>
          </w:tcPr>
          <w:p w:rsidR="005010DE" w:rsidRPr="00184E17" w:rsidRDefault="005010DE" w:rsidP="005010DE">
            <w:pPr>
              <w:jc w:val="center"/>
              <w:cnfStyle w:val="100000000000"/>
              <w:rPr>
                <w:rFonts w:eastAsia="Times New Roman" w:cs="Times New Roman"/>
                <w:b w:val="0"/>
                <w:bCs w:val="0"/>
                <w:color w:val="FFFFFF"/>
                <w:szCs w:val="20"/>
              </w:rPr>
            </w:pPr>
            <w:r w:rsidRPr="00AE01B7">
              <w:t>FY 2021</w:t>
            </w:r>
          </w:p>
        </w:tc>
      </w:tr>
      <w:tr w:rsidR="009437AF" w:rsidRPr="00184E17" w:rsidTr="009437AF">
        <w:trPr>
          <w:cnfStyle w:val="000000100000"/>
          <w:trHeight w:val="290"/>
        </w:trPr>
        <w:tc>
          <w:tcPr>
            <w:cnfStyle w:val="001000000000"/>
            <w:tcW w:w="922" w:type="dxa"/>
          </w:tcPr>
          <w:p w:rsidR="009437AF" w:rsidRPr="009437AF" w:rsidRDefault="009437AF" w:rsidP="009437AF">
            <w:pPr>
              <w:jc w:val="center"/>
              <w:rPr>
                <w:rFonts w:eastAsia="Times New Roman" w:cs="Times New Roman"/>
                <w:b w:val="0"/>
                <w:bCs w:val="0"/>
                <w:color w:val="000000"/>
                <w:szCs w:val="20"/>
              </w:rPr>
            </w:pPr>
            <w:r w:rsidRPr="009437AF">
              <w:rPr>
                <w:rFonts w:eastAsia="Times New Roman" w:cs="Times New Roman"/>
                <w:b w:val="0"/>
                <w:bCs w:val="0"/>
                <w:color w:val="000000"/>
                <w:szCs w:val="20"/>
              </w:rPr>
              <w:t>1</w:t>
            </w:r>
          </w:p>
        </w:tc>
        <w:tc>
          <w:tcPr>
            <w:tcW w:w="3824" w:type="dxa"/>
            <w:noWrap/>
            <w:hideMark/>
          </w:tcPr>
          <w:p w:rsidR="009437AF" w:rsidRPr="00D82B82" w:rsidRDefault="009437AF" w:rsidP="009437AF">
            <w:pPr>
              <w:cnfStyle w:val="000000100000"/>
              <w:rPr>
                <w:rFonts w:eastAsia="Times New Roman" w:cs="Times New Roman"/>
                <w:b/>
                <w:bCs/>
                <w:color w:val="000000"/>
                <w:szCs w:val="20"/>
              </w:rPr>
            </w:pPr>
            <w:r w:rsidRPr="00D82B82">
              <w:rPr>
                <w:rFonts w:eastAsia="Times New Roman" w:cs="Times New Roman"/>
                <w:b/>
                <w:bCs/>
                <w:color w:val="000000"/>
                <w:szCs w:val="20"/>
              </w:rPr>
              <w:t>REVENUES</w:t>
            </w:r>
          </w:p>
        </w:tc>
        <w:tc>
          <w:tcPr>
            <w:tcW w:w="1232" w:type="dxa"/>
            <w:noWrap/>
            <w:hideMark/>
          </w:tcPr>
          <w:p w:rsidR="009437AF" w:rsidRPr="00184E17" w:rsidRDefault="009437AF" w:rsidP="00C13D5C">
            <w:pPr>
              <w:ind w:firstLineChars="200" w:firstLine="402"/>
              <w:jc w:val="right"/>
              <w:cnfStyle w:val="000000100000"/>
              <w:rPr>
                <w:rFonts w:eastAsia="Times New Roman" w:cs="Times New Roman"/>
                <w:b/>
                <w:bCs/>
                <w:color w:val="000000"/>
                <w:szCs w:val="20"/>
              </w:rPr>
            </w:pPr>
          </w:p>
        </w:tc>
        <w:tc>
          <w:tcPr>
            <w:tcW w:w="1232" w:type="dxa"/>
            <w:noWrap/>
            <w:hideMark/>
          </w:tcPr>
          <w:p w:rsidR="009437AF" w:rsidRPr="00184E17" w:rsidRDefault="009437AF" w:rsidP="00184E17">
            <w:pPr>
              <w:jc w:val="left"/>
              <w:cnfStyle w:val="000000100000"/>
              <w:rPr>
                <w:rFonts w:ascii="Times New Roman" w:eastAsia="Times New Roman" w:hAnsi="Times New Roman" w:cs="Times New Roman"/>
                <w:szCs w:val="20"/>
              </w:rPr>
            </w:pPr>
          </w:p>
        </w:tc>
        <w:tc>
          <w:tcPr>
            <w:tcW w:w="1232" w:type="dxa"/>
            <w:noWrap/>
            <w:hideMark/>
          </w:tcPr>
          <w:p w:rsidR="009437AF" w:rsidRPr="00184E17" w:rsidRDefault="009437AF" w:rsidP="00184E17">
            <w:pPr>
              <w:jc w:val="left"/>
              <w:cnfStyle w:val="000000100000"/>
              <w:rPr>
                <w:rFonts w:ascii="Times New Roman" w:eastAsia="Times New Roman" w:hAnsi="Times New Roman" w:cs="Times New Roman"/>
                <w:szCs w:val="20"/>
              </w:rPr>
            </w:pPr>
          </w:p>
        </w:tc>
        <w:tc>
          <w:tcPr>
            <w:tcW w:w="1232" w:type="dxa"/>
            <w:noWrap/>
            <w:hideMark/>
          </w:tcPr>
          <w:p w:rsidR="009437AF" w:rsidRPr="00184E17" w:rsidRDefault="009437AF" w:rsidP="00184E17">
            <w:pPr>
              <w:jc w:val="left"/>
              <w:cnfStyle w:val="000000100000"/>
              <w:rPr>
                <w:rFonts w:ascii="Times New Roman" w:eastAsia="Times New Roman" w:hAnsi="Times New Roman" w:cs="Times New Roman"/>
                <w:szCs w:val="20"/>
              </w:rPr>
            </w:pPr>
          </w:p>
        </w:tc>
        <w:tc>
          <w:tcPr>
            <w:tcW w:w="1232" w:type="dxa"/>
            <w:noWrap/>
            <w:hideMark/>
          </w:tcPr>
          <w:p w:rsidR="009437AF" w:rsidRPr="00184E17" w:rsidRDefault="009437AF" w:rsidP="00184E17">
            <w:pPr>
              <w:jc w:val="left"/>
              <w:cnfStyle w:val="000000100000"/>
              <w:rPr>
                <w:rFonts w:ascii="Times New Roman" w:eastAsia="Times New Roman" w:hAnsi="Times New Roman" w:cs="Times New Roman"/>
                <w:szCs w:val="20"/>
              </w:rPr>
            </w:pPr>
          </w:p>
        </w:tc>
      </w:tr>
      <w:tr w:rsidR="005C5D7B" w:rsidRPr="00184E17" w:rsidTr="005C5D7B">
        <w:trPr>
          <w:cnfStyle w:val="000000010000"/>
          <w:trHeight w:val="290"/>
        </w:trPr>
        <w:tc>
          <w:tcPr>
            <w:cnfStyle w:val="001000000000"/>
            <w:tcW w:w="922" w:type="dxa"/>
          </w:tcPr>
          <w:p w:rsidR="005C5D7B" w:rsidRPr="009437AF" w:rsidRDefault="005C5D7B" w:rsidP="005C5D7B">
            <w:pPr>
              <w:jc w:val="center"/>
              <w:rPr>
                <w:rFonts w:eastAsia="Times New Roman" w:cs="Times New Roman"/>
                <w:b w:val="0"/>
                <w:color w:val="000000"/>
                <w:szCs w:val="20"/>
              </w:rPr>
            </w:pPr>
            <w:r w:rsidRPr="009437AF">
              <w:rPr>
                <w:rFonts w:eastAsia="Times New Roman" w:cs="Times New Roman"/>
                <w:b w:val="0"/>
                <w:color w:val="000000"/>
                <w:szCs w:val="20"/>
              </w:rPr>
              <w:t>2</w:t>
            </w:r>
          </w:p>
        </w:tc>
        <w:tc>
          <w:tcPr>
            <w:tcW w:w="3824" w:type="dxa"/>
            <w:noWrap/>
            <w:hideMark/>
          </w:tcPr>
          <w:p w:rsidR="005C5D7B" w:rsidRPr="00D82B82" w:rsidRDefault="005C5D7B" w:rsidP="005C5D7B">
            <w:pPr>
              <w:cnfStyle w:val="000000010000"/>
              <w:rPr>
                <w:rFonts w:eastAsia="Times New Roman" w:cs="Times New Roman"/>
                <w:color w:val="000000"/>
                <w:szCs w:val="20"/>
              </w:rPr>
            </w:pPr>
            <w:r w:rsidRPr="00D82B82">
              <w:rPr>
                <w:rFonts w:eastAsia="Times New Roman" w:cs="Times New Roman"/>
                <w:color w:val="000000"/>
                <w:szCs w:val="20"/>
              </w:rPr>
              <w:t>Revenues from Rates</w:t>
            </w:r>
          </w:p>
        </w:tc>
        <w:tc>
          <w:tcPr>
            <w:tcW w:w="1232" w:type="dxa"/>
            <w:noWrap/>
            <w:vAlign w:val="top"/>
            <w:hideMark/>
          </w:tcPr>
          <w:p w:rsidR="005C5D7B" w:rsidRPr="00184E17" w:rsidRDefault="005C5D7B" w:rsidP="005C5D7B">
            <w:pPr>
              <w:jc w:val="right"/>
              <w:cnfStyle w:val="000000010000"/>
              <w:rPr>
                <w:rFonts w:eastAsia="Times New Roman" w:cs="Times New Roman"/>
                <w:color w:val="000000"/>
                <w:szCs w:val="20"/>
              </w:rPr>
            </w:pPr>
            <w:r w:rsidRPr="00360F68">
              <w:t xml:space="preserve"> $1,641,930 </w:t>
            </w:r>
          </w:p>
        </w:tc>
        <w:tc>
          <w:tcPr>
            <w:tcW w:w="1232" w:type="dxa"/>
            <w:noWrap/>
            <w:vAlign w:val="top"/>
            <w:hideMark/>
          </w:tcPr>
          <w:p w:rsidR="005C5D7B" w:rsidRPr="00184E17" w:rsidRDefault="005C5D7B" w:rsidP="005C5D7B">
            <w:pPr>
              <w:jc w:val="right"/>
              <w:cnfStyle w:val="000000010000"/>
              <w:rPr>
                <w:rFonts w:eastAsia="Times New Roman" w:cs="Times New Roman"/>
                <w:color w:val="000000"/>
                <w:szCs w:val="20"/>
              </w:rPr>
            </w:pPr>
            <w:r w:rsidRPr="00360F68">
              <w:t xml:space="preserve"> $1,665,869 </w:t>
            </w:r>
          </w:p>
        </w:tc>
        <w:tc>
          <w:tcPr>
            <w:tcW w:w="1232" w:type="dxa"/>
            <w:noWrap/>
            <w:vAlign w:val="top"/>
            <w:hideMark/>
          </w:tcPr>
          <w:p w:rsidR="005C5D7B" w:rsidRPr="00184E17" w:rsidRDefault="005C5D7B" w:rsidP="005C5D7B">
            <w:pPr>
              <w:jc w:val="right"/>
              <w:cnfStyle w:val="000000010000"/>
              <w:rPr>
                <w:rFonts w:eastAsia="Times New Roman" w:cs="Times New Roman"/>
                <w:color w:val="000000"/>
                <w:szCs w:val="20"/>
              </w:rPr>
            </w:pPr>
            <w:r w:rsidRPr="00360F68">
              <w:t xml:space="preserve"> $1,667,777 </w:t>
            </w:r>
          </w:p>
        </w:tc>
        <w:tc>
          <w:tcPr>
            <w:tcW w:w="1232" w:type="dxa"/>
            <w:noWrap/>
            <w:vAlign w:val="top"/>
            <w:hideMark/>
          </w:tcPr>
          <w:p w:rsidR="005C5D7B" w:rsidRPr="00184E17" w:rsidRDefault="005C5D7B" w:rsidP="005C5D7B">
            <w:pPr>
              <w:jc w:val="right"/>
              <w:cnfStyle w:val="000000010000"/>
              <w:rPr>
                <w:rFonts w:eastAsia="Times New Roman" w:cs="Times New Roman"/>
                <w:color w:val="000000"/>
                <w:szCs w:val="20"/>
              </w:rPr>
            </w:pPr>
            <w:r w:rsidRPr="00360F68">
              <w:t xml:space="preserve"> $1,669,691 </w:t>
            </w:r>
          </w:p>
        </w:tc>
        <w:tc>
          <w:tcPr>
            <w:tcW w:w="1232" w:type="dxa"/>
            <w:noWrap/>
            <w:vAlign w:val="top"/>
            <w:hideMark/>
          </w:tcPr>
          <w:p w:rsidR="005C5D7B" w:rsidRPr="00184E17" w:rsidRDefault="005C5D7B" w:rsidP="005C5D7B">
            <w:pPr>
              <w:jc w:val="right"/>
              <w:cnfStyle w:val="000000010000"/>
              <w:rPr>
                <w:rFonts w:eastAsia="Times New Roman" w:cs="Times New Roman"/>
                <w:color w:val="000000"/>
                <w:szCs w:val="20"/>
              </w:rPr>
            </w:pPr>
            <w:r w:rsidRPr="00360F68">
              <w:t xml:space="preserve"> $1,671,609 </w:t>
            </w:r>
          </w:p>
        </w:tc>
      </w:tr>
      <w:tr w:rsidR="009437AF" w:rsidRPr="00184E17" w:rsidTr="009437AF">
        <w:trPr>
          <w:cnfStyle w:val="000000100000"/>
          <w:trHeight w:val="290"/>
        </w:trPr>
        <w:tc>
          <w:tcPr>
            <w:cnfStyle w:val="001000000000"/>
            <w:tcW w:w="922" w:type="dxa"/>
          </w:tcPr>
          <w:p w:rsidR="009437AF" w:rsidRPr="009437AF" w:rsidRDefault="009437AF" w:rsidP="009437AF">
            <w:pPr>
              <w:jc w:val="center"/>
              <w:rPr>
                <w:rFonts w:eastAsia="Times New Roman" w:cs="Times New Roman"/>
                <w:b w:val="0"/>
                <w:color w:val="000000"/>
                <w:szCs w:val="20"/>
              </w:rPr>
            </w:pPr>
            <w:r w:rsidRPr="009437AF">
              <w:rPr>
                <w:rFonts w:eastAsia="Times New Roman" w:cs="Times New Roman"/>
                <w:b w:val="0"/>
                <w:color w:val="000000"/>
                <w:szCs w:val="20"/>
              </w:rPr>
              <w:t>3</w:t>
            </w:r>
          </w:p>
        </w:tc>
        <w:tc>
          <w:tcPr>
            <w:tcW w:w="3824" w:type="dxa"/>
            <w:noWrap/>
            <w:hideMark/>
          </w:tcPr>
          <w:p w:rsidR="009437AF" w:rsidRPr="00D82B82" w:rsidRDefault="009437AF" w:rsidP="009437AF">
            <w:pPr>
              <w:cnfStyle w:val="000000100000"/>
              <w:rPr>
                <w:rFonts w:eastAsia="Times New Roman" w:cs="Times New Roman"/>
                <w:color w:val="000000"/>
                <w:szCs w:val="20"/>
              </w:rPr>
            </w:pPr>
            <w:r w:rsidRPr="00D82B82">
              <w:rPr>
                <w:rFonts w:eastAsia="Times New Roman" w:cs="Times New Roman"/>
                <w:color w:val="000000"/>
                <w:szCs w:val="20"/>
              </w:rPr>
              <w:t>Revenue</w:t>
            </w:r>
            <w:r w:rsidR="008C0F02" w:rsidRPr="00D82B82">
              <w:rPr>
                <w:rFonts w:eastAsia="Times New Roman" w:cs="Times New Roman"/>
                <w:color w:val="000000"/>
                <w:szCs w:val="20"/>
              </w:rPr>
              <w:t xml:space="preserve"> </w:t>
            </w:r>
            <w:r w:rsidRPr="00D82B82">
              <w:rPr>
                <w:rFonts w:eastAsia="Times New Roman" w:cs="Times New Roman"/>
                <w:color w:val="000000"/>
                <w:szCs w:val="20"/>
              </w:rPr>
              <w:t>Adjustments</w:t>
            </w:r>
          </w:p>
        </w:tc>
        <w:tc>
          <w:tcPr>
            <w:tcW w:w="1232" w:type="dxa"/>
            <w:noWrap/>
            <w:hideMark/>
          </w:tcPr>
          <w:p w:rsidR="009437AF" w:rsidRPr="00184E17" w:rsidRDefault="009437AF" w:rsidP="00184E17">
            <w:pPr>
              <w:jc w:val="right"/>
              <w:cnfStyle w:val="000000100000"/>
              <w:rPr>
                <w:rFonts w:eastAsia="Times New Roman" w:cs="Times New Roman"/>
                <w:color w:val="000000"/>
                <w:szCs w:val="20"/>
              </w:rPr>
            </w:pPr>
            <w:r w:rsidRPr="00184E17">
              <w:rPr>
                <w:rFonts w:eastAsia="Times New Roman" w:cs="Times New Roman"/>
                <w:color w:val="000000"/>
                <w:szCs w:val="20"/>
              </w:rPr>
              <w:t>$0</w:t>
            </w:r>
          </w:p>
        </w:tc>
        <w:tc>
          <w:tcPr>
            <w:tcW w:w="1232" w:type="dxa"/>
            <w:noWrap/>
            <w:hideMark/>
          </w:tcPr>
          <w:p w:rsidR="009437AF" w:rsidRPr="00184E17" w:rsidRDefault="009437AF" w:rsidP="00184E17">
            <w:pPr>
              <w:jc w:val="right"/>
              <w:cnfStyle w:val="000000100000"/>
              <w:rPr>
                <w:rFonts w:eastAsia="Times New Roman" w:cs="Times New Roman"/>
                <w:color w:val="000000"/>
                <w:szCs w:val="20"/>
              </w:rPr>
            </w:pPr>
            <w:r w:rsidRPr="00184E17">
              <w:rPr>
                <w:rFonts w:eastAsia="Times New Roman" w:cs="Times New Roman"/>
                <w:color w:val="000000"/>
                <w:szCs w:val="20"/>
              </w:rPr>
              <w:t>$0</w:t>
            </w:r>
          </w:p>
        </w:tc>
        <w:tc>
          <w:tcPr>
            <w:tcW w:w="1232" w:type="dxa"/>
            <w:noWrap/>
            <w:hideMark/>
          </w:tcPr>
          <w:p w:rsidR="009437AF" w:rsidRPr="00184E17" w:rsidRDefault="009437AF" w:rsidP="00184E17">
            <w:pPr>
              <w:jc w:val="right"/>
              <w:cnfStyle w:val="000000100000"/>
              <w:rPr>
                <w:rFonts w:eastAsia="Times New Roman" w:cs="Times New Roman"/>
                <w:color w:val="000000"/>
                <w:szCs w:val="20"/>
              </w:rPr>
            </w:pPr>
            <w:r w:rsidRPr="00184E17">
              <w:rPr>
                <w:rFonts w:eastAsia="Times New Roman" w:cs="Times New Roman"/>
                <w:color w:val="000000"/>
                <w:szCs w:val="20"/>
              </w:rPr>
              <w:t>$0</w:t>
            </w:r>
          </w:p>
        </w:tc>
        <w:tc>
          <w:tcPr>
            <w:tcW w:w="1232" w:type="dxa"/>
            <w:noWrap/>
            <w:hideMark/>
          </w:tcPr>
          <w:p w:rsidR="009437AF" w:rsidRPr="00184E17" w:rsidRDefault="009437AF" w:rsidP="00184E17">
            <w:pPr>
              <w:jc w:val="right"/>
              <w:cnfStyle w:val="000000100000"/>
              <w:rPr>
                <w:rFonts w:eastAsia="Times New Roman" w:cs="Times New Roman"/>
                <w:color w:val="000000"/>
                <w:szCs w:val="20"/>
              </w:rPr>
            </w:pPr>
            <w:r w:rsidRPr="00184E17">
              <w:rPr>
                <w:rFonts w:eastAsia="Times New Roman" w:cs="Times New Roman"/>
                <w:color w:val="000000"/>
                <w:szCs w:val="20"/>
              </w:rPr>
              <w:t>$0</w:t>
            </w:r>
          </w:p>
        </w:tc>
        <w:tc>
          <w:tcPr>
            <w:tcW w:w="1232" w:type="dxa"/>
            <w:noWrap/>
            <w:hideMark/>
          </w:tcPr>
          <w:p w:rsidR="009437AF" w:rsidRPr="00184E17" w:rsidRDefault="009437AF" w:rsidP="00184E17">
            <w:pPr>
              <w:jc w:val="right"/>
              <w:cnfStyle w:val="000000100000"/>
              <w:rPr>
                <w:rFonts w:eastAsia="Times New Roman" w:cs="Times New Roman"/>
                <w:color w:val="000000"/>
                <w:szCs w:val="20"/>
              </w:rPr>
            </w:pPr>
            <w:r w:rsidRPr="00184E17">
              <w:rPr>
                <w:rFonts w:eastAsia="Times New Roman" w:cs="Times New Roman"/>
                <w:color w:val="000000"/>
                <w:szCs w:val="20"/>
              </w:rPr>
              <w:t>$0</w:t>
            </w:r>
          </w:p>
        </w:tc>
      </w:tr>
      <w:tr w:rsidR="005C5D7B" w:rsidRPr="00184E17" w:rsidTr="005C5D7B">
        <w:trPr>
          <w:cnfStyle w:val="000000010000"/>
          <w:trHeight w:val="290"/>
        </w:trPr>
        <w:tc>
          <w:tcPr>
            <w:cnfStyle w:val="001000000000"/>
            <w:tcW w:w="922" w:type="dxa"/>
          </w:tcPr>
          <w:p w:rsidR="005C5D7B" w:rsidRPr="009437AF" w:rsidRDefault="005C5D7B" w:rsidP="005C5D7B">
            <w:pPr>
              <w:jc w:val="center"/>
              <w:rPr>
                <w:rFonts w:eastAsia="Times New Roman" w:cs="Times New Roman"/>
                <w:b w:val="0"/>
                <w:color w:val="000000"/>
                <w:szCs w:val="20"/>
              </w:rPr>
            </w:pPr>
            <w:r w:rsidRPr="009437AF">
              <w:rPr>
                <w:rFonts w:eastAsia="Times New Roman" w:cs="Times New Roman"/>
                <w:b w:val="0"/>
                <w:color w:val="000000"/>
                <w:szCs w:val="20"/>
              </w:rPr>
              <w:t>4</w:t>
            </w:r>
          </w:p>
        </w:tc>
        <w:tc>
          <w:tcPr>
            <w:tcW w:w="3824" w:type="dxa"/>
            <w:noWrap/>
            <w:vAlign w:val="top"/>
            <w:hideMark/>
          </w:tcPr>
          <w:p w:rsidR="005C5D7B" w:rsidRPr="00D82B82" w:rsidRDefault="005C5D7B" w:rsidP="005C5D7B">
            <w:pPr>
              <w:cnfStyle w:val="000000010000"/>
              <w:rPr>
                <w:rFonts w:eastAsia="Times New Roman" w:cs="Times New Roman"/>
                <w:color w:val="000000"/>
                <w:szCs w:val="20"/>
              </w:rPr>
            </w:pPr>
            <w:r w:rsidRPr="00070A49">
              <w:t>Allocation of Community Service</w:t>
            </w:r>
          </w:p>
        </w:tc>
        <w:tc>
          <w:tcPr>
            <w:tcW w:w="1232" w:type="dxa"/>
            <w:noWrap/>
            <w:vAlign w:val="top"/>
            <w:hideMark/>
          </w:tcPr>
          <w:p w:rsidR="005C5D7B" w:rsidRPr="00184E17" w:rsidRDefault="005C5D7B" w:rsidP="005C5D7B">
            <w:pPr>
              <w:jc w:val="right"/>
              <w:cnfStyle w:val="000000010000"/>
              <w:rPr>
                <w:rFonts w:eastAsia="Times New Roman" w:cs="Times New Roman"/>
                <w:color w:val="000000"/>
                <w:szCs w:val="20"/>
              </w:rPr>
            </w:pPr>
            <w:r w:rsidRPr="00E77E57">
              <w:t xml:space="preserve"> $(18,133)</w:t>
            </w:r>
          </w:p>
        </w:tc>
        <w:tc>
          <w:tcPr>
            <w:tcW w:w="1232" w:type="dxa"/>
            <w:noWrap/>
            <w:vAlign w:val="top"/>
            <w:hideMark/>
          </w:tcPr>
          <w:p w:rsidR="005C5D7B" w:rsidRPr="00184E17" w:rsidRDefault="005C5D7B" w:rsidP="005C5D7B">
            <w:pPr>
              <w:jc w:val="right"/>
              <w:cnfStyle w:val="000000010000"/>
              <w:rPr>
                <w:rFonts w:eastAsia="Times New Roman" w:cs="Times New Roman"/>
                <w:color w:val="000000"/>
                <w:szCs w:val="20"/>
              </w:rPr>
            </w:pPr>
            <w:r w:rsidRPr="00E77E57">
              <w:t xml:space="preserve"> $(18,405)</w:t>
            </w:r>
          </w:p>
        </w:tc>
        <w:tc>
          <w:tcPr>
            <w:tcW w:w="1232" w:type="dxa"/>
            <w:noWrap/>
            <w:vAlign w:val="top"/>
            <w:hideMark/>
          </w:tcPr>
          <w:p w:rsidR="005C5D7B" w:rsidRPr="00184E17" w:rsidRDefault="005C5D7B" w:rsidP="005C5D7B">
            <w:pPr>
              <w:jc w:val="right"/>
              <w:cnfStyle w:val="000000010000"/>
              <w:rPr>
                <w:rFonts w:eastAsia="Times New Roman" w:cs="Times New Roman"/>
                <w:color w:val="000000"/>
                <w:szCs w:val="20"/>
              </w:rPr>
            </w:pPr>
            <w:r w:rsidRPr="00E77E57">
              <w:t xml:space="preserve"> $(18,681)</w:t>
            </w:r>
          </w:p>
        </w:tc>
        <w:tc>
          <w:tcPr>
            <w:tcW w:w="1232" w:type="dxa"/>
            <w:noWrap/>
            <w:vAlign w:val="top"/>
            <w:hideMark/>
          </w:tcPr>
          <w:p w:rsidR="005C5D7B" w:rsidRPr="00184E17" w:rsidRDefault="005C5D7B" w:rsidP="005C5D7B">
            <w:pPr>
              <w:jc w:val="right"/>
              <w:cnfStyle w:val="000000010000"/>
              <w:rPr>
                <w:rFonts w:eastAsia="Times New Roman" w:cs="Times New Roman"/>
                <w:color w:val="000000"/>
                <w:szCs w:val="20"/>
              </w:rPr>
            </w:pPr>
            <w:r w:rsidRPr="00E77E57">
              <w:t xml:space="preserve"> $(18,961)</w:t>
            </w:r>
          </w:p>
        </w:tc>
        <w:tc>
          <w:tcPr>
            <w:tcW w:w="1232" w:type="dxa"/>
            <w:noWrap/>
            <w:vAlign w:val="top"/>
            <w:hideMark/>
          </w:tcPr>
          <w:p w:rsidR="005C5D7B" w:rsidRPr="00184E17" w:rsidRDefault="005C5D7B" w:rsidP="005C5D7B">
            <w:pPr>
              <w:jc w:val="right"/>
              <w:cnfStyle w:val="000000010000"/>
              <w:rPr>
                <w:rFonts w:eastAsia="Times New Roman" w:cs="Times New Roman"/>
                <w:color w:val="000000"/>
                <w:szCs w:val="20"/>
              </w:rPr>
            </w:pPr>
            <w:r w:rsidRPr="00E77E57">
              <w:t xml:space="preserve"> $(19,246)</w:t>
            </w:r>
          </w:p>
        </w:tc>
      </w:tr>
      <w:tr w:rsidR="00A82D1A" w:rsidRPr="00184E17" w:rsidTr="005C5D7B">
        <w:trPr>
          <w:cnfStyle w:val="000000100000"/>
          <w:trHeight w:val="290"/>
        </w:trPr>
        <w:tc>
          <w:tcPr>
            <w:cnfStyle w:val="001000000000"/>
            <w:tcW w:w="922" w:type="dxa"/>
          </w:tcPr>
          <w:p w:rsidR="00A82D1A" w:rsidRPr="009437AF" w:rsidRDefault="00A82D1A" w:rsidP="00A82D1A">
            <w:pPr>
              <w:jc w:val="center"/>
              <w:rPr>
                <w:rFonts w:eastAsia="Times New Roman" w:cs="Times New Roman"/>
                <w:b w:val="0"/>
                <w:color w:val="000000"/>
                <w:szCs w:val="20"/>
              </w:rPr>
            </w:pPr>
            <w:r>
              <w:rPr>
                <w:rFonts w:eastAsia="Times New Roman" w:cs="Times New Roman"/>
                <w:b w:val="0"/>
                <w:color w:val="000000"/>
                <w:szCs w:val="20"/>
              </w:rPr>
              <w:t>5</w:t>
            </w:r>
          </w:p>
        </w:tc>
        <w:tc>
          <w:tcPr>
            <w:tcW w:w="3824" w:type="dxa"/>
            <w:noWrap/>
            <w:vAlign w:val="top"/>
            <w:hideMark/>
          </w:tcPr>
          <w:p w:rsidR="00A82D1A" w:rsidRPr="00D82B82" w:rsidRDefault="00A82D1A" w:rsidP="00A82D1A">
            <w:pPr>
              <w:cnfStyle w:val="000000100000"/>
              <w:rPr>
                <w:rFonts w:eastAsia="Times New Roman" w:cs="Times New Roman"/>
                <w:color w:val="000000"/>
                <w:szCs w:val="20"/>
              </w:rPr>
            </w:pPr>
            <w:r w:rsidRPr="00070A49">
              <w:t>Interest Revenue</w:t>
            </w:r>
          </w:p>
        </w:tc>
        <w:tc>
          <w:tcPr>
            <w:tcW w:w="1232" w:type="dxa"/>
            <w:noWrap/>
            <w:vAlign w:val="top"/>
            <w:hideMark/>
          </w:tcPr>
          <w:p w:rsidR="00A82D1A" w:rsidRPr="00184E17" w:rsidRDefault="00A82D1A" w:rsidP="00A82D1A">
            <w:pPr>
              <w:jc w:val="right"/>
              <w:cnfStyle w:val="000000100000"/>
              <w:rPr>
                <w:rFonts w:eastAsia="Times New Roman" w:cs="Times New Roman"/>
                <w:color w:val="000000"/>
                <w:szCs w:val="20"/>
              </w:rPr>
            </w:pPr>
            <w:r w:rsidRPr="00C767BF">
              <w:t xml:space="preserve"> $9,738 </w:t>
            </w:r>
          </w:p>
        </w:tc>
        <w:tc>
          <w:tcPr>
            <w:tcW w:w="1232" w:type="dxa"/>
            <w:noWrap/>
            <w:vAlign w:val="top"/>
            <w:hideMark/>
          </w:tcPr>
          <w:p w:rsidR="00A82D1A" w:rsidRPr="00184E17" w:rsidRDefault="00A82D1A" w:rsidP="00A82D1A">
            <w:pPr>
              <w:jc w:val="right"/>
              <w:cnfStyle w:val="000000100000"/>
              <w:rPr>
                <w:rFonts w:eastAsia="Times New Roman" w:cs="Times New Roman"/>
                <w:color w:val="000000"/>
                <w:szCs w:val="20"/>
              </w:rPr>
            </w:pPr>
            <w:r w:rsidRPr="00C767BF">
              <w:t xml:space="preserve"> $8,488 </w:t>
            </w:r>
          </w:p>
        </w:tc>
        <w:tc>
          <w:tcPr>
            <w:tcW w:w="1232" w:type="dxa"/>
            <w:noWrap/>
            <w:vAlign w:val="top"/>
            <w:hideMark/>
          </w:tcPr>
          <w:p w:rsidR="00A82D1A" w:rsidRPr="00184E17" w:rsidRDefault="00A82D1A" w:rsidP="00A82D1A">
            <w:pPr>
              <w:jc w:val="right"/>
              <w:cnfStyle w:val="000000100000"/>
              <w:rPr>
                <w:rFonts w:eastAsia="Times New Roman" w:cs="Times New Roman"/>
                <w:color w:val="000000"/>
                <w:szCs w:val="20"/>
              </w:rPr>
            </w:pPr>
            <w:r w:rsidRPr="00C767BF">
              <w:t xml:space="preserve"> $6,928 </w:t>
            </w:r>
          </w:p>
        </w:tc>
        <w:tc>
          <w:tcPr>
            <w:tcW w:w="1232" w:type="dxa"/>
            <w:noWrap/>
            <w:vAlign w:val="top"/>
            <w:hideMark/>
          </w:tcPr>
          <w:p w:rsidR="00A82D1A" w:rsidRPr="00184E17" w:rsidRDefault="00A82D1A" w:rsidP="00A82D1A">
            <w:pPr>
              <w:jc w:val="right"/>
              <w:cnfStyle w:val="000000100000"/>
              <w:rPr>
                <w:rFonts w:eastAsia="Times New Roman" w:cs="Times New Roman"/>
                <w:color w:val="000000"/>
                <w:szCs w:val="20"/>
              </w:rPr>
            </w:pPr>
            <w:r w:rsidRPr="00C767BF">
              <w:t xml:space="preserve"> $5,011 </w:t>
            </w:r>
          </w:p>
        </w:tc>
        <w:tc>
          <w:tcPr>
            <w:tcW w:w="1232" w:type="dxa"/>
            <w:noWrap/>
            <w:vAlign w:val="top"/>
            <w:hideMark/>
          </w:tcPr>
          <w:p w:rsidR="00A82D1A" w:rsidRPr="00184E17" w:rsidRDefault="00A82D1A" w:rsidP="00A82D1A">
            <w:pPr>
              <w:jc w:val="right"/>
              <w:cnfStyle w:val="000000100000"/>
              <w:rPr>
                <w:rFonts w:eastAsia="Times New Roman" w:cs="Times New Roman"/>
                <w:color w:val="000000"/>
                <w:szCs w:val="20"/>
              </w:rPr>
            </w:pPr>
            <w:r w:rsidRPr="00C767BF">
              <w:t xml:space="preserve"> $2,715 </w:t>
            </w:r>
          </w:p>
        </w:tc>
      </w:tr>
      <w:tr w:rsidR="00A82D1A" w:rsidRPr="00184E17" w:rsidTr="00946C09">
        <w:trPr>
          <w:cnfStyle w:val="000000010000"/>
          <w:trHeight w:val="290"/>
        </w:trPr>
        <w:tc>
          <w:tcPr>
            <w:cnfStyle w:val="001000000000"/>
            <w:tcW w:w="922" w:type="dxa"/>
          </w:tcPr>
          <w:p w:rsidR="00A82D1A" w:rsidRPr="009437AF" w:rsidRDefault="00A82D1A" w:rsidP="00A82D1A">
            <w:pPr>
              <w:jc w:val="center"/>
              <w:rPr>
                <w:rFonts w:eastAsia="Times New Roman" w:cs="Times New Roman"/>
                <w:b w:val="0"/>
                <w:color w:val="000000"/>
                <w:szCs w:val="20"/>
              </w:rPr>
            </w:pPr>
            <w:r w:rsidRPr="009437AF">
              <w:rPr>
                <w:rFonts w:eastAsia="Times New Roman" w:cs="Times New Roman"/>
                <w:b w:val="0"/>
                <w:color w:val="000000"/>
                <w:szCs w:val="20"/>
              </w:rPr>
              <w:t>6</w:t>
            </w:r>
          </w:p>
        </w:tc>
        <w:tc>
          <w:tcPr>
            <w:tcW w:w="3824" w:type="dxa"/>
            <w:noWrap/>
            <w:hideMark/>
          </w:tcPr>
          <w:p w:rsidR="00A82D1A" w:rsidRPr="00184E17" w:rsidRDefault="00A82D1A" w:rsidP="00A82D1A">
            <w:pPr>
              <w:jc w:val="left"/>
              <w:cnfStyle w:val="000000010000"/>
              <w:rPr>
                <w:rFonts w:eastAsia="Times New Roman" w:cs="Times New Roman"/>
                <w:color w:val="000000"/>
                <w:szCs w:val="20"/>
              </w:rPr>
            </w:pPr>
            <w:r>
              <w:rPr>
                <w:rFonts w:eastAsia="Times New Roman" w:cs="Times New Roman"/>
                <w:color w:val="000000"/>
                <w:szCs w:val="20"/>
              </w:rPr>
              <w:t>Capacity Fee Revenue</w:t>
            </w:r>
          </w:p>
        </w:tc>
        <w:tc>
          <w:tcPr>
            <w:tcW w:w="1232" w:type="dxa"/>
            <w:noWrap/>
            <w:vAlign w:val="top"/>
            <w:hideMark/>
          </w:tcPr>
          <w:p w:rsidR="00A82D1A" w:rsidRPr="00184E17" w:rsidRDefault="00A82D1A" w:rsidP="002E3BA7">
            <w:pPr>
              <w:jc w:val="right"/>
              <w:cnfStyle w:val="000000010000"/>
              <w:rPr>
                <w:rFonts w:ascii="Times New Roman" w:eastAsia="Times New Roman" w:hAnsi="Times New Roman" w:cs="Times New Roman"/>
                <w:szCs w:val="20"/>
              </w:rPr>
            </w:pPr>
            <w:r w:rsidRPr="00547642">
              <w:t xml:space="preserve"> $12,128 </w:t>
            </w:r>
          </w:p>
        </w:tc>
        <w:tc>
          <w:tcPr>
            <w:tcW w:w="1232" w:type="dxa"/>
            <w:noWrap/>
            <w:vAlign w:val="top"/>
            <w:hideMark/>
          </w:tcPr>
          <w:p w:rsidR="00A82D1A" w:rsidRPr="00184E17" w:rsidRDefault="00A82D1A" w:rsidP="002E3BA7">
            <w:pPr>
              <w:jc w:val="right"/>
              <w:cnfStyle w:val="000000010000"/>
              <w:rPr>
                <w:rFonts w:ascii="Times New Roman" w:eastAsia="Times New Roman" w:hAnsi="Times New Roman" w:cs="Times New Roman"/>
                <w:szCs w:val="20"/>
              </w:rPr>
            </w:pPr>
            <w:r w:rsidRPr="00547642">
              <w:t xml:space="preserve"> $12,128 </w:t>
            </w:r>
          </w:p>
        </w:tc>
        <w:tc>
          <w:tcPr>
            <w:tcW w:w="1232" w:type="dxa"/>
            <w:noWrap/>
            <w:vAlign w:val="top"/>
            <w:hideMark/>
          </w:tcPr>
          <w:p w:rsidR="00A82D1A" w:rsidRPr="00184E17" w:rsidRDefault="00A82D1A" w:rsidP="002E3BA7">
            <w:pPr>
              <w:jc w:val="right"/>
              <w:cnfStyle w:val="000000010000"/>
              <w:rPr>
                <w:rFonts w:ascii="Times New Roman" w:eastAsia="Times New Roman" w:hAnsi="Times New Roman" w:cs="Times New Roman"/>
                <w:szCs w:val="20"/>
              </w:rPr>
            </w:pPr>
            <w:r w:rsidRPr="00547642">
              <w:t xml:space="preserve"> $12,128 </w:t>
            </w:r>
          </w:p>
        </w:tc>
        <w:tc>
          <w:tcPr>
            <w:tcW w:w="1232" w:type="dxa"/>
            <w:noWrap/>
            <w:vAlign w:val="top"/>
            <w:hideMark/>
          </w:tcPr>
          <w:p w:rsidR="00A82D1A" w:rsidRPr="00184E17" w:rsidRDefault="00A82D1A" w:rsidP="002E3BA7">
            <w:pPr>
              <w:jc w:val="right"/>
              <w:cnfStyle w:val="000000010000"/>
              <w:rPr>
                <w:rFonts w:ascii="Times New Roman" w:eastAsia="Times New Roman" w:hAnsi="Times New Roman" w:cs="Times New Roman"/>
                <w:szCs w:val="20"/>
              </w:rPr>
            </w:pPr>
            <w:r w:rsidRPr="00547642">
              <w:t xml:space="preserve"> $12,128 </w:t>
            </w:r>
          </w:p>
        </w:tc>
        <w:tc>
          <w:tcPr>
            <w:tcW w:w="1232" w:type="dxa"/>
            <w:noWrap/>
            <w:vAlign w:val="top"/>
            <w:hideMark/>
          </w:tcPr>
          <w:p w:rsidR="00A82D1A" w:rsidRPr="00184E17" w:rsidRDefault="00A82D1A" w:rsidP="002E3BA7">
            <w:pPr>
              <w:jc w:val="right"/>
              <w:cnfStyle w:val="000000010000"/>
              <w:rPr>
                <w:rFonts w:ascii="Times New Roman" w:eastAsia="Times New Roman" w:hAnsi="Times New Roman" w:cs="Times New Roman"/>
                <w:szCs w:val="20"/>
              </w:rPr>
            </w:pPr>
            <w:r w:rsidRPr="00547642">
              <w:t xml:space="preserve"> $12,128 </w:t>
            </w:r>
          </w:p>
        </w:tc>
      </w:tr>
      <w:tr w:rsidR="00A82D1A" w:rsidRPr="00184E17" w:rsidTr="005C5D7B">
        <w:trPr>
          <w:cnfStyle w:val="000000100000"/>
          <w:trHeight w:val="290"/>
        </w:trPr>
        <w:tc>
          <w:tcPr>
            <w:cnfStyle w:val="001000000000"/>
            <w:tcW w:w="922" w:type="dxa"/>
          </w:tcPr>
          <w:p w:rsidR="00A82D1A" w:rsidRPr="009437AF" w:rsidRDefault="00A82D1A" w:rsidP="00A82D1A">
            <w:pPr>
              <w:jc w:val="center"/>
              <w:rPr>
                <w:rFonts w:eastAsia="Times New Roman" w:cs="Times New Roman"/>
                <w:b w:val="0"/>
                <w:bCs w:val="0"/>
                <w:color w:val="000000"/>
                <w:szCs w:val="20"/>
              </w:rPr>
            </w:pPr>
            <w:r w:rsidRPr="009437AF">
              <w:rPr>
                <w:rFonts w:eastAsia="Times New Roman" w:cs="Times New Roman"/>
                <w:b w:val="0"/>
                <w:color w:val="000000"/>
                <w:szCs w:val="20"/>
              </w:rPr>
              <w:t>7</w:t>
            </w:r>
          </w:p>
        </w:tc>
        <w:tc>
          <w:tcPr>
            <w:tcW w:w="3824" w:type="dxa"/>
            <w:noWrap/>
            <w:hideMark/>
          </w:tcPr>
          <w:p w:rsidR="00A82D1A" w:rsidRPr="00D82B82" w:rsidRDefault="00A82D1A" w:rsidP="00A82D1A">
            <w:pPr>
              <w:cnfStyle w:val="000000100000"/>
              <w:rPr>
                <w:rFonts w:eastAsia="Times New Roman" w:cs="Times New Roman"/>
                <w:b/>
                <w:bCs/>
                <w:color w:val="000000"/>
                <w:szCs w:val="20"/>
              </w:rPr>
            </w:pPr>
            <w:r w:rsidRPr="00D82B82">
              <w:rPr>
                <w:rFonts w:eastAsia="Times New Roman" w:cs="Times New Roman"/>
                <w:b/>
                <w:bCs/>
                <w:color w:val="000000"/>
                <w:szCs w:val="20"/>
              </w:rPr>
              <w:t>TOTAL REVENUES</w:t>
            </w:r>
          </w:p>
        </w:tc>
        <w:tc>
          <w:tcPr>
            <w:tcW w:w="1232" w:type="dxa"/>
            <w:noWrap/>
            <w:vAlign w:val="top"/>
            <w:hideMark/>
          </w:tcPr>
          <w:p w:rsidR="00A82D1A" w:rsidRPr="00184E17" w:rsidRDefault="00A82D1A" w:rsidP="00A82D1A">
            <w:pPr>
              <w:jc w:val="right"/>
              <w:cnfStyle w:val="000000100000"/>
              <w:rPr>
                <w:rFonts w:eastAsia="Times New Roman" w:cs="Times New Roman"/>
                <w:b/>
                <w:bCs/>
                <w:color w:val="000000"/>
                <w:szCs w:val="20"/>
              </w:rPr>
            </w:pPr>
            <w:r w:rsidRPr="00495BE9">
              <w:t xml:space="preserve"> $1,645,663 </w:t>
            </w:r>
          </w:p>
        </w:tc>
        <w:tc>
          <w:tcPr>
            <w:tcW w:w="1232" w:type="dxa"/>
            <w:noWrap/>
            <w:vAlign w:val="top"/>
            <w:hideMark/>
          </w:tcPr>
          <w:p w:rsidR="00A82D1A" w:rsidRPr="00184E17" w:rsidRDefault="00A82D1A" w:rsidP="00A82D1A">
            <w:pPr>
              <w:jc w:val="right"/>
              <w:cnfStyle w:val="000000100000"/>
              <w:rPr>
                <w:rFonts w:eastAsia="Times New Roman" w:cs="Times New Roman"/>
                <w:b/>
                <w:bCs/>
                <w:color w:val="000000"/>
                <w:szCs w:val="20"/>
              </w:rPr>
            </w:pPr>
            <w:r w:rsidRPr="00495BE9">
              <w:t xml:space="preserve"> $1,668,080 </w:t>
            </w:r>
          </w:p>
        </w:tc>
        <w:tc>
          <w:tcPr>
            <w:tcW w:w="1232" w:type="dxa"/>
            <w:noWrap/>
            <w:vAlign w:val="top"/>
            <w:hideMark/>
          </w:tcPr>
          <w:p w:rsidR="00A82D1A" w:rsidRPr="00184E17" w:rsidRDefault="00A82D1A" w:rsidP="00A82D1A">
            <w:pPr>
              <w:jc w:val="right"/>
              <w:cnfStyle w:val="000000100000"/>
              <w:rPr>
                <w:rFonts w:eastAsia="Times New Roman" w:cs="Times New Roman"/>
                <w:b/>
                <w:bCs/>
                <w:color w:val="000000"/>
                <w:szCs w:val="20"/>
              </w:rPr>
            </w:pPr>
            <w:r w:rsidRPr="00495BE9">
              <w:t xml:space="preserve"> $1,668,152 </w:t>
            </w:r>
          </w:p>
        </w:tc>
        <w:tc>
          <w:tcPr>
            <w:tcW w:w="1232" w:type="dxa"/>
            <w:noWrap/>
            <w:vAlign w:val="top"/>
            <w:hideMark/>
          </w:tcPr>
          <w:p w:rsidR="00A82D1A" w:rsidRPr="00184E17" w:rsidRDefault="00A82D1A" w:rsidP="00A82D1A">
            <w:pPr>
              <w:jc w:val="right"/>
              <w:cnfStyle w:val="000000100000"/>
              <w:rPr>
                <w:rFonts w:eastAsia="Times New Roman" w:cs="Times New Roman"/>
                <w:b/>
                <w:bCs/>
                <w:color w:val="000000"/>
                <w:szCs w:val="20"/>
              </w:rPr>
            </w:pPr>
            <w:r w:rsidRPr="00495BE9">
              <w:t xml:space="preserve"> $1,667,868 </w:t>
            </w:r>
          </w:p>
        </w:tc>
        <w:tc>
          <w:tcPr>
            <w:tcW w:w="1232" w:type="dxa"/>
            <w:noWrap/>
            <w:vAlign w:val="top"/>
            <w:hideMark/>
          </w:tcPr>
          <w:p w:rsidR="00A82D1A" w:rsidRPr="00184E17" w:rsidRDefault="00A82D1A" w:rsidP="00A82D1A">
            <w:pPr>
              <w:jc w:val="right"/>
              <w:cnfStyle w:val="000000100000"/>
              <w:rPr>
                <w:rFonts w:eastAsia="Times New Roman" w:cs="Times New Roman"/>
                <w:b/>
                <w:bCs/>
                <w:color w:val="000000"/>
                <w:szCs w:val="20"/>
              </w:rPr>
            </w:pPr>
            <w:r w:rsidRPr="00495BE9">
              <w:t xml:space="preserve"> $1,667,206 </w:t>
            </w:r>
          </w:p>
        </w:tc>
      </w:tr>
      <w:tr w:rsidR="00D82B82" w:rsidRPr="00184E17" w:rsidTr="009437AF">
        <w:trPr>
          <w:cnfStyle w:val="000000010000"/>
          <w:trHeight w:val="290"/>
        </w:trPr>
        <w:tc>
          <w:tcPr>
            <w:cnfStyle w:val="001000000000"/>
            <w:tcW w:w="922" w:type="dxa"/>
          </w:tcPr>
          <w:p w:rsidR="00D82B82" w:rsidRPr="009437AF" w:rsidRDefault="00D82B82" w:rsidP="00D82B82">
            <w:pPr>
              <w:jc w:val="center"/>
              <w:rPr>
                <w:rFonts w:eastAsia="Times New Roman" w:cs="Times New Roman"/>
                <w:b w:val="0"/>
                <w:bCs w:val="0"/>
                <w:color w:val="000000"/>
                <w:szCs w:val="20"/>
              </w:rPr>
            </w:pPr>
            <w:r w:rsidRPr="009437AF">
              <w:rPr>
                <w:rFonts w:eastAsia="Times New Roman" w:cs="Times New Roman"/>
                <w:b w:val="0"/>
                <w:bCs w:val="0"/>
                <w:color w:val="000000"/>
                <w:szCs w:val="20"/>
              </w:rPr>
              <w:t>8</w:t>
            </w:r>
          </w:p>
        </w:tc>
        <w:tc>
          <w:tcPr>
            <w:tcW w:w="3824" w:type="dxa"/>
            <w:noWrap/>
            <w:hideMark/>
          </w:tcPr>
          <w:p w:rsidR="00D82B82" w:rsidRPr="00184E17" w:rsidRDefault="00D82B82" w:rsidP="00D82B82">
            <w:pPr>
              <w:jc w:val="right"/>
              <w:cnfStyle w:val="000000010000"/>
              <w:rPr>
                <w:rFonts w:eastAsia="Times New Roman" w:cs="Times New Roman"/>
                <w:b/>
                <w:bCs/>
                <w:color w:val="000000"/>
                <w:szCs w:val="20"/>
              </w:rPr>
            </w:pPr>
          </w:p>
        </w:tc>
        <w:tc>
          <w:tcPr>
            <w:tcW w:w="1232" w:type="dxa"/>
            <w:noWrap/>
            <w:hideMark/>
          </w:tcPr>
          <w:p w:rsidR="00D82B82" w:rsidRPr="00184E17" w:rsidRDefault="00D82B82" w:rsidP="00D82B82">
            <w:pPr>
              <w:jc w:val="left"/>
              <w:cnfStyle w:val="000000010000"/>
              <w:rPr>
                <w:rFonts w:ascii="Times New Roman" w:eastAsia="Times New Roman" w:hAnsi="Times New Roman" w:cs="Times New Roman"/>
                <w:szCs w:val="20"/>
              </w:rPr>
            </w:pPr>
          </w:p>
        </w:tc>
        <w:tc>
          <w:tcPr>
            <w:tcW w:w="1232" w:type="dxa"/>
            <w:noWrap/>
            <w:hideMark/>
          </w:tcPr>
          <w:p w:rsidR="00D82B82" w:rsidRPr="00184E17" w:rsidRDefault="00D82B82" w:rsidP="00D82B82">
            <w:pPr>
              <w:jc w:val="left"/>
              <w:cnfStyle w:val="000000010000"/>
              <w:rPr>
                <w:rFonts w:ascii="Times New Roman" w:eastAsia="Times New Roman" w:hAnsi="Times New Roman" w:cs="Times New Roman"/>
                <w:szCs w:val="20"/>
              </w:rPr>
            </w:pPr>
          </w:p>
        </w:tc>
        <w:tc>
          <w:tcPr>
            <w:tcW w:w="1232" w:type="dxa"/>
            <w:noWrap/>
            <w:hideMark/>
          </w:tcPr>
          <w:p w:rsidR="00D82B82" w:rsidRPr="00184E17" w:rsidRDefault="00D82B82" w:rsidP="00D82B82">
            <w:pPr>
              <w:jc w:val="left"/>
              <w:cnfStyle w:val="000000010000"/>
              <w:rPr>
                <w:rFonts w:ascii="Times New Roman" w:eastAsia="Times New Roman" w:hAnsi="Times New Roman" w:cs="Times New Roman"/>
                <w:szCs w:val="20"/>
              </w:rPr>
            </w:pPr>
          </w:p>
        </w:tc>
        <w:tc>
          <w:tcPr>
            <w:tcW w:w="1232" w:type="dxa"/>
            <w:noWrap/>
            <w:hideMark/>
          </w:tcPr>
          <w:p w:rsidR="00D82B82" w:rsidRPr="00184E17" w:rsidRDefault="00D82B82" w:rsidP="00D82B82">
            <w:pPr>
              <w:jc w:val="left"/>
              <w:cnfStyle w:val="000000010000"/>
              <w:rPr>
                <w:rFonts w:ascii="Times New Roman" w:eastAsia="Times New Roman" w:hAnsi="Times New Roman" w:cs="Times New Roman"/>
                <w:szCs w:val="20"/>
              </w:rPr>
            </w:pPr>
          </w:p>
        </w:tc>
        <w:tc>
          <w:tcPr>
            <w:tcW w:w="1232" w:type="dxa"/>
            <w:noWrap/>
            <w:hideMark/>
          </w:tcPr>
          <w:p w:rsidR="00D82B82" w:rsidRPr="00184E17" w:rsidRDefault="00D82B82" w:rsidP="00D82B82">
            <w:pPr>
              <w:jc w:val="left"/>
              <w:cnfStyle w:val="000000010000"/>
              <w:rPr>
                <w:rFonts w:ascii="Times New Roman" w:eastAsia="Times New Roman" w:hAnsi="Times New Roman" w:cs="Times New Roman"/>
                <w:szCs w:val="20"/>
              </w:rPr>
            </w:pPr>
          </w:p>
        </w:tc>
      </w:tr>
      <w:tr w:rsidR="00D82B82" w:rsidRPr="00184E17" w:rsidTr="009437AF">
        <w:trPr>
          <w:cnfStyle w:val="000000100000"/>
          <w:trHeight w:val="290"/>
        </w:trPr>
        <w:tc>
          <w:tcPr>
            <w:cnfStyle w:val="001000000000"/>
            <w:tcW w:w="922" w:type="dxa"/>
          </w:tcPr>
          <w:p w:rsidR="00D82B82" w:rsidRPr="009437AF" w:rsidRDefault="00D82B82" w:rsidP="00D82B82">
            <w:pPr>
              <w:jc w:val="center"/>
              <w:rPr>
                <w:rFonts w:eastAsia="Times New Roman" w:cs="Times New Roman"/>
                <w:b w:val="0"/>
                <w:bCs w:val="0"/>
                <w:color w:val="000000"/>
                <w:szCs w:val="20"/>
              </w:rPr>
            </w:pPr>
            <w:r w:rsidRPr="009437AF">
              <w:rPr>
                <w:rFonts w:eastAsia="Times New Roman" w:cs="Times New Roman"/>
                <w:b w:val="0"/>
                <w:bCs w:val="0"/>
                <w:color w:val="000000"/>
                <w:szCs w:val="20"/>
              </w:rPr>
              <w:t>9</w:t>
            </w:r>
          </w:p>
        </w:tc>
        <w:tc>
          <w:tcPr>
            <w:tcW w:w="3824" w:type="dxa"/>
            <w:noWrap/>
            <w:hideMark/>
          </w:tcPr>
          <w:p w:rsidR="00D82B82" w:rsidRPr="00D82B82" w:rsidRDefault="00D82B82" w:rsidP="00D82B82">
            <w:pPr>
              <w:cnfStyle w:val="000000100000"/>
              <w:rPr>
                <w:rFonts w:eastAsia="Times New Roman" w:cs="Times New Roman"/>
                <w:b/>
                <w:bCs/>
                <w:color w:val="000000"/>
                <w:szCs w:val="20"/>
              </w:rPr>
            </w:pPr>
            <w:r w:rsidRPr="00D82B82">
              <w:rPr>
                <w:rFonts w:eastAsia="Times New Roman" w:cs="Times New Roman"/>
                <w:b/>
                <w:bCs/>
                <w:color w:val="000000"/>
                <w:szCs w:val="20"/>
              </w:rPr>
              <w:t>O&amp;M EXPENSES</w:t>
            </w:r>
          </w:p>
        </w:tc>
        <w:tc>
          <w:tcPr>
            <w:tcW w:w="1232" w:type="dxa"/>
            <w:noWrap/>
            <w:hideMark/>
          </w:tcPr>
          <w:p w:rsidR="00D82B82" w:rsidRPr="00184E17" w:rsidRDefault="00D82B82" w:rsidP="00C13D5C">
            <w:pPr>
              <w:ind w:firstLineChars="200" w:firstLine="402"/>
              <w:jc w:val="right"/>
              <w:cnfStyle w:val="000000100000"/>
              <w:rPr>
                <w:rFonts w:eastAsia="Times New Roman" w:cs="Times New Roman"/>
                <w:b/>
                <w:bCs/>
                <w:color w:val="000000"/>
                <w:szCs w:val="20"/>
              </w:rPr>
            </w:pPr>
          </w:p>
        </w:tc>
        <w:tc>
          <w:tcPr>
            <w:tcW w:w="1232" w:type="dxa"/>
            <w:noWrap/>
            <w:hideMark/>
          </w:tcPr>
          <w:p w:rsidR="00D82B82" w:rsidRPr="00184E17" w:rsidRDefault="00D82B82" w:rsidP="00D82B82">
            <w:pPr>
              <w:jc w:val="left"/>
              <w:cnfStyle w:val="000000100000"/>
              <w:rPr>
                <w:rFonts w:ascii="Times New Roman" w:eastAsia="Times New Roman" w:hAnsi="Times New Roman" w:cs="Times New Roman"/>
                <w:szCs w:val="20"/>
              </w:rPr>
            </w:pPr>
          </w:p>
        </w:tc>
        <w:tc>
          <w:tcPr>
            <w:tcW w:w="1232" w:type="dxa"/>
            <w:noWrap/>
            <w:hideMark/>
          </w:tcPr>
          <w:p w:rsidR="00D82B82" w:rsidRPr="00184E17" w:rsidRDefault="00D82B82" w:rsidP="00D82B82">
            <w:pPr>
              <w:jc w:val="left"/>
              <w:cnfStyle w:val="000000100000"/>
              <w:rPr>
                <w:rFonts w:ascii="Times New Roman" w:eastAsia="Times New Roman" w:hAnsi="Times New Roman" w:cs="Times New Roman"/>
                <w:szCs w:val="20"/>
              </w:rPr>
            </w:pPr>
          </w:p>
        </w:tc>
        <w:tc>
          <w:tcPr>
            <w:tcW w:w="1232" w:type="dxa"/>
            <w:noWrap/>
            <w:hideMark/>
          </w:tcPr>
          <w:p w:rsidR="00D82B82" w:rsidRPr="00184E17" w:rsidRDefault="00D82B82" w:rsidP="00D82B82">
            <w:pPr>
              <w:jc w:val="left"/>
              <w:cnfStyle w:val="000000100000"/>
              <w:rPr>
                <w:rFonts w:ascii="Times New Roman" w:eastAsia="Times New Roman" w:hAnsi="Times New Roman" w:cs="Times New Roman"/>
                <w:szCs w:val="20"/>
              </w:rPr>
            </w:pPr>
          </w:p>
        </w:tc>
        <w:tc>
          <w:tcPr>
            <w:tcW w:w="1232" w:type="dxa"/>
            <w:noWrap/>
            <w:hideMark/>
          </w:tcPr>
          <w:p w:rsidR="00D82B82" w:rsidRPr="00184E17" w:rsidRDefault="00D82B82" w:rsidP="00D82B82">
            <w:pPr>
              <w:jc w:val="left"/>
              <w:cnfStyle w:val="000000100000"/>
              <w:rPr>
                <w:rFonts w:ascii="Times New Roman" w:eastAsia="Times New Roman" w:hAnsi="Times New Roman" w:cs="Times New Roman"/>
                <w:szCs w:val="20"/>
              </w:rPr>
            </w:pPr>
          </w:p>
        </w:tc>
      </w:tr>
      <w:tr w:rsidR="00A82D1A" w:rsidRPr="00184E17" w:rsidTr="00946C09">
        <w:trPr>
          <w:cnfStyle w:val="000000010000"/>
          <w:trHeight w:val="290"/>
        </w:trPr>
        <w:tc>
          <w:tcPr>
            <w:cnfStyle w:val="001000000000"/>
            <w:tcW w:w="922" w:type="dxa"/>
          </w:tcPr>
          <w:p w:rsidR="00A82D1A" w:rsidRPr="009437AF" w:rsidRDefault="00A82D1A" w:rsidP="00A82D1A">
            <w:pPr>
              <w:jc w:val="center"/>
              <w:rPr>
                <w:rFonts w:eastAsia="Times New Roman" w:cs="Times New Roman"/>
                <w:b w:val="0"/>
                <w:color w:val="000000"/>
                <w:szCs w:val="20"/>
              </w:rPr>
            </w:pPr>
            <w:r w:rsidRPr="009437AF">
              <w:rPr>
                <w:rFonts w:eastAsia="Times New Roman" w:cs="Times New Roman"/>
                <w:b w:val="0"/>
                <w:bCs w:val="0"/>
                <w:color w:val="000000"/>
                <w:szCs w:val="20"/>
              </w:rPr>
              <w:t>10</w:t>
            </w:r>
          </w:p>
        </w:tc>
        <w:tc>
          <w:tcPr>
            <w:tcW w:w="3824" w:type="dxa"/>
            <w:noWrap/>
            <w:vAlign w:val="top"/>
            <w:hideMark/>
          </w:tcPr>
          <w:p w:rsidR="00A82D1A" w:rsidRPr="00D82B82" w:rsidRDefault="00A82D1A" w:rsidP="00A82D1A">
            <w:pPr>
              <w:cnfStyle w:val="000000010000"/>
              <w:rPr>
                <w:rFonts w:eastAsia="Times New Roman" w:cs="Times New Roman"/>
                <w:color w:val="000000"/>
                <w:szCs w:val="20"/>
              </w:rPr>
            </w:pPr>
            <w:r w:rsidRPr="00FE07A3">
              <w:t xml:space="preserve">Water Supply Costs </w:t>
            </w:r>
          </w:p>
        </w:tc>
        <w:tc>
          <w:tcPr>
            <w:tcW w:w="1232" w:type="dxa"/>
            <w:noWrap/>
            <w:vAlign w:val="top"/>
            <w:hideMark/>
          </w:tcPr>
          <w:p w:rsidR="00A82D1A" w:rsidRPr="00184E17" w:rsidRDefault="00A82D1A" w:rsidP="00A82D1A">
            <w:pPr>
              <w:jc w:val="right"/>
              <w:cnfStyle w:val="000000010000"/>
              <w:rPr>
                <w:rFonts w:eastAsia="Times New Roman" w:cs="Times New Roman"/>
                <w:color w:val="000000"/>
                <w:szCs w:val="20"/>
              </w:rPr>
            </w:pPr>
            <w:r w:rsidRPr="00FE07A3">
              <w:t>$844,892</w:t>
            </w:r>
          </w:p>
        </w:tc>
        <w:tc>
          <w:tcPr>
            <w:tcW w:w="1232" w:type="dxa"/>
            <w:noWrap/>
            <w:vAlign w:val="top"/>
            <w:hideMark/>
          </w:tcPr>
          <w:p w:rsidR="00A82D1A" w:rsidRPr="00184E17" w:rsidRDefault="00A82D1A" w:rsidP="00A82D1A">
            <w:pPr>
              <w:jc w:val="right"/>
              <w:cnfStyle w:val="000000010000"/>
              <w:rPr>
                <w:rFonts w:eastAsia="Times New Roman" w:cs="Times New Roman"/>
                <w:color w:val="000000"/>
                <w:szCs w:val="20"/>
              </w:rPr>
            </w:pPr>
            <w:r w:rsidRPr="00FE07A3">
              <w:t>$903,854</w:t>
            </w:r>
          </w:p>
        </w:tc>
        <w:tc>
          <w:tcPr>
            <w:tcW w:w="1232" w:type="dxa"/>
            <w:noWrap/>
            <w:vAlign w:val="top"/>
            <w:hideMark/>
          </w:tcPr>
          <w:p w:rsidR="00A82D1A" w:rsidRPr="00184E17" w:rsidRDefault="00A82D1A" w:rsidP="00A82D1A">
            <w:pPr>
              <w:jc w:val="right"/>
              <w:cnfStyle w:val="000000010000"/>
              <w:rPr>
                <w:rFonts w:eastAsia="Times New Roman" w:cs="Times New Roman"/>
                <w:color w:val="000000"/>
                <w:szCs w:val="20"/>
              </w:rPr>
            </w:pPr>
            <w:r w:rsidRPr="00FE07A3">
              <w:t>$954,993</w:t>
            </w:r>
          </w:p>
        </w:tc>
        <w:tc>
          <w:tcPr>
            <w:tcW w:w="1232" w:type="dxa"/>
            <w:noWrap/>
            <w:vAlign w:val="top"/>
            <w:hideMark/>
          </w:tcPr>
          <w:p w:rsidR="00A82D1A" w:rsidRPr="00184E17" w:rsidRDefault="00A82D1A" w:rsidP="00A82D1A">
            <w:pPr>
              <w:jc w:val="right"/>
              <w:cnfStyle w:val="000000010000"/>
              <w:rPr>
                <w:rFonts w:eastAsia="Times New Roman" w:cs="Times New Roman"/>
                <w:color w:val="000000"/>
                <w:szCs w:val="20"/>
              </w:rPr>
            </w:pPr>
            <w:r w:rsidRPr="00FE07A3">
              <w:t>$1,010,131</w:t>
            </w:r>
          </w:p>
        </w:tc>
        <w:tc>
          <w:tcPr>
            <w:tcW w:w="1232" w:type="dxa"/>
            <w:noWrap/>
            <w:vAlign w:val="top"/>
            <w:hideMark/>
          </w:tcPr>
          <w:p w:rsidR="00A82D1A" w:rsidRPr="00184E17" w:rsidRDefault="00A82D1A" w:rsidP="00A82D1A">
            <w:pPr>
              <w:jc w:val="right"/>
              <w:cnfStyle w:val="000000010000"/>
              <w:rPr>
                <w:rFonts w:eastAsia="Times New Roman" w:cs="Times New Roman"/>
                <w:color w:val="000000"/>
                <w:szCs w:val="20"/>
              </w:rPr>
            </w:pPr>
            <w:r w:rsidRPr="00FE07A3">
              <w:t>$1,069,615</w:t>
            </w:r>
          </w:p>
        </w:tc>
      </w:tr>
      <w:tr w:rsidR="000665BE" w:rsidRPr="00184E17" w:rsidTr="00946C09">
        <w:trPr>
          <w:cnfStyle w:val="000000100000"/>
          <w:trHeight w:val="290"/>
        </w:trPr>
        <w:tc>
          <w:tcPr>
            <w:cnfStyle w:val="001000000000"/>
            <w:tcW w:w="922" w:type="dxa"/>
          </w:tcPr>
          <w:p w:rsidR="000665BE" w:rsidRPr="009437AF" w:rsidRDefault="000665BE" w:rsidP="000665BE">
            <w:pPr>
              <w:jc w:val="center"/>
              <w:rPr>
                <w:rFonts w:eastAsia="Times New Roman" w:cs="Times New Roman"/>
                <w:b w:val="0"/>
                <w:bCs w:val="0"/>
                <w:color w:val="000000"/>
                <w:szCs w:val="20"/>
              </w:rPr>
            </w:pPr>
            <w:r w:rsidRPr="009437AF">
              <w:rPr>
                <w:rFonts w:eastAsia="Times New Roman" w:cs="Times New Roman"/>
                <w:b w:val="0"/>
                <w:color w:val="000000"/>
                <w:szCs w:val="20"/>
              </w:rPr>
              <w:t>11</w:t>
            </w:r>
          </w:p>
        </w:tc>
        <w:tc>
          <w:tcPr>
            <w:tcW w:w="3824" w:type="dxa"/>
            <w:noWrap/>
            <w:vAlign w:val="top"/>
          </w:tcPr>
          <w:p w:rsidR="000665BE" w:rsidRDefault="000665BE" w:rsidP="000665BE">
            <w:pPr>
              <w:cnfStyle w:val="000000100000"/>
              <w:rPr>
                <w:rFonts w:eastAsia="Times New Roman" w:cs="Times New Roman"/>
                <w:color w:val="000000"/>
                <w:szCs w:val="20"/>
              </w:rPr>
            </w:pPr>
            <w:r w:rsidRPr="00FE07A3">
              <w:t>Other Water System Expenses</w:t>
            </w:r>
          </w:p>
        </w:tc>
        <w:tc>
          <w:tcPr>
            <w:tcW w:w="1232" w:type="dxa"/>
            <w:noWrap/>
            <w:vAlign w:val="top"/>
          </w:tcPr>
          <w:p w:rsidR="000665BE" w:rsidRPr="00184E17" w:rsidRDefault="000665BE" w:rsidP="000665BE">
            <w:pPr>
              <w:jc w:val="right"/>
              <w:cnfStyle w:val="000000100000"/>
              <w:rPr>
                <w:rFonts w:eastAsia="Times New Roman" w:cs="Times New Roman"/>
                <w:color w:val="000000"/>
                <w:szCs w:val="20"/>
              </w:rPr>
            </w:pPr>
            <w:r w:rsidRPr="00FE07A3">
              <w:t>$91,392</w:t>
            </w:r>
          </w:p>
        </w:tc>
        <w:tc>
          <w:tcPr>
            <w:tcW w:w="1232" w:type="dxa"/>
            <w:noWrap/>
            <w:vAlign w:val="top"/>
          </w:tcPr>
          <w:p w:rsidR="000665BE" w:rsidRPr="00184E17" w:rsidRDefault="000665BE" w:rsidP="000665BE">
            <w:pPr>
              <w:jc w:val="right"/>
              <w:cnfStyle w:val="000000100000"/>
              <w:rPr>
                <w:rFonts w:eastAsia="Times New Roman" w:cs="Times New Roman"/>
                <w:color w:val="000000"/>
                <w:szCs w:val="20"/>
              </w:rPr>
            </w:pPr>
            <w:r w:rsidRPr="00FE07A3">
              <w:t>$93,220</w:t>
            </w:r>
          </w:p>
        </w:tc>
        <w:tc>
          <w:tcPr>
            <w:tcW w:w="1232" w:type="dxa"/>
            <w:noWrap/>
            <w:vAlign w:val="top"/>
          </w:tcPr>
          <w:p w:rsidR="000665BE" w:rsidRPr="00184E17" w:rsidRDefault="000665BE" w:rsidP="000665BE">
            <w:pPr>
              <w:jc w:val="right"/>
              <w:cnfStyle w:val="000000100000"/>
              <w:rPr>
                <w:rFonts w:eastAsia="Times New Roman" w:cs="Times New Roman"/>
                <w:color w:val="000000"/>
                <w:szCs w:val="20"/>
              </w:rPr>
            </w:pPr>
            <w:r w:rsidRPr="00FE07A3">
              <w:t>$95,084</w:t>
            </w:r>
          </w:p>
        </w:tc>
        <w:tc>
          <w:tcPr>
            <w:tcW w:w="1232" w:type="dxa"/>
            <w:noWrap/>
            <w:vAlign w:val="top"/>
          </w:tcPr>
          <w:p w:rsidR="000665BE" w:rsidRPr="00184E17" w:rsidRDefault="000665BE" w:rsidP="000665BE">
            <w:pPr>
              <w:jc w:val="right"/>
              <w:cnfStyle w:val="000000100000"/>
              <w:rPr>
                <w:rFonts w:eastAsia="Times New Roman" w:cs="Times New Roman"/>
                <w:color w:val="000000"/>
                <w:szCs w:val="20"/>
              </w:rPr>
            </w:pPr>
            <w:r w:rsidRPr="00FE07A3">
              <w:t>$96,986</w:t>
            </w:r>
          </w:p>
        </w:tc>
        <w:tc>
          <w:tcPr>
            <w:tcW w:w="1232" w:type="dxa"/>
            <w:noWrap/>
            <w:vAlign w:val="top"/>
          </w:tcPr>
          <w:p w:rsidR="000665BE" w:rsidRPr="00184E17" w:rsidRDefault="000665BE" w:rsidP="000665BE">
            <w:pPr>
              <w:jc w:val="right"/>
              <w:cnfStyle w:val="000000100000"/>
              <w:rPr>
                <w:rFonts w:eastAsia="Times New Roman" w:cs="Times New Roman"/>
                <w:color w:val="000000"/>
                <w:szCs w:val="20"/>
              </w:rPr>
            </w:pPr>
            <w:r w:rsidRPr="00FE07A3">
              <w:t>$98,926</w:t>
            </w:r>
          </w:p>
        </w:tc>
      </w:tr>
      <w:tr w:rsidR="000665BE" w:rsidRPr="00184E17" w:rsidTr="00946C09">
        <w:trPr>
          <w:cnfStyle w:val="000000010000"/>
          <w:trHeight w:val="290"/>
        </w:trPr>
        <w:tc>
          <w:tcPr>
            <w:cnfStyle w:val="001000000000"/>
            <w:tcW w:w="922" w:type="dxa"/>
          </w:tcPr>
          <w:p w:rsidR="000665BE" w:rsidRDefault="000665BE" w:rsidP="000665BE">
            <w:pPr>
              <w:jc w:val="center"/>
              <w:rPr>
                <w:rFonts w:eastAsia="Times New Roman" w:cs="Times New Roman"/>
                <w:b w:val="0"/>
                <w:bCs w:val="0"/>
                <w:color w:val="000000"/>
                <w:szCs w:val="20"/>
              </w:rPr>
            </w:pPr>
            <w:r w:rsidRPr="009437AF">
              <w:rPr>
                <w:rFonts w:eastAsia="Times New Roman" w:cs="Times New Roman"/>
                <w:b w:val="0"/>
                <w:color w:val="000000"/>
                <w:szCs w:val="20"/>
              </w:rPr>
              <w:t>12</w:t>
            </w:r>
          </w:p>
        </w:tc>
        <w:tc>
          <w:tcPr>
            <w:tcW w:w="3824" w:type="dxa"/>
            <w:noWrap/>
            <w:vAlign w:val="top"/>
          </w:tcPr>
          <w:p w:rsidR="000665BE" w:rsidRDefault="000665BE" w:rsidP="000665BE">
            <w:pPr>
              <w:cnfStyle w:val="000000010000"/>
              <w:rPr>
                <w:rFonts w:eastAsia="Times New Roman" w:cs="Times New Roman"/>
                <w:color w:val="000000"/>
                <w:szCs w:val="20"/>
              </w:rPr>
            </w:pPr>
            <w:r w:rsidRPr="00FE07A3">
              <w:t>Maintenance Expenses</w:t>
            </w:r>
          </w:p>
        </w:tc>
        <w:tc>
          <w:tcPr>
            <w:tcW w:w="1232" w:type="dxa"/>
            <w:noWrap/>
            <w:vAlign w:val="top"/>
          </w:tcPr>
          <w:p w:rsidR="000665BE" w:rsidRPr="00184E17" w:rsidRDefault="000665BE" w:rsidP="000665BE">
            <w:pPr>
              <w:jc w:val="right"/>
              <w:cnfStyle w:val="000000010000"/>
              <w:rPr>
                <w:rFonts w:eastAsia="Times New Roman" w:cs="Times New Roman"/>
                <w:color w:val="000000"/>
                <w:szCs w:val="20"/>
              </w:rPr>
            </w:pPr>
            <w:r w:rsidRPr="00FE07A3">
              <w:t xml:space="preserve"> $16,157 </w:t>
            </w:r>
          </w:p>
        </w:tc>
        <w:tc>
          <w:tcPr>
            <w:tcW w:w="1232" w:type="dxa"/>
            <w:noWrap/>
            <w:vAlign w:val="top"/>
          </w:tcPr>
          <w:p w:rsidR="000665BE" w:rsidRPr="00184E17" w:rsidRDefault="000665BE" w:rsidP="000665BE">
            <w:pPr>
              <w:jc w:val="right"/>
              <w:cnfStyle w:val="000000010000"/>
              <w:rPr>
                <w:rFonts w:eastAsia="Times New Roman" w:cs="Times New Roman"/>
                <w:color w:val="000000"/>
                <w:szCs w:val="20"/>
              </w:rPr>
            </w:pPr>
            <w:r w:rsidRPr="00FE07A3">
              <w:t xml:space="preserve"> $16,480 </w:t>
            </w:r>
          </w:p>
        </w:tc>
        <w:tc>
          <w:tcPr>
            <w:tcW w:w="1232" w:type="dxa"/>
            <w:noWrap/>
            <w:vAlign w:val="top"/>
          </w:tcPr>
          <w:p w:rsidR="000665BE" w:rsidRPr="00184E17" w:rsidRDefault="000665BE" w:rsidP="000665BE">
            <w:pPr>
              <w:jc w:val="right"/>
              <w:cnfStyle w:val="000000010000"/>
              <w:rPr>
                <w:rFonts w:eastAsia="Times New Roman" w:cs="Times New Roman"/>
                <w:color w:val="000000"/>
                <w:szCs w:val="20"/>
              </w:rPr>
            </w:pPr>
            <w:r w:rsidRPr="00FE07A3">
              <w:t xml:space="preserve"> $16,810 </w:t>
            </w:r>
          </w:p>
        </w:tc>
        <w:tc>
          <w:tcPr>
            <w:tcW w:w="1232" w:type="dxa"/>
            <w:noWrap/>
            <w:vAlign w:val="top"/>
          </w:tcPr>
          <w:p w:rsidR="000665BE" w:rsidRPr="00184E17" w:rsidRDefault="000665BE" w:rsidP="000665BE">
            <w:pPr>
              <w:jc w:val="right"/>
              <w:cnfStyle w:val="000000010000"/>
              <w:rPr>
                <w:rFonts w:eastAsia="Times New Roman" w:cs="Times New Roman"/>
                <w:color w:val="000000"/>
                <w:szCs w:val="20"/>
              </w:rPr>
            </w:pPr>
            <w:r w:rsidRPr="00FE07A3">
              <w:t xml:space="preserve"> $17,146 </w:t>
            </w:r>
          </w:p>
        </w:tc>
        <w:tc>
          <w:tcPr>
            <w:tcW w:w="1232" w:type="dxa"/>
            <w:noWrap/>
            <w:vAlign w:val="top"/>
          </w:tcPr>
          <w:p w:rsidR="000665BE" w:rsidRDefault="000665BE" w:rsidP="000665BE">
            <w:pPr>
              <w:jc w:val="right"/>
              <w:cnfStyle w:val="000000010000"/>
              <w:rPr>
                <w:rFonts w:eastAsia="Times New Roman" w:cs="Times New Roman"/>
                <w:color w:val="000000"/>
                <w:szCs w:val="20"/>
              </w:rPr>
            </w:pPr>
            <w:r w:rsidRPr="00FE07A3">
              <w:t xml:space="preserve"> $17,489 </w:t>
            </w:r>
          </w:p>
        </w:tc>
      </w:tr>
      <w:tr w:rsidR="000665BE" w:rsidRPr="00184E17" w:rsidTr="00946C09">
        <w:trPr>
          <w:cnfStyle w:val="000000100000"/>
          <w:trHeight w:val="290"/>
        </w:trPr>
        <w:tc>
          <w:tcPr>
            <w:cnfStyle w:val="001000000000"/>
            <w:tcW w:w="922" w:type="dxa"/>
          </w:tcPr>
          <w:p w:rsidR="000665BE" w:rsidRPr="009437AF" w:rsidRDefault="000665BE" w:rsidP="000665BE">
            <w:pPr>
              <w:jc w:val="center"/>
              <w:rPr>
                <w:rFonts w:eastAsia="Times New Roman" w:cs="Times New Roman"/>
                <w:b w:val="0"/>
                <w:color w:val="000000"/>
                <w:szCs w:val="20"/>
              </w:rPr>
            </w:pPr>
            <w:r w:rsidRPr="009437AF">
              <w:rPr>
                <w:rFonts w:eastAsia="Times New Roman" w:cs="Times New Roman"/>
                <w:b w:val="0"/>
                <w:color w:val="000000"/>
                <w:szCs w:val="20"/>
              </w:rPr>
              <w:t>13</w:t>
            </w:r>
          </w:p>
        </w:tc>
        <w:tc>
          <w:tcPr>
            <w:tcW w:w="3824" w:type="dxa"/>
            <w:noWrap/>
            <w:vAlign w:val="top"/>
            <w:hideMark/>
          </w:tcPr>
          <w:p w:rsidR="000665BE" w:rsidRPr="00D82B82" w:rsidRDefault="000665BE" w:rsidP="000665BE">
            <w:pPr>
              <w:cnfStyle w:val="000000100000"/>
              <w:rPr>
                <w:rFonts w:eastAsia="Times New Roman" w:cs="Times New Roman"/>
                <w:color w:val="000000"/>
                <w:szCs w:val="20"/>
              </w:rPr>
            </w:pPr>
            <w:r w:rsidRPr="00FE07A3">
              <w:t xml:space="preserve">Salaries and Benefits </w:t>
            </w:r>
          </w:p>
        </w:tc>
        <w:tc>
          <w:tcPr>
            <w:tcW w:w="1232" w:type="dxa"/>
            <w:noWrap/>
            <w:vAlign w:val="top"/>
            <w:hideMark/>
          </w:tcPr>
          <w:p w:rsidR="000665BE" w:rsidRPr="00184E17" w:rsidRDefault="000665BE" w:rsidP="000665BE">
            <w:pPr>
              <w:jc w:val="right"/>
              <w:cnfStyle w:val="000000100000"/>
              <w:rPr>
                <w:rFonts w:eastAsia="Times New Roman" w:cs="Times New Roman"/>
                <w:color w:val="000000"/>
                <w:szCs w:val="20"/>
              </w:rPr>
            </w:pPr>
            <w:r w:rsidRPr="00FE07A3">
              <w:t xml:space="preserve"> $291,204 </w:t>
            </w:r>
          </w:p>
        </w:tc>
        <w:tc>
          <w:tcPr>
            <w:tcW w:w="1232" w:type="dxa"/>
            <w:noWrap/>
            <w:vAlign w:val="top"/>
            <w:hideMark/>
          </w:tcPr>
          <w:p w:rsidR="000665BE" w:rsidRPr="00184E17" w:rsidRDefault="000665BE" w:rsidP="000665BE">
            <w:pPr>
              <w:jc w:val="right"/>
              <w:cnfStyle w:val="000000100000"/>
              <w:rPr>
                <w:rFonts w:eastAsia="Times New Roman" w:cs="Times New Roman"/>
                <w:color w:val="000000"/>
                <w:szCs w:val="20"/>
              </w:rPr>
            </w:pPr>
            <w:r w:rsidRPr="00FE07A3">
              <w:t xml:space="preserve"> $298,663 </w:t>
            </w:r>
          </w:p>
        </w:tc>
        <w:tc>
          <w:tcPr>
            <w:tcW w:w="1232" w:type="dxa"/>
            <w:noWrap/>
            <w:vAlign w:val="top"/>
            <w:hideMark/>
          </w:tcPr>
          <w:p w:rsidR="000665BE" w:rsidRPr="00184E17" w:rsidRDefault="000665BE" w:rsidP="000665BE">
            <w:pPr>
              <w:jc w:val="right"/>
              <w:cnfStyle w:val="000000100000"/>
              <w:rPr>
                <w:rFonts w:eastAsia="Times New Roman" w:cs="Times New Roman"/>
                <w:color w:val="000000"/>
                <w:szCs w:val="20"/>
              </w:rPr>
            </w:pPr>
            <w:r w:rsidRPr="00FE07A3">
              <w:t xml:space="preserve"> $306,319 </w:t>
            </w:r>
          </w:p>
        </w:tc>
        <w:tc>
          <w:tcPr>
            <w:tcW w:w="1232" w:type="dxa"/>
            <w:noWrap/>
            <w:vAlign w:val="top"/>
            <w:hideMark/>
          </w:tcPr>
          <w:p w:rsidR="000665BE" w:rsidRPr="00184E17" w:rsidRDefault="000665BE" w:rsidP="000665BE">
            <w:pPr>
              <w:jc w:val="right"/>
              <w:cnfStyle w:val="000000100000"/>
              <w:rPr>
                <w:rFonts w:eastAsia="Times New Roman" w:cs="Times New Roman"/>
                <w:color w:val="000000"/>
                <w:szCs w:val="20"/>
              </w:rPr>
            </w:pPr>
            <w:r w:rsidRPr="00FE07A3">
              <w:t xml:space="preserve"> $314,177 </w:t>
            </w:r>
          </w:p>
        </w:tc>
        <w:tc>
          <w:tcPr>
            <w:tcW w:w="1232" w:type="dxa"/>
            <w:noWrap/>
            <w:vAlign w:val="top"/>
            <w:hideMark/>
          </w:tcPr>
          <w:p w:rsidR="000665BE" w:rsidRPr="00184E17" w:rsidRDefault="000665BE" w:rsidP="000665BE">
            <w:pPr>
              <w:jc w:val="right"/>
              <w:cnfStyle w:val="000000100000"/>
              <w:rPr>
                <w:rFonts w:eastAsia="Times New Roman" w:cs="Times New Roman"/>
                <w:color w:val="000000"/>
                <w:szCs w:val="20"/>
              </w:rPr>
            </w:pPr>
            <w:r w:rsidRPr="00FE07A3">
              <w:t xml:space="preserve"> $322,243 </w:t>
            </w:r>
          </w:p>
        </w:tc>
      </w:tr>
      <w:tr w:rsidR="000665BE" w:rsidRPr="00184E17" w:rsidTr="00946C09">
        <w:trPr>
          <w:cnfStyle w:val="000000010000"/>
          <w:trHeight w:val="290"/>
        </w:trPr>
        <w:tc>
          <w:tcPr>
            <w:cnfStyle w:val="001000000000"/>
            <w:tcW w:w="922" w:type="dxa"/>
          </w:tcPr>
          <w:p w:rsidR="000665BE" w:rsidRPr="009437AF" w:rsidRDefault="000665BE" w:rsidP="000665BE">
            <w:pPr>
              <w:jc w:val="center"/>
              <w:rPr>
                <w:rFonts w:eastAsia="Times New Roman" w:cs="Times New Roman"/>
                <w:b w:val="0"/>
                <w:color w:val="000000"/>
                <w:szCs w:val="20"/>
              </w:rPr>
            </w:pPr>
            <w:r w:rsidRPr="009437AF">
              <w:rPr>
                <w:rFonts w:eastAsia="Times New Roman" w:cs="Times New Roman"/>
                <w:b w:val="0"/>
                <w:bCs w:val="0"/>
                <w:color w:val="000000"/>
                <w:szCs w:val="20"/>
              </w:rPr>
              <w:t>14</w:t>
            </w:r>
          </w:p>
        </w:tc>
        <w:tc>
          <w:tcPr>
            <w:tcW w:w="3824" w:type="dxa"/>
            <w:noWrap/>
            <w:vAlign w:val="top"/>
            <w:hideMark/>
          </w:tcPr>
          <w:p w:rsidR="000665BE" w:rsidRPr="00D82B82" w:rsidRDefault="000665BE" w:rsidP="000665BE">
            <w:pPr>
              <w:cnfStyle w:val="000000010000"/>
              <w:rPr>
                <w:rFonts w:eastAsia="Times New Roman" w:cs="Times New Roman"/>
                <w:color w:val="000000"/>
                <w:szCs w:val="20"/>
              </w:rPr>
            </w:pPr>
            <w:r w:rsidRPr="00FE07A3">
              <w:t>Administrative Expenses</w:t>
            </w:r>
          </w:p>
        </w:tc>
        <w:tc>
          <w:tcPr>
            <w:tcW w:w="1232" w:type="dxa"/>
            <w:noWrap/>
            <w:vAlign w:val="top"/>
            <w:hideMark/>
          </w:tcPr>
          <w:p w:rsidR="000665BE" w:rsidRPr="00184E17" w:rsidRDefault="000665BE" w:rsidP="000665BE">
            <w:pPr>
              <w:jc w:val="right"/>
              <w:cnfStyle w:val="000000010000"/>
              <w:rPr>
                <w:rFonts w:eastAsia="Times New Roman" w:cs="Times New Roman"/>
                <w:color w:val="000000"/>
                <w:szCs w:val="20"/>
              </w:rPr>
            </w:pPr>
            <w:r w:rsidRPr="00FE07A3">
              <w:t xml:space="preserve"> $109,099 </w:t>
            </w:r>
          </w:p>
        </w:tc>
        <w:tc>
          <w:tcPr>
            <w:tcW w:w="1232" w:type="dxa"/>
            <w:noWrap/>
            <w:vAlign w:val="top"/>
            <w:hideMark/>
          </w:tcPr>
          <w:p w:rsidR="000665BE" w:rsidRPr="00184E17" w:rsidRDefault="000665BE" w:rsidP="000665BE">
            <w:pPr>
              <w:jc w:val="right"/>
              <w:cnfStyle w:val="000000010000"/>
              <w:rPr>
                <w:rFonts w:eastAsia="Times New Roman" w:cs="Times New Roman"/>
                <w:color w:val="000000"/>
                <w:szCs w:val="20"/>
              </w:rPr>
            </w:pPr>
            <w:r w:rsidRPr="00FE07A3">
              <w:t xml:space="preserve"> $111,281 </w:t>
            </w:r>
          </w:p>
        </w:tc>
        <w:tc>
          <w:tcPr>
            <w:tcW w:w="1232" w:type="dxa"/>
            <w:noWrap/>
            <w:vAlign w:val="top"/>
            <w:hideMark/>
          </w:tcPr>
          <w:p w:rsidR="000665BE" w:rsidRPr="00184E17" w:rsidRDefault="000665BE" w:rsidP="000665BE">
            <w:pPr>
              <w:jc w:val="right"/>
              <w:cnfStyle w:val="000000010000"/>
              <w:rPr>
                <w:rFonts w:eastAsia="Times New Roman" w:cs="Times New Roman"/>
                <w:color w:val="000000"/>
                <w:szCs w:val="20"/>
              </w:rPr>
            </w:pPr>
            <w:r w:rsidRPr="00FE07A3">
              <w:t xml:space="preserve"> $113,507 </w:t>
            </w:r>
          </w:p>
        </w:tc>
        <w:tc>
          <w:tcPr>
            <w:tcW w:w="1232" w:type="dxa"/>
            <w:noWrap/>
            <w:vAlign w:val="top"/>
            <w:hideMark/>
          </w:tcPr>
          <w:p w:rsidR="000665BE" w:rsidRPr="00184E17" w:rsidRDefault="000665BE" w:rsidP="000665BE">
            <w:pPr>
              <w:jc w:val="right"/>
              <w:cnfStyle w:val="000000010000"/>
              <w:rPr>
                <w:rFonts w:eastAsia="Times New Roman" w:cs="Times New Roman"/>
                <w:color w:val="000000"/>
                <w:szCs w:val="20"/>
              </w:rPr>
            </w:pPr>
            <w:r w:rsidRPr="00FE07A3">
              <w:t xml:space="preserve"> $115,777 </w:t>
            </w:r>
          </w:p>
        </w:tc>
        <w:tc>
          <w:tcPr>
            <w:tcW w:w="1232" w:type="dxa"/>
            <w:noWrap/>
            <w:vAlign w:val="top"/>
            <w:hideMark/>
          </w:tcPr>
          <w:p w:rsidR="000665BE" w:rsidRPr="00184E17" w:rsidRDefault="000665BE" w:rsidP="000665BE">
            <w:pPr>
              <w:jc w:val="right"/>
              <w:cnfStyle w:val="000000010000"/>
              <w:rPr>
                <w:rFonts w:eastAsia="Times New Roman" w:cs="Times New Roman"/>
                <w:color w:val="000000"/>
                <w:szCs w:val="20"/>
              </w:rPr>
            </w:pPr>
            <w:r w:rsidRPr="00FE07A3">
              <w:t xml:space="preserve"> $118,092 </w:t>
            </w:r>
          </w:p>
        </w:tc>
      </w:tr>
      <w:tr w:rsidR="000665BE" w:rsidRPr="00184E17" w:rsidTr="00946C09">
        <w:trPr>
          <w:cnfStyle w:val="000000100000"/>
          <w:trHeight w:val="290"/>
        </w:trPr>
        <w:tc>
          <w:tcPr>
            <w:cnfStyle w:val="001000000000"/>
            <w:tcW w:w="922" w:type="dxa"/>
          </w:tcPr>
          <w:p w:rsidR="000665BE" w:rsidRPr="009437AF" w:rsidRDefault="000665BE" w:rsidP="000665BE">
            <w:pPr>
              <w:jc w:val="center"/>
              <w:rPr>
                <w:rFonts w:eastAsia="Times New Roman" w:cs="Times New Roman"/>
                <w:b w:val="0"/>
                <w:bCs w:val="0"/>
                <w:color w:val="000000"/>
                <w:szCs w:val="20"/>
              </w:rPr>
            </w:pPr>
            <w:r w:rsidRPr="009437AF">
              <w:rPr>
                <w:rFonts w:eastAsia="Times New Roman" w:cs="Times New Roman"/>
                <w:b w:val="0"/>
                <w:bCs w:val="0"/>
                <w:color w:val="000000"/>
                <w:szCs w:val="20"/>
              </w:rPr>
              <w:t>15</w:t>
            </w:r>
          </w:p>
        </w:tc>
        <w:tc>
          <w:tcPr>
            <w:tcW w:w="3824" w:type="dxa"/>
            <w:noWrap/>
            <w:hideMark/>
          </w:tcPr>
          <w:p w:rsidR="000665BE" w:rsidRPr="00D82B82" w:rsidRDefault="000665BE" w:rsidP="000665BE">
            <w:pPr>
              <w:cnfStyle w:val="000000100000"/>
              <w:rPr>
                <w:rFonts w:eastAsia="Times New Roman" w:cs="Times New Roman"/>
                <w:b/>
                <w:bCs/>
                <w:color w:val="000000"/>
                <w:szCs w:val="20"/>
              </w:rPr>
            </w:pPr>
            <w:r w:rsidRPr="00D82B82">
              <w:rPr>
                <w:rFonts w:eastAsia="Times New Roman" w:cs="Times New Roman"/>
                <w:b/>
                <w:bCs/>
                <w:color w:val="000000"/>
                <w:szCs w:val="20"/>
              </w:rPr>
              <w:t>TOTAL O&amp;M EXPENSES</w:t>
            </w:r>
          </w:p>
        </w:tc>
        <w:tc>
          <w:tcPr>
            <w:tcW w:w="1232" w:type="dxa"/>
            <w:noWrap/>
            <w:vAlign w:val="top"/>
            <w:hideMark/>
          </w:tcPr>
          <w:p w:rsidR="000665BE" w:rsidRPr="00A82D1A" w:rsidRDefault="000665BE" w:rsidP="000665BE">
            <w:pPr>
              <w:jc w:val="right"/>
              <w:cnfStyle w:val="000000100000"/>
              <w:rPr>
                <w:rFonts w:eastAsia="Times New Roman" w:cs="Times New Roman"/>
                <w:b/>
                <w:bCs/>
                <w:color w:val="000000"/>
                <w:szCs w:val="20"/>
              </w:rPr>
            </w:pPr>
            <w:r w:rsidRPr="00A82D1A">
              <w:rPr>
                <w:b/>
              </w:rPr>
              <w:t xml:space="preserve">$1,352,744 </w:t>
            </w:r>
          </w:p>
        </w:tc>
        <w:tc>
          <w:tcPr>
            <w:tcW w:w="1232" w:type="dxa"/>
            <w:noWrap/>
            <w:vAlign w:val="top"/>
            <w:hideMark/>
          </w:tcPr>
          <w:p w:rsidR="000665BE" w:rsidRPr="00A82D1A" w:rsidRDefault="000665BE" w:rsidP="000665BE">
            <w:pPr>
              <w:jc w:val="right"/>
              <w:cnfStyle w:val="000000100000"/>
              <w:rPr>
                <w:rFonts w:eastAsia="Times New Roman" w:cs="Times New Roman"/>
                <w:b/>
                <w:bCs/>
                <w:color w:val="000000"/>
                <w:szCs w:val="20"/>
              </w:rPr>
            </w:pPr>
            <w:r w:rsidRPr="00A82D1A">
              <w:rPr>
                <w:b/>
              </w:rPr>
              <w:t xml:space="preserve">$1,423,498 </w:t>
            </w:r>
          </w:p>
        </w:tc>
        <w:tc>
          <w:tcPr>
            <w:tcW w:w="1232" w:type="dxa"/>
            <w:noWrap/>
            <w:vAlign w:val="top"/>
            <w:hideMark/>
          </w:tcPr>
          <w:p w:rsidR="000665BE" w:rsidRPr="00A82D1A" w:rsidRDefault="000665BE" w:rsidP="000665BE">
            <w:pPr>
              <w:jc w:val="right"/>
              <w:cnfStyle w:val="000000100000"/>
              <w:rPr>
                <w:rFonts w:eastAsia="Times New Roman" w:cs="Times New Roman"/>
                <w:b/>
                <w:bCs/>
                <w:color w:val="000000"/>
                <w:szCs w:val="20"/>
              </w:rPr>
            </w:pPr>
            <w:r w:rsidRPr="00A82D1A">
              <w:rPr>
                <w:b/>
              </w:rPr>
              <w:t xml:space="preserve">$1,486,713 </w:t>
            </w:r>
          </w:p>
        </w:tc>
        <w:tc>
          <w:tcPr>
            <w:tcW w:w="1232" w:type="dxa"/>
            <w:noWrap/>
            <w:vAlign w:val="top"/>
            <w:hideMark/>
          </w:tcPr>
          <w:p w:rsidR="000665BE" w:rsidRPr="00A82D1A" w:rsidRDefault="000665BE" w:rsidP="000665BE">
            <w:pPr>
              <w:jc w:val="right"/>
              <w:cnfStyle w:val="000000100000"/>
              <w:rPr>
                <w:rFonts w:eastAsia="Times New Roman" w:cs="Times New Roman"/>
                <w:b/>
                <w:bCs/>
                <w:color w:val="000000"/>
                <w:szCs w:val="20"/>
              </w:rPr>
            </w:pPr>
            <w:r w:rsidRPr="00A82D1A">
              <w:rPr>
                <w:b/>
              </w:rPr>
              <w:t xml:space="preserve">$1,554,216 </w:t>
            </w:r>
          </w:p>
        </w:tc>
        <w:tc>
          <w:tcPr>
            <w:tcW w:w="1232" w:type="dxa"/>
            <w:noWrap/>
            <w:vAlign w:val="top"/>
            <w:hideMark/>
          </w:tcPr>
          <w:p w:rsidR="000665BE" w:rsidRPr="00A82D1A" w:rsidRDefault="000665BE" w:rsidP="000665BE">
            <w:pPr>
              <w:jc w:val="right"/>
              <w:cnfStyle w:val="000000100000"/>
              <w:rPr>
                <w:rFonts w:eastAsia="Times New Roman" w:cs="Times New Roman"/>
                <w:b/>
                <w:bCs/>
                <w:color w:val="000000"/>
                <w:szCs w:val="20"/>
              </w:rPr>
            </w:pPr>
            <w:r w:rsidRPr="00A82D1A">
              <w:rPr>
                <w:b/>
              </w:rPr>
              <w:t xml:space="preserve">$1,626,364 </w:t>
            </w:r>
          </w:p>
        </w:tc>
      </w:tr>
      <w:tr w:rsidR="000665BE" w:rsidRPr="00184E17" w:rsidTr="009437AF">
        <w:trPr>
          <w:cnfStyle w:val="000000010000"/>
          <w:trHeight w:val="290"/>
        </w:trPr>
        <w:tc>
          <w:tcPr>
            <w:cnfStyle w:val="001000000000"/>
            <w:tcW w:w="922" w:type="dxa"/>
          </w:tcPr>
          <w:p w:rsidR="000665BE" w:rsidRPr="009437AF" w:rsidRDefault="000665BE" w:rsidP="000665BE">
            <w:pPr>
              <w:jc w:val="center"/>
              <w:rPr>
                <w:rFonts w:eastAsia="Times New Roman" w:cs="Times New Roman"/>
                <w:b w:val="0"/>
                <w:bCs w:val="0"/>
                <w:color w:val="000000"/>
                <w:szCs w:val="20"/>
              </w:rPr>
            </w:pPr>
            <w:r w:rsidRPr="009437AF">
              <w:rPr>
                <w:rFonts w:eastAsia="Times New Roman" w:cs="Times New Roman"/>
                <w:b w:val="0"/>
                <w:bCs w:val="0"/>
                <w:color w:val="000000"/>
                <w:szCs w:val="20"/>
              </w:rPr>
              <w:t>16</w:t>
            </w:r>
          </w:p>
        </w:tc>
        <w:tc>
          <w:tcPr>
            <w:tcW w:w="3824" w:type="dxa"/>
            <w:noWrap/>
            <w:hideMark/>
          </w:tcPr>
          <w:p w:rsidR="000665BE" w:rsidRPr="00184E17" w:rsidRDefault="000665BE" w:rsidP="000665BE">
            <w:pPr>
              <w:jc w:val="right"/>
              <w:cnfStyle w:val="000000010000"/>
              <w:rPr>
                <w:rFonts w:eastAsia="Times New Roman" w:cs="Times New Roman"/>
                <w:b/>
                <w:bCs/>
                <w:color w:val="000000"/>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r>
      <w:tr w:rsidR="000665BE" w:rsidRPr="00184E17" w:rsidTr="00946C09">
        <w:trPr>
          <w:cnfStyle w:val="000000100000"/>
          <w:trHeight w:val="290"/>
        </w:trPr>
        <w:tc>
          <w:tcPr>
            <w:cnfStyle w:val="001000000000"/>
            <w:tcW w:w="922" w:type="dxa"/>
          </w:tcPr>
          <w:p w:rsidR="000665BE" w:rsidRPr="009437AF" w:rsidRDefault="000665BE" w:rsidP="000665BE">
            <w:pPr>
              <w:jc w:val="center"/>
              <w:rPr>
                <w:rFonts w:eastAsia="Times New Roman" w:cs="Times New Roman"/>
                <w:b w:val="0"/>
                <w:bCs w:val="0"/>
                <w:color w:val="000000"/>
                <w:szCs w:val="20"/>
              </w:rPr>
            </w:pPr>
            <w:r w:rsidRPr="009437AF">
              <w:rPr>
                <w:rFonts w:eastAsia="Times New Roman" w:cs="Times New Roman"/>
                <w:b w:val="0"/>
                <w:bCs w:val="0"/>
                <w:color w:val="000000"/>
                <w:szCs w:val="20"/>
              </w:rPr>
              <w:t>17</w:t>
            </w:r>
          </w:p>
        </w:tc>
        <w:tc>
          <w:tcPr>
            <w:tcW w:w="3824" w:type="dxa"/>
            <w:noWrap/>
            <w:hideMark/>
          </w:tcPr>
          <w:p w:rsidR="000665BE" w:rsidRPr="00D82B82" w:rsidRDefault="000665BE" w:rsidP="000665BE">
            <w:pPr>
              <w:cnfStyle w:val="000000100000"/>
              <w:rPr>
                <w:rFonts w:eastAsia="Times New Roman" w:cs="Times New Roman"/>
                <w:b/>
                <w:bCs/>
                <w:color w:val="000000"/>
                <w:szCs w:val="20"/>
              </w:rPr>
            </w:pPr>
            <w:r w:rsidRPr="00D82B82">
              <w:rPr>
                <w:rFonts w:eastAsia="Times New Roman" w:cs="Times New Roman"/>
                <w:b/>
                <w:bCs/>
                <w:color w:val="000000"/>
                <w:szCs w:val="20"/>
              </w:rPr>
              <w:t>NET REVENUES</w:t>
            </w:r>
          </w:p>
        </w:tc>
        <w:tc>
          <w:tcPr>
            <w:tcW w:w="1232" w:type="dxa"/>
            <w:noWrap/>
            <w:vAlign w:val="top"/>
            <w:hideMark/>
          </w:tcPr>
          <w:p w:rsidR="000665BE" w:rsidRPr="00184E17" w:rsidRDefault="000665BE" w:rsidP="000665BE">
            <w:pPr>
              <w:jc w:val="right"/>
              <w:cnfStyle w:val="000000100000"/>
              <w:rPr>
                <w:rFonts w:eastAsia="Times New Roman" w:cs="Times New Roman"/>
                <w:b/>
                <w:bCs/>
                <w:color w:val="000000"/>
                <w:szCs w:val="20"/>
              </w:rPr>
            </w:pPr>
            <w:r w:rsidRPr="00EB061B">
              <w:t xml:space="preserve"> $292,919 </w:t>
            </w:r>
          </w:p>
        </w:tc>
        <w:tc>
          <w:tcPr>
            <w:tcW w:w="1232" w:type="dxa"/>
            <w:noWrap/>
            <w:vAlign w:val="top"/>
            <w:hideMark/>
          </w:tcPr>
          <w:p w:rsidR="000665BE" w:rsidRPr="00184E17" w:rsidRDefault="000665BE" w:rsidP="000665BE">
            <w:pPr>
              <w:jc w:val="right"/>
              <w:cnfStyle w:val="000000100000"/>
              <w:rPr>
                <w:rFonts w:eastAsia="Times New Roman" w:cs="Times New Roman"/>
                <w:b/>
                <w:bCs/>
                <w:color w:val="000000"/>
                <w:szCs w:val="20"/>
              </w:rPr>
            </w:pPr>
            <w:r w:rsidRPr="00EB061B">
              <w:t xml:space="preserve"> $244,582 </w:t>
            </w:r>
          </w:p>
        </w:tc>
        <w:tc>
          <w:tcPr>
            <w:tcW w:w="1232" w:type="dxa"/>
            <w:noWrap/>
            <w:vAlign w:val="top"/>
            <w:hideMark/>
          </w:tcPr>
          <w:p w:rsidR="000665BE" w:rsidRPr="00184E17" w:rsidRDefault="000665BE" w:rsidP="000665BE">
            <w:pPr>
              <w:jc w:val="right"/>
              <w:cnfStyle w:val="000000100000"/>
              <w:rPr>
                <w:rFonts w:eastAsia="Times New Roman" w:cs="Times New Roman"/>
                <w:b/>
                <w:bCs/>
                <w:color w:val="000000"/>
                <w:szCs w:val="20"/>
              </w:rPr>
            </w:pPr>
            <w:r w:rsidRPr="00EB061B">
              <w:t xml:space="preserve"> $181,439 </w:t>
            </w:r>
          </w:p>
        </w:tc>
        <w:tc>
          <w:tcPr>
            <w:tcW w:w="1232" w:type="dxa"/>
            <w:noWrap/>
            <w:vAlign w:val="top"/>
            <w:hideMark/>
          </w:tcPr>
          <w:p w:rsidR="000665BE" w:rsidRPr="00184E17" w:rsidRDefault="000665BE" w:rsidP="000665BE">
            <w:pPr>
              <w:jc w:val="right"/>
              <w:cnfStyle w:val="000000100000"/>
              <w:rPr>
                <w:rFonts w:eastAsia="Times New Roman" w:cs="Times New Roman"/>
                <w:b/>
                <w:bCs/>
                <w:color w:val="000000"/>
                <w:szCs w:val="20"/>
              </w:rPr>
            </w:pPr>
            <w:r w:rsidRPr="00EB061B">
              <w:t xml:space="preserve"> $113,652 </w:t>
            </w:r>
          </w:p>
        </w:tc>
        <w:tc>
          <w:tcPr>
            <w:tcW w:w="1232" w:type="dxa"/>
            <w:noWrap/>
            <w:vAlign w:val="top"/>
            <w:hideMark/>
          </w:tcPr>
          <w:p w:rsidR="000665BE" w:rsidRPr="00184E17" w:rsidRDefault="000665BE" w:rsidP="000665BE">
            <w:pPr>
              <w:jc w:val="right"/>
              <w:cnfStyle w:val="000000100000"/>
              <w:rPr>
                <w:rFonts w:eastAsia="Times New Roman" w:cs="Times New Roman"/>
                <w:b/>
                <w:bCs/>
                <w:color w:val="000000"/>
                <w:szCs w:val="20"/>
              </w:rPr>
            </w:pPr>
            <w:r w:rsidRPr="00EB061B">
              <w:t xml:space="preserve"> $40,842 </w:t>
            </w:r>
          </w:p>
        </w:tc>
      </w:tr>
      <w:tr w:rsidR="000665BE" w:rsidRPr="00184E17" w:rsidTr="009437AF">
        <w:trPr>
          <w:cnfStyle w:val="000000010000"/>
          <w:trHeight w:val="290"/>
        </w:trPr>
        <w:tc>
          <w:tcPr>
            <w:cnfStyle w:val="001000000000"/>
            <w:tcW w:w="922" w:type="dxa"/>
          </w:tcPr>
          <w:p w:rsidR="000665BE" w:rsidRPr="009437AF" w:rsidRDefault="000665BE" w:rsidP="000665BE">
            <w:pPr>
              <w:jc w:val="center"/>
              <w:rPr>
                <w:rFonts w:eastAsia="Times New Roman" w:cs="Times New Roman"/>
                <w:b w:val="0"/>
                <w:bCs w:val="0"/>
                <w:color w:val="000000"/>
                <w:szCs w:val="20"/>
              </w:rPr>
            </w:pPr>
            <w:r w:rsidRPr="009437AF">
              <w:rPr>
                <w:rFonts w:eastAsia="Times New Roman" w:cs="Times New Roman"/>
                <w:b w:val="0"/>
                <w:bCs w:val="0"/>
                <w:color w:val="000000"/>
                <w:szCs w:val="20"/>
              </w:rPr>
              <w:t>18</w:t>
            </w:r>
          </w:p>
        </w:tc>
        <w:tc>
          <w:tcPr>
            <w:tcW w:w="3824" w:type="dxa"/>
            <w:noWrap/>
            <w:hideMark/>
          </w:tcPr>
          <w:p w:rsidR="000665BE" w:rsidRPr="00184E17" w:rsidRDefault="000665BE" w:rsidP="000665BE">
            <w:pPr>
              <w:jc w:val="right"/>
              <w:cnfStyle w:val="000000010000"/>
              <w:rPr>
                <w:rFonts w:eastAsia="Times New Roman" w:cs="Times New Roman"/>
                <w:b/>
                <w:bCs/>
                <w:color w:val="000000"/>
                <w:szCs w:val="20"/>
              </w:rPr>
            </w:pPr>
          </w:p>
        </w:tc>
        <w:tc>
          <w:tcPr>
            <w:tcW w:w="1232" w:type="dxa"/>
            <w:noWrap/>
            <w:hideMark/>
          </w:tcPr>
          <w:p w:rsidR="000665BE" w:rsidRPr="00184E17" w:rsidRDefault="000665BE" w:rsidP="000665BE">
            <w:pPr>
              <w:ind w:firstLineChars="200" w:firstLine="400"/>
              <w:jc w:val="righ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r>
      <w:tr w:rsidR="000665BE" w:rsidRPr="00184E17" w:rsidTr="00A82D1A">
        <w:trPr>
          <w:cnfStyle w:val="000000100000"/>
          <w:trHeight w:val="290"/>
        </w:trPr>
        <w:tc>
          <w:tcPr>
            <w:cnfStyle w:val="001000000000"/>
            <w:tcW w:w="922" w:type="dxa"/>
          </w:tcPr>
          <w:p w:rsidR="000665BE" w:rsidRPr="009437AF" w:rsidRDefault="000665BE" w:rsidP="000665BE">
            <w:pPr>
              <w:jc w:val="center"/>
              <w:rPr>
                <w:rFonts w:eastAsia="Times New Roman" w:cs="Times New Roman"/>
                <w:b w:val="0"/>
                <w:bCs w:val="0"/>
                <w:color w:val="000000"/>
                <w:szCs w:val="20"/>
              </w:rPr>
            </w:pPr>
            <w:r>
              <w:rPr>
                <w:rFonts w:eastAsia="Times New Roman" w:cs="Times New Roman"/>
                <w:b w:val="0"/>
                <w:color w:val="000000"/>
                <w:szCs w:val="20"/>
              </w:rPr>
              <w:t>19</w:t>
            </w:r>
          </w:p>
        </w:tc>
        <w:tc>
          <w:tcPr>
            <w:tcW w:w="3824" w:type="dxa"/>
            <w:noWrap/>
          </w:tcPr>
          <w:p w:rsidR="000665BE" w:rsidRPr="000665BE" w:rsidRDefault="000665BE" w:rsidP="000665BE">
            <w:pPr>
              <w:cnfStyle w:val="000000100000"/>
              <w:rPr>
                <w:rFonts w:eastAsia="Times New Roman" w:cs="Times New Roman"/>
                <w:b/>
                <w:bCs/>
                <w:color w:val="000000"/>
                <w:szCs w:val="20"/>
              </w:rPr>
            </w:pPr>
            <w:r w:rsidRPr="000665BE">
              <w:rPr>
                <w:rFonts w:eastAsia="Times New Roman" w:cs="Times New Roman"/>
                <w:b/>
                <w:color w:val="000000"/>
                <w:szCs w:val="20"/>
              </w:rPr>
              <w:t>Debt Service</w:t>
            </w:r>
          </w:p>
        </w:tc>
        <w:tc>
          <w:tcPr>
            <w:tcW w:w="1232" w:type="dxa"/>
            <w:noWrap/>
            <w:vAlign w:val="top"/>
          </w:tcPr>
          <w:p w:rsidR="000665BE" w:rsidRPr="00184E17" w:rsidRDefault="000665BE" w:rsidP="000665BE">
            <w:pPr>
              <w:jc w:val="right"/>
              <w:cnfStyle w:val="000000100000"/>
              <w:rPr>
                <w:rFonts w:eastAsia="Times New Roman" w:cs="Times New Roman"/>
                <w:b/>
                <w:bCs/>
                <w:color w:val="000000"/>
                <w:szCs w:val="20"/>
              </w:rPr>
            </w:pPr>
            <w:r w:rsidRPr="003A42F5">
              <w:t xml:space="preserve"> $311,687 </w:t>
            </w:r>
          </w:p>
        </w:tc>
        <w:tc>
          <w:tcPr>
            <w:tcW w:w="1232" w:type="dxa"/>
            <w:noWrap/>
            <w:vAlign w:val="top"/>
          </w:tcPr>
          <w:p w:rsidR="000665BE" w:rsidRPr="00184E17" w:rsidRDefault="000665BE" w:rsidP="000665BE">
            <w:pPr>
              <w:jc w:val="right"/>
              <w:cnfStyle w:val="000000100000"/>
              <w:rPr>
                <w:rFonts w:eastAsia="Times New Roman" w:cs="Times New Roman"/>
                <w:b/>
                <w:bCs/>
                <w:color w:val="000000"/>
                <w:szCs w:val="20"/>
              </w:rPr>
            </w:pPr>
            <w:r w:rsidRPr="003A42F5">
              <w:t xml:space="preserve"> $312,834 </w:t>
            </w:r>
          </w:p>
        </w:tc>
        <w:tc>
          <w:tcPr>
            <w:tcW w:w="1232" w:type="dxa"/>
            <w:noWrap/>
            <w:vAlign w:val="top"/>
          </w:tcPr>
          <w:p w:rsidR="000665BE" w:rsidRPr="00184E17" w:rsidRDefault="000665BE" w:rsidP="000665BE">
            <w:pPr>
              <w:jc w:val="right"/>
              <w:cnfStyle w:val="000000100000"/>
              <w:rPr>
                <w:rFonts w:eastAsia="Times New Roman" w:cs="Times New Roman"/>
                <w:b/>
                <w:bCs/>
                <w:color w:val="000000"/>
                <w:szCs w:val="20"/>
              </w:rPr>
            </w:pPr>
            <w:r w:rsidRPr="003A42F5">
              <w:t xml:space="preserve"> $312,753 </w:t>
            </w:r>
          </w:p>
        </w:tc>
        <w:tc>
          <w:tcPr>
            <w:tcW w:w="1232" w:type="dxa"/>
            <w:noWrap/>
            <w:vAlign w:val="top"/>
          </w:tcPr>
          <w:p w:rsidR="000665BE" w:rsidRPr="00184E17" w:rsidRDefault="000665BE" w:rsidP="000665BE">
            <w:pPr>
              <w:jc w:val="right"/>
              <w:cnfStyle w:val="000000100000"/>
              <w:rPr>
                <w:rFonts w:eastAsia="Times New Roman" w:cs="Times New Roman"/>
                <w:b/>
                <w:bCs/>
                <w:color w:val="000000"/>
                <w:szCs w:val="20"/>
              </w:rPr>
            </w:pPr>
            <w:r w:rsidRPr="003A42F5">
              <w:t xml:space="preserve"> $311,959 </w:t>
            </w:r>
          </w:p>
        </w:tc>
        <w:tc>
          <w:tcPr>
            <w:tcW w:w="1232" w:type="dxa"/>
            <w:noWrap/>
            <w:vAlign w:val="top"/>
          </w:tcPr>
          <w:p w:rsidR="000665BE" w:rsidRPr="00184E17" w:rsidRDefault="000665BE" w:rsidP="000665BE">
            <w:pPr>
              <w:jc w:val="right"/>
              <w:cnfStyle w:val="000000100000"/>
              <w:rPr>
                <w:rFonts w:eastAsia="Times New Roman" w:cs="Times New Roman"/>
                <w:b/>
                <w:bCs/>
                <w:color w:val="000000"/>
                <w:szCs w:val="20"/>
              </w:rPr>
            </w:pPr>
            <w:r w:rsidRPr="003A42F5">
              <w:t xml:space="preserve"> $310,453 </w:t>
            </w:r>
          </w:p>
        </w:tc>
      </w:tr>
      <w:tr w:rsidR="000665BE" w:rsidRPr="00184E17" w:rsidTr="00A82D1A">
        <w:trPr>
          <w:cnfStyle w:val="000000010000"/>
          <w:trHeight w:val="290"/>
        </w:trPr>
        <w:tc>
          <w:tcPr>
            <w:cnfStyle w:val="001000000000"/>
            <w:tcW w:w="922" w:type="dxa"/>
          </w:tcPr>
          <w:p w:rsidR="000665BE" w:rsidRPr="009437AF" w:rsidRDefault="000665BE" w:rsidP="000665BE">
            <w:pPr>
              <w:jc w:val="center"/>
              <w:rPr>
                <w:rFonts w:eastAsia="Times New Roman" w:cs="Times New Roman"/>
                <w:b w:val="0"/>
                <w:color w:val="000000"/>
                <w:szCs w:val="20"/>
              </w:rPr>
            </w:pPr>
            <w:r>
              <w:rPr>
                <w:rFonts w:eastAsia="Times New Roman" w:cs="Times New Roman"/>
                <w:b w:val="0"/>
                <w:color w:val="000000"/>
                <w:szCs w:val="20"/>
              </w:rPr>
              <w:t>20</w:t>
            </w:r>
          </w:p>
        </w:tc>
        <w:tc>
          <w:tcPr>
            <w:tcW w:w="3824" w:type="dxa"/>
            <w:noWrap/>
          </w:tcPr>
          <w:p w:rsidR="000665BE" w:rsidRPr="00184E17" w:rsidRDefault="000665BE" w:rsidP="000665BE">
            <w:pPr>
              <w:cnfStyle w:val="000000010000"/>
              <w:rPr>
                <w:rFonts w:eastAsia="Times New Roman" w:cs="Times New Roman"/>
                <w:color w:val="000000"/>
                <w:szCs w:val="20"/>
              </w:rPr>
            </w:pPr>
          </w:p>
        </w:tc>
        <w:tc>
          <w:tcPr>
            <w:tcW w:w="1232" w:type="dxa"/>
            <w:noWrap/>
          </w:tcPr>
          <w:p w:rsidR="000665BE" w:rsidRPr="00184E17" w:rsidRDefault="000665BE" w:rsidP="000665BE">
            <w:pPr>
              <w:jc w:val="right"/>
              <w:cnfStyle w:val="000000010000"/>
              <w:rPr>
                <w:rFonts w:eastAsia="Times New Roman" w:cs="Times New Roman"/>
                <w:color w:val="000000"/>
                <w:szCs w:val="20"/>
              </w:rPr>
            </w:pPr>
          </w:p>
        </w:tc>
        <w:tc>
          <w:tcPr>
            <w:tcW w:w="1232" w:type="dxa"/>
            <w:noWrap/>
          </w:tcPr>
          <w:p w:rsidR="000665BE" w:rsidRPr="00184E17" w:rsidRDefault="000665BE" w:rsidP="000665BE">
            <w:pPr>
              <w:jc w:val="right"/>
              <w:cnfStyle w:val="000000010000"/>
              <w:rPr>
                <w:rFonts w:eastAsia="Times New Roman" w:cs="Times New Roman"/>
                <w:color w:val="000000"/>
                <w:szCs w:val="20"/>
              </w:rPr>
            </w:pPr>
          </w:p>
        </w:tc>
        <w:tc>
          <w:tcPr>
            <w:tcW w:w="1232" w:type="dxa"/>
            <w:noWrap/>
          </w:tcPr>
          <w:p w:rsidR="000665BE" w:rsidRPr="00184E17" w:rsidRDefault="000665BE" w:rsidP="000665BE">
            <w:pPr>
              <w:jc w:val="right"/>
              <w:cnfStyle w:val="000000010000"/>
              <w:rPr>
                <w:rFonts w:eastAsia="Times New Roman" w:cs="Times New Roman"/>
                <w:color w:val="000000"/>
                <w:szCs w:val="20"/>
              </w:rPr>
            </w:pPr>
          </w:p>
        </w:tc>
        <w:tc>
          <w:tcPr>
            <w:tcW w:w="1232" w:type="dxa"/>
            <w:noWrap/>
          </w:tcPr>
          <w:p w:rsidR="000665BE" w:rsidRPr="00184E17" w:rsidRDefault="000665BE" w:rsidP="000665BE">
            <w:pPr>
              <w:jc w:val="right"/>
              <w:cnfStyle w:val="000000010000"/>
              <w:rPr>
                <w:rFonts w:eastAsia="Times New Roman" w:cs="Times New Roman"/>
                <w:color w:val="000000"/>
                <w:szCs w:val="20"/>
              </w:rPr>
            </w:pPr>
          </w:p>
        </w:tc>
        <w:tc>
          <w:tcPr>
            <w:tcW w:w="1232" w:type="dxa"/>
            <w:noWrap/>
          </w:tcPr>
          <w:p w:rsidR="000665BE" w:rsidRPr="00184E17" w:rsidRDefault="000665BE" w:rsidP="000665BE">
            <w:pPr>
              <w:jc w:val="right"/>
              <w:cnfStyle w:val="000000010000"/>
              <w:rPr>
                <w:rFonts w:eastAsia="Times New Roman" w:cs="Times New Roman"/>
                <w:color w:val="000000"/>
                <w:szCs w:val="20"/>
              </w:rPr>
            </w:pPr>
          </w:p>
        </w:tc>
      </w:tr>
      <w:tr w:rsidR="00727651" w:rsidRPr="00184E17" w:rsidTr="00946C09">
        <w:trPr>
          <w:cnfStyle w:val="000000100000"/>
          <w:trHeight w:val="290"/>
        </w:trPr>
        <w:tc>
          <w:tcPr>
            <w:cnfStyle w:val="001000000000"/>
            <w:tcW w:w="922" w:type="dxa"/>
          </w:tcPr>
          <w:p w:rsidR="00727651" w:rsidRPr="009437AF" w:rsidRDefault="00727651" w:rsidP="00727651">
            <w:pPr>
              <w:jc w:val="center"/>
              <w:rPr>
                <w:rFonts w:eastAsia="Times New Roman" w:cs="Times New Roman"/>
                <w:b w:val="0"/>
                <w:bCs w:val="0"/>
                <w:i/>
                <w:iCs/>
                <w:color w:val="000000"/>
                <w:szCs w:val="20"/>
              </w:rPr>
            </w:pPr>
            <w:r>
              <w:rPr>
                <w:rFonts w:eastAsia="Times New Roman" w:cs="Times New Roman"/>
                <w:b w:val="0"/>
                <w:color w:val="000000"/>
                <w:szCs w:val="20"/>
              </w:rPr>
              <w:t>21</w:t>
            </w:r>
          </w:p>
        </w:tc>
        <w:tc>
          <w:tcPr>
            <w:tcW w:w="3824" w:type="dxa"/>
            <w:noWrap/>
          </w:tcPr>
          <w:p w:rsidR="00727651" w:rsidRPr="00184E17" w:rsidRDefault="00727651" w:rsidP="00727651">
            <w:pPr>
              <w:cnfStyle w:val="000000100000"/>
              <w:rPr>
                <w:rFonts w:eastAsia="Times New Roman" w:cs="Times New Roman"/>
                <w:b/>
                <w:bCs/>
                <w:i/>
                <w:iCs/>
                <w:color w:val="000000"/>
                <w:szCs w:val="20"/>
              </w:rPr>
            </w:pPr>
            <w:r>
              <w:rPr>
                <w:rFonts w:eastAsia="Times New Roman" w:cs="Times New Roman"/>
                <w:b/>
                <w:bCs/>
                <w:color w:val="000000"/>
                <w:szCs w:val="20"/>
              </w:rPr>
              <w:t>Capital Expenditures</w:t>
            </w:r>
          </w:p>
        </w:tc>
        <w:tc>
          <w:tcPr>
            <w:tcW w:w="1232" w:type="dxa"/>
            <w:noWrap/>
            <w:vAlign w:val="top"/>
          </w:tcPr>
          <w:p w:rsidR="00727651" w:rsidRPr="00184E17" w:rsidRDefault="00727651" w:rsidP="00727651">
            <w:pPr>
              <w:jc w:val="right"/>
              <w:cnfStyle w:val="000000100000"/>
              <w:rPr>
                <w:rFonts w:eastAsia="Times New Roman" w:cs="Times New Roman"/>
                <w:b/>
                <w:bCs/>
                <w:color w:val="000000"/>
                <w:szCs w:val="20"/>
              </w:rPr>
            </w:pPr>
            <w:r w:rsidRPr="00B47D90">
              <w:t xml:space="preserve"> $321,300 </w:t>
            </w:r>
          </w:p>
        </w:tc>
        <w:tc>
          <w:tcPr>
            <w:tcW w:w="1232" w:type="dxa"/>
            <w:noWrap/>
            <w:vAlign w:val="top"/>
          </w:tcPr>
          <w:p w:rsidR="00727651" w:rsidRPr="00184E17" w:rsidRDefault="00727651" w:rsidP="00727651">
            <w:pPr>
              <w:jc w:val="right"/>
              <w:cnfStyle w:val="000000100000"/>
              <w:rPr>
                <w:rFonts w:eastAsia="Times New Roman" w:cs="Times New Roman"/>
                <w:b/>
                <w:bCs/>
                <w:color w:val="000000"/>
                <w:szCs w:val="20"/>
              </w:rPr>
            </w:pPr>
            <w:r w:rsidRPr="00B47D90">
              <w:t xml:space="preserve"> $329,333 </w:t>
            </w:r>
          </w:p>
        </w:tc>
        <w:tc>
          <w:tcPr>
            <w:tcW w:w="1232" w:type="dxa"/>
            <w:noWrap/>
            <w:vAlign w:val="top"/>
          </w:tcPr>
          <w:p w:rsidR="00727651" w:rsidRPr="00184E17" w:rsidRDefault="00727651" w:rsidP="00727651">
            <w:pPr>
              <w:jc w:val="right"/>
              <w:cnfStyle w:val="000000100000"/>
              <w:rPr>
                <w:rFonts w:eastAsia="Times New Roman" w:cs="Times New Roman"/>
                <w:b/>
                <w:bCs/>
                <w:color w:val="000000"/>
                <w:szCs w:val="20"/>
              </w:rPr>
            </w:pPr>
            <w:r w:rsidRPr="00B47D90">
              <w:t xml:space="preserve"> $339,212 </w:t>
            </w:r>
          </w:p>
        </w:tc>
        <w:tc>
          <w:tcPr>
            <w:tcW w:w="1232" w:type="dxa"/>
            <w:noWrap/>
            <w:vAlign w:val="top"/>
          </w:tcPr>
          <w:p w:rsidR="00727651" w:rsidRPr="00184E17" w:rsidRDefault="00727651" w:rsidP="00727651">
            <w:pPr>
              <w:jc w:val="right"/>
              <w:cnfStyle w:val="000000100000"/>
              <w:rPr>
                <w:rFonts w:eastAsia="Times New Roman" w:cs="Times New Roman"/>
                <w:b/>
                <w:bCs/>
                <w:color w:val="000000"/>
                <w:szCs w:val="20"/>
              </w:rPr>
            </w:pPr>
            <w:r w:rsidRPr="00B47D90">
              <w:t xml:space="preserve"> $349,389 </w:t>
            </w:r>
          </w:p>
        </w:tc>
        <w:tc>
          <w:tcPr>
            <w:tcW w:w="1232" w:type="dxa"/>
            <w:noWrap/>
            <w:vAlign w:val="top"/>
          </w:tcPr>
          <w:p w:rsidR="00727651" w:rsidRPr="00184E17" w:rsidRDefault="00727651" w:rsidP="00727651">
            <w:pPr>
              <w:jc w:val="right"/>
              <w:cnfStyle w:val="000000100000"/>
              <w:rPr>
                <w:rFonts w:eastAsia="Times New Roman" w:cs="Times New Roman"/>
                <w:b/>
                <w:bCs/>
                <w:color w:val="000000"/>
                <w:szCs w:val="20"/>
              </w:rPr>
            </w:pPr>
            <w:r w:rsidRPr="00B47D90">
              <w:t xml:space="preserve"> $359,871 </w:t>
            </w:r>
          </w:p>
        </w:tc>
      </w:tr>
      <w:tr w:rsidR="000665BE" w:rsidRPr="00184E17" w:rsidTr="009437AF">
        <w:trPr>
          <w:cnfStyle w:val="000000010000"/>
          <w:trHeight w:val="290"/>
        </w:trPr>
        <w:tc>
          <w:tcPr>
            <w:cnfStyle w:val="001000000000"/>
            <w:tcW w:w="922" w:type="dxa"/>
          </w:tcPr>
          <w:p w:rsidR="000665BE" w:rsidRPr="009437AF" w:rsidRDefault="000665BE" w:rsidP="000665BE">
            <w:pPr>
              <w:jc w:val="center"/>
              <w:rPr>
                <w:rFonts w:eastAsia="Times New Roman" w:cs="Times New Roman"/>
                <w:b w:val="0"/>
                <w:color w:val="000000"/>
                <w:szCs w:val="20"/>
              </w:rPr>
            </w:pPr>
            <w:r>
              <w:rPr>
                <w:rFonts w:eastAsia="Times New Roman" w:cs="Times New Roman"/>
                <w:b w:val="0"/>
                <w:bCs w:val="0"/>
                <w:color w:val="000000"/>
                <w:szCs w:val="20"/>
              </w:rPr>
              <w:t>22</w:t>
            </w:r>
          </w:p>
        </w:tc>
        <w:tc>
          <w:tcPr>
            <w:tcW w:w="3824" w:type="dxa"/>
            <w:noWrap/>
            <w:hideMark/>
          </w:tcPr>
          <w:p w:rsidR="000665BE" w:rsidRPr="00184E17" w:rsidRDefault="000665BE" w:rsidP="000665BE">
            <w:pPr>
              <w:jc w:val="right"/>
              <w:cnfStyle w:val="000000010000"/>
              <w:rPr>
                <w:rFonts w:eastAsia="Times New Roman" w:cs="Times New Roman"/>
                <w:color w:val="000000"/>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r>
      <w:tr w:rsidR="00727651" w:rsidRPr="00184E17" w:rsidTr="00946C09">
        <w:trPr>
          <w:cnfStyle w:val="000000100000"/>
          <w:trHeight w:val="290"/>
        </w:trPr>
        <w:tc>
          <w:tcPr>
            <w:cnfStyle w:val="001000000000"/>
            <w:tcW w:w="922" w:type="dxa"/>
          </w:tcPr>
          <w:p w:rsidR="00727651" w:rsidRPr="009437AF" w:rsidRDefault="00727651" w:rsidP="00727651">
            <w:pPr>
              <w:jc w:val="center"/>
              <w:rPr>
                <w:rFonts w:eastAsia="Times New Roman" w:cs="Times New Roman"/>
                <w:b w:val="0"/>
                <w:bCs w:val="0"/>
                <w:color w:val="000000"/>
                <w:szCs w:val="20"/>
              </w:rPr>
            </w:pPr>
            <w:r>
              <w:rPr>
                <w:rFonts w:eastAsia="Times New Roman" w:cs="Times New Roman"/>
                <w:b w:val="0"/>
                <w:bCs w:val="0"/>
                <w:color w:val="000000"/>
                <w:szCs w:val="20"/>
              </w:rPr>
              <w:t>23</w:t>
            </w:r>
          </w:p>
        </w:tc>
        <w:tc>
          <w:tcPr>
            <w:tcW w:w="3824" w:type="dxa"/>
            <w:noWrap/>
            <w:hideMark/>
          </w:tcPr>
          <w:p w:rsidR="00727651" w:rsidRPr="00184E17" w:rsidRDefault="00727651" w:rsidP="00727651">
            <w:pPr>
              <w:cnfStyle w:val="000000100000"/>
              <w:rPr>
                <w:rFonts w:eastAsia="Times New Roman" w:cs="Times New Roman"/>
                <w:b/>
                <w:bCs/>
                <w:color w:val="000000"/>
                <w:szCs w:val="20"/>
              </w:rPr>
            </w:pPr>
            <w:r w:rsidRPr="00184E17">
              <w:rPr>
                <w:rFonts w:eastAsia="Times New Roman" w:cs="Times New Roman"/>
                <w:b/>
                <w:bCs/>
                <w:color w:val="000000"/>
                <w:szCs w:val="20"/>
              </w:rPr>
              <w:t>NET</w:t>
            </w:r>
            <w:r>
              <w:rPr>
                <w:rFonts w:eastAsia="Times New Roman" w:cs="Times New Roman"/>
                <w:b/>
                <w:bCs/>
                <w:color w:val="000000"/>
                <w:szCs w:val="20"/>
              </w:rPr>
              <w:t xml:space="preserve"> </w:t>
            </w:r>
            <w:r w:rsidRPr="00184E17">
              <w:rPr>
                <w:rFonts w:eastAsia="Times New Roman" w:cs="Times New Roman"/>
                <w:b/>
                <w:bCs/>
                <w:color w:val="000000"/>
                <w:szCs w:val="20"/>
              </w:rPr>
              <w:t>CASH</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noWrap/>
            <w:vAlign w:val="top"/>
            <w:hideMark/>
          </w:tcPr>
          <w:p w:rsidR="00727651" w:rsidRPr="00184E17" w:rsidRDefault="00727651" w:rsidP="00727651">
            <w:pPr>
              <w:jc w:val="right"/>
              <w:cnfStyle w:val="000000100000"/>
              <w:rPr>
                <w:rFonts w:eastAsia="Times New Roman" w:cs="Times New Roman"/>
                <w:b/>
                <w:bCs/>
                <w:color w:val="000000"/>
                <w:szCs w:val="20"/>
              </w:rPr>
            </w:pPr>
            <w:r w:rsidRPr="000B1BED">
              <w:t xml:space="preserve"> $(340,939)</w:t>
            </w:r>
          </w:p>
        </w:tc>
        <w:tc>
          <w:tcPr>
            <w:tcW w:w="1232" w:type="dxa"/>
            <w:noWrap/>
            <w:vAlign w:val="top"/>
            <w:hideMark/>
          </w:tcPr>
          <w:p w:rsidR="00727651" w:rsidRPr="00184E17" w:rsidRDefault="00727651" w:rsidP="00727651">
            <w:pPr>
              <w:jc w:val="right"/>
              <w:cnfStyle w:val="000000100000"/>
              <w:rPr>
                <w:rFonts w:eastAsia="Times New Roman" w:cs="Times New Roman"/>
                <w:b/>
                <w:bCs/>
                <w:color w:val="000000"/>
                <w:szCs w:val="20"/>
              </w:rPr>
            </w:pPr>
            <w:r w:rsidRPr="000B1BED">
              <w:t xml:space="preserve"> $(399,057)</w:t>
            </w:r>
          </w:p>
        </w:tc>
        <w:tc>
          <w:tcPr>
            <w:tcW w:w="1232" w:type="dxa"/>
            <w:noWrap/>
            <w:vAlign w:val="top"/>
            <w:hideMark/>
          </w:tcPr>
          <w:p w:rsidR="00727651" w:rsidRPr="00184E17" w:rsidRDefault="00727651" w:rsidP="00727651">
            <w:pPr>
              <w:jc w:val="right"/>
              <w:cnfStyle w:val="000000100000"/>
              <w:rPr>
                <w:rFonts w:eastAsia="Times New Roman" w:cs="Times New Roman"/>
                <w:b/>
                <w:bCs/>
                <w:color w:val="000000"/>
                <w:szCs w:val="20"/>
              </w:rPr>
            </w:pPr>
            <w:r w:rsidRPr="000B1BED">
              <w:t xml:space="preserve"> $(472,617)</w:t>
            </w:r>
          </w:p>
        </w:tc>
        <w:tc>
          <w:tcPr>
            <w:tcW w:w="1232" w:type="dxa"/>
            <w:noWrap/>
            <w:vAlign w:val="top"/>
            <w:hideMark/>
          </w:tcPr>
          <w:p w:rsidR="00727651" w:rsidRPr="00184E17" w:rsidRDefault="00727651" w:rsidP="00727651">
            <w:pPr>
              <w:jc w:val="right"/>
              <w:cnfStyle w:val="000000100000"/>
              <w:rPr>
                <w:rFonts w:eastAsia="Times New Roman" w:cs="Times New Roman"/>
                <w:b/>
                <w:bCs/>
                <w:color w:val="000000"/>
                <w:szCs w:val="20"/>
              </w:rPr>
            </w:pPr>
            <w:r w:rsidRPr="000B1BED">
              <w:t xml:space="preserve"> $(550,427)</w:t>
            </w:r>
          </w:p>
        </w:tc>
        <w:tc>
          <w:tcPr>
            <w:tcW w:w="1232" w:type="dxa"/>
            <w:noWrap/>
            <w:vAlign w:val="top"/>
            <w:hideMark/>
          </w:tcPr>
          <w:p w:rsidR="00727651" w:rsidRPr="00184E17" w:rsidRDefault="00727651" w:rsidP="00727651">
            <w:pPr>
              <w:jc w:val="right"/>
              <w:cnfStyle w:val="000000100000"/>
              <w:rPr>
                <w:rFonts w:eastAsia="Times New Roman" w:cs="Times New Roman"/>
                <w:b/>
                <w:bCs/>
                <w:color w:val="000000"/>
                <w:szCs w:val="20"/>
              </w:rPr>
            </w:pPr>
            <w:r w:rsidRPr="000B1BED">
              <w:t xml:space="preserve"> $(632,875)</w:t>
            </w:r>
          </w:p>
        </w:tc>
      </w:tr>
      <w:tr w:rsidR="000665BE" w:rsidRPr="00184E17" w:rsidTr="009437AF">
        <w:trPr>
          <w:cnfStyle w:val="000000010000"/>
          <w:trHeight w:val="290"/>
        </w:trPr>
        <w:tc>
          <w:tcPr>
            <w:cnfStyle w:val="001000000000"/>
            <w:tcW w:w="922" w:type="dxa"/>
          </w:tcPr>
          <w:p w:rsidR="000665BE" w:rsidRPr="009437AF" w:rsidRDefault="000665BE" w:rsidP="000665BE">
            <w:pPr>
              <w:jc w:val="center"/>
              <w:rPr>
                <w:rFonts w:eastAsia="Times New Roman" w:cs="Times New Roman"/>
                <w:b w:val="0"/>
                <w:bCs w:val="0"/>
                <w:color w:val="000000"/>
                <w:szCs w:val="20"/>
              </w:rPr>
            </w:pPr>
            <w:r>
              <w:rPr>
                <w:rFonts w:eastAsia="Times New Roman" w:cs="Times New Roman"/>
                <w:b w:val="0"/>
                <w:bCs w:val="0"/>
                <w:color w:val="000000"/>
                <w:szCs w:val="20"/>
              </w:rPr>
              <w:t>24</w:t>
            </w:r>
          </w:p>
        </w:tc>
        <w:tc>
          <w:tcPr>
            <w:tcW w:w="3824" w:type="dxa"/>
            <w:noWrap/>
            <w:hideMark/>
          </w:tcPr>
          <w:p w:rsidR="000665BE" w:rsidRPr="00184E17" w:rsidRDefault="000665BE" w:rsidP="000665BE">
            <w:pPr>
              <w:jc w:val="right"/>
              <w:cnfStyle w:val="000000010000"/>
              <w:rPr>
                <w:rFonts w:eastAsia="Times New Roman" w:cs="Times New Roman"/>
                <w:b/>
                <w:bCs/>
                <w:color w:val="000000"/>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c>
          <w:tcPr>
            <w:tcW w:w="1232" w:type="dxa"/>
            <w:noWrap/>
            <w:hideMark/>
          </w:tcPr>
          <w:p w:rsidR="000665BE" w:rsidRPr="00184E17" w:rsidRDefault="000665BE" w:rsidP="000665BE">
            <w:pPr>
              <w:jc w:val="left"/>
              <w:cnfStyle w:val="000000010000"/>
              <w:rPr>
                <w:rFonts w:ascii="Times New Roman" w:eastAsia="Times New Roman" w:hAnsi="Times New Roman" w:cs="Times New Roman"/>
                <w:szCs w:val="20"/>
              </w:rPr>
            </w:pPr>
          </w:p>
        </w:tc>
      </w:tr>
      <w:tr w:rsidR="00727651" w:rsidRPr="00184E17" w:rsidTr="00946C09">
        <w:trPr>
          <w:cnfStyle w:val="000000100000"/>
          <w:trHeight w:val="290"/>
        </w:trPr>
        <w:tc>
          <w:tcPr>
            <w:cnfStyle w:val="001000000000"/>
            <w:tcW w:w="922" w:type="dxa"/>
          </w:tcPr>
          <w:p w:rsidR="00727651" w:rsidRPr="009437AF" w:rsidRDefault="00727651" w:rsidP="00727651">
            <w:pPr>
              <w:jc w:val="center"/>
              <w:rPr>
                <w:rFonts w:eastAsia="Times New Roman" w:cs="Times New Roman"/>
                <w:b w:val="0"/>
                <w:bCs w:val="0"/>
                <w:color w:val="000000"/>
                <w:szCs w:val="20"/>
              </w:rPr>
            </w:pPr>
            <w:r>
              <w:rPr>
                <w:rFonts w:eastAsia="Times New Roman" w:cs="Times New Roman"/>
                <w:b w:val="0"/>
                <w:bCs w:val="0"/>
                <w:color w:val="000000"/>
                <w:szCs w:val="20"/>
              </w:rPr>
              <w:t>25</w:t>
            </w:r>
          </w:p>
        </w:tc>
        <w:tc>
          <w:tcPr>
            <w:tcW w:w="3824" w:type="dxa"/>
            <w:noWrap/>
            <w:hideMark/>
          </w:tcPr>
          <w:p w:rsidR="00727651" w:rsidRPr="00184E17" w:rsidRDefault="00727651" w:rsidP="00727651">
            <w:pPr>
              <w:cnfStyle w:val="000000100000"/>
              <w:rPr>
                <w:rFonts w:eastAsia="Times New Roman" w:cs="Times New Roman"/>
                <w:b/>
                <w:bCs/>
                <w:color w:val="000000"/>
                <w:szCs w:val="20"/>
              </w:rPr>
            </w:pPr>
            <w:r w:rsidRPr="00184E17">
              <w:rPr>
                <w:rFonts w:eastAsia="Times New Roman" w:cs="Times New Roman"/>
                <w:b/>
                <w:bCs/>
                <w:color w:val="000000"/>
                <w:szCs w:val="20"/>
              </w:rPr>
              <w:t>BEGINNING</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noWrap/>
            <w:vAlign w:val="top"/>
            <w:hideMark/>
          </w:tcPr>
          <w:p w:rsidR="00727651" w:rsidRPr="00184E17" w:rsidRDefault="00727651" w:rsidP="00727651">
            <w:pPr>
              <w:jc w:val="right"/>
              <w:cnfStyle w:val="000000100000"/>
              <w:rPr>
                <w:rFonts w:eastAsia="Times New Roman" w:cs="Times New Roman"/>
                <w:b/>
                <w:bCs/>
                <w:color w:val="000000"/>
                <w:szCs w:val="20"/>
              </w:rPr>
            </w:pPr>
            <w:r w:rsidRPr="00BB1F27">
              <w:t xml:space="preserve"> $1,943,750 </w:t>
            </w:r>
          </w:p>
        </w:tc>
        <w:tc>
          <w:tcPr>
            <w:tcW w:w="1232" w:type="dxa"/>
            <w:noWrap/>
            <w:vAlign w:val="top"/>
            <w:hideMark/>
          </w:tcPr>
          <w:p w:rsidR="00727651" w:rsidRPr="00184E17" w:rsidRDefault="00727651" w:rsidP="00727651">
            <w:pPr>
              <w:jc w:val="right"/>
              <w:cnfStyle w:val="000000100000"/>
              <w:rPr>
                <w:rFonts w:eastAsia="Times New Roman" w:cs="Times New Roman"/>
                <w:b/>
                <w:bCs/>
                <w:color w:val="000000"/>
                <w:szCs w:val="20"/>
              </w:rPr>
            </w:pPr>
            <w:r w:rsidRPr="00BB1F27">
              <w:t xml:space="preserve"> $1,602,811 </w:t>
            </w:r>
          </w:p>
        </w:tc>
        <w:tc>
          <w:tcPr>
            <w:tcW w:w="1232" w:type="dxa"/>
            <w:noWrap/>
            <w:vAlign w:val="top"/>
            <w:hideMark/>
          </w:tcPr>
          <w:p w:rsidR="00727651" w:rsidRPr="00184E17" w:rsidRDefault="00727651" w:rsidP="00727651">
            <w:pPr>
              <w:jc w:val="right"/>
              <w:cnfStyle w:val="000000100000"/>
              <w:rPr>
                <w:rFonts w:eastAsia="Times New Roman" w:cs="Times New Roman"/>
                <w:b/>
                <w:bCs/>
                <w:color w:val="000000"/>
                <w:szCs w:val="20"/>
              </w:rPr>
            </w:pPr>
            <w:r w:rsidRPr="00BB1F27">
              <w:t xml:space="preserve"> $1,203,755 </w:t>
            </w:r>
          </w:p>
        </w:tc>
        <w:tc>
          <w:tcPr>
            <w:tcW w:w="1232" w:type="dxa"/>
            <w:noWrap/>
            <w:vAlign w:val="top"/>
            <w:hideMark/>
          </w:tcPr>
          <w:p w:rsidR="00727651" w:rsidRPr="00184E17" w:rsidRDefault="00727651" w:rsidP="00727651">
            <w:pPr>
              <w:jc w:val="right"/>
              <w:cnfStyle w:val="000000100000"/>
              <w:rPr>
                <w:rFonts w:eastAsia="Times New Roman" w:cs="Times New Roman"/>
                <w:b/>
                <w:bCs/>
                <w:color w:val="000000"/>
                <w:szCs w:val="20"/>
              </w:rPr>
            </w:pPr>
            <w:r w:rsidRPr="00BB1F27">
              <w:t xml:space="preserve"> $731,138 </w:t>
            </w:r>
          </w:p>
        </w:tc>
        <w:tc>
          <w:tcPr>
            <w:tcW w:w="1232" w:type="dxa"/>
            <w:noWrap/>
            <w:vAlign w:val="top"/>
            <w:hideMark/>
          </w:tcPr>
          <w:p w:rsidR="00727651" w:rsidRPr="00184E17" w:rsidRDefault="00727651" w:rsidP="00727651">
            <w:pPr>
              <w:jc w:val="right"/>
              <w:cnfStyle w:val="000000100000"/>
              <w:rPr>
                <w:rFonts w:eastAsia="Times New Roman" w:cs="Times New Roman"/>
                <w:b/>
                <w:bCs/>
                <w:color w:val="000000"/>
                <w:szCs w:val="20"/>
              </w:rPr>
            </w:pPr>
            <w:r w:rsidRPr="00BB1F27">
              <w:t xml:space="preserve"> $180,711 </w:t>
            </w:r>
          </w:p>
        </w:tc>
      </w:tr>
      <w:tr w:rsidR="00727651" w:rsidRPr="00184E17" w:rsidTr="00727651">
        <w:trPr>
          <w:cnfStyle w:val="000000010000"/>
          <w:trHeight w:val="290"/>
        </w:trPr>
        <w:tc>
          <w:tcPr>
            <w:cnfStyle w:val="001000000000"/>
            <w:tcW w:w="922" w:type="dxa"/>
          </w:tcPr>
          <w:p w:rsidR="00727651" w:rsidRPr="009437AF" w:rsidRDefault="00727651" w:rsidP="00727651">
            <w:pPr>
              <w:jc w:val="center"/>
              <w:rPr>
                <w:rFonts w:eastAsia="Times New Roman" w:cs="Times New Roman"/>
                <w:b w:val="0"/>
                <w:bCs w:val="0"/>
                <w:color w:val="000000"/>
                <w:szCs w:val="20"/>
              </w:rPr>
            </w:pPr>
            <w:r>
              <w:rPr>
                <w:rFonts w:eastAsia="Times New Roman" w:cs="Times New Roman"/>
                <w:b w:val="0"/>
                <w:color w:val="000000"/>
                <w:szCs w:val="20"/>
              </w:rPr>
              <w:t>26</w:t>
            </w:r>
          </w:p>
        </w:tc>
        <w:tc>
          <w:tcPr>
            <w:tcW w:w="3824" w:type="dxa"/>
            <w:noWrap/>
            <w:hideMark/>
          </w:tcPr>
          <w:p w:rsidR="00727651" w:rsidRPr="00184E17" w:rsidRDefault="00727651" w:rsidP="00727651">
            <w:pPr>
              <w:cnfStyle w:val="000000010000"/>
              <w:rPr>
                <w:rFonts w:eastAsia="Times New Roman" w:cs="Times New Roman"/>
                <w:b/>
                <w:bCs/>
                <w:color w:val="000000"/>
                <w:szCs w:val="20"/>
              </w:rPr>
            </w:pPr>
            <w:r w:rsidRPr="00184E17">
              <w:rPr>
                <w:rFonts w:eastAsia="Times New Roman" w:cs="Times New Roman"/>
                <w:b/>
                <w:bCs/>
                <w:color w:val="000000"/>
                <w:szCs w:val="20"/>
              </w:rPr>
              <w:t>ENDING</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shd w:val="clear" w:color="auto" w:fill="E5B8B7" w:themeFill="accent2" w:themeFillTint="66"/>
            <w:noWrap/>
            <w:vAlign w:val="top"/>
            <w:hideMark/>
          </w:tcPr>
          <w:p w:rsidR="00727651" w:rsidRPr="00184E17" w:rsidRDefault="00727651" w:rsidP="00727651">
            <w:pPr>
              <w:jc w:val="right"/>
              <w:cnfStyle w:val="000000010000"/>
              <w:rPr>
                <w:rFonts w:eastAsia="Times New Roman" w:cs="Times New Roman"/>
                <w:b/>
                <w:bCs/>
                <w:color w:val="000000"/>
                <w:szCs w:val="20"/>
              </w:rPr>
            </w:pPr>
            <w:r w:rsidRPr="00BB1F27">
              <w:t xml:space="preserve"> $1,602,811 </w:t>
            </w:r>
          </w:p>
        </w:tc>
        <w:tc>
          <w:tcPr>
            <w:tcW w:w="1232" w:type="dxa"/>
            <w:shd w:val="clear" w:color="auto" w:fill="E5B8B7" w:themeFill="accent2" w:themeFillTint="66"/>
            <w:noWrap/>
            <w:vAlign w:val="top"/>
            <w:hideMark/>
          </w:tcPr>
          <w:p w:rsidR="00727651" w:rsidRPr="000665BE" w:rsidRDefault="00727651" w:rsidP="00727651">
            <w:pPr>
              <w:jc w:val="right"/>
              <w:cnfStyle w:val="000000010000"/>
              <w:rPr>
                <w:rFonts w:eastAsia="Times New Roman" w:cs="Times New Roman"/>
                <w:b/>
                <w:bCs/>
                <w:color w:val="9C0006"/>
                <w:szCs w:val="20"/>
              </w:rPr>
            </w:pPr>
            <w:r w:rsidRPr="00BB1F27">
              <w:t xml:space="preserve"> $1,203,755 </w:t>
            </w:r>
          </w:p>
        </w:tc>
        <w:tc>
          <w:tcPr>
            <w:tcW w:w="1232" w:type="dxa"/>
            <w:shd w:val="clear" w:color="auto" w:fill="E5B8B7" w:themeFill="accent2" w:themeFillTint="66"/>
            <w:noWrap/>
            <w:vAlign w:val="top"/>
            <w:hideMark/>
          </w:tcPr>
          <w:p w:rsidR="00727651" w:rsidRPr="000665BE" w:rsidRDefault="00727651" w:rsidP="00727651">
            <w:pPr>
              <w:jc w:val="right"/>
              <w:cnfStyle w:val="000000010000"/>
              <w:rPr>
                <w:rFonts w:eastAsia="Times New Roman" w:cs="Times New Roman"/>
                <w:b/>
                <w:bCs/>
                <w:color w:val="9C0006"/>
                <w:szCs w:val="20"/>
              </w:rPr>
            </w:pPr>
            <w:r w:rsidRPr="00BB1F27">
              <w:t xml:space="preserve"> $731,138 </w:t>
            </w:r>
          </w:p>
        </w:tc>
        <w:tc>
          <w:tcPr>
            <w:tcW w:w="1232" w:type="dxa"/>
            <w:shd w:val="clear" w:color="auto" w:fill="E5B8B7" w:themeFill="accent2" w:themeFillTint="66"/>
            <w:noWrap/>
            <w:vAlign w:val="top"/>
            <w:hideMark/>
          </w:tcPr>
          <w:p w:rsidR="00727651" w:rsidRPr="000665BE" w:rsidRDefault="00727651" w:rsidP="00727651">
            <w:pPr>
              <w:jc w:val="right"/>
              <w:cnfStyle w:val="000000010000"/>
              <w:rPr>
                <w:rFonts w:eastAsia="Times New Roman" w:cs="Times New Roman"/>
                <w:b/>
                <w:bCs/>
                <w:color w:val="9C0006"/>
                <w:szCs w:val="20"/>
              </w:rPr>
            </w:pPr>
            <w:r w:rsidRPr="00BB1F27">
              <w:t xml:space="preserve"> $180,711 </w:t>
            </w:r>
          </w:p>
        </w:tc>
        <w:tc>
          <w:tcPr>
            <w:tcW w:w="1232" w:type="dxa"/>
            <w:shd w:val="clear" w:color="auto" w:fill="E5B8B7" w:themeFill="accent2" w:themeFillTint="66"/>
            <w:noWrap/>
            <w:vAlign w:val="top"/>
            <w:hideMark/>
          </w:tcPr>
          <w:p w:rsidR="00727651" w:rsidRPr="000665BE" w:rsidRDefault="00727651" w:rsidP="00727651">
            <w:pPr>
              <w:jc w:val="right"/>
              <w:cnfStyle w:val="000000010000"/>
              <w:rPr>
                <w:rFonts w:eastAsia="Times New Roman" w:cs="Times New Roman"/>
                <w:b/>
                <w:bCs/>
                <w:color w:val="9C0006"/>
                <w:szCs w:val="20"/>
              </w:rPr>
            </w:pPr>
            <w:r w:rsidRPr="00BB1F27">
              <w:t xml:space="preserve"> $(452,164)</w:t>
            </w:r>
          </w:p>
        </w:tc>
      </w:tr>
      <w:tr w:rsidR="00727651" w:rsidRPr="00184E17" w:rsidTr="00946C09">
        <w:trPr>
          <w:cnfStyle w:val="000000100000"/>
          <w:trHeight w:val="290"/>
        </w:trPr>
        <w:tc>
          <w:tcPr>
            <w:cnfStyle w:val="001000000000"/>
            <w:tcW w:w="922" w:type="dxa"/>
          </w:tcPr>
          <w:p w:rsidR="00727651" w:rsidRPr="009437AF" w:rsidRDefault="00727651" w:rsidP="00727651">
            <w:pPr>
              <w:jc w:val="center"/>
              <w:rPr>
                <w:rFonts w:eastAsia="Times New Roman" w:cs="Times New Roman"/>
                <w:b w:val="0"/>
                <w:color w:val="000000"/>
                <w:szCs w:val="20"/>
              </w:rPr>
            </w:pPr>
            <w:r w:rsidRPr="009437AF">
              <w:rPr>
                <w:rFonts w:eastAsia="Times New Roman" w:cs="Times New Roman"/>
                <w:b w:val="0"/>
                <w:color w:val="000000"/>
                <w:szCs w:val="20"/>
              </w:rPr>
              <w:t>2</w:t>
            </w:r>
            <w:r>
              <w:rPr>
                <w:rFonts w:eastAsia="Times New Roman" w:cs="Times New Roman"/>
                <w:b w:val="0"/>
                <w:color w:val="000000"/>
                <w:szCs w:val="20"/>
              </w:rPr>
              <w:t>7</w:t>
            </w:r>
          </w:p>
        </w:tc>
        <w:tc>
          <w:tcPr>
            <w:tcW w:w="3824" w:type="dxa"/>
            <w:noWrap/>
            <w:hideMark/>
          </w:tcPr>
          <w:p w:rsidR="00727651" w:rsidRPr="00184E17" w:rsidRDefault="00727651" w:rsidP="00727651">
            <w:pPr>
              <w:cnfStyle w:val="000000100000"/>
              <w:rPr>
                <w:rFonts w:eastAsia="Times New Roman" w:cs="Times New Roman"/>
                <w:color w:val="000000"/>
                <w:szCs w:val="20"/>
              </w:rPr>
            </w:pPr>
            <w:r w:rsidRPr="00184E17">
              <w:rPr>
                <w:rFonts w:eastAsia="Times New Roman" w:cs="Times New Roman"/>
                <w:color w:val="000000"/>
                <w:szCs w:val="20"/>
              </w:rPr>
              <w:t>TARGET</w:t>
            </w:r>
            <w:r>
              <w:rPr>
                <w:rFonts w:eastAsia="Times New Roman" w:cs="Times New Roman"/>
                <w:color w:val="000000"/>
                <w:szCs w:val="20"/>
              </w:rPr>
              <w:t xml:space="preserve"> </w:t>
            </w:r>
            <w:r w:rsidRPr="00184E17">
              <w:rPr>
                <w:rFonts w:eastAsia="Times New Roman" w:cs="Times New Roman"/>
                <w:color w:val="000000"/>
                <w:szCs w:val="20"/>
              </w:rPr>
              <w:t>BALANCES</w:t>
            </w:r>
          </w:p>
        </w:tc>
        <w:tc>
          <w:tcPr>
            <w:tcW w:w="1232" w:type="dxa"/>
            <w:noWrap/>
            <w:vAlign w:val="top"/>
            <w:hideMark/>
          </w:tcPr>
          <w:p w:rsidR="00727651" w:rsidRPr="00184E17" w:rsidRDefault="00727651" w:rsidP="00727651">
            <w:pPr>
              <w:jc w:val="right"/>
              <w:cnfStyle w:val="000000100000"/>
              <w:rPr>
                <w:rFonts w:eastAsia="Times New Roman" w:cs="Times New Roman"/>
                <w:color w:val="000000"/>
                <w:szCs w:val="20"/>
              </w:rPr>
            </w:pPr>
            <w:r w:rsidRPr="00BB1F27">
              <w:t xml:space="preserve"> $1,678,439 </w:t>
            </w:r>
          </w:p>
        </w:tc>
        <w:tc>
          <w:tcPr>
            <w:tcW w:w="1232" w:type="dxa"/>
            <w:noWrap/>
            <w:vAlign w:val="top"/>
            <w:hideMark/>
          </w:tcPr>
          <w:p w:rsidR="00727651" w:rsidRPr="00184E17" w:rsidRDefault="00727651" w:rsidP="00727651">
            <w:pPr>
              <w:jc w:val="right"/>
              <w:cnfStyle w:val="000000100000"/>
              <w:rPr>
                <w:rFonts w:eastAsia="Times New Roman" w:cs="Times New Roman"/>
                <w:color w:val="000000"/>
                <w:szCs w:val="20"/>
              </w:rPr>
            </w:pPr>
            <w:r w:rsidRPr="00BB1F27">
              <w:t xml:space="preserve"> $1,717,963 </w:t>
            </w:r>
          </w:p>
        </w:tc>
        <w:tc>
          <w:tcPr>
            <w:tcW w:w="1232" w:type="dxa"/>
            <w:noWrap/>
            <w:vAlign w:val="top"/>
            <w:hideMark/>
          </w:tcPr>
          <w:p w:rsidR="00727651" w:rsidRPr="00184E17" w:rsidRDefault="00727651" w:rsidP="00727651">
            <w:pPr>
              <w:jc w:val="right"/>
              <w:cnfStyle w:val="000000100000"/>
              <w:rPr>
                <w:rFonts w:eastAsia="Times New Roman" w:cs="Times New Roman"/>
                <w:color w:val="000000"/>
                <w:szCs w:val="20"/>
              </w:rPr>
            </w:pPr>
            <w:r w:rsidRPr="00BB1F27">
              <w:t xml:space="preserve"> $1,757,952 </w:t>
            </w:r>
          </w:p>
        </w:tc>
        <w:tc>
          <w:tcPr>
            <w:tcW w:w="1232" w:type="dxa"/>
            <w:noWrap/>
            <w:vAlign w:val="top"/>
            <w:hideMark/>
          </w:tcPr>
          <w:p w:rsidR="00727651" w:rsidRPr="00184E17" w:rsidRDefault="00727651" w:rsidP="00727651">
            <w:pPr>
              <w:jc w:val="right"/>
              <w:cnfStyle w:val="000000100000"/>
              <w:rPr>
                <w:rFonts w:eastAsia="Times New Roman" w:cs="Times New Roman"/>
                <w:color w:val="000000"/>
                <w:szCs w:val="20"/>
              </w:rPr>
            </w:pPr>
            <w:r w:rsidRPr="00BB1F27">
              <w:t xml:space="preserve"> $1,799,726 </w:t>
            </w:r>
          </w:p>
        </w:tc>
        <w:tc>
          <w:tcPr>
            <w:tcW w:w="1232" w:type="dxa"/>
            <w:noWrap/>
            <w:vAlign w:val="top"/>
            <w:hideMark/>
          </w:tcPr>
          <w:p w:rsidR="00727651" w:rsidRPr="00184E17" w:rsidRDefault="00727651" w:rsidP="00727651">
            <w:pPr>
              <w:jc w:val="right"/>
              <w:cnfStyle w:val="000000100000"/>
              <w:rPr>
                <w:rFonts w:eastAsia="Times New Roman" w:cs="Times New Roman"/>
                <w:color w:val="000000"/>
                <w:szCs w:val="20"/>
              </w:rPr>
            </w:pPr>
            <w:r w:rsidRPr="00BB1F27">
              <w:t xml:space="preserve"> $1,843,393 </w:t>
            </w:r>
          </w:p>
        </w:tc>
      </w:tr>
    </w:tbl>
    <w:p w:rsidR="00184E17" w:rsidRDefault="00184E17" w:rsidP="00626AA0"/>
    <w:p w:rsidR="00D82B82" w:rsidRDefault="00D82B82" w:rsidP="00D82B82">
      <w:r w:rsidRPr="00727651">
        <w:t>Under the ‘status-quo’ scenario,</w:t>
      </w:r>
      <w:r w:rsidR="00E8186B">
        <w:t xml:space="preserve"> which does not include revenue adjustments,</w:t>
      </w:r>
      <w:r w:rsidRPr="00727651">
        <w:t xml:space="preserve"> revenues generated from rates and other miscellaneous revenues are </w:t>
      </w:r>
      <w:r w:rsidR="00727651" w:rsidRPr="00727651">
        <w:t>in</w:t>
      </w:r>
      <w:r w:rsidRPr="00727651">
        <w:t xml:space="preserve">adequate to sufficiently recover the expenses of the </w:t>
      </w:r>
      <w:r w:rsidR="00E90997" w:rsidRPr="00727651">
        <w:t>Water Enterprise</w:t>
      </w:r>
      <w:r w:rsidR="00727651">
        <w:t xml:space="preserve"> and the </w:t>
      </w:r>
      <w:r w:rsidRPr="00727651">
        <w:t>fund balance does not meet target reserve levels</w:t>
      </w:r>
      <w:r w:rsidR="00B6697E" w:rsidRPr="00727651">
        <w:t xml:space="preserve"> </w:t>
      </w:r>
      <w:r w:rsidR="00727651">
        <w:t>during any point during the Study period,</w:t>
      </w:r>
      <w:r w:rsidR="00153199">
        <w:t xml:space="preserve"> as indicated </w:t>
      </w:r>
      <w:r w:rsidR="00727651">
        <w:t>by the red-shaded cells on line 26</w:t>
      </w:r>
      <w:r w:rsidR="00B6697E">
        <w:t xml:space="preserve"> in</w:t>
      </w:r>
      <w:r w:rsidR="00153199">
        <w:t xml:space="preserve"> </w:t>
      </w:r>
      <w:r w:rsidR="00564A83">
        <w:fldChar w:fldCharType="begin"/>
      </w:r>
      <w:r w:rsidR="00153199">
        <w:instrText xml:space="preserve"> REF _Ref440831549 \h </w:instrText>
      </w:r>
      <w:r w:rsidR="00564A83">
        <w:fldChar w:fldCharType="separate"/>
      </w:r>
      <w:r w:rsidR="00A44D94">
        <w:t xml:space="preserve">Table </w:t>
      </w:r>
      <w:r w:rsidR="00A44D94">
        <w:rPr>
          <w:noProof/>
        </w:rPr>
        <w:t>3</w:t>
      </w:r>
      <w:r w:rsidR="00A44D94">
        <w:noBreakHyphen/>
      </w:r>
      <w:r w:rsidR="00A44D94">
        <w:rPr>
          <w:noProof/>
        </w:rPr>
        <w:t>9</w:t>
      </w:r>
      <w:r w:rsidR="00564A83">
        <w:fldChar w:fldCharType="end"/>
      </w:r>
      <w:r w:rsidR="00727651">
        <w:t xml:space="preserve"> above</w:t>
      </w:r>
      <w:r w:rsidRPr="00530CAC">
        <w:t>. Furthermore, the</w:t>
      </w:r>
      <w:r w:rsidR="00153199">
        <w:t xml:space="preserve"> </w:t>
      </w:r>
      <w:r w:rsidR="00E90997">
        <w:t>Water Enterprise</w:t>
      </w:r>
      <w:r w:rsidRPr="00530CAC">
        <w:t xml:space="preserve"> would not </w:t>
      </w:r>
      <w:r w:rsidR="00482681">
        <w:t>meet debt coverage targets and therefore</w:t>
      </w:r>
      <w:r w:rsidR="00E8186B">
        <w:t xml:space="preserve"> would be in technical default and</w:t>
      </w:r>
      <w:r w:rsidR="00482681">
        <w:t xml:space="preserve"> would not </w:t>
      </w:r>
      <w:r w:rsidRPr="00530CAC">
        <w:t xml:space="preserve">be in a position to issue debt, should it need to in the future. As a result, the </w:t>
      </w:r>
      <w:r w:rsidR="002512C3">
        <w:t>District</w:t>
      </w:r>
      <w:r w:rsidRPr="00530CAC">
        <w:t xml:space="preserve"> is unable to maintain fiscal sustainability under the current financial plan.</w:t>
      </w:r>
      <w:r w:rsidRPr="00C154EE">
        <w:t xml:space="preserve"> </w:t>
      </w:r>
    </w:p>
    <w:p w:rsidR="00153199" w:rsidRDefault="00153199" w:rsidP="00D82B82"/>
    <w:p w:rsidR="00153199" w:rsidRPr="00AE24C8" w:rsidRDefault="00153199" w:rsidP="008E594C">
      <w:pPr>
        <w:pStyle w:val="Heading2"/>
      </w:pPr>
      <w:bookmarkStart w:id="127" w:name="_Toc450814611"/>
      <w:r>
        <w:t>Recommendations and Proposed REVENUE ADJUSTMENTS</w:t>
      </w:r>
      <w:bookmarkEnd w:id="127"/>
    </w:p>
    <w:p w:rsidR="0014449D" w:rsidRDefault="0014449D" w:rsidP="0014449D">
      <w:r w:rsidRPr="00021BB7">
        <w:t xml:space="preserve">To ensure that the </w:t>
      </w:r>
      <w:r w:rsidR="00E90997">
        <w:t>Water Enterprise</w:t>
      </w:r>
      <w:r w:rsidRPr="00021BB7">
        <w:t xml:space="preserve"> will have adequate revenues to fund operating expense</w:t>
      </w:r>
      <w:r w:rsidR="001F110F">
        <w:t>s</w:t>
      </w:r>
      <w:r>
        <w:t xml:space="preserve"> and capital expenditures</w:t>
      </w:r>
      <w:r w:rsidRPr="00021BB7">
        <w:t xml:space="preserve">, </w:t>
      </w:r>
      <w:r w:rsidRPr="00C154EE">
        <w:t>RFC recommends the following water revenue adjustments</w:t>
      </w:r>
      <w:r w:rsidR="009D241E">
        <w:t>,</w:t>
      </w:r>
      <w:r w:rsidRPr="00C154EE">
        <w:t xml:space="preserve"> (</w:t>
      </w:r>
      <w:r w:rsidR="00564A83">
        <w:fldChar w:fldCharType="begin"/>
      </w:r>
      <w:r w:rsidR="0026547D">
        <w:instrText xml:space="preserve"> REF _Ref440832055 \h </w:instrText>
      </w:r>
      <w:r w:rsidR="00564A83">
        <w:fldChar w:fldCharType="separate"/>
      </w:r>
      <w:r w:rsidR="00A44D94">
        <w:t xml:space="preserve">Table </w:t>
      </w:r>
      <w:r w:rsidR="00A44D94">
        <w:rPr>
          <w:noProof/>
        </w:rPr>
        <w:t>3</w:t>
      </w:r>
      <w:r w:rsidR="00A44D94">
        <w:noBreakHyphen/>
      </w:r>
      <w:r w:rsidR="00A44D94">
        <w:rPr>
          <w:noProof/>
        </w:rPr>
        <w:t>10</w:t>
      </w:r>
      <w:r w:rsidR="00564A83">
        <w:fldChar w:fldCharType="end"/>
      </w:r>
      <w:r w:rsidRPr="00C154EE">
        <w:t>)</w:t>
      </w:r>
      <w:r>
        <w:t>.</w:t>
      </w:r>
      <w:r w:rsidRPr="00C154EE">
        <w:t xml:space="preserve"> The revenue adjustments are scheduled to be implemented in J</w:t>
      </w:r>
      <w:r w:rsidR="00727651">
        <w:t>uly</w:t>
      </w:r>
      <w:r w:rsidRPr="00C154EE">
        <w:t xml:space="preserve"> of each year, </w:t>
      </w:r>
      <w:r w:rsidR="00727651">
        <w:t>beginning in July 2016.</w:t>
      </w:r>
    </w:p>
    <w:p w:rsidR="0014449D" w:rsidRDefault="0014449D" w:rsidP="0014449D"/>
    <w:p w:rsidR="0014449D" w:rsidRDefault="0014449D" w:rsidP="0014449D">
      <w:pPr>
        <w:pStyle w:val="Caption"/>
      </w:pPr>
      <w:bookmarkStart w:id="128" w:name="_Ref440832055"/>
      <w:bookmarkStart w:id="129" w:name="_Ref448413698"/>
      <w:bookmarkStart w:id="130" w:name="_Toc450814683"/>
      <w:r>
        <w:t xml:space="preserve">Table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10</w:t>
      </w:r>
      <w:r w:rsidR="00564A83">
        <w:rPr>
          <w:noProof/>
        </w:rPr>
        <w:fldChar w:fldCharType="end"/>
      </w:r>
      <w:bookmarkEnd w:id="128"/>
      <w:r>
        <w:t>: Proposed Revenue Adjustments</w:t>
      </w:r>
      <w:bookmarkEnd w:id="129"/>
      <w:bookmarkEnd w:id="130"/>
    </w:p>
    <w:tbl>
      <w:tblPr>
        <w:tblStyle w:val="RFCTable"/>
        <w:tblW w:w="0" w:type="auto"/>
        <w:tblLook w:val="00A0"/>
      </w:tblPr>
      <w:tblGrid>
        <w:gridCol w:w="2265"/>
        <w:gridCol w:w="3688"/>
      </w:tblGrid>
      <w:tr w:rsidR="0014449D" w:rsidRPr="00EF5E17" w:rsidTr="0014449D">
        <w:trPr>
          <w:cnfStyle w:val="100000000000"/>
          <w:trHeight w:val="278"/>
        </w:trPr>
        <w:tc>
          <w:tcPr>
            <w:cnfStyle w:val="001000000000"/>
            <w:tcW w:w="2265" w:type="dxa"/>
          </w:tcPr>
          <w:p w:rsidR="0014449D" w:rsidRPr="00F7348D" w:rsidRDefault="0014449D" w:rsidP="0014449D">
            <w:pPr>
              <w:jc w:val="center"/>
              <w:rPr>
                <w:rFonts w:eastAsia="Calibri"/>
                <w:bCs w:val="0"/>
                <w:color w:val="FFFFFF"/>
              </w:rPr>
            </w:pPr>
            <w:r w:rsidRPr="00F7348D">
              <w:rPr>
                <w:rFonts w:eastAsia="Calibri"/>
                <w:color w:val="FFFFFF"/>
              </w:rPr>
              <w:t>Effective Date</w:t>
            </w:r>
          </w:p>
        </w:tc>
        <w:tc>
          <w:tcPr>
            <w:tcW w:w="3688" w:type="dxa"/>
          </w:tcPr>
          <w:p w:rsidR="0014449D" w:rsidRPr="00F7348D" w:rsidRDefault="0014449D" w:rsidP="0014449D">
            <w:pPr>
              <w:jc w:val="center"/>
              <w:cnfStyle w:val="100000000000"/>
              <w:rPr>
                <w:rFonts w:eastAsia="Calibri"/>
                <w:bCs w:val="0"/>
                <w:color w:val="FFFFFF"/>
              </w:rPr>
            </w:pPr>
            <w:r w:rsidRPr="00F7348D">
              <w:rPr>
                <w:rFonts w:eastAsia="Calibri"/>
                <w:color w:val="FFFFFF"/>
              </w:rPr>
              <w:t>Proposed Water Revenue Adjustments</w:t>
            </w:r>
          </w:p>
        </w:tc>
      </w:tr>
      <w:tr w:rsidR="0014449D" w:rsidRPr="00EF5E17" w:rsidTr="0014449D">
        <w:trPr>
          <w:cnfStyle w:val="000000100000"/>
          <w:trHeight w:val="278"/>
        </w:trPr>
        <w:tc>
          <w:tcPr>
            <w:cnfStyle w:val="001000000000"/>
            <w:tcW w:w="2265" w:type="dxa"/>
          </w:tcPr>
          <w:p w:rsidR="0014449D" w:rsidRPr="00EF5E17" w:rsidRDefault="00727651" w:rsidP="0014449D">
            <w:pPr>
              <w:tabs>
                <w:tab w:val="left" w:pos="1440"/>
              </w:tabs>
              <w:jc w:val="center"/>
              <w:rPr>
                <w:rFonts w:eastAsia="Calibri"/>
                <w:b w:val="0"/>
                <w:bCs w:val="0"/>
              </w:rPr>
            </w:pPr>
            <w:r>
              <w:rPr>
                <w:rFonts w:eastAsia="Calibri"/>
              </w:rPr>
              <w:t>July</w:t>
            </w:r>
            <w:r w:rsidR="0014449D" w:rsidRPr="00EF5E17">
              <w:rPr>
                <w:rFonts w:eastAsia="Calibri"/>
              </w:rPr>
              <w:t xml:space="preserve"> 201</w:t>
            </w:r>
            <w:r w:rsidR="0014449D">
              <w:rPr>
                <w:rFonts w:eastAsia="Calibri"/>
              </w:rPr>
              <w:t>6</w:t>
            </w:r>
          </w:p>
        </w:tc>
        <w:tc>
          <w:tcPr>
            <w:tcW w:w="3688" w:type="dxa"/>
          </w:tcPr>
          <w:p w:rsidR="0014449D" w:rsidRPr="00EF5E17" w:rsidRDefault="005C5D7B" w:rsidP="0014449D">
            <w:pPr>
              <w:jc w:val="center"/>
              <w:cnfStyle w:val="000000100000"/>
              <w:rPr>
                <w:rFonts w:eastAsia="Calibri"/>
              </w:rPr>
            </w:pPr>
            <w:r>
              <w:rPr>
                <w:rFonts w:eastAsia="Calibri"/>
              </w:rPr>
              <w:t>10</w:t>
            </w:r>
            <w:r w:rsidR="0014449D" w:rsidRPr="00EF5E17">
              <w:rPr>
                <w:rFonts w:eastAsia="Calibri"/>
              </w:rPr>
              <w:t xml:space="preserve"> percent</w:t>
            </w:r>
          </w:p>
        </w:tc>
      </w:tr>
      <w:tr w:rsidR="0014449D" w:rsidRPr="00EF5E17" w:rsidTr="0014449D">
        <w:trPr>
          <w:cnfStyle w:val="000000010000"/>
          <w:trHeight w:val="278"/>
        </w:trPr>
        <w:tc>
          <w:tcPr>
            <w:cnfStyle w:val="001000000000"/>
            <w:tcW w:w="2265" w:type="dxa"/>
          </w:tcPr>
          <w:p w:rsidR="0014449D" w:rsidRPr="00EF5E17" w:rsidRDefault="00727651" w:rsidP="0014449D">
            <w:pPr>
              <w:tabs>
                <w:tab w:val="left" w:pos="1440"/>
              </w:tabs>
              <w:jc w:val="center"/>
              <w:rPr>
                <w:rFonts w:eastAsia="Calibri"/>
                <w:b w:val="0"/>
                <w:bCs w:val="0"/>
              </w:rPr>
            </w:pPr>
            <w:r>
              <w:rPr>
                <w:rFonts w:eastAsia="Calibri"/>
              </w:rPr>
              <w:t>July</w:t>
            </w:r>
            <w:r w:rsidR="0014449D" w:rsidRPr="00EF5E17">
              <w:rPr>
                <w:rFonts w:eastAsia="Calibri"/>
              </w:rPr>
              <w:t xml:space="preserve"> 201</w:t>
            </w:r>
            <w:r w:rsidR="0014449D">
              <w:rPr>
                <w:rFonts w:eastAsia="Calibri"/>
              </w:rPr>
              <w:t>7</w:t>
            </w:r>
          </w:p>
        </w:tc>
        <w:tc>
          <w:tcPr>
            <w:tcW w:w="3688" w:type="dxa"/>
          </w:tcPr>
          <w:p w:rsidR="0014449D" w:rsidRPr="00EF5E17" w:rsidRDefault="005C5D7B" w:rsidP="0014449D">
            <w:pPr>
              <w:jc w:val="center"/>
              <w:cnfStyle w:val="000000010000"/>
              <w:rPr>
                <w:rFonts w:eastAsia="Calibri"/>
              </w:rPr>
            </w:pPr>
            <w:r>
              <w:rPr>
                <w:rFonts w:eastAsia="Calibri"/>
              </w:rPr>
              <w:t>8</w:t>
            </w:r>
            <w:r w:rsidR="0014449D" w:rsidRPr="00EF5E17">
              <w:rPr>
                <w:rFonts w:eastAsia="Calibri"/>
              </w:rPr>
              <w:t xml:space="preserve"> percent</w:t>
            </w:r>
          </w:p>
        </w:tc>
      </w:tr>
      <w:tr w:rsidR="0014449D" w:rsidRPr="00EF5E17" w:rsidTr="0014449D">
        <w:trPr>
          <w:cnfStyle w:val="000000100000"/>
          <w:trHeight w:val="278"/>
        </w:trPr>
        <w:tc>
          <w:tcPr>
            <w:cnfStyle w:val="001000000000"/>
            <w:tcW w:w="2265" w:type="dxa"/>
          </w:tcPr>
          <w:p w:rsidR="0014449D" w:rsidRDefault="00727651" w:rsidP="0014449D">
            <w:pPr>
              <w:tabs>
                <w:tab w:val="left" w:pos="1440"/>
              </w:tabs>
              <w:jc w:val="center"/>
              <w:rPr>
                <w:rFonts w:eastAsia="Calibri"/>
                <w:bCs w:val="0"/>
              </w:rPr>
            </w:pPr>
            <w:r>
              <w:rPr>
                <w:rFonts w:eastAsia="Calibri"/>
              </w:rPr>
              <w:t>July</w:t>
            </w:r>
            <w:r w:rsidR="0014449D" w:rsidRPr="00EF5E17">
              <w:rPr>
                <w:rFonts w:eastAsia="Calibri"/>
              </w:rPr>
              <w:t xml:space="preserve"> 201</w:t>
            </w:r>
            <w:r w:rsidR="0014449D">
              <w:rPr>
                <w:rFonts w:eastAsia="Calibri"/>
              </w:rPr>
              <w:t>8</w:t>
            </w:r>
          </w:p>
        </w:tc>
        <w:tc>
          <w:tcPr>
            <w:tcW w:w="3688" w:type="dxa"/>
          </w:tcPr>
          <w:p w:rsidR="0014449D" w:rsidRDefault="005C5D7B" w:rsidP="0014449D">
            <w:pPr>
              <w:jc w:val="center"/>
              <w:cnfStyle w:val="000000100000"/>
              <w:rPr>
                <w:rFonts w:eastAsia="Calibri"/>
              </w:rPr>
            </w:pPr>
            <w:r>
              <w:rPr>
                <w:rFonts w:eastAsia="Calibri"/>
              </w:rPr>
              <w:t>5</w:t>
            </w:r>
            <w:r w:rsidR="0014449D" w:rsidRPr="00EF5E17">
              <w:rPr>
                <w:rFonts w:eastAsia="Calibri"/>
              </w:rPr>
              <w:t xml:space="preserve"> percent</w:t>
            </w:r>
          </w:p>
        </w:tc>
      </w:tr>
      <w:tr w:rsidR="0014449D" w:rsidRPr="00EF5E17" w:rsidTr="0014449D">
        <w:trPr>
          <w:cnfStyle w:val="000000010000"/>
          <w:trHeight w:val="278"/>
        </w:trPr>
        <w:tc>
          <w:tcPr>
            <w:cnfStyle w:val="001000000000"/>
            <w:tcW w:w="2265" w:type="dxa"/>
          </w:tcPr>
          <w:p w:rsidR="0014449D" w:rsidRDefault="00727651" w:rsidP="0014449D">
            <w:pPr>
              <w:tabs>
                <w:tab w:val="left" w:pos="1440"/>
              </w:tabs>
              <w:jc w:val="center"/>
              <w:rPr>
                <w:rFonts w:eastAsia="Calibri"/>
                <w:bCs w:val="0"/>
              </w:rPr>
            </w:pPr>
            <w:r>
              <w:rPr>
                <w:rFonts w:eastAsia="Calibri"/>
              </w:rPr>
              <w:t>July</w:t>
            </w:r>
            <w:r w:rsidRPr="00EF5E17">
              <w:rPr>
                <w:rFonts w:eastAsia="Calibri"/>
              </w:rPr>
              <w:t xml:space="preserve"> </w:t>
            </w:r>
            <w:r>
              <w:rPr>
                <w:rFonts w:eastAsia="Calibri"/>
              </w:rPr>
              <w:t>2</w:t>
            </w:r>
            <w:r w:rsidR="0014449D" w:rsidRPr="00EF5E17">
              <w:rPr>
                <w:rFonts w:eastAsia="Calibri"/>
              </w:rPr>
              <w:t>01</w:t>
            </w:r>
            <w:r w:rsidR="0014449D">
              <w:rPr>
                <w:rFonts w:eastAsia="Calibri"/>
              </w:rPr>
              <w:t>9</w:t>
            </w:r>
          </w:p>
        </w:tc>
        <w:tc>
          <w:tcPr>
            <w:tcW w:w="3688" w:type="dxa"/>
          </w:tcPr>
          <w:p w:rsidR="0014449D" w:rsidRDefault="005C5D7B" w:rsidP="0014449D">
            <w:pPr>
              <w:jc w:val="center"/>
              <w:cnfStyle w:val="000000010000"/>
              <w:rPr>
                <w:rFonts w:eastAsia="Calibri"/>
              </w:rPr>
            </w:pPr>
            <w:r>
              <w:rPr>
                <w:rFonts w:eastAsia="Calibri"/>
              </w:rPr>
              <w:t>3</w:t>
            </w:r>
            <w:r w:rsidR="0014449D" w:rsidRPr="00EF5E17">
              <w:rPr>
                <w:rFonts w:eastAsia="Calibri"/>
              </w:rPr>
              <w:t xml:space="preserve"> percent</w:t>
            </w:r>
          </w:p>
        </w:tc>
      </w:tr>
      <w:tr w:rsidR="0014449D" w:rsidRPr="00EF5E17" w:rsidTr="0014449D">
        <w:trPr>
          <w:cnfStyle w:val="000000100000"/>
          <w:trHeight w:val="278"/>
        </w:trPr>
        <w:tc>
          <w:tcPr>
            <w:cnfStyle w:val="001000000000"/>
            <w:tcW w:w="2265" w:type="dxa"/>
          </w:tcPr>
          <w:p w:rsidR="0014449D" w:rsidRPr="00EF5E17" w:rsidRDefault="00727651" w:rsidP="0014449D">
            <w:pPr>
              <w:tabs>
                <w:tab w:val="left" w:pos="1440"/>
              </w:tabs>
              <w:jc w:val="center"/>
              <w:rPr>
                <w:rFonts w:eastAsia="Calibri"/>
                <w:b w:val="0"/>
                <w:bCs w:val="0"/>
              </w:rPr>
            </w:pPr>
            <w:r>
              <w:rPr>
                <w:rFonts w:eastAsia="Calibri"/>
              </w:rPr>
              <w:t>July</w:t>
            </w:r>
            <w:r w:rsidR="0014449D">
              <w:rPr>
                <w:rFonts w:eastAsia="Calibri"/>
              </w:rPr>
              <w:t xml:space="preserve"> 2020</w:t>
            </w:r>
          </w:p>
        </w:tc>
        <w:tc>
          <w:tcPr>
            <w:tcW w:w="3688" w:type="dxa"/>
          </w:tcPr>
          <w:p w:rsidR="0014449D" w:rsidRPr="00EF5E17" w:rsidRDefault="005C5D7B" w:rsidP="0014449D">
            <w:pPr>
              <w:jc w:val="center"/>
              <w:cnfStyle w:val="000000100000"/>
              <w:rPr>
                <w:rFonts w:eastAsia="Calibri"/>
              </w:rPr>
            </w:pPr>
            <w:r>
              <w:rPr>
                <w:rFonts w:eastAsia="Calibri"/>
              </w:rPr>
              <w:t>3</w:t>
            </w:r>
            <w:r w:rsidR="0014449D" w:rsidRPr="00EF5E17">
              <w:rPr>
                <w:rFonts w:eastAsia="Calibri"/>
              </w:rPr>
              <w:t xml:space="preserve"> percent</w:t>
            </w:r>
          </w:p>
        </w:tc>
      </w:tr>
    </w:tbl>
    <w:p w:rsidR="00D82B82" w:rsidRDefault="00D82B82" w:rsidP="00626AA0"/>
    <w:p w:rsidR="00153199" w:rsidRDefault="0026547D" w:rsidP="0026441E">
      <w:pPr>
        <w:pStyle w:val="Subheading2"/>
      </w:pPr>
      <w:bookmarkStart w:id="131" w:name="_Toc450814612"/>
      <w:r w:rsidRPr="0026547D">
        <w:t>Proposed Financial Plan</w:t>
      </w:r>
      <w:bookmarkEnd w:id="131"/>
    </w:p>
    <w:p w:rsidR="0026547D" w:rsidRDefault="0026547D" w:rsidP="0026547D">
      <w:r w:rsidRPr="006C58EA">
        <w:t xml:space="preserve">A pro forma of the proposed financial plan is shown in </w:t>
      </w:r>
      <w:r w:rsidR="00564A83">
        <w:fldChar w:fldCharType="begin"/>
      </w:r>
      <w:r w:rsidR="00B875C1">
        <w:instrText xml:space="preserve"> REF _Ref440906625 \h </w:instrText>
      </w:r>
      <w:r w:rsidR="00564A83">
        <w:fldChar w:fldCharType="separate"/>
      </w:r>
      <w:r w:rsidR="00A44D94">
        <w:t xml:space="preserve">Table </w:t>
      </w:r>
      <w:r w:rsidR="00A44D94">
        <w:rPr>
          <w:noProof/>
        </w:rPr>
        <w:t>3</w:t>
      </w:r>
      <w:r w:rsidR="00A44D94">
        <w:noBreakHyphen/>
      </w:r>
      <w:r w:rsidR="00A44D94">
        <w:rPr>
          <w:noProof/>
        </w:rPr>
        <w:t>11</w:t>
      </w:r>
      <w:r w:rsidR="00564A83">
        <w:fldChar w:fldCharType="end"/>
      </w:r>
      <w:r w:rsidR="008631EE">
        <w:t xml:space="preserve"> </w:t>
      </w:r>
      <w:r w:rsidRPr="006C58EA">
        <w:t xml:space="preserve">below. The proposed financial plan successfully meets the </w:t>
      </w:r>
      <w:r w:rsidR="002512C3">
        <w:t>District</w:t>
      </w:r>
      <w:r w:rsidRPr="006C58EA">
        <w:t xml:space="preserve">’s financial needs, </w:t>
      </w:r>
      <w:r w:rsidR="00C15F17">
        <w:t>while minimizing rate impacts to its customers</w:t>
      </w:r>
      <w:r w:rsidRPr="006C58EA">
        <w:t xml:space="preserve">. </w:t>
      </w:r>
      <w:r w:rsidR="00C15F17">
        <w:t xml:space="preserve">As discussed below, the proposed revenue still </w:t>
      </w:r>
      <w:r w:rsidR="00B875C1">
        <w:t>does not reach the minimum target reserve levels</w:t>
      </w:r>
      <w:r w:rsidR="00C15F17">
        <w:t xml:space="preserve"> </w:t>
      </w:r>
      <w:r w:rsidR="00B875C1">
        <w:t>in</w:t>
      </w:r>
      <w:r w:rsidR="00C15F17">
        <w:t xml:space="preserve"> FY 2021, but net cash balances will be higher beginning in FY 2022 once the Water Enterprise’s debt is retired.</w:t>
      </w:r>
    </w:p>
    <w:p w:rsidR="002919CF" w:rsidRDefault="002919CF">
      <w:pPr>
        <w:spacing w:after="200"/>
        <w:jc w:val="left"/>
      </w:pPr>
      <w:r>
        <w:br w:type="page"/>
      </w:r>
    </w:p>
    <w:p w:rsidR="008631EE" w:rsidRDefault="008631EE" w:rsidP="008631EE">
      <w:pPr>
        <w:pStyle w:val="Caption"/>
      </w:pPr>
      <w:bookmarkStart w:id="132" w:name="_Ref440906625"/>
      <w:bookmarkStart w:id="133" w:name="_Toc450814684"/>
      <w:r>
        <w:t xml:space="preserve">Table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11</w:t>
      </w:r>
      <w:r w:rsidR="00564A83">
        <w:rPr>
          <w:noProof/>
        </w:rPr>
        <w:fldChar w:fldCharType="end"/>
      </w:r>
      <w:bookmarkEnd w:id="132"/>
      <w:r>
        <w:t>:</w:t>
      </w:r>
      <w:r w:rsidR="004E0F94">
        <w:t xml:space="preserve"> </w:t>
      </w:r>
      <w:r>
        <w:t>Proposed Financial Plan Pro-Forma</w:t>
      </w:r>
      <w:bookmarkEnd w:id="133"/>
    </w:p>
    <w:tbl>
      <w:tblPr>
        <w:tblStyle w:val="RFCTable"/>
        <w:tblW w:w="10906" w:type="dxa"/>
        <w:tblLook w:val="04A0"/>
      </w:tblPr>
      <w:tblGrid>
        <w:gridCol w:w="922"/>
        <w:gridCol w:w="3824"/>
        <w:gridCol w:w="1232"/>
        <w:gridCol w:w="1232"/>
        <w:gridCol w:w="1232"/>
        <w:gridCol w:w="1232"/>
        <w:gridCol w:w="1232"/>
      </w:tblGrid>
      <w:tr w:rsidR="00875873" w:rsidRPr="00184E17" w:rsidTr="00E96930">
        <w:trPr>
          <w:cnfStyle w:val="100000000000"/>
          <w:trHeight w:val="290"/>
        </w:trPr>
        <w:tc>
          <w:tcPr>
            <w:cnfStyle w:val="001000000000"/>
            <w:tcW w:w="922" w:type="dxa"/>
          </w:tcPr>
          <w:p w:rsidR="00875873" w:rsidRPr="009437AF" w:rsidRDefault="00875873" w:rsidP="00E96930">
            <w:pPr>
              <w:rPr>
                <w:rFonts w:eastAsia="Times New Roman" w:cs="Times New Roman"/>
                <w:bCs w:val="0"/>
                <w:color w:val="FFFFFF"/>
                <w:szCs w:val="20"/>
              </w:rPr>
            </w:pPr>
            <w:r>
              <w:rPr>
                <w:rFonts w:eastAsia="Times New Roman" w:cs="Times New Roman"/>
                <w:bCs w:val="0"/>
                <w:color w:val="FFFFFF"/>
                <w:szCs w:val="20"/>
              </w:rPr>
              <w:t xml:space="preserve">Line </w:t>
            </w:r>
            <w:r w:rsidRPr="009437AF">
              <w:rPr>
                <w:rFonts w:eastAsia="Times New Roman" w:cs="Times New Roman"/>
                <w:bCs w:val="0"/>
                <w:color w:val="FFFFFF"/>
                <w:szCs w:val="20"/>
              </w:rPr>
              <w:t>No.</w:t>
            </w:r>
          </w:p>
        </w:tc>
        <w:tc>
          <w:tcPr>
            <w:tcW w:w="3824" w:type="dxa"/>
            <w:noWrap/>
            <w:hideMark/>
          </w:tcPr>
          <w:p w:rsidR="00875873" w:rsidRPr="00184E17" w:rsidRDefault="00875873" w:rsidP="00E96930">
            <w:pPr>
              <w:ind w:firstLineChars="200" w:firstLine="400"/>
              <w:jc w:val="right"/>
              <w:cnfStyle w:val="100000000000"/>
              <w:rPr>
                <w:rFonts w:eastAsia="Times New Roman" w:cs="Times New Roman"/>
                <w:b w:val="0"/>
                <w:bCs w:val="0"/>
                <w:color w:val="FFFFFF"/>
                <w:szCs w:val="20"/>
              </w:rPr>
            </w:pPr>
            <w:r w:rsidRPr="00184E17">
              <w:rPr>
                <w:rFonts w:eastAsia="Times New Roman" w:cs="Times New Roman"/>
                <w:b w:val="0"/>
                <w:bCs w:val="0"/>
                <w:color w:val="FFFFFF"/>
                <w:szCs w:val="20"/>
              </w:rPr>
              <w:t> </w:t>
            </w:r>
          </w:p>
        </w:tc>
        <w:tc>
          <w:tcPr>
            <w:tcW w:w="1232" w:type="dxa"/>
            <w:noWrap/>
            <w:hideMark/>
          </w:tcPr>
          <w:p w:rsidR="00875873" w:rsidRPr="00184E17" w:rsidRDefault="00875873" w:rsidP="00E96930">
            <w:pPr>
              <w:jc w:val="center"/>
              <w:cnfStyle w:val="100000000000"/>
              <w:rPr>
                <w:rFonts w:eastAsia="Times New Roman" w:cs="Times New Roman"/>
                <w:b w:val="0"/>
                <w:bCs w:val="0"/>
                <w:color w:val="FFFFFF"/>
                <w:szCs w:val="20"/>
              </w:rPr>
            </w:pPr>
            <w:r w:rsidRPr="00AE01B7">
              <w:t>FY 2017</w:t>
            </w:r>
          </w:p>
        </w:tc>
        <w:tc>
          <w:tcPr>
            <w:tcW w:w="1232" w:type="dxa"/>
            <w:noWrap/>
            <w:hideMark/>
          </w:tcPr>
          <w:p w:rsidR="00875873" w:rsidRPr="00184E17" w:rsidRDefault="00875873" w:rsidP="00E96930">
            <w:pPr>
              <w:jc w:val="center"/>
              <w:cnfStyle w:val="100000000000"/>
              <w:rPr>
                <w:rFonts w:eastAsia="Times New Roman" w:cs="Times New Roman"/>
                <w:b w:val="0"/>
                <w:bCs w:val="0"/>
                <w:color w:val="FFFFFF"/>
                <w:szCs w:val="20"/>
              </w:rPr>
            </w:pPr>
            <w:r w:rsidRPr="00AE01B7">
              <w:t>FY 2018</w:t>
            </w:r>
          </w:p>
        </w:tc>
        <w:tc>
          <w:tcPr>
            <w:tcW w:w="1232" w:type="dxa"/>
            <w:noWrap/>
            <w:hideMark/>
          </w:tcPr>
          <w:p w:rsidR="00875873" w:rsidRPr="00184E17" w:rsidRDefault="00875873" w:rsidP="00E96930">
            <w:pPr>
              <w:jc w:val="center"/>
              <w:cnfStyle w:val="100000000000"/>
              <w:rPr>
                <w:rFonts w:eastAsia="Times New Roman" w:cs="Times New Roman"/>
                <w:b w:val="0"/>
                <w:bCs w:val="0"/>
                <w:color w:val="FFFFFF"/>
                <w:szCs w:val="20"/>
              </w:rPr>
            </w:pPr>
            <w:r w:rsidRPr="00AE01B7">
              <w:t>FY 2019</w:t>
            </w:r>
          </w:p>
        </w:tc>
        <w:tc>
          <w:tcPr>
            <w:tcW w:w="1232" w:type="dxa"/>
            <w:noWrap/>
            <w:hideMark/>
          </w:tcPr>
          <w:p w:rsidR="00875873" w:rsidRPr="00184E17" w:rsidRDefault="00875873" w:rsidP="00E96930">
            <w:pPr>
              <w:jc w:val="center"/>
              <w:cnfStyle w:val="100000000000"/>
              <w:rPr>
                <w:rFonts w:eastAsia="Times New Roman" w:cs="Times New Roman"/>
                <w:b w:val="0"/>
                <w:bCs w:val="0"/>
                <w:color w:val="FFFFFF"/>
                <w:szCs w:val="20"/>
              </w:rPr>
            </w:pPr>
            <w:r w:rsidRPr="00AE01B7">
              <w:t>FY 2020</w:t>
            </w:r>
          </w:p>
        </w:tc>
        <w:tc>
          <w:tcPr>
            <w:tcW w:w="1232" w:type="dxa"/>
            <w:noWrap/>
            <w:hideMark/>
          </w:tcPr>
          <w:p w:rsidR="00875873" w:rsidRPr="00184E17" w:rsidRDefault="00875873" w:rsidP="00E96930">
            <w:pPr>
              <w:jc w:val="center"/>
              <w:cnfStyle w:val="100000000000"/>
              <w:rPr>
                <w:rFonts w:eastAsia="Times New Roman" w:cs="Times New Roman"/>
                <w:b w:val="0"/>
                <w:bCs w:val="0"/>
                <w:color w:val="FFFFFF"/>
                <w:szCs w:val="20"/>
              </w:rPr>
            </w:pPr>
            <w:r w:rsidRPr="00AE01B7">
              <w:t>FY 2021</w:t>
            </w:r>
          </w:p>
        </w:tc>
      </w:tr>
      <w:tr w:rsidR="00875873" w:rsidRPr="00184E17" w:rsidTr="00E96930">
        <w:trPr>
          <w:cnfStyle w:val="000000100000"/>
          <w:trHeight w:val="290"/>
        </w:trPr>
        <w:tc>
          <w:tcPr>
            <w:cnfStyle w:val="001000000000"/>
            <w:tcW w:w="922" w:type="dxa"/>
          </w:tcPr>
          <w:p w:rsidR="00875873" w:rsidRPr="009437AF" w:rsidRDefault="00875873" w:rsidP="00E96930">
            <w:pPr>
              <w:jc w:val="center"/>
              <w:rPr>
                <w:rFonts w:eastAsia="Times New Roman" w:cs="Times New Roman"/>
                <w:b w:val="0"/>
                <w:bCs w:val="0"/>
                <w:color w:val="000000"/>
                <w:szCs w:val="20"/>
              </w:rPr>
            </w:pPr>
            <w:r w:rsidRPr="009437AF">
              <w:rPr>
                <w:rFonts w:eastAsia="Times New Roman" w:cs="Times New Roman"/>
                <w:b w:val="0"/>
                <w:bCs w:val="0"/>
                <w:color w:val="000000"/>
                <w:szCs w:val="20"/>
              </w:rPr>
              <w:t>1</w:t>
            </w:r>
          </w:p>
        </w:tc>
        <w:tc>
          <w:tcPr>
            <w:tcW w:w="3824" w:type="dxa"/>
            <w:noWrap/>
            <w:hideMark/>
          </w:tcPr>
          <w:p w:rsidR="00875873" w:rsidRPr="00D82B82" w:rsidRDefault="00875873" w:rsidP="00E96930">
            <w:pPr>
              <w:cnfStyle w:val="000000100000"/>
              <w:rPr>
                <w:rFonts w:eastAsia="Times New Roman" w:cs="Times New Roman"/>
                <w:b/>
                <w:bCs/>
                <w:color w:val="000000"/>
                <w:szCs w:val="20"/>
              </w:rPr>
            </w:pPr>
            <w:r w:rsidRPr="00D82B82">
              <w:rPr>
                <w:rFonts w:eastAsia="Times New Roman" w:cs="Times New Roman"/>
                <w:b/>
                <w:bCs/>
                <w:color w:val="000000"/>
                <w:szCs w:val="20"/>
              </w:rPr>
              <w:t>REVENUES</w:t>
            </w:r>
          </w:p>
        </w:tc>
        <w:tc>
          <w:tcPr>
            <w:tcW w:w="1232" w:type="dxa"/>
            <w:noWrap/>
            <w:hideMark/>
          </w:tcPr>
          <w:p w:rsidR="00875873" w:rsidRPr="00184E17" w:rsidRDefault="00875873" w:rsidP="00C13D5C">
            <w:pPr>
              <w:ind w:firstLineChars="200" w:firstLine="402"/>
              <w:jc w:val="right"/>
              <w:cnfStyle w:val="000000100000"/>
              <w:rPr>
                <w:rFonts w:eastAsia="Times New Roman" w:cs="Times New Roman"/>
                <w:b/>
                <w:bCs/>
                <w:color w:val="000000"/>
                <w:szCs w:val="20"/>
              </w:rPr>
            </w:pPr>
          </w:p>
        </w:tc>
        <w:tc>
          <w:tcPr>
            <w:tcW w:w="1232" w:type="dxa"/>
            <w:noWrap/>
            <w:hideMark/>
          </w:tcPr>
          <w:p w:rsidR="00875873" w:rsidRPr="00184E17" w:rsidRDefault="00875873" w:rsidP="00E96930">
            <w:pPr>
              <w:jc w:val="left"/>
              <w:cnfStyle w:val="000000100000"/>
              <w:rPr>
                <w:rFonts w:ascii="Times New Roman" w:eastAsia="Times New Roman" w:hAnsi="Times New Roman" w:cs="Times New Roman"/>
                <w:szCs w:val="20"/>
              </w:rPr>
            </w:pPr>
          </w:p>
        </w:tc>
        <w:tc>
          <w:tcPr>
            <w:tcW w:w="1232" w:type="dxa"/>
            <w:noWrap/>
            <w:hideMark/>
          </w:tcPr>
          <w:p w:rsidR="00875873" w:rsidRPr="00184E17" w:rsidRDefault="00875873" w:rsidP="00E96930">
            <w:pPr>
              <w:jc w:val="left"/>
              <w:cnfStyle w:val="000000100000"/>
              <w:rPr>
                <w:rFonts w:ascii="Times New Roman" w:eastAsia="Times New Roman" w:hAnsi="Times New Roman" w:cs="Times New Roman"/>
                <w:szCs w:val="20"/>
              </w:rPr>
            </w:pPr>
          </w:p>
        </w:tc>
        <w:tc>
          <w:tcPr>
            <w:tcW w:w="1232" w:type="dxa"/>
            <w:noWrap/>
            <w:hideMark/>
          </w:tcPr>
          <w:p w:rsidR="00875873" w:rsidRPr="00184E17" w:rsidRDefault="00875873" w:rsidP="00E96930">
            <w:pPr>
              <w:jc w:val="left"/>
              <w:cnfStyle w:val="000000100000"/>
              <w:rPr>
                <w:rFonts w:ascii="Times New Roman" w:eastAsia="Times New Roman" w:hAnsi="Times New Roman" w:cs="Times New Roman"/>
                <w:szCs w:val="20"/>
              </w:rPr>
            </w:pPr>
          </w:p>
        </w:tc>
        <w:tc>
          <w:tcPr>
            <w:tcW w:w="1232" w:type="dxa"/>
            <w:noWrap/>
            <w:hideMark/>
          </w:tcPr>
          <w:p w:rsidR="00875873" w:rsidRPr="00184E17" w:rsidRDefault="00875873" w:rsidP="00E96930">
            <w:pPr>
              <w:jc w:val="left"/>
              <w:cnfStyle w:val="000000100000"/>
              <w:rPr>
                <w:rFonts w:ascii="Times New Roman" w:eastAsia="Times New Roman" w:hAnsi="Times New Roman" w:cs="Times New Roman"/>
                <w:szCs w:val="20"/>
              </w:rPr>
            </w:pPr>
          </w:p>
        </w:tc>
      </w:tr>
      <w:tr w:rsidR="00493445" w:rsidRPr="00184E17" w:rsidTr="00FB4C7F">
        <w:trPr>
          <w:cnfStyle w:val="000000010000"/>
          <w:trHeight w:val="290"/>
        </w:trPr>
        <w:tc>
          <w:tcPr>
            <w:cnfStyle w:val="001000000000"/>
            <w:tcW w:w="922" w:type="dxa"/>
          </w:tcPr>
          <w:p w:rsidR="00493445" w:rsidRPr="009437AF" w:rsidRDefault="00493445" w:rsidP="00493445">
            <w:pPr>
              <w:jc w:val="center"/>
              <w:rPr>
                <w:rFonts w:eastAsia="Times New Roman" w:cs="Times New Roman"/>
                <w:b w:val="0"/>
                <w:color w:val="000000"/>
                <w:szCs w:val="20"/>
              </w:rPr>
            </w:pPr>
            <w:r w:rsidRPr="009437AF">
              <w:rPr>
                <w:rFonts w:eastAsia="Times New Roman" w:cs="Times New Roman"/>
                <w:b w:val="0"/>
                <w:color w:val="000000"/>
                <w:szCs w:val="20"/>
              </w:rPr>
              <w:t>2</w:t>
            </w:r>
          </w:p>
        </w:tc>
        <w:tc>
          <w:tcPr>
            <w:tcW w:w="3824" w:type="dxa"/>
            <w:noWrap/>
            <w:hideMark/>
          </w:tcPr>
          <w:p w:rsidR="00493445" w:rsidRPr="00D82B82" w:rsidRDefault="00493445" w:rsidP="00493445">
            <w:pPr>
              <w:cnfStyle w:val="000000010000"/>
              <w:rPr>
                <w:rFonts w:eastAsia="Times New Roman" w:cs="Times New Roman"/>
                <w:color w:val="000000"/>
                <w:szCs w:val="20"/>
              </w:rPr>
            </w:pPr>
            <w:r w:rsidRPr="00D82B82">
              <w:rPr>
                <w:rFonts w:eastAsia="Times New Roman" w:cs="Times New Roman"/>
                <w:color w:val="000000"/>
                <w:szCs w:val="20"/>
              </w:rPr>
              <w:t>Revenues from Rates</w:t>
            </w:r>
          </w:p>
        </w:tc>
        <w:tc>
          <w:tcPr>
            <w:tcW w:w="1232" w:type="dxa"/>
            <w:noWrap/>
            <w:hideMark/>
          </w:tcPr>
          <w:p w:rsidR="00493445" w:rsidRPr="00184E17" w:rsidRDefault="00493445" w:rsidP="00FB4C7F">
            <w:pPr>
              <w:jc w:val="right"/>
              <w:cnfStyle w:val="000000010000"/>
              <w:rPr>
                <w:rFonts w:eastAsia="Times New Roman" w:cs="Times New Roman"/>
                <w:color w:val="000000"/>
                <w:szCs w:val="20"/>
              </w:rPr>
            </w:pPr>
            <w:r w:rsidRPr="007841D6">
              <w:t xml:space="preserve"> $1,641,930 </w:t>
            </w:r>
          </w:p>
        </w:tc>
        <w:tc>
          <w:tcPr>
            <w:tcW w:w="1232" w:type="dxa"/>
            <w:noWrap/>
            <w:hideMark/>
          </w:tcPr>
          <w:p w:rsidR="00493445" w:rsidRPr="00184E17" w:rsidRDefault="00493445" w:rsidP="00FB4C7F">
            <w:pPr>
              <w:jc w:val="right"/>
              <w:cnfStyle w:val="000000010000"/>
              <w:rPr>
                <w:rFonts w:eastAsia="Times New Roman" w:cs="Times New Roman"/>
                <w:color w:val="000000"/>
                <w:szCs w:val="20"/>
              </w:rPr>
            </w:pPr>
            <w:r w:rsidRPr="007841D6">
              <w:t xml:space="preserve"> $1,665,869 </w:t>
            </w:r>
          </w:p>
        </w:tc>
        <w:tc>
          <w:tcPr>
            <w:tcW w:w="1232" w:type="dxa"/>
            <w:noWrap/>
            <w:hideMark/>
          </w:tcPr>
          <w:p w:rsidR="00493445" w:rsidRPr="00184E17" w:rsidRDefault="00493445" w:rsidP="00FB4C7F">
            <w:pPr>
              <w:jc w:val="right"/>
              <w:cnfStyle w:val="000000010000"/>
              <w:rPr>
                <w:rFonts w:eastAsia="Times New Roman" w:cs="Times New Roman"/>
                <w:color w:val="000000"/>
                <w:szCs w:val="20"/>
              </w:rPr>
            </w:pPr>
            <w:r w:rsidRPr="007841D6">
              <w:t xml:space="preserve"> $1,667,777 </w:t>
            </w:r>
          </w:p>
        </w:tc>
        <w:tc>
          <w:tcPr>
            <w:tcW w:w="1232" w:type="dxa"/>
            <w:noWrap/>
            <w:hideMark/>
          </w:tcPr>
          <w:p w:rsidR="00493445" w:rsidRPr="00184E17" w:rsidRDefault="00493445" w:rsidP="00FB4C7F">
            <w:pPr>
              <w:jc w:val="right"/>
              <w:cnfStyle w:val="000000010000"/>
              <w:rPr>
                <w:rFonts w:eastAsia="Times New Roman" w:cs="Times New Roman"/>
                <w:color w:val="000000"/>
                <w:szCs w:val="20"/>
              </w:rPr>
            </w:pPr>
            <w:r w:rsidRPr="007841D6">
              <w:t xml:space="preserve"> $1,669,691 </w:t>
            </w:r>
          </w:p>
        </w:tc>
        <w:tc>
          <w:tcPr>
            <w:tcW w:w="1232" w:type="dxa"/>
            <w:noWrap/>
            <w:hideMark/>
          </w:tcPr>
          <w:p w:rsidR="00493445" w:rsidRPr="00184E17" w:rsidRDefault="00493445" w:rsidP="00FB4C7F">
            <w:pPr>
              <w:jc w:val="right"/>
              <w:cnfStyle w:val="000000010000"/>
              <w:rPr>
                <w:rFonts w:eastAsia="Times New Roman" w:cs="Times New Roman"/>
                <w:color w:val="000000"/>
                <w:szCs w:val="20"/>
              </w:rPr>
            </w:pPr>
            <w:r w:rsidRPr="007841D6">
              <w:t xml:space="preserve"> $1,671,609 </w:t>
            </w:r>
          </w:p>
        </w:tc>
      </w:tr>
      <w:tr w:rsidR="00493445" w:rsidRPr="00184E17" w:rsidTr="00FB4C7F">
        <w:trPr>
          <w:cnfStyle w:val="000000100000"/>
          <w:trHeight w:val="290"/>
        </w:trPr>
        <w:tc>
          <w:tcPr>
            <w:cnfStyle w:val="001000000000"/>
            <w:tcW w:w="922" w:type="dxa"/>
          </w:tcPr>
          <w:p w:rsidR="00493445" w:rsidRPr="009437AF" w:rsidRDefault="00493445" w:rsidP="00493445">
            <w:pPr>
              <w:jc w:val="center"/>
              <w:rPr>
                <w:rFonts w:eastAsia="Times New Roman" w:cs="Times New Roman"/>
                <w:b w:val="0"/>
                <w:color w:val="000000"/>
                <w:szCs w:val="20"/>
              </w:rPr>
            </w:pPr>
            <w:r w:rsidRPr="009437AF">
              <w:rPr>
                <w:rFonts w:eastAsia="Times New Roman" w:cs="Times New Roman"/>
                <w:b w:val="0"/>
                <w:color w:val="000000"/>
                <w:szCs w:val="20"/>
              </w:rPr>
              <w:t>3</w:t>
            </w:r>
          </w:p>
        </w:tc>
        <w:tc>
          <w:tcPr>
            <w:tcW w:w="3824" w:type="dxa"/>
            <w:noWrap/>
            <w:hideMark/>
          </w:tcPr>
          <w:p w:rsidR="00493445" w:rsidRPr="00D82B82" w:rsidRDefault="00493445" w:rsidP="00493445">
            <w:pPr>
              <w:cnfStyle w:val="000000100000"/>
              <w:rPr>
                <w:rFonts w:eastAsia="Times New Roman" w:cs="Times New Roman"/>
                <w:color w:val="000000"/>
                <w:szCs w:val="20"/>
              </w:rPr>
            </w:pPr>
            <w:r w:rsidRPr="00D82B82">
              <w:rPr>
                <w:rFonts w:eastAsia="Times New Roman" w:cs="Times New Roman"/>
                <w:color w:val="000000"/>
                <w:szCs w:val="20"/>
              </w:rPr>
              <w:t>Revenue Adjustments</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7841D6">
              <w:t xml:space="preserve"> $164,193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7841D6">
              <w:t xml:space="preserve"> $313,183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7841D6">
              <w:t xml:space="preserve"> $412,608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7841D6">
              <w:t xml:space="preserve"> $475,565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7841D6">
              <w:t xml:space="preserve"> $540,543 </w:t>
            </w:r>
          </w:p>
        </w:tc>
      </w:tr>
      <w:tr w:rsidR="00493445" w:rsidRPr="00184E17" w:rsidTr="00FB4C7F">
        <w:trPr>
          <w:cnfStyle w:val="000000010000"/>
          <w:trHeight w:val="290"/>
        </w:trPr>
        <w:tc>
          <w:tcPr>
            <w:cnfStyle w:val="001000000000"/>
            <w:tcW w:w="922" w:type="dxa"/>
          </w:tcPr>
          <w:p w:rsidR="00493445" w:rsidRPr="009437AF" w:rsidRDefault="00493445" w:rsidP="00493445">
            <w:pPr>
              <w:jc w:val="center"/>
              <w:rPr>
                <w:rFonts w:eastAsia="Times New Roman" w:cs="Times New Roman"/>
                <w:b w:val="0"/>
                <w:color w:val="000000"/>
                <w:szCs w:val="20"/>
              </w:rPr>
            </w:pPr>
            <w:r w:rsidRPr="009437AF">
              <w:rPr>
                <w:rFonts w:eastAsia="Times New Roman" w:cs="Times New Roman"/>
                <w:b w:val="0"/>
                <w:color w:val="000000"/>
                <w:szCs w:val="20"/>
              </w:rPr>
              <w:t>4</w:t>
            </w:r>
          </w:p>
        </w:tc>
        <w:tc>
          <w:tcPr>
            <w:tcW w:w="3824" w:type="dxa"/>
            <w:noWrap/>
            <w:vAlign w:val="top"/>
            <w:hideMark/>
          </w:tcPr>
          <w:p w:rsidR="00493445" w:rsidRPr="00D82B82" w:rsidRDefault="00493445" w:rsidP="00493445">
            <w:pPr>
              <w:cnfStyle w:val="000000010000"/>
              <w:rPr>
                <w:rFonts w:eastAsia="Times New Roman" w:cs="Times New Roman"/>
                <w:color w:val="000000"/>
                <w:szCs w:val="20"/>
              </w:rPr>
            </w:pPr>
            <w:r w:rsidRPr="00070A49">
              <w:t>Allocation of Community Service</w:t>
            </w:r>
          </w:p>
        </w:tc>
        <w:tc>
          <w:tcPr>
            <w:tcW w:w="1232" w:type="dxa"/>
            <w:noWrap/>
            <w:hideMark/>
          </w:tcPr>
          <w:p w:rsidR="00493445" w:rsidRPr="00184E17" w:rsidRDefault="00493445" w:rsidP="00FB4C7F">
            <w:pPr>
              <w:jc w:val="right"/>
              <w:cnfStyle w:val="000000010000"/>
              <w:rPr>
                <w:rFonts w:eastAsia="Times New Roman" w:cs="Times New Roman"/>
                <w:color w:val="000000"/>
                <w:szCs w:val="20"/>
              </w:rPr>
            </w:pPr>
            <w:r w:rsidRPr="007841D6">
              <w:t xml:space="preserve"> $(18,133)</w:t>
            </w:r>
          </w:p>
        </w:tc>
        <w:tc>
          <w:tcPr>
            <w:tcW w:w="1232" w:type="dxa"/>
            <w:noWrap/>
            <w:hideMark/>
          </w:tcPr>
          <w:p w:rsidR="00493445" w:rsidRPr="00184E17" w:rsidRDefault="00493445" w:rsidP="00FB4C7F">
            <w:pPr>
              <w:jc w:val="right"/>
              <w:cnfStyle w:val="000000010000"/>
              <w:rPr>
                <w:rFonts w:eastAsia="Times New Roman" w:cs="Times New Roman"/>
                <w:color w:val="000000"/>
                <w:szCs w:val="20"/>
              </w:rPr>
            </w:pPr>
            <w:r w:rsidRPr="007841D6">
              <w:t xml:space="preserve"> $(18,405)</w:t>
            </w:r>
          </w:p>
        </w:tc>
        <w:tc>
          <w:tcPr>
            <w:tcW w:w="1232" w:type="dxa"/>
            <w:noWrap/>
            <w:hideMark/>
          </w:tcPr>
          <w:p w:rsidR="00493445" w:rsidRPr="00184E17" w:rsidRDefault="00493445" w:rsidP="00FB4C7F">
            <w:pPr>
              <w:jc w:val="right"/>
              <w:cnfStyle w:val="000000010000"/>
              <w:rPr>
                <w:rFonts w:eastAsia="Times New Roman" w:cs="Times New Roman"/>
                <w:color w:val="000000"/>
                <w:szCs w:val="20"/>
              </w:rPr>
            </w:pPr>
            <w:r w:rsidRPr="007841D6">
              <w:t xml:space="preserve"> $(18,681)</w:t>
            </w:r>
          </w:p>
        </w:tc>
        <w:tc>
          <w:tcPr>
            <w:tcW w:w="1232" w:type="dxa"/>
            <w:noWrap/>
            <w:hideMark/>
          </w:tcPr>
          <w:p w:rsidR="00493445" w:rsidRPr="00184E17" w:rsidRDefault="00493445" w:rsidP="00FB4C7F">
            <w:pPr>
              <w:jc w:val="right"/>
              <w:cnfStyle w:val="000000010000"/>
              <w:rPr>
                <w:rFonts w:eastAsia="Times New Roman" w:cs="Times New Roman"/>
                <w:color w:val="000000"/>
                <w:szCs w:val="20"/>
              </w:rPr>
            </w:pPr>
            <w:r w:rsidRPr="007841D6">
              <w:t xml:space="preserve"> $(18,961)</w:t>
            </w:r>
          </w:p>
        </w:tc>
        <w:tc>
          <w:tcPr>
            <w:tcW w:w="1232" w:type="dxa"/>
            <w:noWrap/>
            <w:hideMark/>
          </w:tcPr>
          <w:p w:rsidR="00493445" w:rsidRPr="00184E17" w:rsidRDefault="00493445" w:rsidP="00FB4C7F">
            <w:pPr>
              <w:jc w:val="right"/>
              <w:cnfStyle w:val="000000010000"/>
              <w:rPr>
                <w:rFonts w:eastAsia="Times New Roman" w:cs="Times New Roman"/>
                <w:color w:val="000000"/>
                <w:szCs w:val="20"/>
              </w:rPr>
            </w:pPr>
            <w:r w:rsidRPr="007841D6">
              <w:t xml:space="preserve"> $(19,246)</w:t>
            </w:r>
          </w:p>
        </w:tc>
      </w:tr>
      <w:tr w:rsidR="00493445" w:rsidRPr="00184E17" w:rsidTr="00FB4C7F">
        <w:trPr>
          <w:cnfStyle w:val="000000100000"/>
          <w:trHeight w:val="290"/>
        </w:trPr>
        <w:tc>
          <w:tcPr>
            <w:cnfStyle w:val="001000000000"/>
            <w:tcW w:w="922" w:type="dxa"/>
          </w:tcPr>
          <w:p w:rsidR="00493445" w:rsidRPr="009437AF" w:rsidRDefault="00493445" w:rsidP="00493445">
            <w:pPr>
              <w:jc w:val="center"/>
              <w:rPr>
                <w:rFonts w:eastAsia="Times New Roman" w:cs="Times New Roman"/>
                <w:b w:val="0"/>
                <w:color w:val="000000"/>
                <w:szCs w:val="20"/>
              </w:rPr>
            </w:pPr>
            <w:r>
              <w:rPr>
                <w:rFonts w:eastAsia="Times New Roman" w:cs="Times New Roman"/>
                <w:b w:val="0"/>
                <w:color w:val="000000"/>
                <w:szCs w:val="20"/>
              </w:rPr>
              <w:t>5</w:t>
            </w:r>
          </w:p>
        </w:tc>
        <w:tc>
          <w:tcPr>
            <w:tcW w:w="3824" w:type="dxa"/>
            <w:noWrap/>
            <w:vAlign w:val="top"/>
            <w:hideMark/>
          </w:tcPr>
          <w:p w:rsidR="00493445" w:rsidRPr="00D82B82" w:rsidRDefault="00493445" w:rsidP="00493445">
            <w:pPr>
              <w:cnfStyle w:val="000000100000"/>
              <w:rPr>
                <w:rFonts w:eastAsia="Times New Roman" w:cs="Times New Roman"/>
                <w:color w:val="000000"/>
                <w:szCs w:val="20"/>
              </w:rPr>
            </w:pPr>
            <w:r w:rsidRPr="00070A49">
              <w:t>Interest Revenue</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7841D6">
              <w:t xml:space="preserve"> $10,861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7841D6">
              <w:t xml:space="preserve"> $10,217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7841D6">
              <w:t xml:space="preserve"> $9,873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7841D6">
              <w:t xml:space="preserve"> $9,567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7841D6">
              <w:t xml:space="preserve"> $9,192 </w:t>
            </w:r>
          </w:p>
        </w:tc>
      </w:tr>
      <w:tr w:rsidR="00493445" w:rsidRPr="00184E17" w:rsidTr="00FB4C7F">
        <w:trPr>
          <w:cnfStyle w:val="000000010000"/>
          <w:trHeight w:val="290"/>
        </w:trPr>
        <w:tc>
          <w:tcPr>
            <w:cnfStyle w:val="001000000000"/>
            <w:tcW w:w="922" w:type="dxa"/>
          </w:tcPr>
          <w:p w:rsidR="00493445" w:rsidRPr="009437AF" w:rsidRDefault="00493445" w:rsidP="00493445">
            <w:pPr>
              <w:jc w:val="center"/>
              <w:rPr>
                <w:rFonts w:eastAsia="Times New Roman" w:cs="Times New Roman"/>
                <w:b w:val="0"/>
                <w:color w:val="000000"/>
                <w:szCs w:val="20"/>
              </w:rPr>
            </w:pPr>
            <w:r w:rsidRPr="009437AF">
              <w:rPr>
                <w:rFonts w:eastAsia="Times New Roman" w:cs="Times New Roman"/>
                <w:b w:val="0"/>
                <w:color w:val="000000"/>
                <w:szCs w:val="20"/>
              </w:rPr>
              <w:t>6</w:t>
            </w:r>
          </w:p>
        </w:tc>
        <w:tc>
          <w:tcPr>
            <w:tcW w:w="3824" w:type="dxa"/>
            <w:noWrap/>
            <w:hideMark/>
          </w:tcPr>
          <w:p w:rsidR="00493445" w:rsidRPr="00184E17" w:rsidRDefault="00493445" w:rsidP="00493445">
            <w:pPr>
              <w:jc w:val="left"/>
              <w:cnfStyle w:val="000000010000"/>
              <w:rPr>
                <w:rFonts w:eastAsia="Times New Roman" w:cs="Times New Roman"/>
                <w:color w:val="000000"/>
                <w:szCs w:val="20"/>
              </w:rPr>
            </w:pPr>
            <w:r>
              <w:rPr>
                <w:rFonts w:eastAsia="Times New Roman" w:cs="Times New Roman"/>
                <w:color w:val="000000"/>
                <w:szCs w:val="20"/>
              </w:rPr>
              <w:t>Capacity Fee Revenue</w:t>
            </w:r>
          </w:p>
        </w:tc>
        <w:tc>
          <w:tcPr>
            <w:tcW w:w="1232" w:type="dxa"/>
            <w:noWrap/>
            <w:hideMark/>
          </w:tcPr>
          <w:p w:rsidR="00493445" w:rsidRPr="00184E17" w:rsidRDefault="00493445" w:rsidP="00FB4C7F">
            <w:pPr>
              <w:jc w:val="right"/>
              <w:cnfStyle w:val="000000010000"/>
              <w:rPr>
                <w:rFonts w:ascii="Times New Roman" w:eastAsia="Times New Roman" w:hAnsi="Times New Roman" w:cs="Times New Roman"/>
                <w:szCs w:val="20"/>
              </w:rPr>
            </w:pPr>
            <w:r w:rsidRPr="007841D6">
              <w:t xml:space="preserve"> $12,128 </w:t>
            </w:r>
          </w:p>
        </w:tc>
        <w:tc>
          <w:tcPr>
            <w:tcW w:w="1232" w:type="dxa"/>
            <w:noWrap/>
            <w:hideMark/>
          </w:tcPr>
          <w:p w:rsidR="00493445" w:rsidRPr="00184E17" w:rsidRDefault="00493445" w:rsidP="00FB4C7F">
            <w:pPr>
              <w:jc w:val="right"/>
              <w:cnfStyle w:val="000000010000"/>
              <w:rPr>
                <w:rFonts w:ascii="Times New Roman" w:eastAsia="Times New Roman" w:hAnsi="Times New Roman" w:cs="Times New Roman"/>
                <w:szCs w:val="20"/>
              </w:rPr>
            </w:pPr>
            <w:r w:rsidRPr="007841D6">
              <w:t xml:space="preserve"> $12,128 </w:t>
            </w:r>
          </w:p>
        </w:tc>
        <w:tc>
          <w:tcPr>
            <w:tcW w:w="1232" w:type="dxa"/>
            <w:noWrap/>
            <w:hideMark/>
          </w:tcPr>
          <w:p w:rsidR="00493445" w:rsidRPr="00184E17" w:rsidRDefault="00493445" w:rsidP="00FB4C7F">
            <w:pPr>
              <w:jc w:val="right"/>
              <w:cnfStyle w:val="000000010000"/>
              <w:rPr>
                <w:rFonts w:ascii="Times New Roman" w:eastAsia="Times New Roman" w:hAnsi="Times New Roman" w:cs="Times New Roman"/>
                <w:szCs w:val="20"/>
              </w:rPr>
            </w:pPr>
            <w:r w:rsidRPr="007841D6">
              <w:t xml:space="preserve"> $12,128 </w:t>
            </w:r>
          </w:p>
        </w:tc>
        <w:tc>
          <w:tcPr>
            <w:tcW w:w="1232" w:type="dxa"/>
            <w:noWrap/>
            <w:hideMark/>
          </w:tcPr>
          <w:p w:rsidR="00493445" w:rsidRPr="00184E17" w:rsidRDefault="00493445" w:rsidP="00FB4C7F">
            <w:pPr>
              <w:jc w:val="right"/>
              <w:cnfStyle w:val="000000010000"/>
              <w:rPr>
                <w:rFonts w:ascii="Times New Roman" w:eastAsia="Times New Roman" w:hAnsi="Times New Roman" w:cs="Times New Roman"/>
                <w:szCs w:val="20"/>
              </w:rPr>
            </w:pPr>
            <w:r w:rsidRPr="007841D6">
              <w:t xml:space="preserve"> $12,128 </w:t>
            </w:r>
          </w:p>
        </w:tc>
        <w:tc>
          <w:tcPr>
            <w:tcW w:w="1232" w:type="dxa"/>
            <w:noWrap/>
            <w:hideMark/>
          </w:tcPr>
          <w:p w:rsidR="00493445" w:rsidRPr="00184E17" w:rsidRDefault="00493445" w:rsidP="00FB4C7F">
            <w:pPr>
              <w:jc w:val="right"/>
              <w:cnfStyle w:val="000000010000"/>
              <w:rPr>
                <w:rFonts w:ascii="Times New Roman" w:eastAsia="Times New Roman" w:hAnsi="Times New Roman" w:cs="Times New Roman"/>
                <w:szCs w:val="20"/>
              </w:rPr>
            </w:pPr>
            <w:r w:rsidRPr="007841D6">
              <w:t xml:space="preserve"> $12,128 </w:t>
            </w:r>
          </w:p>
        </w:tc>
      </w:tr>
      <w:tr w:rsidR="00493445" w:rsidRPr="00184E17" w:rsidTr="00FB4C7F">
        <w:trPr>
          <w:cnfStyle w:val="000000100000"/>
          <w:trHeight w:val="290"/>
        </w:trPr>
        <w:tc>
          <w:tcPr>
            <w:cnfStyle w:val="001000000000"/>
            <w:tcW w:w="922" w:type="dxa"/>
          </w:tcPr>
          <w:p w:rsidR="00493445" w:rsidRPr="009437AF" w:rsidRDefault="00493445" w:rsidP="00493445">
            <w:pPr>
              <w:jc w:val="center"/>
              <w:rPr>
                <w:rFonts w:eastAsia="Times New Roman" w:cs="Times New Roman"/>
                <w:b w:val="0"/>
                <w:bCs w:val="0"/>
                <w:color w:val="000000"/>
                <w:szCs w:val="20"/>
              </w:rPr>
            </w:pPr>
            <w:r w:rsidRPr="009437AF">
              <w:rPr>
                <w:rFonts w:eastAsia="Times New Roman" w:cs="Times New Roman"/>
                <w:b w:val="0"/>
                <w:color w:val="000000"/>
                <w:szCs w:val="20"/>
              </w:rPr>
              <w:t>7</w:t>
            </w:r>
          </w:p>
        </w:tc>
        <w:tc>
          <w:tcPr>
            <w:tcW w:w="3824" w:type="dxa"/>
            <w:noWrap/>
            <w:hideMark/>
          </w:tcPr>
          <w:p w:rsidR="00493445" w:rsidRPr="00D82B82" w:rsidRDefault="00493445" w:rsidP="00493445">
            <w:pPr>
              <w:cnfStyle w:val="000000100000"/>
              <w:rPr>
                <w:rFonts w:eastAsia="Times New Roman" w:cs="Times New Roman"/>
                <w:b/>
                <w:bCs/>
                <w:color w:val="000000"/>
                <w:szCs w:val="20"/>
              </w:rPr>
            </w:pPr>
            <w:r w:rsidRPr="00D82B82">
              <w:rPr>
                <w:rFonts w:eastAsia="Times New Roman" w:cs="Times New Roman"/>
                <w:b/>
                <w:bCs/>
                <w:color w:val="000000"/>
                <w:szCs w:val="20"/>
              </w:rPr>
              <w:t>TOTAL REVENUES</w:t>
            </w:r>
          </w:p>
        </w:tc>
        <w:tc>
          <w:tcPr>
            <w:tcW w:w="1232" w:type="dxa"/>
            <w:noWrap/>
            <w:hideMark/>
          </w:tcPr>
          <w:p w:rsidR="00493445" w:rsidRPr="00493445" w:rsidRDefault="00493445" w:rsidP="00FB4C7F">
            <w:pPr>
              <w:jc w:val="right"/>
              <w:cnfStyle w:val="000000100000"/>
              <w:rPr>
                <w:rFonts w:eastAsia="Times New Roman" w:cs="Times New Roman"/>
                <w:b/>
                <w:bCs/>
                <w:color w:val="000000"/>
                <w:szCs w:val="20"/>
              </w:rPr>
            </w:pPr>
            <w:r w:rsidRPr="00493445">
              <w:rPr>
                <w:b/>
              </w:rPr>
              <w:t xml:space="preserve"> $1,810,979 </w:t>
            </w:r>
          </w:p>
        </w:tc>
        <w:tc>
          <w:tcPr>
            <w:tcW w:w="1232" w:type="dxa"/>
            <w:noWrap/>
            <w:hideMark/>
          </w:tcPr>
          <w:p w:rsidR="00493445" w:rsidRPr="00493445" w:rsidRDefault="00493445" w:rsidP="00FB4C7F">
            <w:pPr>
              <w:jc w:val="right"/>
              <w:cnfStyle w:val="000000100000"/>
              <w:rPr>
                <w:rFonts w:eastAsia="Times New Roman" w:cs="Times New Roman"/>
                <w:b/>
                <w:bCs/>
                <w:color w:val="000000"/>
                <w:szCs w:val="20"/>
              </w:rPr>
            </w:pPr>
            <w:r w:rsidRPr="00493445">
              <w:rPr>
                <w:b/>
              </w:rPr>
              <w:t xml:space="preserve"> $1,982,993 </w:t>
            </w:r>
          </w:p>
        </w:tc>
        <w:tc>
          <w:tcPr>
            <w:tcW w:w="1232" w:type="dxa"/>
            <w:noWrap/>
            <w:hideMark/>
          </w:tcPr>
          <w:p w:rsidR="00493445" w:rsidRPr="00493445" w:rsidRDefault="00493445" w:rsidP="00FB4C7F">
            <w:pPr>
              <w:jc w:val="right"/>
              <w:cnfStyle w:val="000000100000"/>
              <w:rPr>
                <w:rFonts w:eastAsia="Times New Roman" w:cs="Times New Roman"/>
                <w:b/>
                <w:bCs/>
                <w:color w:val="000000"/>
                <w:szCs w:val="20"/>
              </w:rPr>
            </w:pPr>
            <w:r w:rsidRPr="00493445">
              <w:rPr>
                <w:b/>
              </w:rPr>
              <w:t xml:space="preserve"> $2,083,706 </w:t>
            </w:r>
          </w:p>
        </w:tc>
        <w:tc>
          <w:tcPr>
            <w:tcW w:w="1232" w:type="dxa"/>
            <w:noWrap/>
            <w:hideMark/>
          </w:tcPr>
          <w:p w:rsidR="00493445" w:rsidRPr="00493445" w:rsidRDefault="00493445" w:rsidP="00FB4C7F">
            <w:pPr>
              <w:jc w:val="right"/>
              <w:cnfStyle w:val="000000100000"/>
              <w:rPr>
                <w:rFonts w:eastAsia="Times New Roman" w:cs="Times New Roman"/>
                <w:b/>
                <w:bCs/>
                <w:color w:val="000000"/>
                <w:szCs w:val="20"/>
              </w:rPr>
            </w:pPr>
            <w:r w:rsidRPr="00493445">
              <w:rPr>
                <w:b/>
              </w:rPr>
              <w:t xml:space="preserve"> $2,147,989 </w:t>
            </w:r>
          </w:p>
        </w:tc>
        <w:tc>
          <w:tcPr>
            <w:tcW w:w="1232" w:type="dxa"/>
            <w:noWrap/>
            <w:hideMark/>
          </w:tcPr>
          <w:p w:rsidR="00493445" w:rsidRPr="00493445" w:rsidRDefault="00493445" w:rsidP="00FB4C7F">
            <w:pPr>
              <w:jc w:val="right"/>
              <w:cnfStyle w:val="000000100000"/>
              <w:rPr>
                <w:rFonts w:eastAsia="Times New Roman" w:cs="Times New Roman"/>
                <w:b/>
                <w:bCs/>
                <w:color w:val="000000"/>
                <w:szCs w:val="20"/>
              </w:rPr>
            </w:pPr>
            <w:r w:rsidRPr="00493445">
              <w:rPr>
                <w:b/>
              </w:rPr>
              <w:t xml:space="preserve"> $2,214,225 </w:t>
            </w:r>
          </w:p>
        </w:tc>
      </w:tr>
      <w:tr w:rsidR="00875873" w:rsidRPr="00184E17" w:rsidTr="00FB4C7F">
        <w:trPr>
          <w:cnfStyle w:val="000000010000"/>
          <w:trHeight w:val="290"/>
        </w:trPr>
        <w:tc>
          <w:tcPr>
            <w:cnfStyle w:val="001000000000"/>
            <w:tcW w:w="922" w:type="dxa"/>
          </w:tcPr>
          <w:p w:rsidR="00875873" w:rsidRPr="009437AF" w:rsidRDefault="00875873" w:rsidP="00E96930">
            <w:pPr>
              <w:jc w:val="center"/>
              <w:rPr>
                <w:rFonts w:eastAsia="Times New Roman" w:cs="Times New Roman"/>
                <w:b w:val="0"/>
                <w:bCs w:val="0"/>
                <w:color w:val="000000"/>
                <w:szCs w:val="20"/>
              </w:rPr>
            </w:pPr>
            <w:r w:rsidRPr="009437AF">
              <w:rPr>
                <w:rFonts w:eastAsia="Times New Roman" w:cs="Times New Roman"/>
                <w:b w:val="0"/>
                <w:bCs w:val="0"/>
                <w:color w:val="000000"/>
                <w:szCs w:val="20"/>
              </w:rPr>
              <w:t>8</w:t>
            </w:r>
          </w:p>
        </w:tc>
        <w:tc>
          <w:tcPr>
            <w:tcW w:w="3824" w:type="dxa"/>
            <w:noWrap/>
            <w:hideMark/>
          </w:tcPr>
          <w:p w:rsidR="00875873" w:rsidRPr="00184E17" w:rsidRDefault="00875873" w:rsidP="00E96930">
            <w:pPr>
              <w:jc w:val="right"/>
              <w:cnfStyle w:val="000000010000"/>
              <w:rPr>
                <w:rFonts w:eastAsia="Times New Roman" w:cs="Times New Roman"/>
                <w:b/>
                <w:bCs/>
                <w:color w:val="000000"/>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r>
      <w:tr w:rsidR="00875873" w:rsidRPr="00184E17" w:rsidTr="00FB4C7F">
        <w:trPr>
          <w:cnfStyle w:val="000000100000"/>
          <w:trHeight w:val="290"/>
        </w:trPr>
        <w:tc>
          <w:tcPr>
            <w:cnfStyle w:val="001000000000"/>
            <w:tcW w:w="922" w:type="dxa"/>
          </w:tcPr>
          <w:p w:rsidR="00875873" w:rsidRPr="009437AF" w:rsidRDefault="00875873" w:rsidP="00E96930">
            <w:pPr>
              <w:jc w:val="center"/>
              <w:rPr>
                <w:rFonts w:eastAsia="Times New Roman" w:cs="Times New Roman"/>
                <w:b w:val="0"/>
                <w:bCs w:val="0"/>
                <w:color w:val="000000"/>
                <w:szCs w:val="20"/>
              </w:rPr>
            </w:pPr>
            <w:r w:rsidRPr="009437AF">
              <w:rPr>
                <w:rFonts w:eastAsia="Times New Roman" w:cs="Times New Roman"/>
                <w:b w:val="0"/>
                <w:bCs w:val="0"/>
                <w:color w:val="000000"/>
                <w:szCs w:val="20"/>
              </w:rPr>
              <w:t>9</w:t>
            </w:r>
          </w:p>
        </w:tc>
        <w:tc>
          <w:tcPr>
            <w:tcW w:w="3824" w:type="dxa"/>
            <w:noWrap/>
            <w:hideMark/>
          </w:tcPr>
          <w:p w:rsidR="00875873" w:rsidRPr="00D82B82" w:rsidRDefault="00875873" w:rsidP="00E96930">
            <w:pPr>
              <w:cnfStyle w:val="000000100000"/>
              <w:rPr>
                <w:rFonts w:eastAsia="Times New Roman" w:cs="Times New Roman"/>
                <w:b/>
                <w:bCs/>
                <w:color w:val="000000"/>
                <w:szCs w:val="20"/>
              </w:rPr>
            </w:pPr>
            <w:r w:rsidRPr="00D82B82">
              <w:rPr>
                <w:rFonts w:eastAsia="Times New Roman" w:cs="Times New Roman"/>
                <w:b/>
                <w:bCs/>
                <w:color w:val="000000"/>
                <w:szCs w:val="20"/>
              </w:rPr>
              <w:t>O&amp;M EXPENSES</w:t>
            </w:r>
          </w:p>
        </w:tc>
        <w:tc>
          <w:tcPr>
            <w:tcW w:w="1232" w:type="dxa"/>
            <w:noWrap/>
            <w:hideMark/>
          </w:tcPr>
          <w:p w:rsidR="00875873" w:rsidRPr="00184E17" w:rsidRDefault="00875873" w:rsidP="00C13D5C">
            <w:pPr>
              <w:ind w:firstLineChars="200" w:firstLine="402"/>
              <w:jc w:val="right"/>
              <w:cnfStyle w:val="000000100000"/>
              <w:rPr>
                <w:rFonts w:eastAsia="Times New Roman" w:cs="Times New Roman"/>
                <w:b/>
                <w:bCs/>
                <w:color w:val="000000"/>
                <w:szCs w:val="20"/>
              </w:rPr>
            </w:pPr>
          </w:p>
        </w:tc>
        <w:tc>
          <w:tcPr>
            <w:tcW w:w="1232" w:type="dxa"/>
            <w:noWrap/>
            <w:hideMark/>
          </w:tcPr>
          <w:p w:rsidR="00875873" w:rsidRPr="00184E17" w:rsidRDefault="00875873" w:rsidP="00FB4C7F">
            <w:pPr>
              <w:jc w:val="right"/>
              <w:cnfStyle w:val="00000010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10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10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100000"/>
              <w:rPr>
                <w:rFonts w:ascii="Times New Roman" w:eastAsia="Times New Roman" w:hAnsi="Times New Roman" w:cs="Times New Roman"/>
                <w:szCs w:val="20"/>
              </w:rPr>
            </w:pPr>
          </w:p>
        </w:tc>
      </w:tr>
      <w:tr w:rsidR="00875873" w:rsidRPr="00184E17" w:rsidTr="00FB4C7F">
        <w:trPr>
          <w:cnfStyle w:val="000000010000"/>
          <w:trHeight w:val="290"/>
        </w:trPr>
        <w:tc>
          <w:tcPr>
            <w:cnfStyle w:val="001000000000"/>
            <w:tcW w:w="922" w:type="dxa"/>
          </w:tcPr>
          <w:p w:rsidR="00875873" w:rsidRPr="009437AF" w:rsidRDefault="00875873" w:rsidP="00E96930">
            <w:pPr>
              <w:jc w:val="center"/>
              <w:rPr>
                <w:rFonts w:eastAsia="Times New Roman" w:cs="Times New Roman"/>
                <w:b w:val="0"/>
                <w:color w:val="000000"/>
                <w:szCs w:val="20"/>
              </w:rPr>
            </w:pPr>
            <w:r w:rsidRPr="009437AF">
              <w:rPr>
                <w:rFonts w:eastAsia="Times New Roman" w:cs="Times New Roman"/>
                <w:b w:val="0"/>
                <w:bCs w:val="0"/>
                <w:color w:val="000000"/>
                <w:szCs w:val="20"/>
              </w:rPr>
              <w:t>10</w:t>
            </w:r>
          </w:p>
        </w:tc>
        <w:tc>
          <w:tcPr>
            <w:tcW w:w="3824" w:type="dxa"/>
            <w:noWrap/>
            <w:vAlign w:val="top"/>
            <w:hideMark/>
          </w:tcPr>
          <w:p w:rsidR="00875873" w:rsidRPr="00D82B82" w:rsidRDefault="00875873" w:rsidP="00E96930">
            <w:pPr>
              <w:cnfStyle w:val="000000010000"/>
              <w:rPr>
                <w:rFonts w:eastAsia="Times New Roman" w:cs="Times New Roman"/>
                <w:color w:val="000000"/>
                <w:szCs w:val="20"/>
              </w:rPr>
            </w:pPr>
            <w:r w:rsidRPr="00FE07A3">
              <w:t xml:space="preserve">Water Supply Costs </w:t>
            </w:r>
          </w:p>
        </w:tc>
        <w:tc>
          <w:tcPr>
            <w:tcW w:w="1232" w:type="dxa"/>
            <w:noWrap/>
            <w:hideMark/>
          </w:tcPr>
          <w:p w:rsidR="00875873" w:rsidRPr="00184E17" w:rsidRDefault="00875873" w:rsidP="00FB4C7F">
            <w:pPr>
              <w:jc w:val="right"/>
              <w:cnfStyle w:val="000000010000"/>
              <w:rPr>
                <w:rFonts w:eastAsia="Times New Roman" w:cs="Times New Roman"/>
                <w:color w:val="000000"/>
                <w:szCs w:val="20"/>
              </w:rPr>
            </w:pPr>
            <w:r w:rsidRPr="00FE07A3">
              <w:t>$844,892</w:t>
            </w:r>
          </w:p>
        </w:tc>
        <w:tc>
          <w:tcPr>
            <w:tcW w:w="1232" w:type="dxa"/>
            <w:noWrap/>
            <w:hideMark/>
          </w:tcPr>
          <w:p w:rsidR="00875873" w:rsidRPr="00184E17" w:rsidRDefault="00875873" w:rsidP="00FB4C7F">
            <w:pPr>
              <w:jc w:val="right"/>
              <w:cnfStyle w:val="000000010000"/>
              <w:rPr>
                <w:rFonts w:eastAsia="Times New Roman" w:cs="Times New Roman"/>
                <w:color w:val="000000"/>
                <w:szCs w:val="20"/>
              </w:rPr>
            </w:pPr>
            <w:r w:rsidRPr="00FE07A3">
              <w:t>$903,854</w:t>
            </w:r>
          </w:p>
        </w:tc>
        <w:tc>
          <w:tcPr>
            <w:tcW w:w="1232" w:type="dxa"/>
            <w:noWrap/>
            <w:hideMark/>
          </w:tcPr>
          <w:p w:rsidR="00875873" w:rsidRPr="00184E17" w:rsidRDefault="00875873" w:rsidP="00FB4C7F">
            <w:pPr>
              <w:jc w:val="right"/>
              <w:cnfStyle w:val="000000010000"/>
              <w:rPr>
                <w:rFonts w:eastAsia="Times New Roman" w:cs="Times New Roman"/>
                <w:color w:val="000000"/>
                <w:szCs w:val="20"/>
              </w:rPr>
            </w:pPr>
            <w:r w:rsidRPr="00FE07A3">
              <w:t>$954,993</w:t>
            </w:r>
          </w:p>
        </w:tc>
        <w:tc>
          <w:tcPr>
            <w:tcW w:w="1232" w:type="dxa"/>
            <w:noWrap/>
            <w:hideMark/>
          </w:tcPr>
          <w:p w:rsidR="00875873" w:rsidRPr="00184E17" w:rsidRDefault="00875873" w:rsidP="00FB4C7F">
            <w:pPr>
              <w:jc w:val="right"/>
              <w:cnfStyle w:val="000000010000"/>
              <w:rPr>
                <w:rFonts w:eastAsia="Times New Roman" w:cs="Times New Roman"/>
                <w:color w:val="000000"/>
                <w:szCs w:val="20"/>
              </w:rPr>
            </w:pPr>
            <w:r w:rsidRPr="00FE07A3">
              <w:t>$1,010,131</w:t>
            </w:r>
          </w:p>
        </w:tc>
        <w:tc>
          <w:tcPr>
            <w:tcW w:w="1232" w:type="dxa"/>
            <w:noWrap/>
            <w:hideMark/>
          </w:tcPr>
          <w:p w:rsidR="00875873" w:rsidRPr="00184E17" w:rsidRDefault="00875873" w:rsidP="00FB4C7F">
            <w:pPr>
              <w:jc w:val="right"/>
              <w:cnfStyle w:val="000000010000"/>
              <w:rPr>
                <w:rFonts w:eastAsia="Times New Roman" w:cs="Times New Roman"/>
                <w:color w:val="000000"/>
                <w:szCs w:val="20"/>
              </w:rPr>
            </w:pPr>
            <w:r w:rsidRPr="00FE07A3">
              <w:t>$1,069,615</w:t>
            </w:r>
          </w:p>
        </w:tc>
      </w:tr>
      <w:tr w:rsidR="00875873" w:rsidRPr="00184E17" w:rsidTr="00FB4C7F">
        <w:trPr>
          <w:cnfStyle w:val="000000100000"/>
          <w:trHeight w:val="290"/>
        </w:trPr>
        <w:tc>
          <w:tcPr>
            <w:cnfStyle w:val="001000000000"/>
            <w:tcW w:w="922" w:type="dxa"/>
          </w:tcPr>
          <w:p w:rsidR="00875873" w:rsidRPr="009437AF" w:rsidRDefault="00875873" w:rsidP="00E96930">
            <w:pPr>
              <w:jc w:val="center"/>
              <w:rPr>
                <w:rFonts w:eastAsia="Times New Roman" w:cs="Times New Roman"/>
                <w:b w:val="0"/>
                <w:bCs w:val="0"/>
                <w:color w:val="000000"/>
                <w:szCs w:val="20"/>
              </w:rPr>
            </w:pPr>
            <w:r w:rsidRPr="009437AF">
              <w:rPr>
                <w:rFonts w:eastAsia="Times New Roman" w:cs="Times New Roman"/>
                <w:b w:val="0"/>
                <w:color w:val="000000"/>
                <w:szCs w:val="20"/>
              </w:rPr>
              <w:t>11</w:t>
            </w:r>
          </w:p>
        </w:tc>
        <w:tc>
          <w:tcPr>
            <w:tcW w:w="3824" w:type="dxa"/>
            <w:noWrap/>
            <w:vAlign w:val="top"/>
          </w:tcPr>
          <w:p w:rsidR="00875873" w:rsidRDefault="00875873" w:rsidP="00E96930">
            <w:pPr>
              <w:cnfStyle w:val="000000100000"/>
              <w:rPr>
                <w:rFonts w:eastAsia="Times New Roman" w:cs="Times New Roman"/>
                <w:color w:val="000000"/>
                <w:szCs w:val="20"/>
              </w:rPr>
            </w:pPr>
            <w:r w:rsidRPr="00FE07A3">
              <w:t>Other Water System Expenses</w:t>
            </w:r>
          </w:p>
        </w:tc>
        <w:tc>
          <w:tcPr>
            <w:tcW w:w="1232" w:type="dxa"/>
            <w:noWrap/>
          </w:tcPr>
          <w:p w:rsidR="00875873" w:rsidRPr="00184E17" w:rsidRDefault="00875873" w:rsidP="00FB4C7F">
            <w:pPr>
              <w:jc w:val="right"/>
              <w:cnfStyle w:val="000000100000"/>
              <w:rPr>
                <w:rFonts w:eastAsia="Times New Roman" w:cs="Times New Roman"/>
                <w:color w:val="000000"/>
                <w:szCs w:val="20"/>
              </w:rPr>
            </w:pPr>
            <w:r w:rsidRPr="00FE07A3">
              <w:t>$91,392</w:t>
            </w:r>
          </w:p>
        </w:tc>
        <w:tc>
          <w:tcPr>
            <w:tcW w:w="1232" w:type="dxa"/>
            <w:noWrap/>
          </w:tcPr>
          <w:p w:rsidR="00875873" w:rsidRPr="00184E17" w:rsidRDefault="00875873" w:rsidP="00FB4C7F">
            <w:pPr>
              <w:jc w:val="right"/>
              <w:cnfStyle w:val="000000100000"/>
              <w:rPr>
                <w:rFonts w:eastAsia="Times New Roman" w:cs="Times New Roman"/>
                <w:color w:val="000000"/>
                <w:szCs w:val="20"/>
              </w:rPr>
            </w:pPr>
            <w:r w:rsidRPr="00FE07A3">
              <w:t>$93,220</w:t>
            </w:r>
          </w:p>
        </w:tc>
        <w:tc>
          <w:tcPr>
            <w:tcW w:w="1232" w:type="dxa"/>
            <w:noWrap/>
          </w:tcPr>
          <w:p w:rsidR="00875873" w:rsidRPr="00184E17" w:rsidRDefault="00875873" w:rsidP="00FB4C7F">
            <w:pPr>
              <w:jc w:val="right"/>
              <w:cnfStyle w:val="000000100000"/>
              <w:rPr>
                <w:rFonts w:eastAsia="Times New Roman" w:cs="Times New Roman"/>
                <w:color w:val="000000"/>
                <w:szCs w:val="20"/>
              </w:rPr>
            </w:pPr>
            <w:r w:rsidRPr="00FE07A3">
              <w:t>$95,084</w:t>
            </w:r>
          </w:p>
        </w:tc>
        <w:tc>
          <w:tcPr>
            <w:tcW w:w="1232" w:type="dxa"/>
            <w:noWrap/>
          </w:tcPr>
          <w:p w:rsidR="00875873" w:rsidRPr="00184E17" w:rsidRDefault="00875873" w:rsidP="00FB4C7F">
            <w:pPr>
              <w:jc w:val="right"/>
              <w:cnfStyle w:val="000000100000"/>
              <w:rPr>
                <w:rFonts w:eastAsia="Times New Roman" w:cs="Times New Roman"/>
                <w:color w:val="000000"/>
                <w:szCs w:val="20"/>
              </w:rPr>
            </w:pPr>
            <w:r w:rsidRPr="00FE07A3">
              <w:t>$96,986</w:t>
            </w:r>
          </w:p>
        </w:tc>
        <w:tc>
          <w:tcPr>
            <w:tcW w:w="1232" w:type="dxa"/>
            <w:noWrap/>
          </w:tcPr>
          <w:p w:rsidR="00875873" w:rsidRPr="00184E17" w:rsidRDefault="00875873" w:rsidP="00FB4C7F">
            <w:pPr>
              <w:jc w:val="right"/>
              <w:cnfStyle w:val="000000100000"/>
              <w:rPr>
                <w:rFonts w:eastAsia="Times New Roman" w:cs="Times New Roman"/>
                <w:color w:val="000000"/>
                <w:szCs w:val="20"/>
              </w:rPr>
            </w:pPr>
            <w:r w:rsidRPr="00FE07A3">
              <w:t>$98,926</w:t>
            </w:r>
          </w:p>
        </w:tc>
      </w:tr>
      <w:tr w:rsidR="00875873" w:rsidRPr="00184E17" w:rsidTr="00FB4C7F">
        <w:trPr>
          <w:cnfStyle w:val="000000010000"/>
          <w:trHeight w:val="290"/>
        </w:trPr>
        <w:tc>
          <w:tcPr>
            <w:cnfStyle w:val="001000000000"/>
            <w:tcW w:w="922" w:type="dxa"/>
          </w:tcPr>
          <w:p w:rsidR="00875873" w:rsidRDefault="00875873" w:rsidP="00E96930">
            <w:pPr>
              <w:jc w:val="center"/>
              <w:rPr>
                <w:rFonts w:eastAsia="Times New Roman" w:cs="Times New Roman"/>
                <w:b w:val="0"/>
                <w:bCs w:val="0"/>
                <w:color w:val="000000"/>
                <w:szCs w:val="20"/>
              </w:rPr>
            </w:pPr>
            <w:r w:rsidRPr="009437AF">
              <w:rPr>
                <w:rFonts w:eastAsia="Times New Roman" w:cs="Times New Roman"/>
                <w:b w:val="0"/>
                <w:color w:val="000000"/>
                <w:szCs w:val="20"/>
              </w:rPr>
              <w:t>12</w:t>
            </w:r>
          </w:p>
        </w:tc>
        <w:tc>
          <w:tcPr>
            <w:tcW w:w="3824" w:type="dxa"/>
            <w:noWrap/>
            <w:vAlign w:val="top"/>
          </w:tcPr>
          <w:p w:rsidR="00875873" w:rsidRDefault="00875873" w:rsidP="00E96930">
            <w:pPr>
              <w:cnfStyle w:val="000000010000"/>
              <w:rPr>
                <w:rFonts w:eastAsia="Times New Roman" w:cs="Times New Roman"/>
                <w:color w:val="000000"/>
                <w:szCs w:val="20"/>
              </w:rPr>
            </w:pPr>
            <w:r w:rsidRPr="00FE07A3">
              <w:t>Maintenance Expenses</w:t>
            </w:r>
          </w:p>
        </w:tc>
        <w:tc>
          <w:tcPr>
            <w:tcW w:w="1232" w:type="dxa"/>
            <w:noWrap/>
          </w:tcPr>
          <w:p w:rsidR="00875873" w:rsidRPr="00184E17" w:rsidRDefault="00875873" w:rsidP="00FB4C7F">
            <w:pPr>
              <w:jc w:val="right"/>
              <w:cnfStyle w:val="000000010000"/>
              <w:rPr>
                <w:rFonts w:eastAsia="Times New Roman" w:cs="Times New Roman"/>
                <w:color w:val="000000"/>
                <w:szCs w:val="20"/>
              </w:rPr>
            </w:pPr>
            <w:r w:rsidRPr="00FE07A3">
              <w:t xml:space="preserve"> $16,157 </w:t>
            </w:r>
          </w:p>
        </w:tc>
        <w:tc>
          <w:tcPr>
            <w:tcW w:w="1232" w:type="dxa"/>
            <w:noWrap/>
          </w:tcPr>
          <w:p w:rsidR="00875873" w:rsidRPr="00184E17" w:rsidRDefault="00875873" w:rsidP="00FB4C7F">
            <w:pPr>
              <w:jc w:val="right"/>
              <w:cnfStyle w:val="000000010000"/>
              <w:rPr>
                <w:rFonts w:eastAsia="Times New Roman" w:cs="Times New Roman"/>
                <w:color w:val="000000"/>
                <w:szCs w:val="20"/>
              </w:rPr>
            </w:pPr>
            <w:r w:rsidRPr="00FE07A3">
              <w:t xml:space="preserve"> $16,480 </w:t>
            </w:r>
          </w:p>
        </w:tc>
        <w:tc>
          <w:tcPr>
            <w:tcW w:w="1232" w:type="dxa"/>
            <w:noWrap/>
          </w:tcPr>
          <w:p w:rsidR="00875873" w:rsidRPr="00184E17" w:rsidRDefault="00875873" w:rsidP="00FB4C7F">
            <w:pPr>
              <w:jc w:val="right"/>
              <w:cnfStyle w:val="000000010000"/>
              <w:rPr>
                <w:rFonts w:eastAsia="Times New Roman" w:cs="Times New Roman"/>
                <w:color w:val="000000"/>
                <w:szCs w:val="20"/>
              </w:rPr>
            </w:pPr>
            <w:r w:rsidRPr="00FE07A3">
              <w:t xml:space="preserve"> $16,810 </w:t>
            </w:r>
          </w:p>
        </w:tc>
        <w:tc>
          <w:tcPr>
            <w:tcW w:w="1232" w:type="dxa"/>
            <w:noWrap/>
          </w:tcPr>
          <w:p w:rsidR="00875873" w:rsidRPr="00184E17" w:rsidRDefault="00875873" w:rsidP="00FB4C7F">
            <w:pPr>
              <w:jc w:val="right"/>
              <w:cnfStyle w:val="000000010000"/>
              <w:rPr>
                <w:rFonts w:eastAsia="Times New Roman" w:cs="Times New Roman"/>
                <w:color w:val="000000"/>
                <w:szCs w:val="20"/>
              </w:rPr>
            </w:pPr>
            <w:r w:rsidRPr="00FE07A3">
              <w:t xml:space="preserve"> $17,146 </w:t>
            </w:r>
          </w:p>
        </w:tc>
        <w:tc>
          <w:tcPr>
            <w:tcW w:w="1232" w:type="dxa"/>
            <w:noWrap/>
          </w:tcPr>
          <w:p w:rsidR="00875873" w:rsidRDefault="00875873" w:rsidP="00FB4C7F">
            <w:pPr>
              <w:jc w:val="right"/>
              <w:cnfStyle w:val="000000010000"/>
              <w:rPr>
                <w:rFonts w:eastAsia="Times New Roman" w:cs="Times New Roman"/>
                <w:color w:val="000000"/>
                <w:szCs w:val="20"/>
              </w:rPr>
            </w:pPr>
            <w:r w:rsidRPr="00FE07A3">
              <w:t xml:space="preserve"> $17,489 </w:t>
            </w:r>
          </w:p>
        </w:tc>
      </w:tr>
      <w:tr w:rsidR="00875873" w:rsidRPr="00184E17" w:rsidTr="00FB4C7F">
        <w:trPr>
          <w:cnfStyle w:val="000000100000"/>
          <w:trHeight w:val="290"/>
        </w:trPr>
        <w:tc>
          <w:tcPr>
            <w:cnfStyle w:val="001000000000"/>
            <w:tcW w:w="922" w:type="dxa"/>
          </w:tcPr>
          <w:p w:rsidR="00875873" w:rsidRPr="009437AF" w:rsidRDefault="00875873" w:rsidP="00E96930">
            <w:pPr>
              <w:jc w:val="center"/>
              <w:rPr>
                <w:rFonts w:eastAsia="Times New Roman" w:cs="Times New Roman"/>
                <w:b w:val="0"/>
                <w:color w:val="000000"/>
                <w:szCs w:val="20"/>
              </w:rPr>
            </w:pPr>
            <w:r w:rsidRPr="009437AF">
              <w:rPr>
                <w:rFonts w:eastAsia="Times New Roman" w:cs="Times New Roman"/>
                <w:b w:val="0"/>
                <w:color w:val="000000"/>
                <w:szCs w:val="20"/>
              </w:rPr>
              <w:t>13</w:t>
            </w:r>
          </w:p>
        </w:tc>
        <w:tc>
          <w:tcPr>
            <w:tcW w:w="3824" w:type="dxa"/>
            <w:noWrap/>
            <w:vAlign w:val="top"/>
            <w:hideMark/>
          </w:tcPr>
          <w:p w:rsidR="00875873" w:rsidRPr="00D82B82" w:rsidRDefault="00875873" w:rsidP="00E96930">
            <w:pPr>
              <w:cnfStyle w:val="000000100000"/>
              <w:rPr>
                <w:rFonts w:eastAsia="Times New Roman" w:cs="Times New Roman"/>
                <w:color w:val="000000"/>
                <w:szCs w:val="20"/>
              </w:rPr>
            </w:pPr>
            <w:r w:rsidRPr="00FE07A3">
              <w:t xml:space="preserve">Salaries and Benefits </w:t>
            </w:r>
          </w:p>
        </w:tc>
        <w:tc>
          <w:tcPr>
            <w:tcW w:w="1232" w:type="dxa"/>
            <w:noWrap/>
            <w:hideMark/>
          </w:tcPr>
          <w:p w:rsidR="00875873" w:rsidRPr="00184E17" w:rsidRDefault="00875873" w:rsidP="00FB4C7F">
            <w:pPr>
              <w:jc w:val="right"/>
              <w:cnfStyle w:val="000000100000"/>
              <w:rPr>
                <w:rFonts w:eastAsia="Times New Roman" w:cs="Times New Roman"/>
                <w:color w:val="000000"/>
                <w:szCs w:val="20"/>
              </w:rPr>
            </w:pPr>
            <w:r w:rsidRPr="00FE07A3">
              <w:t xml:space="preserve"> $291,204 </w:t>
            </w:r>
          </w:p>
        </w:tc>
        <w:tc>
          <w:tcPr>
            <w:tcW w:w="1232" w:type="dxa"/>
            <w:noWrap/>
            <w:hideMark/>
          </w:tcPr>
          <w:p w:rsidR="00875873" w:rsidRPr="00184E17" w:rsidRDefault="00875873" w:rsidP="00FB4C7F">
            <w:pPr>
              <w:jc w:val="right"/>
              <w:cnfStyle w:val="000000100000"/>
              <w:rPr>
                <w:rFonts w:eastAsia="Times New Roman" w:cs="Times New Roman"/>
                <w:color w:val="000000"/>
                <w:szCs w:val="20"/>
              </w:rPr>
            </w:pPr>
            <w:r w:rsidRPr="00FE07A3">
              <w:t xml:space="preserve"> $298,663 </w:t>
            </w:r>
          </w:p>
        </w:tc>
        <w:tc>
          <w:tcPr>
            <w:tcW w:w="1232" w:type="dxa"/>
            <w:noWrap/>
            <w:hideMark/>
          </w:tcPr>
          <w:p w:rsidR="00875873" w:rsidRPr="00184E17" w:rsidRDefault="00875873" w:rsidP="00FB4C7F">
            <w:pPr>
              <w:jc w:val="right"/>
              <w:cnfStyle w:val="000000100000"/>
              <w:rPr>
                <w:rFonts w:eastAsia="Times New Roman" w:cs="Times New Roman"/>
                <w:color w:val="000000"/>
                <w:szCs w:val="20"/>
              </w:rPr>
            </w:pPr>
            <w:r w:rsidRPr="00FE07A3">
              <w:t xml:space="preserve"> $306,319 </w:t>
            </w:r>
          </w:p>
        </w:tc>
        <w:tc>
          <w:tcPr>
            <w:tcW w:w="1232" w:type="dxa"/>
            <w:noWrap/>
            <w:hideMark/>
          </w:tcPr>
          <w:p w:rsidR="00875873" w:rsidRPr="00184E17" w:rsidRDefault="00875873" w:rsidP="00FB4C7F">
            <w:pPr>
              <w:jc w:val="right"/>
              <w:cnfStyle w:val="000000100000"/>
              <w:rPr>
                <w:rFonts w:eastAsia="Times New Roman" w:cs="Times New Roman"/>
                <w:color w:val="000000"/>
                <w:szCs w:val="20"/>
              </w:rPr>
            </w:pPr>
            <w:r w:rsidRPr="00FE07A3">
              <w:t xml:space="preserve"> $314,177 </w:t>
            </w:r>
          </w:p>
        </w:tc>
        <w:tc>
          <w:tcPr>
            <w:tcW w:w="1232" w:type="dxa"/>
            <w:noWrap/>
            <w:hideMark/>
          </w:tcPr>
          <w:p w:rsidR="00875873" w:rsidRPr="00184E17" w:rsidRDefault="00875873" w:rsidP="00FB4C7F">
            <w:pPr>
              <w:jc w:val="right"/>
              <w:cnfStyle w:val="000000100000"/>
              <w:rPr>
                <w:rFonts w:eastAsia="Times New Roman" w:cs="Times New Roman"/>
                <w:color w:val="000000"/>
                <w:szCs w:val="20"/>
              </w:rPr>
            </w:pPr>
            <w:r w:rsidRPr="00FE07A3">
              <w:t xml:space="preserve"> $322,243 </w:t>
            </w:r>
          </w:p>
        </w:tc>
      </w:tr>
      <w:tr w:rsidR="00875873" w:rsidRPr="00184E17" w:rsidTr="00FB4C7F">
        <w:trPr>
          <w:cnfStyle w:val="000000010000"/>
          <w:trHeight w:val="290"/>
        </w:trPr>
        <w:tc>
          <w:tcPr>
            <w:cnfStyle w:val="001000000000"/>
            <w:tcW w:w="922" w:type="dxa"/>
          </w:tcPr>
          <w:p w:rsidR="00875873" w:rsidRPr="009437AF" w:rsidRDefault="00875873" w:rsidP="00E96930">
            <w:pPr>
              <w:jc w:val="center"/>
              <w:rPr>
                <w:rFonts w:eastAsia="Times New Roman" w:cs="Times New Roman"/>
                <w:b w:val="0"/>
                <w:color w:val="000000"/>
                <w:szCs w:val="20"/>
              </w:rPr>
            </w:pPr>
            <w:r w:rsidRPr="009437AF">
              <w:rPr>
                <w:rFonts w:eastAsia="Times New Roman" w:cs="Times New Roman"/>
                <w:b w:val="0"/>
                <w:bCs w:val="0"/>
                <w:color w:val="000000"/>
                <w:szCs w:val="20"/>
              </w:rPr>
              <w:t>14</w:t>
            </w:r>
          </w:p>
        </w:tc>
        <w:tc>
          <w:tcPr>
            <w:tcW w:w="3824" w:type="dxa"/>
            <w:noWrap/>
            <w:vAlign w:val="top"/>
            <w:hideMark/>
          </w:tcPr>
          <w:p w:rsidR="00875873" w:rsidRPr="00D82B82" w:rsidRDefault="00875873" w:rsidP="00E96930">
            <w:pPr>
              <w:cnfStyle w:val="000000010000"/>
              <w:rPr>
                <w:rFonts w:eastAsia="Times New Roman" w:cs="Times New Roman"/>
                <w:color w:val="000000"/>
                <w:szCs w:val="20"/>
              </w:rPr>
            </w:pPr>
            <w:r w:rsidRPr="00FE07A3">
              <w:t>Administrative Expenses</w:t>
            </w:r>
          </w:p>
        </w:tc>
        <w:tc>
          <w:tcPr>
            <w:tcW w:w="1232" w:type="dxa"/>
            <w:noWrap/>
            <w:hideMark/>
          </w:tcPr>
          <w:p w:rsidR="00875873" w:rsidRPr="00184E17" w:rsidRDefault="00875873" w:rsidP="00FB4C7F">
            <w:pPr>
              <w:jc w:val="right"/>
              <w:cnfStyle w:val="000000010000"/>
              <w:rPr>
                <w:rFonts w:eastAsia="Times New Roman" w:cs="Times New Roman"/>
                <w:color w:val="000000"/>
                <w:szCs w:val="20"/>
              </w:rPr>
            </w:pPr>
            <w:r w:rsidRPr="00FE07A3">
              <w:t xml:space="preserve"> $109,099 </w:t>
            </w:r>
          </w:p>
        </w:tc>
        <w:tc>
          <w:tcPr>
            <w:tcW w:w="1232" w:type="dxa"/>
            <w:noWrap/>
            <w:hideMark/>
          </w:tcPr>
          <w:p w:rsidR="00875873" w:rsidRPr="00184E17" w:rsidRDefault="00875873" w:rsidP="00FB4C7F">
            <w:pPr>
              <w:jc w:val="right"/>
              <w:cnfStyle w:val="000000010000"/>
              <w:rPr>
                <w:rFonts w:eastAsia="Times New Roman" w:cs="Times New Roman"/>
                <w:color w:val="000000"/>
                <w:szCs w:val="20"/>
              </w:rPr>
            </w:pPr>
            <w:r w:rsidRPr="00FE07A3">
              <w:t xml:space="preserve"> $111,281 </w:t>
            </w:r>
          </w:p>
        </w:tc>
        <w:tc>
          <w:tcPr>
            <w:tcW w:w="1232" w:type="dxa"/>
            <w:noWrap/>
            <w:hideMark/>
          </w:tcPr>
          <w:p w:rsidR="00875873" w:rsidRPr="00184E17" w:rsidRDefault="00875873" w:rsidP="00FB4C7F">
            <w:pPr>
              <w:jc w:val="right"/>
              <w:cnfStyle w:val="000000010000"/>
              <w:rPr>
                <w:rFonts w:eastAsia="Times New Roman" w:cs="Times New Roman"/>
                <w:color w:val="000000"/>
                <w:szCs w:val="20"/>
              </w:rPr>
            </w:pPr>
            <w:r w:rsidRPr="00FE07A3">
              <w:t xml:space="preserve"> $113,507 </w:t>
            </w:r>
          </w:p>
        </w:tc>
        <w:tc>
          <w:tcPr>
            <w:tcW w:w="1232" w:type="dxa"/>
            <w:noWrap/>
            <w:hideMark/>
          </w:tcPr>
          <w:p w:rsidR="00875873" w:rsidRPr="00184E17" w:rsidRDefault="00875873" w:rsidP="00FB4C7F">
            <w:pPr>
              <w:jc w:val="right"/>
              <w:cnfStyle w:val="000000010000"/>
              <w:rPr>
                <w:rFonts w:eastAsia="Times New Roman" w:cs="Times New Roman"/>
                <w:color w:val="000000"/>
                <w:szCs w:val="20"/>
              </w:rPr>
            </w:pPr>
            <w:r w:rsidRPr="00FE07A3">
              <w:t xml:space="preserve"> $115,777 </w:t>
            </w:r>
          </w:p>
        </w:tc>
        <w:tc>
          <w:tcPr>
            <w:tcW w:w="1232" w:type="dxa"/>
            <w:noWrap/>
            <w:hideMark/>
          </w:tcPr>
          <w:p w:rsidR="00875873" w:rsidRPr="00184E17" w:rsidRDefault="00875873" w:rsidP="00FB4C7F">
            <w:pPr>
              <w:jc w:val="right"/>
              <w:cnfStyle w:val="000000010000"/>
              <w:rPr>
                <w:rFonts w:eastAsia="Times New Roman" w:cs="Times New Roman"/>
                <w:color w:val="000000"/>
                <w:szCs w:val="20"/>
              </w:rPr>
            </w:pPr>
            <w:r w:rsidRPr="00FE07A3">
              <w:t xml:space="preserve"> $118,092 </w:t>
            </w:r>
          </w:p>
        </w:tc>
      </w:tr>
      <w:tr w:rsidR="00875873" w:rsidRPr="00184E17" w:rsidTr="00FB4C7F">
        <w:trPr>
          <w:cnfStyle w:val="000000100000"/>
          <w:trHeight w:val="290"/>
        </w:trPr>
        <w:tc>
          <w:tcPr>
            <w:cnfStyle w:val="001000000000"/>
            <w:tcW w:w="922" w:type="dxa"/>
          </w:tcPr>
          <w:p w:rsidR="00875873" w:rsidRPr="009437AF" w:rsidRDefault="00875873" w:rsidP="00E96930">
            <w:pPr>
              <w:jc w:val="center"/>
              <w:rPr>
                <w:rFonts w:eastAsia="Times New Roman" w:cs="Times New Roman"/>
                <w:b w:val="0"/>
                <w:bCs w:val="0"/>
                <w:color w:val="000000"/>
                <w:szCs w:val="20"/>
              </w:rPr>
            </w:pPr>
            <w:r w:rsidRPr="009437AF">
              <w:rPr>
                <w:rFonts w:eastAsia="Times New Roman" w:cs="Times New Roman"/>
                <w:b w:val="0"/>
                <w:bCs w:val="0"/>
                <w:color w:val="000000"/>
                <w:szCs w:val="20"/>
              </w:rPr>
              <w:t>15</w:t>
            </w:r>
          </w:p>
        </w:tc>
        <w:tc>
          <w:tcPr>
            <w:tcW w:w="3824" w:type="dxa"/>
            <w:noWrap/>
            <w:hideMark/>
          </w:tcPr>
          <w:p w:rsidR="00875873" w:rsidRPr="00D82B82" w:rsidRDefault="00875873" w:rsidP="00E96930">
            <w:pPr>
              <w:cnfStyle w:val="000000100000"/>
              <w:rPr>
                <w:rFonts w:eastAsia="Times New Roman" w:cs="Times New Roman"/>
                <w:b/>
                <w:bCs/>
                <w:color w:val="000000"/>
                <w:szCs w:val="20"/>
              </w:rPr>
            </w:pPr>
            <w:r w:rsidRPr="00D82B82">
              <w:rPr>
                <w:rFonts w:eastAsia="Times New Roman" w:cs="Times New Roman"/>
                <w:b/>
                <w:bCs/>
                <w:color w:val="000000"/>
                <w:szCs w:val="20"/>
              </w:rPr>
              <w:t>TOTAL O&amp;M EXPENSES</w:t>
            </w:r>
          </w:p>
        </w:tc>
        <w:tc>
          <w:tcPr>
            <w:tcW w:w="1232" w:type="dxa"/>
            <w:noWrap/>
            <w:hideMark/>
          </w:tcPr>
          <w:p w:rsidR="00875873" w:rsidRPr="00A82D1A" w:rsidRDefault="00875873" w:rsidP="00FB4C7F">
            <w:pPr>
              <w:jc w:val="right"/>
              <w:cnfStyle w:val="000000100000"/>
              <w:rPr>
                <w:rFonts w:eastAsia="Times New Roman" w:cs="Times New Roman"/>
                <w:b/>
                <w:bCs/>
                <w:color w:val="000000"/>
                <w:szCs w:val="20"/>
              </w:rPr>
            </w:pPr>
            <w:r w:rsidRPr="00A82D1A">
              <w:rPr>
                <w:b/>
              </w:rPr>
              <w:t xml:space="preserve">$1,352,744 </w:t>
            </w:r>
          </w:p>
        </w:tc>
        <w:tc>
          <w:tcPr>
            <w:tcW w:w="1232" w:type="dxa"/>
            <w:noWrap/>
            <w:hideMark/>
          </w:tcPr>
          <w:p w:rsidR="00875873" w:rsidRPr="00A82D1A" w:rsidRDefault="00875873" w:rsidP="00FB4C7F">
            <w:pPr>
              <w:jc w:val="right"/>
              <w:cnfStyle w:val="000000100000"/>
              <w:rPr>
                <w:rFonts w:eastAsia="Times New Roman" w:cs="Times New Roman"/>
                <w:b/>
                <w:bCs/>
                <w:color w:val="000000"/>
                <w:szCs w:val="20"/>
              </w:rPr>
            </w:pPr>
            <w:r w:rsidRPr="00A82D1A">
              <w:rPr>
                <w:b/>
              </w:rPr>
              <w:t xml:space="preserve">$1,423,498 </w:t>
            </w:r>
          </w:p>
        </w:tc>
        <w:tc>
          <w:tcPr>
            <w:tcW w:w="1232" w:type="dxa"/>
            <w:noWrap/>
            <w:hideMark/>
          </w:tcPr>
          <w:p w:rsidR="00875873" w:rsidRPr="00A82D1A" w:rsidRDefault="00875873" w:rsidP="00FB4C7F">
            <w:pPr>
              <w:jc w:val="right"/>
              <w:cnfStyle w:val="000000100000"/>
              <w:rPr>
                <w:rFonts w:eastAsia="Times New Roman" w:cs="Times New Roman"/>
                <w:b/>
                <w:bCs/>
                <w:color w:val="000000"/>
                <w:szCs w:val="20"/>
              </w:rPr>
            </w:pPr>
            <w:r w:rsidRPr="00A82D1A">
              <w:rPr>
                <w:b/>
              </w:rPr>
              <w:t xml:space="preserve">$1,486,713 </w:t>
            </w:r>
          </w:p>
        </w:tc>
        <w:tc>
          <w:tcPr>
            <w:tcW w:w="1232" w:type="dxa"/>
            <w:noWrap/>
            <w:hideMark/>
          </w:tcPr>
          <w:p w:rsidR="00875873" w:rsidRPr="00A82D1A" w:rsidRDefault="00875873" w:rsidP="00FB4C7F">
            <w:pPr>
              <w:jc w:val="right"/>
              <w:cnfStyle w:val="000000100000"/>
              <w:rPr>
                <w:rFonts w:eastAsia="Times New Roman" w:cs="Times New Roman"/>
                <w:b/>
                <w:bCs/>
                <w:color w:val="000000"/>
                <w:szCs w:val="20"/>
              </w:rPr>
            </w:pPr>
            <w:r w:rsidRPr="00A82D1A">
              <w:rPr>
                <w:b/>
              </w:rPr>
              <w:t xml:space="preserve">$1,554,216 </w:t>
            </w:r>
          </w:p>
        </w:tc>
        <w:tc>
          <w:tcPr>
            <w:tcW w:w="1232" w:type="dxa"/>
            <w:noWrap/>
            <w:hideMark/>
          </w:tcPr>
          <w:p w:rsidR="00875873" w:rsidRPr="00A82D1A" w:rsidRDefault="00875873" w:rsidP="00FB4C7F">
            <w:pPr>
              <w:jc w:val="right"/>
              <w:cnfStyle w:val="000000100000"/>
              <w:rPr>
                <w:rFonts w:eastAsia="Times New Roman" w:cs="Times New Roman"/>
                <w:b/>
                <w:bCs/>
                <w:color w:val="000000"/>
                <w:szCs w:val="20"/>
              </w:rPr>
            </w:pPr>
            <w:r w:rsidRPr="00A82D1A">
              <w:rPr>
                <w:b/>
              </w:rPr>
              <w:t xml:space="preserve">$1,626,364 </w:t>
            </w:r>
          </w:p>
        </w:tc>
      </w:tr>
      <w:tr w:rsidR="00875873" w:rsidRPr="00184E17" w:rsidTr="00FB4C7F">
        <w:trPr>
          <w:cnfStyle w:val="000000010000"/>
          <w:trHeight w:val="290"/>
        </w:trPr>
        <w:tc>
          <w:tcPr>
            <w:cnfStyle w:val="001000000000"/>
            <w:tcW w:w="922" w:type="dxa"/>
          </w:tcPr>
          <w:p w:rsidR="00875873" w:rsidRPr="009437AF" w:rsidRDefault="00875873" w:rsidP="00E96930">
            <w:pPr>
              <w:jc w:val="center"/>
              <w:rPr>
                <w:rFonts w:eastAsia="Times New Roman" w:cs="Times New Roman"/>
                <w:b w:val="0"/>
                <w:bCs w:val="0"/>
                <w:color w:val="000000"/>
                <w:szCs w:val="20"/>
              </w:rPr>
            </w:pPr>
            <w:r w:rsidRPr="009437AF">
              <w:rPr>
                <w:rFonts w:eastAsia="Times New Roman" w:cs="Times New Roman"/>
                <w:b w:val="0"/>
                <w:bCs w:val="0"/>
                <w:color w:val="000000"/>
                <w:szCs w:val="20"/>
              </w:rPr>
              <w:t>16</w:t>
            </w:r>
          </w:p>
        </w:tc>
        <w:tc>
          <w:tcPr>
            <w:tcW w:w="3824" w:type="dxa"/>
            <w:noWrap/>
            <w:hideMark/>
          </w:tcPr>
          <w:p w:rsidR="00875873" w:rsidRPr="00184E17" w:rsidRDefault="00875873" w:rsidP="00E96930">
            <w:pPr>
              <w:jc w:val="right"/>
              <w:cnfStyle w:val="000000010000"/>
              <w:rPr>
                <w:rFonts w:eastAsia="Times New Roman" w:cs="Times New Roman"/>
                <w:b/>
                <w:bCs/>
                <w:color w:val="000000"/>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r>
      <w:tr w:rsidR="00493445" w:rsidRPr="00184E17" w:rsidTr="00FB4C7F">
        <w:trPr>
          <w:cnfStyle w:val="000000100000"/>
          <w:trHeight w:val="290"/>
        </w:trPr>
        <w:tc>
          <w:tcPr>
            <w:cnfStyle w:val="001000000000"/>
            <w:tcW w:w="922" w:type="dxa"/>
          </w:tcPr>
          <w:p w:rsidR="00493445" w:rsidRPr="009437AF" w:rsidRDefault="00493445" w:rsidP="00493445">
            <w:pPr>
              <w:jc w:val="center"/>
              <w:rPr>
                <w:rFonts w:eastAsia="Times New Roman" w:cs="Times New Roman"/>
                <w:b w:val="0"/>
                <w:bCs w:val="0"/>
                <w:color w:val="000000"/>
                <w:szCs w:val="20"/>
              </w:rPr>
            </w:pPr>
            <w:r w:rsidRPr="009437AF">
              <w:rPr>
                <w:rFonts w:eastAsia="Times New Roman" w:cs="Times New Roman"/>
                <w:b w:val="0"/>
                <w:bCs w:val="0"/>
                <w:color w:val="000000"/>
                <w:szCs w:val="20"/>
              </w:rPr>
              <w:t>17</w:t>
            </w:r>
          </w:p>
        </w:tc>
        <w:tc>
          <w:tcPr>
            <w:tcW w:w="3824" w:type="dxa"/>
            <w:noWrap/>
            <w:hideMark/>
          </w:tcPr>
          <w:p w:rsidR="00493445" w:rsidRPr="00D82B82" w:rsidRDefault="00493445" w:rsidP="00493445">
            <w:pPr>
              <w:cnfStyle w:val="000000100000"/>
              <w:rPr>
                <w:rFonts w:eastAsia="Times New Roman" w:cs="Times New Roman"/>
                <w:b/>
                <w:bCs/>
                <w:color w:val="000000"/>
                <w:szCs w:val="20"/>
              </w:rPr>
            </w:pPr>
            <w:r w:rsidRPr="00D82B82">
              <w:rPr>
                <w:rFonts w:eastAsia="Times New Roman" w:cs="Times New Roman"/>
                <w:b/>
                <w:bCs/>
                <w:color w:val="000000"/>
                <w:szCs w:val="20"/>
              </w:rPr>
              <w:t>NET REVENUES</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C269F3">
              <w:t xml:space="preserve"> $458,235 </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C269F3">
              <w:t xml:space="preserve"> $559,494 </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C269F3">
              <w:t xml:space="preserve"> $596,993 </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C269F3">
              <w:t xml:space="preserve"> $593,773 </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C269F3">
              <w:t xml:space="preserve"> $587,861 </w:t>
            </w:r>
          </w:p>
        </w:tc>
      </w:tr>
      <w:tr w:rsidR="00875873" w:rsidRPr="00184E17" w:rsidTr="00FB4C7F">
        <w:trPr>
          <w:cnfStyle w:val="000000010000"/>
          <w:trHeight w:val="290"/>
        </w:trPr>
        <w:tc>
          <w:tcPr>
            <w:cnfStyle w:val="001000000000"/>
            <w:tcW w:w="922" w:type="dxa"/>
          </w:tcPr>
          <w:p w:rsidR="00875873" w:rsidRPr="009437AF" w:rsidRDefault="00875873" w:rsidP="00E96930">
            <w:pPr>
              <w:jc w:val="center"/>
              <w:rPr>
                <w:rFonts w:eastAsia="Times New Roman" w:cs="Times New Roman"/>
                <w:b w:val="0"/>
                <w:bCs w:val="0"/>
                <w:color w:val="000000"/>
                <w:szCs w:val="20"/>
              </w:rPr>
            </w:pPr>
            <w:r w:rsidRPr="009437AF">
              <w:rPr>
                <w:rFonts w:eastAsia="Times New Roman" w:cs="Times New Roman"/>
                <w:b w:val="0"/>
                <w:bCs w:val="0"/>
                <w:color w:val="000000"/>
                <w:szCs w:val="20"/>
              </w:rPr>
              <w:t>18</w:t>
            </w:r>
          </w:p>
        </w:tc>
        <w:tc>
          <w:tcPr>
            <w:tcW w:w="3824" w:type="dxa"/>
            <w:noWrap/>
            <w:hideMark/>
          </w:tcPr>
          <w:p w:rsidR="00875873" w:rsidRPr="00184E17" w:rsidRDefault="00875873" w:rsidP="00E96930">
            <w:pPr>
              <w:jc w:val="right"/>
              <w:cnfStyle w:val="000000010000"/>
              <w:rPr>
                <w:rFonts w:eastAsia="Times New Roman" w:cs="Times New Roman"/>
                <w:b/>
                <w:bCs/>
                <w:color w:val="000000"/>
                <w:szCs w:val="20"/>
              </w:rPr>
            </w:pPr>
          </w:p>
        </w:tc>
        <w:tc>
          <w:tcPr>
            <w:tcW w:w="1232" w:type="dxa"/>
            <w:noWrap/>
            <w:hideMark/>
          </w:tcPr>
          <w:p w:rsidR="00875873" w:rsidRPr="00184E17" w:rsidRDefault="00875873" w:rsidP="00FB4C7F">
            <w:pPr>
              <w:ind w:firstLineChars="200" w:firstLine="400"/>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r>
      <w:tr w:rsidR="00875873" w:rsidRPr="00184E17" w:rsidTr="00FB4C7F">
        <w:trPr>
          <w:cnfStyle w:val="000000100000"/>
          <w:trHeight w:val="290"/>
        </w:trPr>
        <w:tc>
          <w:tcPr>
            <w:cnfStyle w:val="001000000000"/>
            <w:tcW w:w="922" w:type="dxa"/>
          </w:tcPr>
          <w:p w:rsidR="00875873" w:rsidRPr="009437AF" w:rsidRDefault="00875873" w:rsidP="00E96930">
            <w:pPr>
              <w:jc w:val="center"/>
              <w:rPr>
                <w:rFonts w:eastAsia="Times New Roman" w:cs="Times New Roman"/>
                <w:b w:val="0"/>
                <w:bCs w:val="0"/>
                <w:color w:val="000000"/>
                <w:szCs w:val="20"/>
              </w:rPr>
            </w:pPr>
            <w:r>
              <w:rPr>
                <w:rFonts w:eastAsia="Times New Roman" w:cs="Times New Roman"/>
                <w:b w:val="0"/>
                <w:color w:val="000000"/>
                <w:szCs w:val="20"/>
              </w:rPr>
              <w:t>19</w:t>
            </w:r>
          </w:p>
        </w:tc>
        <w:tc>
          <w:tcPr>
            <w:tcW w:w="3824" w:type="dxa"/>
            <w:noWrap/>
          </w:tcPr>
          <w:p w:rsidR="00875873" w:rsidRPr="000665BE" w:rsidRDefault="00875873" w:rsidP="00E96930">
            <w:pPr>
              <w:cnfStyle w:val="000000100000"/>
              <w:rPr>
                <w:rFonts w:eastAsia="Times New Roman" w:cs="Times New Roman"/>
                <w:b/>
                <w:bCs/>
                <w:color w:val="000000"/>
                <w:szCs w:val="20"/>
              </w:rPr>
            </w:pPr>
            <w:r w:rsidRPr="000665BE">
              <w:rPr>
                <w:rFonts w:eastAsia="Times New Roman" w:cs="Times New Roman"/>
                <w:b/>
                <w:color w:val="000000"/>
                <w:szCs w:val="20"/>
              </w:rPr>
              <w:t>Debt Service</w:t>
            </w:r>
          </w:p>
        </w:tc>
        <w:tc>
          <w:tcPr>
            <w:tcW w:w="1232" w:type="dxa"/>
            <w:noWrap/>
          </w:tcPr>
          <w:p w:rsidR="00875873" w:rsidRPr="00184E17" w:rsidRDefault="00875873" w:rsidP="00FB4C7F">
            <w:pPr>
              <w:jc w:val="right"/>
              <w:cnfStyle w:val="000000100000"/>
              <w:rPr>
                <w:rFonts w:eastAsia="Times New Roman" w:cs="Times New Roman"/>
                <w:b/>
                <w:bCs/>
                <w:color w:val="000000"/>
                <w:szCs w:val="20"/>
              </w:rPr>
            </w:pPr>
            <w:r w:rsidRPr="003A42F5">
              <w:t xml:space="preserve"> $311,687 </w:t>
            </w:r>
          </w:p>
        </w:tc>
        <w:tc>
          <w:tcPr>
            <w:tcW w:w="1232" w:type="dxa"/>
            <w:noWrap/>
          </w:tcPr>
          <w:p w:rsidR="00875873" w:rsidRPr="00184E17" w:rsidRDefault="00875873" w:rsidP="00FB4C7F">
            <w:pPr>
              <w:jc w:val="right"/>
              <w:cnfStyle w:val="000000100000"/>
              <w:rPr>
                <w:rFonts w:eastAsia="Times New Roman" w:cs="Times New Roman"/>
                <w:b/>
                <w:bCs/>
                <w:color w:val="000000"/>
                <w:szCs w:val="20"/>
              </w:rPr>
            </w:pPr>
            <w:r w:rsidRPr="003A42F5">
              <w:t xml:space="preserve"> $312,834 </w:t>
            </w:r>
          </w:p>
        </w:tc>
        <w:tc>
          <w:tcPr>
            <w:tcW w:w="1232" w:type="dxa"/>
            <w:noWrap/>
          </w:tcPr>
          <w:p w:rsidR="00875873" w:rsidRPr="00184E17" w:rsidRDefault="00875873" w:rsidP="00FB4C7F">
            <w:pPr>
              <w:jc w:val="right"/>
              <w:cnfStyle w:val="000000100000"/>
              <w:rPr>
                <w:rFonts w:eastAsia="Times New Roman" w:cs="Times New Roman"/>
                <w:b/>
                <w:bCs/>
                <w:color w:val="000000"/>
                <w:szCs w:val="20"/>
              </w:rPr>
            </w:pPr>
            <w:r w:rsidRPr="003A42F5">
              <w:t xml:space="preserve"> $312,753 </w:t>
            </w:r>
          </w:p>
        </w:tc>
        <w:tc>
          <w:tcPr>
            <w:tcW w:w="1232" w:type="dxa"/>
            <w:noWrap/>
          </w:tcPr>
          <w:p w:rsidR="00875873" w:rsidRPr="00184E17" w:rsidRDefault="00875873" w:rsidP="00FB4C7F">
            <w:pPr>
              <w:jc w:val="right"/>
              <w:cnfStyle w:val="000000100000"/>
              <w:rPr>
                <w:rFonts w:eastAsia="Times New Roman" w:cs="Times New Roman"/>
                <w:b/>
                <w:bCs/>
                <w:color w:val="000000"/>
                <w:szCs w:val="20"/>
              </w:rPr>
            </w:pPr>
            <w:r w:rsidRPr="003A42F5">
              <w:t xml:space="preserve"> $311,959 </w:t>
            </w:r>
          </w:p>
        </w:tc>
        <w:tc>
          <w:tcPr>
            <w:tcW w:w="1232" w:type="dxa"/>
            <w:noWrap/>
          </w:tcPr>
          <w:p w:rsidR="00875873" w:rsidRPr="00184E17" w:rsidRDefault="00875873" w:rsidP="00FB4C7F">
            <w:pPr>
              <w:jc w:val="right"/>
              <w:cnfStyle w:val="000000100000"/>
              <w:rPr>
                <w:rFonts w:eastAsia="Times New Roman" w:cs="Times New Roman"/>
                <w:b/>
                <w:bCs/>
                <w:color w:val="000000"/>
                <w:szCs w:val="20"/>
              </w:rPr>
            </w:pPr>
            <w:r w:rsidRPr="003A42F5">
              <w:t xml:space="preserve"> $310,453 </w:t>
            </w:r>
          </w:p>
        </w:tc>
      </w:tr>
      <w:tr w:rsidR="00875873" w:rsidRPr="00184E17" w:rsidTr="00FB4C7F">
        <w:trPr>
          <w:cnfStyle w:val="000000010000"/>
          <w:trHeight w:val="290"/>
        </w:trPr>
        <w:tc>
          <w:tcPr>
            <w:cnfStyle w:val="001000000000"/>
            <w:tcW w:w="922" w:type="dxa"/>
          </w:tcPr>
          <w:p w:rsidR="00875873" w:rsidRPr="009437AF" w:rsidRDefault="00875873" w:rsidP="00E96930">
            <w:pPr>
              <w:jc w:val="center"/>
              <w:rPr>
                <w:rFonts w:eastAsia="Times New Roman" w:cs="Times New Roman"/>
                <w:b w:val="0"/>
                <w:color w:val="000000"/>
                <w:szCs w:val="20"/>
              </w:rPr>
            </w:pPr>
            <w:r>
              <w:rPr>
                <w:rFonts w:eastAsia="Times New Roman" w:cs="Times New Roman"/>
                <w:b w:val="0"/>
                <w:color w:val="000000"/>
                <w:szCs w:val="20"/>
              </w:rPr>
              <w:t>20</w:t>
            </w:r>
          </w:p>
        </w:tc>
        <w:tc>
          <w:tcPr>
            <w:tcW w:w="3824" w:type="dxa"/>
            <w:noWrap/>
          </w:tcPr>
          <w:p w:rsidR="00875873" w:rsidRPr="00184E17" w:rsidRDefault="00875873" w:rsidP="00E96930">
            <w:pPr>
              <w:cnfStyle w:val="000000010000"/>
              <w:rPr>
                <w:rFonts w:eastAsia="Times New Roman" w:cs="Times New Roman"/>
                <w:color w:val="000000"/>
                <w:szCs w:val="20"/>
              </w:rPr>
            </w:pPr>
          </w:p>
        </w:tc>
        <w:tc>
          <w:tcPr>
            <w:tcW w:w="1232" w:type="dxa"/>
            <w:noWrap/>
          </w:tcPr>
          <w:p w:rsidR="00875873" w:rsidRPr="00184E17" w:rsidRDefault="00875873" w:rsidP="00FB4C7F">
            <w:pPr>
              <w:jc w:val="right"/>
              <w:cnfStyle w:val="000000010000"/>
              <w:rPr>
                <w:rFonts w:eastAsia="Times New Roman" w:cs="Times New Roman"/>
                <w:color w:val="000000"/>
                <w:szCs w:val="20"/>
              </w:rPr>
            </w:pPr>
          </w:p>
        </w:tc>
        <w:tc>
          <w:tcPr>
            <w:tcW w:w="1232" w:type="dxa"/>
            <w:noWrap/>
          </w:tcPr>
          <w:p w:rsidR="00875873" w:rsidRPr="00184E17" w:rsidRDefault="00875873" w:rsidP="00FB4C7F">
            <w:pPr>
              <w:jc w:val="right"/>
              <w:cnfStyle w:val="000000010000"/>
              <w:rPr>
                <w:rFonts w:eastAsia="Times New Roman" w:cs="Times New Roman"/>
                <w:color w:val="000000"/>
                <w:szCs w:val="20"/>
              </w:rPr>
            </w:pPr>
          </w:p>
        </w:tc>
        <w:tc>
          <w:tcPr>
            <w:tcW w:w="1232" w:type="dxa"/>
            <w:noWrap/>
          </w:tcPr>
          <w:p w:rsidR="00875873" w:rsidRPr="00184E17" w:rsidRDefault="00875873" w:rsidP="00FB4C7F">
            <w:pPr>
              <w:jc w:val="right"/>
              <w:cnfStyle w:val="000000010000"/>
              <w:rPr>
                <w:rFonts w:eastAsia="Times New Roman" w:cs="Times New Roman"/>
                <w:color w:val="000000"/>
                <w:szCs w:val="20"/>
              </w:rPr>
            </w:pPr>
          </w:p>
        </w:tc>
        <w:tc>
          <w:tcPr>
            <w:tcW w:w="1232" w:type="dxa"/>
            <w:noWrap/>
          </w:tcPr>
          <w:p w:rsidR="00875873" w:rsidRPr="00184E17" w:rsidRDefault="00875873" w:rsidP="00FB4C7F">
            <w:pPr>
              <w:jc w:val="right"/>
              <w:cnfStyle w:val="000000010000"/>
              <w:rPr>
                <w:rFonts w:eastAsia="Times New Roman" w:cs="Times New Roman"/>
                <w:color w:val="000000"/>
                <w:szCs w:val="20"/>
              </w:rPr>
            </w:pPr>
          </w:p>
        </w:tc>
        <w:tc>
          <w:tcPr>
            <w:tcW w:w="1232" w:type="dxa"/>
            <w:noWrap/>
          </w:tcPr>
          <w:p w:rsidR="00875873" w:rsidRPr="00184E17" w:rsidRDefault="00875873" w:rsidP="00FB4C7F">
            <w:pPr>
              <w:jc w:val="right"/>
              <w:cnfStyle w:val="000000010000"/>
              <w:rPr>
                <w:rFonts w:eastAsia="Times New Roman" w:cs="Times New Roman"/>
                <w:color w:val="000000"/>
                <w:szCs w:val="20"/>
              </w:rPr>
            </w:pPr>
          </w:p>
        </w:tc>
      </w:tr>
      <w:tr w:rsidR="00875873" w:rsidRPr="00184E17" w:rsidTr="00FB4C7F">
        <w:trPr>
          <w:cnfStyle w:val="000000100000"/>
          <w:trHeight w:val="290"/>
        </w:trPr>
        <w:tc>
          <w:tcPr>
            <w:cnfStyle w:val="001000000000"/>
            <w:tcW w:w="922" w:type="dxa"/>
          </w:tcPr>
          <w:p w:rsidR="00875873" w:rsidRPr="009437AF" w:rsidRDefault="00875873" w:rsidP="00E96930">
            <w:pPr>
              <w:jc w:val="center"/>
              <w:rPr>
                <w:rFonts w:eastAsia="Times New Roman" w:cs="Times New Roman"/>
                <w:b w:val="0"/>
                <w:bCs w:val="0"/>
                <w:i/>
                <w:iCs/>
                <w:color w:val="000000"/>
                <w:szCs w:val="20"/>
              </w:rPr>
            </w:pPr>
            <w:r>
              <w:rPr>
                <w:rFonts w:eastAsia="Times New Roman" w:cs="Times New Roman"/>
                <w:b w:val="0"/>
                <w:color w:val="000000"/>
                <w:szCs w:val="20"/>
              </w:rPr>
              <w:t>21</w:t>
            </w:r>
          </w:p>
        </w:tc>
        <w:tc>
          <w:tcPr>
            <w:tcW w:w="3824" w:type="dxa"/>
            <w:noWrap/>
          </w:tcPr>
          <w:p w:rsidR="00875873" w:rsidRPr="00184E17" w:rsidRDefault="00875873" w:rsidP="00E96930">
            <w:pPr>
              <w:cnfStyle w:val="000000100000"/>
              <w:rPr>
                <w:rFonts w:eastAsia="Times New Roman" w:cs="Times New Roman"/>
                <w:b/>
                <w:bCs/>
                <w:i/>
                <w:iCs/>
                <w:color w:val="000000"/>
                <w:szCs w:val="20"/>
              </w:rPr>
            </w:pPr>
            <w:r>
              <w:rPr>
                <w:rFonts w:eastAsia="Times New Roman" w:cs="Times New Roman"/>
                <w:b/>
                <w:bCs/>
                <w:color w:val="000000"/>
                <w:szCs w:val="20"/>
              </w:rPr>
              <w:t>Capital Expenditures</w:t>
            </w:r>
          </w:p>
        </w:tc>
        <w:tc>
          <w:tcPr>
            <w:tcW w:w="1232" w:type="dxa"/>
            <w:noWrap/>
          </w:tcPr>
          <w:p w:rsidR="00875873" w:rsidRPr="00184E17" w:rsidRDefault="00875873" w:rsidP="00FB4C7F">
            <w:pPr>
              <w:jc w:val="right"/>
              <w:cnfStyle w:val="000000100000"/>
              <w:rPr>
                <w:rFonts w:eastAsia="Times New Roman" w:cs="Times New Roman"/>
                <w:b/>
                <w:bCs/>
                <w:color w:val="000000"/>
                <w:szCs w:val="20"/>
              </w:rPr>
            </w:pPr>
            <w:r w:rsidRPr="00B47D90">
              <w:t xml:space="preserve"> $321,300 </w:t>
            </w:r>
          </w:p>
        </w:tc>
        <w:tc>
          <w:tcPr>
            <w:tcW w:w="1232" w:type="dxa"/>
            <w:noWrap/>
          </w:tcPr>
          <w:p w:rsidR="00875873" w:rsidRPr="00184E17" w:rsidRDefault="00875873" w:rsidP="00FB4C7F">
            <w:pPr>
              <w:jc w:val="right"/>
              <w:cnfStyle w:val="000000100000"/>
              <w:rPr>
                <w:rFonts w:eastAsia="Times New Roman" w:cs="Times New Roman"/>
                <w:b/>
                <w:bCs/>
                <w:color w:val="000000"/>
                <w:szCs w:val="20"/>
              </w:rPr>
            </w:pPr>
            <w:r w:rsidRPr="00B47D90">
              <w:t xml:space="preserve"> $329,333 </w:t>
            </w:r>
          </w:p>
        </w:tc>
        <w:tc>
          <w:tcPr>
            <w:tcW w:w="1232" w:type="dxa"/>
            <w:noWrap/>
          </w:tcPr>
          <w:p w:rsidR="00875873" w:rsidRPr="00184E17" w:rsidRDefault="00875873" w:rsidP="00FB4C7F">
            <w:pPr>
              <w:jc w:val="right"/>
              <w:cnfStyle w:val="000000100000"/>
              <w:rPr>
                <w:rFonts w:eastAsia="Times New Roman" w:cs="Times New Roman"/>
                <w:b/>
                <w:bCs/>
                <w:color w:val="000000"/>
                <w:szCs w:val="20"/>
              </w:rPr>
            </w:pPr>
            <w:r w:rsidRPr="00B47D90">
              <w:t xml:space="preserve"> $339,212 </w:t>
            </w:r>
          </w:p>
        </w:tc>
        <w:tc>
          <w:tcPr>
            <w:tcW w:w="1232" w:type="dxa"/>
            <w:noWrap/>
          </w:tcPr>
          <w:p w:rsidR="00875873" w:rsidRPr="00184E17" w:rsidRDefault="00875873" w:rsidP="00FB4C7F">
            <w:pPr>
              <w:jc w:val="right"/>
              <w:cnfStyle w:val="000000100000"/>
              <w:rPr>
                <w:rFonts w:eastAsia="Times New Roman" w:cs="Times New Roman"/>
                <w:b/>
                <w:bCs/>
                <w:color w:val="000000"/>
                <w:szCs w:val="20"/>
              </w:rPr>
            </w:pPr>
            <w:r w:rsidRPr="00B47D90">
              <w:t xml:space="preserve"> $349,389 </w:t>
            </w:r>
          </w:p>
        </w:tc>
        <w:tc>
          <w:tcPr>
            <w:tcW w:w="1232" w:type="dxa"/>
            <w:noWrap/>
          </w:tcPr>
          <w:p w:rsidR="00875873" w:rsidRPr="00184E17" w:rsidRDefault="00875873" w:rsidP="00FB4C7F">
            <w:pPr>
              <w:jc w:val="right"/>
              <w:cnfStyle w:val="000000100000"/>
              <w:rPr>
                <w:rFonts w:eastAsia="Times New Roman" w:cs="Times New Roman"/>
                <w:b/>
                <w:bCs/>
                <w:color w:val="000000"/>
                <w:szCs w:val="20"/>
              </w:rPr>
            </w:pPr>
            <w:r w:rsidRPr="00B47D90">
              <w:t xml:space="preserve"> $359,871 </w:t>
            </w:r>
          </w:p>
        </w:tc>
      </w:tr>
      <w:tr w:rsidR="00875873" w:rsidRPr="00184E17" w:rsidTr="00FB4C7F">
        <w:trPr>
          <w:cnfStyle w:val="000000010000"/>
          <w:trHeight w:val="290"/>
        </w:trPr>
        <w:tc>
          <w:tcPr>
            <w:cnfStyle w:val="001000000000"/>
            <w:tcW w:w="922" w:type="dxa"/>
          </w:tcPr>
          <w:p w:rsidR="00875873" w:rsidRPr="009437AF" w:rsidRDefault="00875873" w:rsidP="00E96930">
            <w:pPr>
              <w:jc w:val="center"/>
              <w:rPr>
                <w:rFonts w:eastAsia="Times New Roman" w:cs="Times New Roman"/>
                <w:b w:val="0"/>
                <w:color w:val="000000"/>
                <w:szCs w:val="20"/>
              </w:rPr>
            </w:pPr>
            <w:r>
              <w:rPr>
                <w:rFonts w:eastAsia="Times New Roman" w:cs="Times New Roman"/>
                <w:b w:val="0"/>
                <w:bCs w:val="0"/>
                <w:color w:val="000000"/>
                <w:szCs w:val="20"/>
              </w:rPr>
              <w:t>22</w:t>
            </w:r>
          </w:p>
        </w:tc>
        <w:tc>
          <w:tcPr>
            <w:tcW w:w="3824" w:type="dxa"/>
            <w:noWrap/>
            <w:hideMark/>
          </w:tcPr>
          <w:p w:rsidR="00875873" w:rsidRPr="00184E17" w:rsidRDefault="00875873" w:rsidP="00E96930">
            <w:pPr>
              <w:jc w:val="right"/>
              <w:cnfStyle w:val="000000010000"/>
              <w:rPr>
                <w:rFonts w:eastAsia="Times New Roman" w:cs="Times New Roman"/>
                <w:color w:val="000000"/>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r>
      <w:tr w:rsidR="00493445" w:rsidRPr="00184E17" w:rsidTr="00FB4C7F">
        <w:trPr>
          <w:cnfStyle w:val="000000100000"/>
          <w:trHeight w:val="290"/>
        </w:trPr>
        <w:tc>
          <w:tcPr>
            <w:cnfStyle w:val="001000000000"/>
            <w:tcW w:w="922" w:type="dxa"/>
          </w:tcPr>
          <w:p w:rsidR="00493445" w:rsidRPr="009437AF" w:rsidRDefault="00493445" w:rsidP="00493445">
            <w:pPr>
              <w:jc w:val="center"/>
              <w:rPr>
                <w:rFonts w:eastAsia="Times New Roman" w:cs="Times New Roman"/>
                <w:b w:val="0"/>
                <w:bCs w:val="0"/>
                <w:color w:val="000000"/>
                <w:szCs w:val="20"/>
              </w:rPr>
            </w:pPr>
            <w:r>
              <w:rPr>
                <w:rFonts w:eastAsia="Times New Roman" w:cs="Times New Roman"/>
                <w:b w:val="0"/>
                <w:bCs w:val="0"/>
                <w:color w:val="000000"/>
                <w:szCs w:val="20"/>
              </w:rPr>
              <w:t>23</w:t>
            </w:r>
          </w:p>
        </w:tc>
        <w:tc>
          <w:tcPr>
            <w:tcW w:w="3824" w:type="dxa"/>
            <w:noWrap/>
            <w:hideMark/>
          </w:tcPr>
          <w:p w:rsidR="00493445" w:rsidRPr="00184E17" w:rsidRDefault="00493445" w:rsidP="00493445">
            <w:pPr>
              <w:cnfStyle w:val="000000100000"/>
              <w:rPr>
                <w:rFonts w:eastAsia="Times New Roman" w:cs="Times New Roman"/>
                <w:b/>
                <w:bCs/>
                <w:color w:val="000000"/>
                <w:szCs w:val="20"/>
              </w:rPr>
            </w:pPr>
            <w:r w:rsidRPr="00184E17">
              <w:rPr>
                <w:rFonts w:eastAsia="Times New Roman" w:cs="Times New Roman"/>
                <w:b/>
                <w:bCs/>
                <w:color w:val="000000"/>
                <w:szCs w:val="20"/>
              </w:rPr>
              <w:t>NET</w:t>
            </w:r>
            <w:r>
              <w:rPr>
                <w:rFonts w:eastAsia="Times New Roman" w:cs="Times New Roman"/>
                <w:b/>
                <w:bCs/>
                <w:color w:val="000000"/>
                <w:szCs w:val="20"/>
              </w:rPr>
              <w:t xml:space="preserve"> </w:t>
            </w:r>
            <w:r w:rsidRPr="00184E17">
              <w:rPr>
                <w:rFonts w:eastAsia="Times New Roman" w:cs="Times New Roman"/>
                <w:b/>
                <w:bCs/>
                <w:color w:val="000000"/>
                <w:szCs w:val="20"/>
              </w:rPr>
              <w:t>CASH</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BA70CF">
              <w:t xml:space="preserve"> $(174,752)</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BA70CF">
              <w:t xml:space="preserve"> $(82,672)</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BA70CF">
              <w:t xml:space="preserve"> $(54,972)</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BA70CF">
              <w:t xml:space="preserve"> $(67,575)</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BA70CF">
              <w:t xml:space="preserve"> $(82,462)</w:t>
            </w:r>
          </w:p>
        </w:tc>
      </w:tr>
      <w:tr w:rsidR="00875873" w:rsidRPr="00184E17" w:rsidTr="00FB4C7F">
        <w:trPr>
          <w:cnfStyle w:val="000000010000"/>
          <w:trHeight w:val="290"/>
        </w:trPr>
        <w:tc>
          <w:tcPr>
            <w:cnfStyle w:val="001000000000"/>
            <w:tcW w:w="922" w:type="dxa"/>
          </w:tcPr>
          <w:p w:rsidR="00875873" w:rsidRPr="009437AF" w:rsidRDefault="00875873" w:rsidP="00E96930">
            <w:pPr>
              <w:jc w:val="center"/>
              <w:rPr>
                <w:rFonts w:eastAsia="Times New Roman" w:cs="Times New Roman"/>
                <w:b w:val="0"/>
                <w:bCs w:val="0"/>
                <w:color w:val="000000"/>
                <w:szCs w:val="20"/>
              </w:rPr>
            </w:pPr>
            <w:r>
              <w:rPr>
                <w:rFonts w:eastAsia="Times New Roman" w:cs="Times New Roman"/>
                <w:b w:val="0"/>
                <w:bCs w:val="0"/>
                <w:color w:val="000000"/>
                <w:szCs w:val="20"/>
              </w:rPr>
              <w:t>24</w:t>
            </w:r>
          </w:p>
        </w:tc>
        <w:tc>
          <w:tcPr>
            <w:tcW w:w="3824" w:type="dxa"/>
            <w:noWrap/>
            <w:hideMark/>
          </w:tcPr>
          <w:p w:rsidR="00875873" w:rsidRPr="00184E17" w:rsidRDefault="00875873" w:rsidP="00E96930">
            <w:pPr>
              <w:jc w:val="right"/>
              <w:cnfStyle w:val="000000010000"/>
              <w:rPr>
                <w:rFonts w:eastAsia="Times New Roman" w:cs="Times New Roman"/>
                <w:b/>
                <w:bCs/>
                <w:color w:val="000000"/>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c>
          <w:tcPr>
            <w:tcW w:w="1232" w:type="dxa"/>
            <w:noWrap/>
            <w:hideMark/>
          </w:tcPr>
          <w:p w:rsidR="00875873" w:rsidRPr="00184E17" w:rsidRDefault="00875873" w:rsidP="00FB4C7F">
            <w:pPr>
              <w:jc w:val="right"/>
              <w:cnfStyle w:val="000000010000"/>
              <w:rPr>
                <w:rFonts w:ascii="Times New Roman" w:eastAsia="Times New Roman" w:hAnsi="Times New Roman" w:cs="Times New Roman"/>
                <w:szCs w:val="20"/>
              </w:rPr>
            </w:pPr>
          </w:p>
        </w:tc>
      </w:tr>
      <w:tr w:rsidR="00493445" w:rsidRPr="00184E17" w:rsidTr="00FB4C7F">
        <w:trPr>
          <w:cnfStyle w:val="000000100000"/>
          <w:trHeight w:val="290"/>
        </w:trPr>
        <w:tc>
          <w:tcPr>
            <w:cnfStyle w:val="001000000000"/>
            <w:tcW w:w="922" w:type="dxa"/>
          </w:tcPr>
          <w:p w:rsidR="00493445" w:rsidRPr="009437AF" w:rsidRDefault="00493445" w:rsidP="00493445">
            <w:pPr>
              <w:jc w:val="center"/>
              <w:rPr>
                <w:rFonts w:eastAsia="Times New Roman" w:cs="Times New Roman"/>
                <w:b w:val="0"/>
                <w:bCs w:val="0"/>
                <w:color w:val="000000"/>
                <w:szCs w:val="20"/>
              </w:rPr>
            </w:pPr>
            <w:r>
              <w:rPr>
                <w:rFonts w:eastAsia="Times New Roman" w:cs="Times New Roman"/>
                <w:b w:val="0"/>
                <w:bCs w:val="0"/>
                <w:color w:val="000000"/>
                <w:szCs w:val="20"/>
              </w:rPr>
              <w:t>25</w:t>
            </w:r>
          </w:p>
        </w:tc>
        <w:tc>
          <w:tcPr>
            <w:tcW w:w="3824" w:type="dxa"/>
            <w:noWrap/>
            <w:hideMark/>
          </w:tcPr>
          <w:p w:rsidR="00493445" w:rsidRPr="00184E17" w:rsidRDefault="00493445" w:rsidP="00493445">
            <w:pPr>
              <w:cnfStyle w:val="000000100000"/>
              <w:rPr>
                <w:rFonts w:eastAsia="Times New Roman" w:cs="Times New Roman"/>
                <w:b/>
                <w:bCs/>
                <w:color w:val="000000"/>
                <w:szCs w:val="20"/>
              </w:rPr>
            </w:pPr>
            <w:r w:rsidRPr="00184E17">
              <w:rPr>
                <w:rFonts w:eastAsia="Times New Roman" w:cs="Times New Roman"/>
                <w:b/>
                <w:bCs/>
                <w:color w:val="000000"/>
                <w:szCs w:val="20"/>
              </w:rPr>
              <w:t>BEGINNING</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367FD0">
              <w:t xml:space="preserve"> $2,259,540 </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367FD0">
              <w:t xml:space="preserve"> $2,084,788 </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367FD0">
              <w:t xml:space="preserve"> $2,002,116 </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367FD0">
              <w:t xml:space="preserve"> $1,947,143 </w:t>
            </w:r>
          </w:p>
        </w:tc>
        <w:tc>
          <w:tcPr>
            <w:tcW w:w="1232" w:type="dxa"/>
            <w:noWrap/>
            <w:hideMark/>
          </w:tcPr>
          <w:p w:rsidR="00493445" w:rsidRPr="00184E17" w:rsidRDefault="00493445" w:rsidP="00FB4C7F">
            <w:pPr>
              <w:jc w:val="right"/>
              <w:cnfStyle w:val="000000100000"/>
              <w:rPr>
                <w:rFonts w:eastAsia="Times New Roman" w:cs="Times New Roman"/>
                <w:b/>
                <w:bCs/>
                <w:color w:val="000000"/>
                <w:szCs w:val="20"/>
              </w:rPr>
            </w:pPr>
            <w:r w:rsidRPr="00367FD0">
              <w:t xml:space="preserve"> $1,879,568 </w:t>
            </w:r>
          </w:p>
        </w:tc>
      </w:tr>
      <w:tr w:rsidR="00493445" w:rsidRPr="00184E17" w:rsidTr="00FB4C7F">
        <w:trPr>
          <w:cnfStyle w:val="000000010000"/>
          <w:trHeight w:val="290"/>
        </w:trPr>
        <w:tc>
          <w:tcPr>
            <w:cnfStyle w:val="001000000000"/>
            <w:tcW w:w="922" w:type="dxa"/>
          </w:tcPr>
          <w:p w:rsidR="00493445" w:rsidRPr="009437AF" w:rsidRDefault="00493445" w:rsidP="00493445">
            <w:pPr>
              <w:jc w:val="center"/>
              <w:rPr>
                <w:rFonts w:eastAsia="Times New Roman" w:cs="Times New Roman"/>
                <w:b w:val="0"/>
                <w:bCs w:val="0"/>
                <w:color w:val="000000"/>
                <w:szCs w:val="20"/>
              </w:rPr>
            </w:pPr>
            <w:r>
              <w:rPr>
                <w:rFonts w:eastAsia="Times New Roman" w:cs="Times New Roman"/>
                <w:b w:val="0"/>
                <w:color w:val="000000"/>
                <w:szCs w:val="20"/>
              </w:rPr>
              <w:t>26</w:t>
            </w:r>
          </w:p>
        </w:tc>
        <w:tc>
          <w:tcPr>
            <w:tcW w:w="3824" w:type="dxa"/>
            <w:noWrap/>
            <w:hideMark/>
          </w:tcPr>
          <w:p w:rsidR="00493445" w:rsidRPr="00184E17" w:rsidRDefault="00493445" w:rsidP="00493445">
            <w:pPr>
              <w:cnfStyle w:val="000000010000"/>
              <w:rPr>
                <w:rFonts w:eastAsia="Times New Roman" w:cs="Times New Roman"/>
                <w:b/>
                <w:bCs/>
                <w:color w:val="000000"/>
                <w:szCs w:val="20"/>
              </w:rPr>
            </w:pPr>
            <w:r w:rsidRPr="00184E17">
              <w:rPr>
                <w:rFonts w:eastAsia="Times New Roman" w:cs="Times New Roman"/>
                <w:b/>
                <w:bCs/>
                <w:color w:val="000000"/>
                <w:szCs w:val="20"/>
              </w:rPr>
              <w:t>ENDING</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noWrap/>
            <w:hideMark/>
          </w:tcPr>
          <w:p w:rsidR="00493445" w:rsidRPr="0066168A" w:rsidRDefault="00493445" w:rsidP="00FB4C7F">
            <w:pPr>
              <w:jc w:val="right"/>
              <w:cnfStyle w:val="000000010000"/>
              <w:rPr>
                <w:rFonts w:eastAsia="Times New Roman" w:cs="Times New Roman"/>
                <w:b/>
                <w:bCs/>
                <w:color w:val="000000"/>
                <w:szCs w:val="20"/>
              </w:rPr>
            </w:pPr>
            <w:r w:rsidRPr="00367FD0">
              <w:t xml:space="preserve"> $2,084,788 </w:t>
            </w:r>
          </w:p>
        </w:tc>
        <w:tc>
          <w:tcPr>
            <w:tcW w:w="1232" w:type="dxa"/>
            <w:noWrap/>
            <w:hideMark/>
          </w:tcPr>
          <w:p w:rsidR="00493445" w:rsidRPr="0066168A" w:rsidRDefault="00493445" w:rsidP="00FB4C7F">
            <w:pPr>
              <w:jc w:val="right"/>
              <w:cnfStyle w:val="000000010000"/>
              <w:rPr>
                <w:rFonts w:eastAsia="Times New Roman" w:cs="Times New Roman"/>
                <w:b/>
                <w:bCs/>
                <w:color w:val="9C0006"/>
                <w:szCs w:val="20"/>
              </w:rPr>
            </w:pPr>
            <w:r w:rsidRPr="00367FD0">
              <w:t xml:space="preserve"> $2,002,116 </w:t>
            </w:r>
          </w:p>
        </w:tc>
        <w:tc>
          <w:tcPr>
            <w:tcW w:w="1232" w:type="dxa"/>
            <w:noWrap/>
            <w:hideMark/>
          </w:tcPr>
          <w:p w:rsidR="00493445" w:rsidRPr="0066168A" w:rsidRDefault="00493445" w:rsidP="00FB4C7F">
            <w:pPr>
              <w:jc w:val="right"/>
              <w:cnfStyle w:val="000000010000"/>
              <w:rPr>
                <w:rFonts w:eastAsia="Times New Roman" w:cs="Times New Roman"/>
                <w:b/>
                <w:bCs/>
                <w:color w:val="9C0006"/>
                <w:szCs w:val="20"/>
              </w:rPr>
            </w:pPr>
            <w:r w:rsidRPr="00367FD0">
              <w:t xml:space="preserve"> $1,947,143 </w:t>
            </w:r>
          </w:p>
        </w:tc>
        <w:tc>
          <w:tcPr>
            <w:tcW w:w="1232" w:type="dxa"/>
            <w:noWrap/>
            <w:hideMark/>
          </w:tcPr>
          <w:p w:rsidR="00493445" w:rsidRPr="0066168A" w:rsidRDefault="00493445" w:rsidP="00FB4C7F">
            <w:pPr>
              <w:jc w:val="right"/>
              <w:cnfStyle w:val="000000010000"/>
              <w:rPr>
                <w:rFonts w:eastAsia="Times New Roman" w:cs="Times New Roman"/>
                <w:b/>
                <w:bCs/>
                <w:color w:val="9C0006"/>
                <w:szCs w:val="20"/>
              </w:rPr>
            </w:pPr>
            <w:r w:rsidRPr="00367FD0">
              <w:t xml:space="preserve"> $1,879,568 </w:t>
            </w:r>
          </w:p>
        </w:tc>
        <w:tc>
          <w:tcPr>
            <w:tcW w:w="1232" w:type="dxa"/>
            <w:shd w:val="clear" w:color="auto" w:fill="E5B8B7" w:themeFill="accent2" w:themeFillTint="66"/>
            <w:noWrap/>
            <w:hideMark/>
          </w:tcPr>
          <w:p w:rsidR="00493445" w:rsidRPr="0066168A" w:rsidRDefault="00493445" w:rsidP="00FB4C7F">
            <w:pPr>
              <w:jc w:val="right"/>
              <w:cnfStyle w:val="000000010000"/>
              <w:rPr>
                <w:rFonts w:eastAsia="Times New Roman" w:cs="Times New Roman"/>
                <w:b/>
                <w:bCs/>
                <w:color w:val="9C0006"/>
                <w:szCs w:val="20"/>
              </w:rPr>
            </w:pPr>
            <w:r w:rsidRPr="00367FD0">
              <w:t xml:space="preserve"> $1,797,106 </w:t>
            </w:r>
          </w:p>
        </w:tc>
      </w:tr>
      <w:tr w:rsidR="00493445" w:rsidRPr="00184E17" w:rsidTr="00FB4C7F">
        <w:trPr>
          <w:cnfStyle w:val="000000100000"/>
          <w:trHeight w:val="290"/>
        </w:trPr>
        <w:tc>
          <w:tcPr>
            <w:cnfStyle w:val="001000000000"/>
            <w:tcW w:w="922" w:type="dxa"/>
          </w:tcPr>
          <w:p w:rsidR="00493445" w:rsidRPr="009437AF" w:rsidRDefault="00493445" w:rsidP="00493445">
            <w:pPr>
              <w:jc w:val="center"/>
              <w:rPr>
                <w:rFonts w:eastAsia="Times New Roman" w:cs="Times New Roman"/>
                <w:b w:val="0"/>
                <w:color w:val="000000"/>
                <w:szCs w:val="20"/>
              </w:rPr>
            </w:pPr>
            <w:r w:rsidRPr="009437AF">
              <w:rPr>
                <w:rFonts w:eastAsia="Times New Roman" w:cs="Times New Roman"/>
                <w:b w:val="0"/>
                <w:color w:val="000000"/>
                <w:szCs w:val="20"/>
              </w:rPr>
              <w:t>2</w:t>
            </w:r>
            <w:r>
              <w:rPr>
                <w:rFonts w:eastAsia="Times New Roman" w:cs="Times New Roman"/>
                <w:b w:val="0"/>
                <w:color w:val="000000"/>
                <w:szCs w:val="20"/>
              </w:rPr>
              <w:t>7</w:t>
            </w:r>
          </w:p>
        </w:tc>
        <w:tc>
          <w:tcPr>
            <w:tcW w:w="3824" w:type="dxa"/>
            <w:noWrap/>
            <w:hideMark/>
          </w:tcPr>
          <w:p w:rsidR="00493445" w:rsidRPr="00184E17" w:rsidRDefault="00493445" w:rsidP="00493445">
            <w:pPr>
              <w:cnfStyle w:val="000000100000"/>
              <w:rPr>
                <w:rFonts w:eastAsia="Times New Roman" w:cs="Times New Roman"/>
                <w:color w:val="000000"/>
                <w:szCs w:val="20"/>
              </w:rPr>
            </w:pPr>
            <w:r w:rsidRPr="00184E17">
              <w:rPr>
                <w:rFonts w:eastAsia="Times New Roman" w:cs="Times New Roman"/>
                <w:color w:val="000000"/>
                <w:szCs w:val="20"/>
              </w:rPr>
              <w:t>TARGET</w:t>
            </w:r>
            <w:r>
              <w:rPr>
                <w:rFonts w:eastAsia="Times New Roman" w:cs="Times New Roman"/>
                <w:color w:val="000000"/>
                <w:szCs w:val="20"/>
              </w:rPr>
              <w:t xml:space="preserve"> </w:t>
            </w:r>
            <w:r w:rsidRPr="00184E17">
              <w:rPr>
                <w:rFonts w:eastAsia="Times New Roman" w:cs="Times New Roman"/>
                <w:color w:val="000000"/>
                <w:szCs w:val="20"/>
              </w:rPr>
              <w:t>BALANCES</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367FD0">
              <w:t xml:space="preserve"> $1,694,858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367FD0">
              <w:t xml:space="preserve"> $1,749,281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367FD0">
              <w:t xml:space="preserve"> $1,799,213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367FD0">
              <w:t xml:space="preserve"> $1,847,282 </w:t>
            </w:r>
          </w:p>
        </w:tc>
        <w:tc>
          <w:tcPr>
            <w:tcW w:w="1232" w:type="dxa"/>
            <w:noWrap/>
            <w:hideMark/>
          </w:tcPr>
          <w:p w:rsidR="00493445" w:rsidRPr="00184E17" w:rsidRDefault="00493445" w:rsidP="00FB4C7F">
            <w:pPr>
              <w:jc w:val="right"/>
              <w:cnfStyle w:val="000000100000"/>
              <w:rPr>
                <w:rFonts w:eastAsia="Times New Roman" w:cs="Times New Roman"/>
                <w:color w:val="000000"/>
                <w:szCs w:val="20"/>
              </w:rPr>
            </w:pPr>
            <w:r w:rsidRPr="00367FD0">
              <w:t xml:space="preserve"> $1,897,448 </w:t>
            </w:r>
          </w:p>
        </w:tc>
      </w:tr>
    </w:tbl>
    <w:p w:rsidR="0026547D" w:rsidRPr="00AE24C8" w:rsidRDefault="0026547D" w:rsidP="0026547D"/>
    <w:p w:rsidR="0026547D" w:rsidRDefault="00564A83" w:rsidP="0026547D">
      <w:r>
        <w:fldChar w:fldCharType="begin"/>
      </w:r>
      <w:r w:rsidR="00620832">
        <w:instrText xml:space="preserve"> REF _Ref440833141 \h </w:instrText>
      </w:r>
      <w:r>
        <w:fldChar w:fldCharType="separate"/>
      </w:r>
      <w:r w:rsidR="00A44D94">
        <w:t xml:space="preserve">Figure </w:t>
      </w:r>
      <w:r w:rsidR="00A44D94">
        <w:rPr>
          <w:noProof/>
        </w:rPr>
        <w:t>3</w:t>
      </w:r>
      <w:r w:rsidR="00A44D94">
        <w:noBreakHyphen/>
      </w:r>
      <w:r w:rsidR="00A44D94">
        <w:rPr>
          <w:noProof/>
        </w:rPr>
        <w:t>2</w:t>
      </w:r>
      <w:r>
        <w:fldChar w:fldCharType="end"/>
      </w:r>
      <w:r w:rsidR="00620832">
        <w:t xml:space="preserve"> </w:t>
      </w:r>
      <w:r w:rsidR="00620832" w:rsidRPr="00C154EE">
        <w:t xml:space="preserve">illustrates the </w:t>
      </w:r>
      <w:r w:rsidR="00E8186B">
        <w:t xml:space="preserve">Water Enterprise </w:t>
      </w:r>
      <w:r w:rsidR="00620832" w:rsidRPr="00C154EE">
        <w:t xml:space="preserve">operating position, where the expenses and reserve funding are shown by stacked bars and total revenues at current rates and proposed rates are shown by red </w:t>
      </w:r>
      <w:r w:rsidR="00620832">
        <w:t xml:space="preserve">and green lines, respectively. </w:t>
      </w:r>
    </w:p>
    <w:p w:rsidR="00620832" w:rsidRDefault="00620832" w:rsidP="0026547D"/>
    <w:p w:rsidR="00620832" w:rsidRDefault="00620832" w:rsidP="00620832">
      <w:pPr>
        <w:pStyle w:val="Caption"/>
      </w:pPr>
      <w:bookmarkStart w:id="134" w:name="_Ref440833141"/>
      <w:bookmarkStart w:id="135" w:name="_Toc450814743"/>
      <w:r>
        <w:t xml:space="preserve">Figure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2</w:t>
      </w:r>
      <w:r w:rsidR="00564A83">
        <w:rPr>
          <w:noProof/>
        </w:rPr>
        <w:fldChar w:fldCharType="end"/>
      </w:r>
      <w:bookmarkEnd w:id="134"/>
      <w:r>
        <w:t>: Proposed Operating Financial Plan</w:t>
      </w:r>
      <w:bookmarkEnd w:id="135"/>
    </w:p>
    <w:p w:rsidR="00620832" w:rsidRDefault="00C5150D" w:rsidP="00620832">
      <w:pPr>
        <w:jc w:val="center"/>
      </w:pPr>
      <w:r>
        <w:rPr>
          <w:noProof/>
        </w:rPr>
        <w:drawing>
          <wp:inline distT="0" distB="0" distL="0" distR="0">
            <wp:extent cx="5270090" cy="2641131"/>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622" cy="2643402"/>
                    </a:xfrm>
                    <a:prstGeom prst="rect">
                      <a:avLst/>
                    </a:prstGeom>
                    <a:noFill/>
                  </pic:spPr>
                </pic:pic>
              </a:graphicData>
            </a:graphic>
          </wp:inline>
        </w:drawing>
      </w:r>
    </w:p>
    <w:p w:rsidR="00620832" w:rsidRDefault="00620832" w:rsidP="0026547D"/>
    <w:p w:rsidR="00620832" w:rsidRDefault="00564A83" w:rsidP="0026547D">
      <w:r>
        <w:fldChar w:fldCharType="begin"/>
      </w:r>
      <w:r w:rsidR="00B833F9">
        <w:instrText xml:space="preserve"> REF _Ref442099386 \h </w:instrText>
      </w:r>
      <w:r>
        <w:fldChar w:fldCharType="separate"/>
      </w:r>
      <w:r w:rsidR="00A44D94">
        <w:t xml:space="preserve">Figure </w:t>
      </w:r>
      <w:r w:rsidR="00A44D94">
        <w:rPr>
          <w:noProof/>
        </w:rPr>
        <w:t>3</w:t>
      </w:r>
      <w:r w:rsidR="00A44D94">
        <w:noBreakHyphen/>
      </w:r>
      <w:r w:rsidR="00A44D94">
        <w:rPr>
          <w:noProof/>
        </w:rPr>
        <w:t>3</w:t>
      </w:r>
      <w:r>
        <w:fldChar w:fldCharType="end"/>
      </w:r>
      <w:r w:rsidR="002F00EC">
        <w:t xml:space="preserve"> shows t</w:t>
      </w:r>
      <w:r w:rsidR="00620832" w:rsidRPr="00C154EE">
        <w:t xml:space="preserve">he </w:t>
      </w:r>
      <w:r w:rsidR="002F00EC">
        <w:t xml:space="preserve">Water Enterprise </w:t>
      </w:r>
      <w:r w:rsidR="00620832" w:rsidRPr="00C154EE">
        <w:t xml:space="preserve">ending fund balance, where the red line indicates the target reserve balance as recommended by the reserve </w:t>
      </w:r>
      <w:r w:rsidR="002F00EC">
        <w:t>targets</w:t>
      </w:r>
      <w:r w:rsidR="002F00EC" w:rsidRPr="00C154EE">
        <w:t xml:space="preserve"> </w:t>
      </w:r>
      <w:r w:rsidR="00620832" w:rsidRPr="00C154EE">
        <w:t xml:space="preserve">discussed in Section </w:t>
      </w:r>
      <w:r w:rsidR="004813AF">
        <w:t>3</w:t>
      </w:r>
      <w:r w:rsidR="00620832" w:rsidRPr="00C154EE">
        <w:t>.</w:t>
      </w:r>
      <w:r w:rsidR="00620832">
        <w:t xml:space="preserve"> </w:t>
      </w:r>
      <w:r w:rsidR="002F00EC">
        <w:t>With the proposed revenue adjustments</w:t>
      </w:r>
      <w:r w:rsidR="00620832">
        <w:t xml:space="preserve">, the ending fund balance </w:t>
      </w:r>
      <w:r w:rsidR="00C5150D">
        <w:t xml:space="preserve">meets the target reserve for all years, except for FY 2021 where it </w:t>
      </w:r>
      <w:r w:rsidR="003E4CA8">
        <w:t xml:space="preserve">is slightly below the target balance. </w:t>
      </w:r>
      <w:r w:rsidR="00C5150D">
        <w:t>T</w:t>
      </w:r>
      <w:r w:rsidR="003E4CA8">
        <w:t xml:space="preserve">he fund balance rebounds </w:t>
      </w:r>
      <w:r w:rsidR="00C5150D">
        <w:t xml:space="preserve">and is above the minimum target level from </w:t>
      </w:r>
      <w:r w:rsidR="003E4CA8">
        <w:t>FY 2022 onwards after the Water Enterprise’s debt service is retired. The proposed financial plan still meets the District’s debt coverage requirements w</w:t>
      </w:r>
      <w:r w:rsidR="001F110F">
        <w:t>hile</w:t>
      </w:r>
      <w:r w:rsidR="003E4CA8">
        <w:t xml:space="preserve"> minimizing the rate impacts to its customers.</w:t>
      </w:r>
      <w:r w:rsidR="001F110F">
        <w:t xml:space="preserve"> </w:t>
      </w:r>
    </w:p>
    <w:p w:rsidR="00620832" w:rsidRDefault="00620832" w:rsidP="0026547D"/>
    <w:p w:rsidR="00620832" w:rsidRDefault="00620832" w:rsidP="00620832">
      <w:pPr>
        <w:pStyle w:val="Caption"/>
      </w:pPr>
      <w:bookmarkStart w:id="136" w:name="_Ref442099386"/>
      <w:bookmarkStart w:id="137" w:name="_Toc450814744"/>
      <w:r>
        <w:t xml:space="preserve">Figure </w:t>
      </w:r>
      <w:r w:rsidR="00564A83">
        <w:fldChar w:fldCharType="begin"/>
      </w:r>
      <w:r w:rsidR="00DB21C2">
        <w:instrText xml:space="preserve"> STYLEREF 1 \s </w:instrText>
      </w:r>
      <w:r w:rsidR="00564A83">
        <w:fldChar w:fldCharType="separate"/>
      </w:r>
      <w:r w:rsidR="00A44D94">
        <w:rPr>
          <w:noProof/>
        </w:rPr>
        <w:t>3</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3</w:t>
      </w:r>
      <w:r w:rsidR="00564A83">
        <w:rPr>
          <w:noProof/>
        </w:rPr>
        <w:fldChar w:fldCharType="end"/>
      </w:r>
      <w:bookmarkEnd w:id="136"/>
      <w:r>
        <w:t xml:space="preserve">: Ending Balance for Water Fund </w:t>
      </w:r>
      <w:r w:rsidR="00041452">
        <w:t>under</w:t>
      </w:r>
      <w:r>
        <w:t xml:space="preserve"> Proposed Financial Plan</w:t>
      </w:r>
      <w:bookmarkEnd w:id="137"/>
    </w:p>
    <w:p w:rsidR="00620832" w:rsidRDefault="00C5150D" w:rsidP="00620832">
      <w:pPr>
        <w:jc w:val="center"/>
      </w:pPr>
      <w:r>
        <w:rPr>
          <w:noProof/>
        </w:rPr>
        <w:drawing>
          <wp:inline distT="0" distB="0" distL="0" distR="0">
            <wp:extent cx="5499100" cy="27559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9100" cy="2755900"/>
                    </a:xfrm>
                    <a:prstGeom prst="rect">
                      <a:avLst/>
                    </a:prstGeom>
                    <a:noFill/>
                  </pic:spPr>
                </pic:pic>
              </a:graphicData>
            </a:graphic>
          </wp:inline>
        </w:drawing>
      </w:r>
    </w:p>
    <w:p w:rsidR="004813AF" w:rsidRDefault="004813AF">
      <w:pPr>
        <w:spacing w:after="200"/>
        <w:jc w:val="left"/>
      </w:pPr>
    </w:p>
    <w:p w:rsidR="00C15F17" w:rsidRDefault="00C15F17">
      <w:pPr>
        <w:spacing w:after="200"/>
        <w:jc w:val="left"/>
      </w:pPr>
    </w:p>
    <w:p w:rsidR="004813AF" w:rsidRDefault="004813AF" w:rsidP="004813AF">
      <w:pPr>
        <w:pStyle w:val="Heading1"/>
      </w:pPr>
      <w:bookmarkStart w:id="138" w:name="_Toc450814613"/>
      <w:r>
        <w:t>Proposed Tier Definitions</w:t>
      </w:r>
      <w:bookmarkEnd w:id="138"/>
    </w:p>
    <w:p w:rsidR="00620832" w:rsidRDefault="00620832" w:rsidP="0026547D"/>
    <w:p w:rsidR="00C81851" w:rsidRPr="00BF2C4C" w:rsidRDefault="00E80F9B" w:rsidP="00C81851">
      <w:pPr>
        <w:rPr>
          <w:rFonts w:asciiTheme="minorHAnsi" w:hAnsiTheme="minorHAnsi"/>
        </w:rPr>
      </w:pPr>
      <w:r>
        <w:t>For its volumetric water usage charges, t</w:t>
      </w:r>
      <w:r w:rsidR="00041452">
        <w:t>h</w:t>
      </w:r>
      <w:r w:rsidR="00041452" w:rsidRPr="007B3B2F">
        <w:t xml:space="preserve">e </w:t>
      </w:r>
      <w:r w:rsidR="002512C3">
        <w:t>District</w:t>
      </w:r>
      <w:r w:rsidR="00041452">
        <w:t xml:space="preserve"> wishes to retain</w:t>
      </w:r>
      <w:r w:rsidR="00041452" w:rsidRPr="007B3B2F">
        <w:t xml:space="preserve"> </w:t>
      </w:r>
      <w:r w:rsidR="00C81851">
        <w:t>its inclining tier rate structure for SFR</w:t>
      </w:r>
      <w:r>
        <w:t xml:space="preserve"> customers</w:t>
      </w:r>
      <w:r w:rsidR="00C81851">
        <w:t xml:space="preserve"> and a</w:t>
      </w:r>
      <w:r w:rsidR="00C81851">
        <w:rPr>
          <w:rFonts w:asciiTheme="minorHAnsi" w:hAnsiTheme="minorHAnsi"/>
        </w:rPr>
        <w:t xml:space="preserve"> uniform commodity rate for all non-</w:t>
      </w:r>
      <w:r w:rsidR="0066168A">
        <w:rPr>
          <w:rFonts w:asciiTheme="minorHAnsi" w:hAnsiTheme="minorHAnsi"/>
        </w:rPr>
        <w:t>residential</w:t>
      </w:r>
      <w:r w:rsidR="00C81851">
        <w:rPr>
          <w:rFonts w:asciiTheme="minorHAnsi" w:hAnsiTheme="minorHAnsi"/>
        </w:rPr>
        <w:t xml:space="preserve"> customers. </w:t>
      </w:r>
      <w:r w:rsidR="00C81851" w:rsidRPr="00C81851">
        <w:rPr>
          <w:rFonts w:asciiTheme="minorHAnsi" w:hAnsiTheme="minorHAnsi"/>
        </w:rPr>
        <w:t>Tiered Rates, when</w:t>
      </w:r>
      <w:r w:rsidR="00C81851" w:rsidRPr="00BF2C4C">
        <w:rPr>
          <w:rFonts w:asciiTheme="minorHAnsi" w:hAnsiTheme="minorHAnsi"/>
        </w:rPr>
        <w:t xml:space="preserve"> properly designed and differentiated by customer class as this </w:t>
      </w:r>
      <w:r w:rsidR="00C81851">
        <w:rPr>
          <w:rFonts w:asciiTheme="minorHAnsi" w:hAnsiTheme="minorHAnsi"/>
        </w:rPr>
        <w:t xml:space="preserve">Study does, allows </w:t>
      </w:r>
      <w:r w:rsidR="00C81851" w:rsidRPr="00BF2C4C">
        <w:rPr>
          <w:rFonts w:asciiTheme="minorHAnsi" w:hAnsiTheme="minorHAnsi"/>
        </w:rPr>
        <w:t xml:space="preserve">a water </w:t>
      </w:r>
      <w:r w:rsidR="00C81851">
        <w:rPr>
          <w:rFonts w:asciiTheme="minorHAnsi" w:hAnsiTheme="minorHAnsi"/>
        </w:rPr>
        <w:t>utility</w:t>
      </w:r>
      <w:r w:rsidR="00C81851" w:rsidRPr="00BF2C4C">
        <w:rPr>
          <w:rFonts w:asciiTheme="minorHAnsi" w:hAnsiTheme="minorHAnsi"/>
        </w:rPr>
        <w:t xml:space="preserve"> to send consistent price incentives for conservation to customers.</w:t>
      </w:r>
      <w:r w:rsidR="004E0F94">
        <w:rPr>
          <w:rFonts w:asciiTheme="minorHAnsi" w:hAnsiTheme="minorHAnsi"/>
        </w:rPr>
        <w:t xml:space="preserve"> </w:t>
      </w:r>
      <w:r w:rsidR="00C81851">
        <w:rPr>
          <w:rFonts w:asciiTheme="minorHAnsi" w:hAnsiTheme="minorHAnsi"/>
        </w:rPr>
        <w:t xml:space="preserve">Due to </w:t>
      </w:r>
      <w:r w:rsidR="00C81851" w:rsidRPr="00BF2C4C">
        <w:rPr>
          <w:rFonts w:asciiTheme="minorHAnsi" w:hAnsiTheme="minorHAnsi"/>
        </w:rPr>
        <w:t xml:space="preserve">heightened interest in water conservation, </w:t>
      </w:r>
      <w:r w:rsidR="00C81851">
        <w:rPr>
          <w:rFonts w:asciiTheme="minorHAnsi" w:hAnsiTheme="minorHAnsi"/>
        </w:rPr>
        <w:t xml:space="preserve">tiered rates </w:t>
      </w:r>
      <w:r w:rsidR="00C81851" w:rsidRPr="00BF2C4C">
        <w:rPr>
          <w:rFonts w:asciiTheme="minorHAnsi" w:hAnsiTheme="minorHAnsi"/>
        </w:rPr>
        <w:t xml:space="preserve">have </w:t>
      </w:r>
      <w:r w:rsidR="002F00EC">
        <w:rPr>
          <w:rFonts w:asciiTheme="minorHAnsi" w:hAnsiTheme="minorHAnsi"/>
        </w:rPr>
        <w:t>seen widespread use</w:t>
      </w:r>
      <w:r w:rsidR="00C81851" w:rsidRPr="00BF2C4C">
        <w:rPr>
          <w:rFonts w:asciiTheme="minorHAnsi" w:hAnsiTheme="minorHAnsi"/>
        </w:rPr>
        <w:t>, especially in relatively water-scarce regions, such as Southern California.</w:t>
      </w:r>
    </w:p>
    <w:p w:rsidR="00C81851" w:rsidRDefault="00C81851" w:rsidP="00041452"/>
    <w:p w:rsidR="00C81851" w:rsidRDefault="00C81851" w:rsidP="008E594C">
      <w:pPr>
        <w:pStyle w:val="Heading2"/>
      </w:pPr>
      <w:bookmarkStart w:id="139" w:name="_Toc450814614"/>
      <w:r>
        <w:t>Current Tier Definitions</w:t>
      </w:r>
      <w:bookmarkEnd w:id="139"/>
    </w:p>
    <w:p w:rsidR="00C81851" w:rsidRPr="00C81851" w:rsidRDefault="001568A1" w:rsidP="00041452">
      <w:r>
        <w:t>Residential</w:t>
      </w:r>
      <w:r w:rsidR="00E80F9B">
        <w:t xml:space="preserve"> customers are charged for volumetric use on an inclining three-tier rate structure, where the price per unit increases with each tier. The current tier structure and width for each customer </w:t>
      </w:r>
      <w:r w:rsidR="002919CF">
        <w:t>class is</w:t>
      </w:r>
      <w:r w:rsidR="00E80F9B">
        <w:t xml:space="preserve"> shown in </w:t>
      </w:r>
      <w:r w:rsidR="00564A83">
        <w:fldChar w:fldCharType="begin"/>
      </w:r>
      <w:r w:rsidR="00E80F9B">
        <w:instrText xml:space="preserve"> REF _Ref440896015 \h </w:instrText>
      </w:r>
      <w:r w:rsidR="00564A83">
        <w:fldChar w:fldCharType="separate"/>
      </w:r>
      <w:r w:rsidR="00A44D94">
        <w:t xml:space="preserve">Table </w:t>
      </w:r>
      <w:r w:rsidR="00A44D94">
        <w:rPr>
          <w:noProof/>
        </w:rPr>
        <w:t>4</w:t>
      </w:r>
      <w:r w:rsidR="00A44D94">
        <w:noBreakHyphen/>
      </w:r>
      <w:r w:rsidR="00A44D94">
        <w:rPr>
          <w:noProof/>
        </w:rPr>
        <w:t>1</w:t>
      </w:r>
      <w:r w:rsidR="00564A83">
        <w:fldChar w:fldCharType="end"/>
      </w:r>
      <w:r w:rsidR="00E80F9B">
        <w:t xml:space="preserve"> below. Non-</w:t>
      </w:r>
      <w:r>
        <w:t>residential</w:t>
      </w:r>
      <w:r w:rsidR="00E80F9B">
        <w:t xml:space="preserve"> customers are charged a uniform</w:t>
      </w:r>
      <w:r w:rsidR="003B7332">
        <w:t xml:space="preserve"> (i.e. non-tiered)</w:t>
      </w:r>
      <w:r w:rsidR="00E80F9B">
        <w:t xml:space="preserve"> commodity rate.</w:t>
      </w:r>
    </w:p>
    <w:p w:rsidR="00E80F9B" w:rsidRDefault="00E80F9B" w:rsidP="00E80F9B">
      <w:pPr>
        <w:pStyle w:val="Caption"/>
      </w:pPr>
    </w:p>
    <w:p w:rsidR="00E80F9B" w:rsidRDefault="00E80F9B" w:rsidP="00E80F9B">
      <w:pPr>
        <w:pStyle w:val="Caption"/>
      </w:pPr>
      <w:bookmarkStart w:id="140" w:name="_Ref440896015"/>
      <w:bookmarkStart w:id="141" w:name="_Toc450814685"/>
      <w:r>
        <w:t xml:space="preserve">Table </w:t>
      </w:r>
      <w:r w:rsidR="00564A83">
        <w:fldChar w:fldCharType="begin"/>
      </w:r>
      <w:r w:rsidR="00DB21C2">
        <w:instrText xml:space="preserve"> STYLEREF 1 \s </w:instrText>
      </w:r>
      <w:r w:rsidR="00564A83">
        <w:fldChar w:fldCharType="separate"/>
      </w:r>
      <w:r w:rsidR="00A44D94">
        <w:rPr>
          <w:noProof/>
        </w:rPr>
        <w:t>4</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w:t>
      </w:r>
      <w:r w:rsidR="00564A83">
        <w:rPr>
          <w:noProof/>
        </w:rPr>
        <w:fldChar w:fldCharType="end"/>
      </w:r>
      <w:bookmarkEnd w:id="140"/>
      <w:r>
        <w:t>: Current Tier Structure</w:t>
      </w:r>
      <w:bookmarkEnd w:id="141"/>
    </w:p>
    <w:tbl>
      <w:tblPr>
        <w:tblStyle w:val="RFCTable"/>
        <w:tblW w:w="5628" w:type="dxa"/>
        <w:tblLook w:val="04A0"/>
      </w:tblPr>
      <w:tblGrid>
        <w:gridCol w:w="1876"/>
        <w:gridCol w:w="1876"/>
        <w:gridCol w:w="1876"/>
      </w:tblGrid>
      <w:tr w:rsidR="00584B09" w:rsidRPr="009F4E90" w:rsidTr="00584B09">
        <w:trPr>
          <w:cnfStyle w:val="100000000000"/>
          <w:trHeight w:val="323"/>
        </w:trPr>
        <w:tc>
          <w:tcPr>
            <w:cnfStyle w:val="001000000000"/>
            <w:tcW w:w="1876" w:type="dxa"/>
            <w:hideMark/>
          </w:tcPr>
          <w:p w:rsidR="00584B09" w:rsidRPr="009F4E90" w:rsidRDefault="00584B09" w:rsidP="009F4E90">
            <w:pPr>
              <w:jc w:val="center"/>
              <w:rPr>
                <w:rFonts w:eastAsia="Times New Roman" w:cs="Times New Roman"/>
                <w:color w:val="FFFFFF"/>
              </w:rPr>
            </w:pPr>
            <w:r w:rsidRPr="009F4E90">
              <w:rPr>
                <w:rFonts w:eastAsia="Times New Roman" w:cs="Times New Roman"/>
                <w:color w:val="FFFFFF"/>
              </w:rPr>
              <w:t>Customer Class</w:t>
            </w:r>
          </w:p>
        </w:tc>
        <w:tc>
          <w:tcPr>
            <w:tcW w:w="1876" w:type="dxa"/>
            <w:hideMark/>
          </w:tcPr>
          <w:p w:rsidR="00584B09" w:rsidRPr="009F4E90" w:rsidRDefault="00584B09" w:rsidP="00584B09">
            <w:pPr>
              <w:jc w:val="center"/>
              <w:cnfStyle w:val="100000000000"/>
              <w:rPr>
                <w:rFonts w:eastAsia="Times New Roman" w:cs="Times New Roman"/>
                <w:color w:val="FFFFFF"/>
              </w:rPr>
            </w:pPr>
            <w:r>
              <w:rPr>
                <w:rFonts w:eastAsia="Times New Roman" w:cs="Times New Roman"/>
                <w:color w:val="FFFFFF"/>
              </w:rPr>
              <w:t>Tier Range</w:t>
            </w:r>
            <w:r w:rsidRPr="009F4E90">
              <w:rPr>
                <w:rFonts w:eastAsia="Times New Roman" w:cs="Times New Roman"/>
                <w:color w:val="FFFFFF"/>
              </w:rPr>
              <w:t xml:space="preserve"> (hcf)</w:t>
            </w:r>
          </w:p>
        </w:tc>
        <w:tc>
          <w:tcPr>
            <w:tcW w:w="1876" w:type="dxa"/>
          </w:tcPr>
          <w:p w:rsidR="00584B09" w:rsidRDefault="00584B09" w:rsidP="009F4E90">
            <w:pPr>
              <w:jc w:val="center"/>
              <w:cnfStyle w:val="100000000000"/>
              <w:rPr>
                <w:rFonts w:eastAsia="Times New Roman" w:cs="Times New Roman"/>
                <w:color w:val="FFFFFF"/>
              </w:rPr>
            </w:pPr>
            <w:r>
              <w:rPr>
                <w:rFonts w:eastAsia="Times New Roman" w:cs="Times New Roman"/>
                <w:color w:val="FFFFFF"/>
              </w:rPr>
              <w:t>Tier Width (hcf)</w:t>
            </w:r>
          </w:p>
        </w:tc>
      </w:tr>
      <w:tr w:rsidR="00584B09" w:rsidRPr="009F4E90" w:rsidTr="00584B09">
        <w:trPr>
          <w:cnfStyle w:val="000000100000"/>
          <w:trHeight w:val="238"/>
        </w:trPr>
        <w:tc>
          <w:tcPr>
            <w:cnfStyle w:val="001000000000"/>
            <w:tcW w:w="1876" w:type="dxa"/>
            <w:noWrap/>
            <w:hideMark/>
          </w:tcPr>
          <w:p w:rsidR="00584B09" w:rsidRPr="009F4E90" w:rsidRDefault="00584B09" w:rsidP="009F4E90">
            <w:pPr>
              <w:jc w:val="center"/>
              <w:rPr>
                <w:rFonts w:eastAsia="Times New Roman" w:cs="Times New Roman"/>
                <w:color w:val="FFFFFF"/>
              </w:rPr>
            </w:pPr>
          </w:p>
        </w:tc>
        <w:tc>
          <w:tcPr>
            <w:tcW w:w="1876" w:type="dxa"/>
            <w:noWrap/>
            <w:hideMark/>
          </w:tcPr>
          <w:p w:rsidR="00584B09" w:rsidRPr="009F4E90" w:rsidRDefault="00584B09" w:rsidP="009F4E90">
            <w:pPr>
              <w:jc w:val="left"/>
              <w:cnfStyle w:val="000000100000"/>
              <w:rPr>
                <w:rFonts w:ascii="Times New Roman" w:eastAsia="Times New Roman" w:hAnsi="Times New Roman" w:cs="Times New Roman"/>
                <w:szCs w:val="20"/>
              </w:rPr>
            </w:pPr>
          </w:p>
        </w:tc>
        <w:tc>
          <w:tcPr>
            <w:tcW w:w="1876" w:type="dxa"/>
          </w:tcPr>
          <w:p w:rsidR="00584B09" w:rsidRPr="009F4E90" w:rsidRDefault="00584B09" w:rsidP="009F4E90">
            <w:pPr>
              <w:jc w:val="left"/>
              <w:cnfStyle w:val="000000100000"/>
              <w:rPr>
                <w:rFonts w:ascii="Times New Roman" w:eastAsia="Times New Roman" w:hAnsi="Times New Roman" w:cs="Times New Roman"/>
                <w:szCs w:val="20"/>
              </w:rPr>
            </w:pPr>
          </w:p>
        </w:tc>
      </w:tr>
      <w:tr w:rsidR="00584B09" w:rsidRPr="009F4E90" w:rsidTr="00584B09">
        <w:trPr>
          <w:cnfStyle w:val="000000010000"/>
          <w:trHeight w:val="238"/>
        </w:trPr>
        <w:tc>
          <w:tcPr>
            <w:cnfStyle w:val="001000000000"/>
            <w:tcW w:w="3752" w:type="dxa"/>
            <w:gridSpan w:val="2"/>
            <w:noWrap/>
            <w:hideMark/>
          </w:tcPr>
          <w:p w:rsidR="00584B09" w:rsidRPr="009F4E90" w:rsidRDefault="00584B09" w:rsidP="009F4E90">
            <w:pPr>
              <w:jc w:val="left"/>
              <w:rPr>
                <w:rFonts w:eastAsia="Times New Roman" w:cs="Times New Roman"/>
                <w:color w:val="000000"/>
              </w:rPr>
            </w:pPr>
            <w:r w:rsidRPr="009F4E90">
              <w:rPr>
                <w:rFonts w:eastAsia="Times New Roman" w:cs="Times New Roman"/>
                <w:color w:val="000000"/>
              </w:rPr>
              <w:t>Residential</w:t>
            </w:r>
            <w:r w:rsidR="001568A1">
              <w:rPr>
                <w:rFonts w:eastAsia="Times New Roman" w:cs="Times New Roman"/>
                <w:color w:val="000000"/>
              </w:rPr>
              <w:t xml:space="preserve"> (SFR and MFR)</w:t>
            </w:r>
          </w:p>
        </w:tc>
        <w:tc>
          <w:tcPr>
            <w:tcW w:w="1876" w:type="dxa"/>
          </w:tcPr>
          <w:p w:rsidR="00584B09" w:rsidRPr="009F4E90" w:rsidRDefault="00584B09" w:rsidP="009F4E90">
            <w:pPr>
              <w:jc w:val="left"/>
              <w:cnfStyle w:val="000000010000"/>
              <w:rPr>
                <w:rFonts w:eastAsia="Times New Roman" w:cs="Times New Roman"/>
                <w:color w:val="000000"/>
              </w:rPr>
            </w:pPr>
          </w:p>
        </w:tc>
      </w:tr>
      <w:tr w:rsidR="00584B09" w:rsidRPr="009F4E90" w:rsidTr="00584B09">
        <w:trPr>
          <w:cnfStyle w:val="000000100000"/>
          <w:trHeight w:val="238"/>
        </w:trPr>
        <w:tc>
          <w:tcPr>
            <w:cnfStyle w:val="001000000000"/>
            <w:tcW w:w="1876" w:type="dxa"/>
            <w:noWrap/>
            <w:hideMark/>
          </w:tcPr>
          <w:p w:rsidR="00584B09" w:rsidRPr="009F4E90" w:rsidRDefault="00584B09" w:rsidP="009F4E90">
            <w:pPr>
              <w:ind w:firstLineChars="100" w:firstLine="200"/>
              <w:jc w:val="left"/>
              <w:rPr>
                <w:rFonts w:eastAsia="Times New Roman" w:cs="Times New Roman"/>
                <w:b w:val="0"/>
                <w:color w:val="000000"/>
              </w:rPr>
            </w:pPr>
            <w:r w:rsidRPr="009F4E90">
              <w:rPr>
                <w:rFonts w:eastAsia="Times New Roman" w:cs="Times New Roman"/>
                <w:b w:val="0"/>
                <w:color w:val="000000"/>
              </w:rPr>
              <w:t>Tier 1</w:t>
            </w:r>
          </w:p>
        </w:tc>
        <w:tc>
          <w:tcPr>
            <w:tcW w:w="1876" w:type="dxa"/>
            <w:noWrap/>
            <w:hideMark/>
          </w:tcPr>
          <w:p w:rsidR="00584B09" w:rsidRPr="009F4E90" w:rsidRDefault="00584B09" w:rsidP="001568A1">
            <w:pPr>
              <w:jc w:val="center"/>
              <w:cnfStyle w:val="000000100000"/>
              <w:rPr>
                <w:rFonts w:eastAsia="Times New Roman" w:cs="Times New Roman"/>
                <w:color w:val="000000"/>
              </w:rPr>
            </w:pPr>
            <w:r w:rsidRPr="009F4E90">
              <w:rPr>
                <w:rFonts w:eastAsia="Times New Roman" w:cs="Times New Roman"/>
                <w:color w:val="000000"/>
              </w:rPr>
              <w:t xml:space="preserve">0 - </w:t>
            </w:r>
            <w:r w:rsidR="001568A1">
              <w:rPr>
                <w:rFonts w:eastAsia="Times New Roman" w:cs="Times New Roman"/>
                <w:color w:val="000000"/>
              </w:rPr>
              <w:t>5</w:t>
            </w:r>
          </w:p>
        </w:tc>
        <w:tc>
          <w:tcPr>
            <w:tcW w:w="1876" w:type="dxa"/>
          </w:tcPr>
          <w:p w:rsidR="00584B09" w:rsidRPr="009F4E90" w:rsidRDefault="001568A1" w:rsidP="009F4E90">
            <w:pPr>
              <w:jc w:val="center"/>
              <w:cnfStyle w:val="000000100000"/>
              <w:rPr>
                <w:rFonts w:eastAsia="Times New Roman" w:cs="Times New Roman"/>
                <w:color w:val="000000"/>
              </w:rPr>
            </w:pPr>
            <w:r>
              <w:rPr>
                <w:rFonts w:eastAsia="Times New Roman" w:cs="Times New Roman"/>
                <w:color w:val="000000"/>
              </w:rPr>
              <w:t>5</w:t>
            </w:r>
          </w:p>
        </w:tc>
      </w:tr>
      <w:tr w:rsidR="00584B09" w:rsidRPr="009F4E90" w:rsidTr="00584B09">
        <w:trPr>
          <w:cnfStyle w:val="000000010000"/>
          <w:trHeight w:val="238"/>
        </w:trPr>
        <w:tc>
          <w:tcPr>
            <w:cnfStyle w:val="001000000000"/>
            <w:tcW w:w="1876" w:type="dxa"/>
            <w:noWrap/>
            <w:hideMark/>
          </w:tcPr>
          <w:p w:rsidR="00584B09" w:rsidRPr="009F4E90" w:rsidRDefault="00584B09" w:rsidP="009F4E90">
            <w:pPr>
              <w:ind w:firstLineChars="100" w:firstLine="200"/>
              <w:jc w:val="left"/>
              <w:rPr>
                <w:rFonts w:eastAsia="Times New Roman" w:cs="Times New Roman"/>
                <w:b w:val="0"/>
                <w:color w:val="000000"/>
              </w:rPr>
            </w:pPr>
            <w:r w:rsidRPr="009F4E90">
              <w:rPr>
                <w:rFonts w:eastAsia="Times New Roman" w:cs="Times New Roman"/>
                <w:b w:val="0"/>
                <w:color w:val="000000"/>
              </w:rPr>
              <w:t>Tier 2</w:t>
            </w:r>
          </w:p>
        </w:tc>
        <w:tc>
          <w:tcPr>
            <w:tcW w:w="1876" w:type="dxa"/>
            <w:noWrap/>
            <w:hideMark/>
          </w:tcPr>
          <w:p w:rsidR="00584B09" w:rsidRPr="009F4E90" w:rsidRDefault="00584B09" w:rsidP="009F4E90">
            <w:pPr>
              <w:jc w:val="center"/>
              <w:cnfStyle w:val="000000010000"/>
              <w:rPr>
                <w:rFonts w:eastAsia="Times New Roman" w:cs="Times New Roman"/>
                <w:color w:val="000000"/>
              </w:rPr>
            </w:pPr>
            <w:r>
              <w:rPr>
                <w:rFonts w:eastAsia="Times New Roman" w:cs="Times New Roman"/>
                <w:color w:val="000000"/>
              </w:rPr>
              <w:t>6</w:t>
            </w:r>
            <w:r w:rsidR="001568A1">
              <w:rPr>
                <w:rFonts w:eastAsia="Times New Roman" w:cs="Times New Roman"/>
                <w:color w:val="000000"/>
              </w:rPr>
              <w:t xml:space="preserve"> - 12</w:t>
            </w:r>
          </w:p>
        </w:tc>
        <w:tc>
          <w:tcPr>
            <w:tcW w:w="1876" w:type="dxa"/>
          </w:tcPr>
          <w:p w:rsidR="00584B09" w:rsidRPr="009F4E90" w:rsidRDefault="001568A1" w:rsidP="009F4E90">
            <w:pPr>
              <w:jc w:val="center"/>
              <w:cnfStyle w:val="000000010000"/>
              <w:rPr>
                <w:rFonts w:eastAsia="Times New Roman" w:cs="Times New Roman"/>
                <w:color w:val="000000"/>
              </w:rPr>
            </w:pPr>
            <w:r>
              <w:rPr>
                <w:rFonts w:eastAsia="Times New Roman" w:cs="Times New Roman"/>
                <w:color w:val="000000"/>
              </w:rPr>
              <w:t>7</w:t>
            </w:r>
          </w:p>
        </w:tc>
      </w:tr>
      <w:tr w:rsidR="00584B09" w:rsidRPr="009F4E90" w:rsidTr="00584B09">
        <w:trPr>
          <w:cnfStyle w:val="000000100000"/>
          <w:trHeight w:val="238"/>
        </w:trPr>
        <w:tc>
          <w:tcPr>
            <w:cnfStyle w:val="001000000000"/>
            <w:tcW w:w="1876" w:type="dxa"/>
            <w:noWrap/>
            <w:hideMark/>
          </w:tcPr>
          <w:p w:rsidR="00584B09" w:rsidRPr="009F4E90" w:rsidRDefault="00584B09" w:rsidP="009F4E90">
            <w:pPr>
              <w:ind w:firstLineChars="100" w:firstLine="200"/>
              <w:jc w:val="left"/>
              <w:rPr>
                <w:rFonts w:eastAsia="Times New Roman" w:cs="Times New Roman"/>
                <w:b w:val="0"/>
                <w:color w:val="000000"/>
              </w:rPr>
            </w:pPr>
            <w:r w:rsidRPr="009F4E90">
              <w:rPr>
                <w:rFonts w:eastAsia="Times New Roman" w:cs="Times New Roman"/>
                <w:b w:val="0"/>
                <w:color w:val="000000"/>
              </w:rPr>
              <w:t>Tier 3</w:t>
            </w:r>
          </w:p>
        </w:tc>
        <w:tc>
          <w:tcPr>
            <w:tcW w:w="1876" w:type="dxa"/>
            <w:noWrap/>
            <w:hideMark/>
          </w:tcPr>
          <w:p w:rsidR="00584B09" w:rsidRPr="009F4E90" w:rsidRDefault="001568A1" w:rsidP="001568A1">
            <w:pPr>
              <w:jc w:val="center"/>
              <w:cnfStyle w:val="000000100000"/>
              <w:rPr>
                <w:rFonts w:eastAsia="Times New Roman" w:cs="Times New Roman"/>
                <w:color w:val="000000"/>
              </w:rPr>
            </w:pPr>
            <w:r>
              <w:rPr>
                <w:rFonts w:eastAsia="Times New Roman" w:cs="Times New Roman"/>
                <w:color w:val="000000"/>
              </w:rPr>
              <w:t>1</w:t>
            </w:r>
            <w:r w:rsidR="00584B09" w:rsidRPr="009F4E90">
              <w:rPr>
                <w:rFonts w:eastAsia="Times New Roman" w:cs="Times New Roman"/>
                <w:color w:val="000000"/>
              </w:rPr>
              <w:t>3</w:t>
            </w:r>
            <w:r w:rsidR="00584B09">
              <w:rPr>
                <w:rFonts w:eastAsia="Times New Roman" w:cs="Times New Roman"/>
                <w:color w:val="000000"/>
              </w:rPr>
              <w:t>+</w:t>
            </w:r>
          </w:p>
        </w:tc>
        <w:tc>
          <w:tcPr>
            <w:tcW w:w="1876" w:type="dxa"/>
          </w:tcPr>
          <w:p w:rsidR="00584B09" w:rsidRPr="009F4E90" w:rsidRDefault="00584B09" w:rsidP="009F4E90">
            <w:pPr>
              <w:jc w:val="center"/>
              <w:cnfStyle w:val="000000100000"/>
              <w:rPr>
                <w:rFonts w:eastAsia="Times New Roman" w:cs="Times New Roman"/>
                <w:color w:val="000000"/>
              </w:rPr>
            </w:pPr>
            <w:r w:rsidRPr="00584B09">
              <w:rPr>
                <w:rFonts w:eastAsia="Times New Roman" w:cs="Times New Roman"/>
                <w:i/>
                <w:color w:val="000000"/>
              </w:rPr>
              <w:t>∞</w:t>
            </w:r>
          </w:p>
        </w:tc>
      </w:tr>
      <w:tr w:rsidR="00584B09" w:rsidRPr="009F4E90" w:rsidTr="00584B09">
        <w:trPr>
          <w:cnfStyle w:val="000000010000"/>
          <w:trHeight w:val="238"/>
        </w:trPr>
        <w:tc>
          <w:tcPr>
            <w:cnfStyle w:val="001000000000"/>
            <w:tcW w:w="1876" w:type="dxa"/>
            <w:noWrap/>
            <w:hideMark/>
          </w:tcPr>
          <w:p w:rsidR="00584B09" w:rsidRPr="009F4E90" w:rsidRDefault="00584B09" w:rsidP="009F4E90">
            <w:pPr>
              <w:jc w:val="center"/>
              <w:rPr>
                <w:rFonts w:eastAsia="Times New Roman" w:cs="Times New Roman"/>
                <w:color w:val="000000"/>
              </w:rPr>
            </w:pPr>
          </w:p>
        </w:tc>
        <w:tc>
          <w:tcPr>
            <w:tcW w:w="1876" w:type="dxa"/>
            <w:noWrap/>
            <w:hideMark/>
          </w:tcPr>
          <w:p w:rsidR="00584B09" w:rsidRPr="009F4E90" w:rsidRDefault="00584B09" w:rsidP="009F4E90">
            <w:pPr>
              <w:jc w:val="left"/>
              <w:cnfStyle w:val="000000010000"/>
              <w:rPr>
                <w:rFonts w:ascii="Times New Roman" w:eastAsia="Times New Roman" w:hAnsi="Times New Roman" w:cs="Times New Roman"/>
                <w:szCs w:val="20"/>
              </w:rPr>
            </w:pPr>
          </w:p>
        </w:tc>
        <w:tc>
          <w:tcPr>
            <w:tcW w:w="1876" w:type="dxa"/>
          </w:tcPr>
          <w:p w:rsidR="00584B09" w:rsidRPr="009F4E90" w:rsidRDefault="00584B09" w:rsidP="009F4E90">
            <w:pPr>
              <w:jc w:val="left"/>
              <w:cnfStyle w:val="000000010000"/>
              <w:rPr>
                <w:rFonts w:ascii="Times New Roman" w:eastAsia="Times New Roman" w:hAnsi="Times New Roman" w:cs="Times New Roman"/>
                <w:szCs w:val="20"/>
              </w:rPr>
            </w:pPr>
          </w:p>
        </w:tc>
      </w:tr>
      <w:tr w:rsidR="00584B09" w:rsidRPr="009F4E90" w:rsidTr="00584B09">
        <w:trPr>
          <w:cnfStyle w:val="000000100000"/>
          <w:trHeight w:val="238"/>
        </w:trPr>
        <w:tc>
          <w:tcPr>
            <w:cnfStyle w:val="001000000000"/>
            <w:tcW w:w="1876" w:type="dxa"/>
            <w:noWrap/>
            <w:hideMark/>
          </w:tcPr>
          <w:p w:rsidR="00584B09" w:rsidRPr="009F4E90" w:rsidRDefault="00584B09" w:rsidP="009F4E90">
            <w:pPr>
              <w:jc w:val="left"/>
              <w:rPr>
                <w:rFonts w:eastAsia="Times New Roman" w:cs="Times New Roman"/>
                <w:color w:val="000000"/>
              </w:rPr>
            </w:pPr>
            <w:r w:rsidRPr="009F4E90">
              <w:rPr>
                <w:rFonts w:eastAsia="Times New Roman" w:cs="Times New Roman"/>
                <w:color w:val="000000"/>
              </w:rPr>
              <w:t>Commercial</w:t>
            </w:r>
          </w:p>
        </w:tc>
        <w:tc>
          <w:tcPr>
            <w:tcW w:w="1876" w:type="dxa"/>
            <w:noWrap/>
            <w:hideMark/>
          </w:tcPr>
          <w:p w:rsidR="00584B09" w:rsidRPr="009F4E90" w:rsidRDefault="00584B09" w:rsidP="009F4E90">
            <w:pPr>
              <w:jc w:val="center"/>
              <w:cnfStyle w:val="000000100000"/>
              <w:rPr>
                <w:rFonts w:eastAsia="Times New Roman" w:cs="Times New Roman"/>
                <w:color w:val="000000"/>
              </w:rPr>
            </w:pPr>
            <w:r w:rsidRPr="009F4E90">
              <w:rPr>
                <w:rFonts w:eastAsia="Times New Roman" w:cs="Times New Roman"/>
                <w:i/>
                <w:color w:val="000000"/>
              </w:rPr>
              <w:t>uniform</w:t>
            </w:r>
          </w:p>
        </w:tc>
        <w:tc>
          <w:tcPr>
            <w:tcW w:w="1876" w:type="dxa"/>
          </w:tcPr>
          <w:p w:rsidR="00584B09" w:rsidRPr="009F4E90" w:rsidRDefault="00584B09" w:rsidP="009F4E90">
            <w:pPr>
              <w:jc w:val="center"/>
              <w:cnfStyle w:val="000000100000"/>
              <w:rPr>
                <w:rFonts w:eastAsia="Times New Roman" w:cs="Times New Roman"/>
                <w:i/>
                <w:color w:val="000000"/>
              </w:rPr>
            </w:pPr>
            <w:r w:rsidRPr="00584B09">
              <w:rPr>
                <w:rFonts w:eastAsia="Times New Roman" w:cs="Times New Roman"/>
                <w:i/>
                <w:color w:val="000000"/>
              </w:rPr>
              <w:t>∞</w:t>
            </w:r>
          </w:p>
        </w:tc>
      </w:tr>
      <w:tr w:rsidR="00584B09" w:rsidRPr="009F4E90" w:rsidTr="00584B09">
        <w:trPr>
          <w:cnfStyle w:val="000000010000"/>
          <w:trHeight w:val="238"/>
        </w:trPr>
        <w:tc>
          <w:tcPr>
            <w:cnfStyle w:val="001000000000"/>
            <w:tcW w:w="1876" w:type="dxa"/>
            <w:noWrap/>
            <w:hideMark/>
          </w:tcPr>
          <w:p w:rsidR="00584B09" w:rsidRPr="009F4E90" w:rsidRDefault="00584B09" w:rsidP="009F4E90">
            <w:pPr>
              <w:jc w:val="left"/>
              <w:rPr>
                <w:rFonts w:eastAsia="Times New Roman" w:cs="Times New Roman"/>
                <w:color w:val="000000"/>
              </w:rPr>
            </w:pPr>
            <w:r w:rsidRPr="009F4E90">
              <w:rPr>
                <w:rFonts w:eastAsia="Times New Roman" w:cs="Times New Roman"/>
                <w:color w:val="000000"/>
              </w:rPr>
              <w:t>Irrigation</w:t>
            </w:r>
          </w:p>
        </w:tc>
        <w:tc>
          <w:tcPr>
            <w:tcW w:w="1876" w:type="dxa"/>
            <w:noWrap/>
            <w:hideMark/>
          </w:tcPr>
          <w:p w:rsidR="00584B09" w:rsidRPr="009F4E90" w:rsidRDefault="00584B09" w:rsidP="009F4E90">
            <w:pPr>
              <w:jc w:val="center"/>
              <w:cnfStyle w:val="000000010000"/>
              <w:rPr>
                <w:rFonts w:eastAsia="Times New Roman" w:cs="Times New Roman"/>
                <w:color w:val="000000"/>
              </w:rPr>
            </w:pPr>
            <w:r w:rsidRPr="009F4E90">
              <w:rPr>
                <w:rFonts w:eastAsia="Times New Roman" w:cs="Times New Roman"/>
                <w:i/>
                <w:color w:val="000000"/>
              </w:rPr>
              <w:t>uniform</w:t>
            </w:r>
          </w:p>
        </w:tc>
        <w:tc>
          <w:tcPr>
            <w:tcW w:w="1876" w:type="dxa"/>
          </w:tcPr>
          <w:p w:rsidR="00584B09" w:rsidRPr="009F4E90" w:rsidRDefault="00584B09" w:rsidP="009F4E90">
            <w:pPr>
              <w:jc w:val="center"/>
              <w:cnfStyle w:val="000000010000"/>
              <w:rPr>
                <w:rFonts w:eastAsia="Times New Roman" w:cs="Times New Roman"/>
                <w:i/>
                <w:color w:val="000000"/>
              </w:rPr>
            </w:pPr>
            <w:r w:rsidRPr="00584B09">
              <w:rPr>
                <w:rFonts w:eastAsia="Times New Roman" w:cs="Times New Roman"/>
                <w:i/>
                <w:color w:val="000000"/>
              </w:rPr>
              <w:t>∞</w:t>
            </w:r>
          </w:p>
        </w:tc>
      </w:tr>
    </w:tbl>
    <w:p w:rsidR="00C81851" w:rsidRPr="002E5ECF" w:rsidRDefault="00C81851" w:rsidP="00041452"/>
    <w:p w:rsidR="00367DC4" w:rsidRDefault="00367DC4" w:rsidP="0026547D"/>
    <w:p w:rsidR="00367DC4" w:rsidRDefault="000F05E5" w:rsidP="008E594C">
      <w:pPr>
        <w:pStyle w:val="Heading2"/>
      </w:pPr>
      <w:bookmarkStart w:id="142" w:name="_Toc450814615"/>
      <w:r>
        <w:t xml:space="preserve">SFR </w:t>
      </w:r>
      <w:r w:rsidR="00367DC4">
        <w:t>Proposed Tier Definitions</w:t>
      </w:r>
      <w:bookmarkEnd w:id="142"/>
    </w:p>
    <w:p w:rsidR="00620832" w:rsidRDefault="00367DC4" w:rsidP="0026547D">
      <w:r>
        <w:t xml:space="preserve">One of the </w:t>
      </w:r>
      <w:r w:rsidR="002512C3">
        <w:t>District</w:t>
      </w:r>
      <w:r>
        <w:t xml:space="preserve">’s </w:t>
      </w:r>
      <w:r w:rsidR="003B7332">
        <w:t xml:space="preserve">rate </w:t>
      </w:r>
      <w:r w:rsidR="00B833F9">
        <w:t>S</w:t>
      </w:r>
      <w:r w:rsidR="003B7332">
        <w:t xml:space="preserve">tudy </w:t>
      </w:r>
      <w:r>
        <w:t>goals was to evaluate the current tier structure</w:t>
      </w:r>
      <w:r w:rsidR="001568A1">
        <w:t xml:space="preserve"> for SFR and MFR customers</w:t>
      </w:r>
      <w:r>
        <w:t xml:space="preserve"> and recommend revisions based on current usage trends.</w:t>
      </w:r>
      <w:r w:rsidR="009D241E">
        <w:t xml:space="preserve"> While these goals have not changed, the usage behavior for al</w:t>
      </w:r>
      <w:r w:rsidR="001568A1">
        <w:t>l customer classes has changed.</w:t>
      </w:r>
    </w:p>
    <w:p w:rsidR="00367DC4" w:rsidRDefault="00367DC4" w:rsidP="0026547D"/>
    <w:p w:rsidR="008E594C" w:rsidRDefault="008E594C" w:rsidP="0026441E">
      <w:pPr>
        <w:pStyle w:val="Subheading2"/>
      </w:pPr>
      <w:bookmarkStart w:id="143" w:name="_Toc450814616"/>
      <w:r>
        <w:t>Tier 1 Break Point Rationale</w:t>
      </w:r>
      <w:bookmarkEnd w:id="143"/>
    </w:p>
    <w:p w:rsidR="00367DC4" w:rsidRDefault="00BD3608" w:rsidP="0026547D">
      <w:r>
        <w:t xml:space="preserve">Tier 1 represents the lowest cost water available to SFR customers and </w:t>
      </w:r>
      <w:r w:rsidR="00A45BE2">
        <w:t xml:space="preserve">is </w:t>
      </w:r>
      <w:r>
        <w:t>designed to provide an adequa</w:t>
      </w:r>
      <w:r w:rsidR="00CF62DF">
        <w:t>te allotment for household/indoor use.</w:t>
      </w:r>
      <w:r w:rsidR="004E0F94">
        <w:t xml:space="preserve"> </w:t>
      </w:r>
      <w:r w:rsidR="00367DC4">
        <w:t>A common</w:t>
      </w:r>
      <w:r w:rsidR="00B833F9">
        <w:t xml:space="preserve"> </w:t>
      </w:r>
      <w:r w:rsidR="00A45BE2">
        <w:t xml:space="preserve">surrogate for </w:t>
      </w:r>
      <w:r w:rsidR="00CF62DF">
        <w:t>indoor use</w:t>
      </w:r>
      <w:r w:rsidR="00A45BE2">
        <w:t xml:space="preserve"> is </w:t>
      </w:r>
      <w:r w:rsidR="00CF62DF">
        <w:t xml:space="preserve">the average winter use, when there is presumably little or no outdoor water use. Based on </w:t>
      </w:r>
      <w:r w:rsidR="001568A1">
        <w:t>FY 2015</w:t>
      </w:r>
      <w:r w:rsidR="00CF62DF">
        <w:t xml:space="preserve"> usage data, SFR </w:t>
      </w:r>
      <w:r w:rsidR="00A45BE2">
        <w:t xml:space="preserve">average winter monthly use is </w:t>
      </w:r>
      <w:r w:rsidR="001568A1">
        <w:t>5</w:t>
      </w:r>
      <w:r w:rsidR="00CF62DF">
        <w:t xml:space="preserve"> </w:t>
      </w:r>
      <w:r w:rsidR="00D01585">
        <w:t>hcf</w:t>
      </w:r>
      <w:r w:rsidR="00CF62DF">
        <w:t xml:space="preserve"> </w:t>
      </w:r>
      <w:r w:rsidR="001568A1">
        <w:t>from December to February</w:t>
      </w:r>
      <w:r w:rsidR="00CF62DF">
        <w:t>.</w:t>
      </w:r>
      <w:r w:rsidR="00814D8C">
        <w:t xml:space="preserve"> </w:t>
      </w:r>
      <w:r w:rsidR="00F50441">
        <w:t>Therefore, RFC propose</w:t>
      </w:r>
      <w:r w:rsidR="009D241E">
        <w:t>s to</w:t>
      </w:r>
      <w:r w:rsidR="00F50441">
        <w:t xml:space="preserve"> </w:t>
      </w:r>
      <w:r w:rsidR="00F75F6F">
        <w:t>set</w:t>
      </w:r>
      <w:r w:rsidR="008E594C">
        <w:t xml:space="preserve"> </w:t>
      </w:r>
      <w:r w:rsidR="00F50441">
        <w:t>the tier 1 break point</w:t>
      </w:r>
      <w:r w:rsidR="00F75F6F">
        <w:t xml:space="preserve"> at its current point </w:t>
      </w:r>
      <w:r w:rsidR="00A45BE2">
        <w:t>of</w:t>
      </w:r>
      <w:r w:rsidR="00F75F6F">
        <w:t xml:space="preserve"> 5 hcf</w:t>
      </w:r>
      <w:r w:rsidR="008E594C">
        <w:t>.</w:t>
      </w:r>
      <w:r w:rsidR="00F75F6F">
        <w:t xml:space="preserve"> Similarly, MFR customers have an average winter usage of 4 hcf per month.</w:t>
      </w:r>
    </w:p>
    <w:p w:rsidR="008E594C" w:rsidRDefault="008E594C" w:rsidP="0026547D"/>
    <w:p w:rsidR="008E594C" w:rsidRDefault="008E594C" w:rsidP="0026441E">
      <w:pPr>
        <w:pStyle w:val="Subheading2"/>
      </w:pPr>
      <w:bookmarkStart w:id="144" w:name="_Toc450814617"/>
      <w:r>
        <w:t>Tier 2 Break Point Rationale</w:t>
      </w:r>
      <w:bookmarkEnd w:id="144"/>
    </w:p>
    <w:p w:rsidR="00205D04" w:rsidRDefault="008E594C" w:rsidP="008E594C">
      <w:r>
        <w:t xml:space="preserve">Tier 2 is designed to provide an adequate allotment for </w:t>
      </w:r>
      <w:r w:rsidR="00F75F6F">
        <w:t xml:space="preserve">efficient </w:t>
      </w:r>
      <w:r>
        <w:t xml:space="preserve">outdoor use for the average </w:t>
      </w:r>
      <w:r w:rsidR="00A4356B">
        <w:t>residential home</w:t>
      </w:r>
      <w:r>
        <w:t>.</w:t>
      </w:r>
      <w:r w:rsidR="004E0F94">
        <w:t xml:space="preserve"> </w:t>
      </w:r>
      <w:r w:rsidR="00A4356B">
        <w:t xml:space="preserve">Referencing </w:t>
      </w:r>
      <w:r w:rsidR="00564A83">
        <w:fldChar w:fldCharType="begin"/>
      </w:r>
      <w:r w:rsidR="00A4356B">
        <w:instrText xml:space="preserve"> REF _Ref445991251 \h </w:instrText>
      </w:r>
      <w:r w:rsidR="00564A83">
        <w:fldChar w:fldCharType="separate"/>
      </w:r>
      <w:r w:rsidR="00A44D94">
        <w:t xml:space="preserve">Figure </w:t>
      </w:r>
      <w:r w:rsidR="00A44D94">
        <w:rPr>
          <w:noProof/>
        </w:rPr>
        <w:t>1</w:t>
      </w:r>
      <w:r w:rsidR="00A44D94">
        <w:noBreakHyphen/>
      </w:r>
      <w:r w:rsidR="00A44D94">
        <w:rPr>
          <w:noProof/>
        </w:rPr>
        <w:t>2</w:t>
      </w:r>
      <w:r w:rsidR="00564A83">
        <w:fldChar w:fldCharType="end"/>
      </w:r>
      <w:r w:rsidR="00A4356B">
        <w:t xml:space="preserve">, the District has two water supply sources – groundwater from United and imported State water from Calleguas. The imported State water from Calleguas is the more expensive water of the two sources. Therefore, </w:t>
      </w:r>
      <w:r w:rsidR="00A45BE2">
        <w:t>RFC</w:t>
      </w:r>
      <w:r w:rsidR="00A4356B">
        <w:t xml:space="preserve"> propose</w:t>
      </w:r>
      <w:r w:rsidR="00A45BE2">
        <w:t>s</w:t>
      </w:r>
      <w:r w:rsidR="00A4356B">
        <w:t xml:space="preserve"> that the breakpoint </w:t>
      </w:r>
      <w:r w:rsidR="00617119">
        <w:t>should be set such that all of the less expensive groundwater is exhausted before entering Tier 3.</w:t>
      </w:r>
      <w:r w:rsidR="00A4356B">
        <w:t xml:space="preserve"> To determine </w:t>
      </w:r>
      <w:r w:rsidR="00617119">
        <w:t xml:space="preserve">the groundwater availability for each residential account, </w:t>
      </w:r>
      <w:r w:rsidR="00A45BE2">
        <w:t xml:space="preserve">RFC divided the </w:t>
      </w:r>
      <w:r w:rsidR="00617119">
        <w:t>District’s total groundwater allocation of 400 AF (or 174,240 hcf) for FY 2017 by the total number of accounts. The monthly groundwater allocation per account can be determined as follows:</w:t>
      </w:r>
    </w:p>
    <w:p w:rsidR="00205D04" w:rsidRDefault="00205D04" w:rsidP="008E594C"/>
    <w:p w:rsidR="00205D04" w:rsidRPr="007626E3" w:rsidRDefault="00564A83" w:rsidP="008E594C">
      <w:pPr>
        <w:rPr>
          <w:rFonts w:eastAsiaTheme="minorEastAsia"/>
        </w:rPr>
      </w:pPr>
      <m:oMathPara>
        <m:oMath>
          <m:d>
            <m:dPr>
              <m:ctrlPr>
                <w:rPr>
                  <w:rFonts w:ascii="Cambria Math" w:hAnsi="Cambria Math"/>
                  <w:i/>
                </w:rPr>
              </m:ctrlPr>
            </m:dPr>
            <m:e>
              <m:f>
                <m:fPr>
                  <m:ctrlPr>
                    <w:rPr>
                      <w:rFonts w:ascii="Cambria Math" w:hAnsi="Cambria Math"/>
                      <w:i/>
                    </w:rPr>
                  </m:ctrlPr>
                </m:fPr>
                <m:num>
                  <m:r>
                    <w:rPr>
                      <w:rFonts w:ascii="Cambria Math" w:hAnsi="Cambria Math"/>
                    </w:rPr>
                    <m:t>Total groun</m:t>
                  </m:r>
                  <m:r>
                    <w:rPr>
                      <w:rFonts w:ascii="Cambria Math" w:hAnsi="Cambria Math"/>
                    </w:rPr>
                    <m:t xml:space="preserve">dwater allocation </m:t>
                  </m:r>
                </m:num>
                <m:den>
                  <m:r>
                    <w:rPr>
                      <w:rFonts w:ascii="Cambria Math" w:hAnsi="Cambria Math"/>
                    </w:rPr>
                    <m:t>Number of accounts</m:t>
                  </m:r>
                </m:den>
              </m:f>
            </m:e>
          </m:d>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12 months</m:t>
              </m:r>
            </m:den>
          </m:f>
          <m:r>
            <w:rPr>
              <w:rFonts w:ascii="Cambria Math" w:hAnsi="Cambria Math"/>
            </w:rPr>
            <m:t xml:space="preserve"> =Monthly groundwater allocation per acct</m:t>
          </m:r>
        </m:oMath>
      </m:oMathPara>
    </w:p>
    <w:p w:rsidR="007626E3" w:rsidRDefault="007626E3" w:rsidP="008E594C"/>
    <w:p w:rsidR="00617119" w:rsidRDefault="00564A83" w:rsidP="008E594C">
      <m:oMathPara>
        <m:oMath>
          <m:d>
            <m:dPr>
              <m:ctrlPr>
                <w:rPr>
                  <w:rFonts w:ascii="Cambria Math" w:hAnsi="Cambria Math"/>
                  <w:i/>
                </w:rPr>
              </m:ctrlPr>
            </m:dPr>
            <m:e>
              <m:f>
                <m:fPr>
                  <m:ctrlPr>
                    <w:rPr>
                      <w:rFonts w:ascii="Cambria Math" w:hAnsi="Cambria Math"/>
                      <w:i/>
                    </w:rPr>
                  </m:ctrlPr>
                </m:fPr>
                <m:num>
                  <m:r>
                    <w:rPr>
                      <w:rFonts w:ascii="Cambria Math" w:hAnsi="Cambria Math"/>
                    </w:rPr>
                    <m:t xml:space="preserve">174,240 </m:t>
                  </m:r>
                </m:num>
                <m:den>
                  <m:r>
                    <w:rPr>
                      <w:rFonts w:ascii="Cambria Math" w:hAnsi="Cambria Math"/>
                    </w:rPr>
                    <m:t>1,856</m:t>
                  </m:r>
                </m:den>
              </m:f>
            </m:e>
          </m:d>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12 months</m:t>
              </m:r>
            </m:den>
          </m:f>
          <m:r>
            <w:rPr>
              <w:rFonts w:ascii="Cambria Math" w:hAnsi="Cambria Math"/>
            </w:rPr>
            <m:t xml:space="preserve"> =7.82 ≈8 </m:t>
          </m:r>
          <m:r>
            <w:rPr>
              <w:rFonts w:ascii="Cambria Math" w:hAnsi="Cambria Math"/>
            </w:rPr>
            <m:t>hcf per month</m:t>
          </m:r>
        </m:oMath>
      </m:oMathPara>
    </w:p>
    <w:p w:rsidR="00617119" w:rsidRDefault="00617119" w:rsidP="008E594C"/>
    <w:p w:rsidR="00584B09" w:rsidRDefault="00584B09" w:rsidP="003C1EE4">
      <w:pPr>
        <w:rPr>
          <w:rFonts w:eastAsiaTheme="minorEastAsia"/>
        </w:rPr>
      </w:pPr>
    </w:p>
    <w:p w:rsidR="00584B09" w:rsidRDefault="000F05E5" w:rsidP="003C1EE4">
      <w:pPr>
        <w:rPr>
          <w:rFonts w:eastAsiaTheme="minorEastAsia"/>
        </w:rPr>
      </w:pPr>
      <w:r>
        <w:rPr>
          <w:rFonts w:eastAsiaTheme="minorEastAsia"/>
        </w:rPr>
        <w:t xml:space="preserve">Therefore, </w:t>
      </w:r>
      <w:r w:rsidR="00A45BE2">
        <w:rPr>
          <w:rFonts w:eastAsiaTheme="minorEastAsia"/>
        </w:rPr>
        <w:t xml:space="preserve">RFC proposes to revise </w:t>
      </w:r>
      <w:r>
        <w:rPr>
          <w:rFonts w:eastAsiaTheme="minorEastAsia"/>
        </w:rPr>
        <w:t>the breakpoint between Tiers 2 and 3 downward from 12 hcf to 8</w:t>
      </w:r>
      <w:r w:rsidR="0035484F">
        <w:rPr>
          <w:rFonts w:eastAsiaTheme="minorEastAsia"/>
        </w:rPr>
        <w:t xml:space="preserve"> </w:t>
      </w:r>
      <w:r>
        <w:rPr>
          <w:rFonts w:eastAsiaTheme="minorEastAsia"/>
        </w:rPr>
        <w:t xml:space="preserve">hcf. </w:t>
      </w:r>
      <w:r w:rsidR="00A24DDF">
        <w:rPr>
          <w:rFonts w:eastAsiaTheme="minorEastAsia"/>
        </w:rPr>
        <w:t>Setting the tier break point at 8 hcf result</w:t>
      </w:r>
      <w:r w:rsidR="0035484F">
        <w:rPr>
          <w:rFonts w:eastAsiaTheme="minorEastAsia"/>
        </w:rPr>
        <w:t>s</w:t>
      </w:r>
      <w:r w:rsidR="00A24DDF">
        <w:rPr>
          <w:rFonts w:eastAsiaTheme="minorEastAsia"/>
        </w:rPr>
        <w:t xml:space="preserve"> in 15% of current usage </w:t>
      </w:r>
      <w:r w:rsidR="0035484F">
        <w:rPr>
          <w:rFonts w:eastAsiaTheme="minorEastAsia"/>
        </w:rPr>
        <w:t>in Tier 3</w:t>
      </w:r>
      <w:r w:rsidR="00A24DDF">
        <w:rPr>
          <w:rFonts w:eastAsiaTheme="minorEastAsia"/>
        </w:rPr>
        <w:t>.</w:t>
      </w:r>
    </w:p>
    <w:p w:rsidR="00584B09" w:rsidRDefault="00584B09" w:rsidP="003C1EE4">
      <w:pPr>
        <w:rPr>
          <w:rFonts w:eastAsiaTheme="minorEastAsia"/>
        </w:rPr>
      </w:pPr>
    </w:p>
    <w:p w:rsidR="00584B09" w:rsidRPr="00584B09" w:rsidRDefault="00584B09" w:rsidP="0026441E">
      <w:pPr>
        <w:pStyle w:val="Subheading2"/>
      </w:pPr>
      <w:bookmarkStart w:id="145" w:name="_Toc450814618"/>
      <w:r>
        <w:rPr>
          <w:rFonts w:eastAsiaTheme="minorEastAsia"/>
        </w:rPr>
        <w:t>Revised Tier Structure</w:t>
      </w:r>
      <w:bookmarkEnd w:id="145"/>
    </w:p>
    <w:p w:rsidR="00584B09" w:rsidRDefault="00584B09" w:rsidP="00584B09">
      <w:r>
        <w:t xml:space="preserve">Combining the proposed tier widths for both tier 1 and tier 2 described above, yields the revised </w:t>
      </w:r>
      <w:r w:rsidR="000F05E5">
        <w:t xml:space="preserve">SFR </w:t>
      </w:r>
      <w:r>
        <w:t xml:space="preserve">tier </w:t>
      </w:r>
      <w:r w:rsidRPr="00B3229E">
        <w:t xml:space="preserve">structure found in </w:t>
      </w:r>
      <w:fldSimple w:instr=" REF _Ref440922845 \h  \* MERGEFORMAT ">
        <w:r w:rsidR="00A44D94">
          <w:t xml:space="preserve">Table </w:t>
        </w:r>
        <w:r w:rsidR="00A44D94">
          <w:rPr>
            <w:noProof/>
          </w:rPr>
          <w:t>4</w:t>
        </w:r>
        <w:r w:rsidR="00A44D94">
          <w:rPr>
            <w:noProof/>
          </w:rPr>
          <w:noBreakHyphen/>
          <w:t>2</w:t>
        </w:r>
      </w:fldSimple>
      <w:r w:rsidR="00B3229E" w:rsidRPr="00B3229E">
        <w:t xml:space="preserve"> below</w:t>
      </w:r>
      <w:r w:rsidR="000F05E5">
        <w:t>.</w:t>
      </w:r>
      <w:r w:rsidR="00E96930">
        <w:t xml:space="preserve"> </w:t>
      </w:r>
    </w:p>
    <w:p w:rsidR="00DF191B" w:rsidRDefault="00DF191B" w:rsidP="00584B09"/>
    <w:p w:rsidR="00DF191B" w:rsidRDefault="00DF191B" w:rsidP="00DF191B">
      <w:pPr>
        <w:pStyle w:val="Caption"/>
      </w:pPr>
      <w:bookmarkStart w:id="146" w:name="_Ref440922845"/>
      <w:bookmarkStart w:id="147" w:name="_Toc450814686"/>
      <w:r>
        <w:t xml:space="preserve">Table </w:t>
      </w:r>
      <w:r w:rsidR="00564A83">
        <w:fldChar w:fldCharType="begin"/>
      </w:r>
      <w:r w:rsidR="00DB21C2">
        <w:instrText xml:space="preserve"> STYLEREF 1 \s </w:instrText>
      </w:r>
      <w:r w:rsidR="00564A83">
        <w:fldChar w:fldCharType="separate"/>
      </w:r>
      <w:r w:rsidR="00A44D94">
        <w:rPr>
          <w:noProof/>
        </w:rPr>
        <w:t>4</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2</w:t>
      </w:r>
      <w:r w:rsidR="00564A83">
        <w:rPr>
          <w:noProof/>
        </w:rPr>
        <w:fldChar w:fldCharType="end"/>
      </w:r>
      <w:bookmarkEnd w:id="146"/>
      <w:r>
        <w:t>: Revised</w:t>
      </w:r>
      <w:r w:rsidR="000F05E5">
        <w:t xml:space="preserve"> SFR</w:t>
      </w:r>
      <w:r>
        <w:t xml:space="preserve"> Tier Structure</w:t>
      </w:r>
      <w:bookmarkEnd w:id="147"/>
    </w:p>
    <w:tbl>
      <w:tblPr>
        <w:tblStyle w:val="RFCTable"/>
        <w:tblW w:w="9347" w:type="dxa"/>
        <w:tblLook w:val="04A0"/>
      </w:tblPr>
      <w:tblGrid>
        <w:gridCol w:w="1876"/>
        <w:gridCol w:w="1629"/>
        <w:gridCol w:w="1530"/>
        <w:gridCol w:w="1620"/>
        <w:gridCol w:w="2692"/>
      </w:tblGrid>
      <w:tr w:rsidR="000F05E5" w:rsidRPr="009F4E90" w:rsidTr="000F05E5">
        <w:trPr>
          <w:cnfStyle w:val="100000000000"/>
          <w:trHeight w:val="323"/>
        </w:trPr>
        <w:tc>
          <w:tcPr>
            <w:cnfStyle w:val="001000000000"/>
            <w:tcW w:w="1876" w:type="dxa"/>
            <w:hideMark/>
          </w:tcPr>
          <w:p w:rsidR="000F05E5" w:rsidRPr="009F4E90" w:rsidRDefault="000F05E5" w:rsidP="00DF191B">
            <w:pPr>
              <w:jc w:val="center"/>
              <w:rPr>
                <w:rFonts w:eastAsia="Times New Roman" w:cs="Times New Roman"/>
                <w:color w:val="FFFFFF"/>
              </w:rPr>
            </w:pPr>
            <w:r w:rsidRPr="009F4E90">
              <w:rPr>
                <w:rFonts w:eastAsia="Times New Roman" w:cs="Times New Roman"/>
                <w:color w:val="FFFFFF"/>
              </w:rPr>
              <w:t>Customer Class</w:t>
            </w:r>
          </w:p>
        </w:tc>
        <w:tc>
          <w:tcPr>
            <w:tcW w:w="1629" w:type="dxa"/>
            <w:hideMark/>
          </w:tcPr>
          <w:p w:rsidR="000F05E5" w:rsidRDefault="000F05E5" w:rsidP="00DF191B">
            <w:pPr>
              <w:jc w:val="center"/>
              <w:cnfStyle w:val="100000000000"/>
              <w:rPr>
                <w:rFonts w:eastAsia="Times New Roman" w:cs="Times New Roman"/>
                <w:color w:val="FFFFFF"/>
              </w:rPr>
            </w:pPr>
            <w:r>
              <w:rPr>
                <w:rFonts w:eastAsia="Times New Roman" w:cs="Times New Roman"/>
                <w:color w:val="FFFFFF"/>
              </w:rPr>
              <w:t xml:space="preserve">Current </w:t>
            </w:r>
          </w:p>
          <w:p w:rsidR="000F05E5" w:rsidRPr="009F4E90" w:rsidRDefault="000F05E5" w:rsidP="00DF191B">
            <w:pPr>
              <w:jc w:val="center"/>
              <w:cnfStyle w:val="100000000000"/>
              <w:rPr>
                <w:rFonts w:eastAsia="Times New Roman" w:cs="Times New Roman"/>
                <w:color w:val="FFFFFF"/>
              </w:rPr>
            </w:pPr>
            <w:r>
              <w:rPr>
                <w:rFonts w:eastAsia="Times New Roman" w:cs="Times New Roman"/>
                <w:color w:val="FFFFFF"/>
              </w:rPr>
              <w:t>Tier Range</w:t>
            </w:r>
            <w:r w:rsidRPr="009F4E90">
              <w:rPr>
                <w:rFonts w:eastAsia="Times New Roman" w:cs="Times New Roman"/>
                <w:color w:val="FFFFFF"/>
              </w:rPr>
              <w:t xml:space="preserve"> (hcf)</w:t>
            </w:r>
          </w:p>
        </w:tc>
        <w:tc>
          <w:tcPr>
            <w:tcW w:w="1530" w:type="dxa"/>
          </w:tcPr>
          <w:p w:rsidR="000F05E5" w:rsidRDefault="000F05E5" w:rsidP="00DF191B">
            <w:pPr>
              <w:jc w:val="center"/>
              <w:cnfStyle w:val="100000000000"/>
              <w:rPr>
                <w:rFonts w:eastAsia="Times New Roman" w:cs="Times New Roman"/>
                <w:color w:val="FFFFFF"/>
              </w:rPr>
            </w:pPr>
            <w:r>
              <w:rPr>
                <w:rFonts w:eastAsia="Times New Roman" w:cs="Times New Roman"/>
                <w:color w:val="FFFFFF"/>
              </w:rPr>
              <w:t>Proposed</w:t>
            </w:r>
          </w:p>
          <w:p w:rsidR="000F05E5" w:rsidRDefault="000F05E5" w:rsidP="00DF191B">
            <w:pPr>
              <w:jc w:val="center"/>
              <w:cnfStyle w:val="100000000000"/>
              <w:rPr>
                <w:rFonts w:eastAsia="Times New Roman" w:cs="Times New Roman"/>
                <w:color w:val="FFFFFF"/>
              </w:rPr>
            </w:pPr>
            <w:r>
              <w:rPr>
                <w:rFonts w:eastAsia="Times New Roman" w:cs="Times New Roman"/>
                <w:color w:val="FFFFFF"/>
              </w:rPr>
              <w:t>Tier Range</w:t>
            </w:r>
            <w:r w:rsidRPr="009F4E90">
              <w:rPr>
                <w:rFonts w:eastAsia="Times New Roman" w:cs="Times New Roman"/>
                <w:color w:val="FFFFFF"/>
              </w:rPr>
              <w:t xml:space="preserve"> (hcf)</w:t>
            </w:r>
          </w:p>
        </w:tc>
        <w:tc>
          <w:tcPr>
            <w:tcW w:w="1620" w:type="dxa"/>
          </w:tcPr>
          <w:p w:rsidR="000F05E5" w:rsidRDefault="000F05E5" w:rsidP="00DF191B">
            <w:pPr>
              <w:jc w:val="center"/>
              <w:cnfStyle w:val="100000000000"/>
              <w:rPr>
                <w:rFonts w:eastAsia="Times New Roman" w:cs="Times New Roman"/>
                <w:color w:val="FFFFFF"/>
              </w:rPr>
            </w:pPr>
            <w:r>
              <w:rPr>
                <w:rFonts w:eastAsia="Times New Roman" w:cs="Times New Roman"/>
                <w:color w:val="FFFFFF"/>
              </w:rPr>
              <w:t>Proposed</w:t>
            </w:r>
          </w:p>
          <w:p w:rsidR="000F05E5" w:rsidRDefault="000F05E5" w:rsidP="00DF191B">
            <w:pPr>
              <w:jc w:val="center"/>
              <w:cnfStyle w:val="100000000000"/>
              <w:rPr>
                <w:rFonts w:eastAsia="Times New Roman" w:cs="Times New Roman"/>
                <w:color w:val="FFFFFF"/>
              </w:rPr>
            </w:pPr>
            <w:r>
              <w:rPr>
                <w:rFonts w:eastAsia="Times New Roman" w:cs="Times New Roman"/>
                <w:color w:val="FFFFFF"/>
              </w:rPr>
              <w:t>Tier Width (hcf)</w:t>
            </w:r>
          </w:p>
        </w:tc>
        <w:tc>
          <w:tcPr>
            <w:tcW w:w="2692" w:type="dxa"/>
          </w:tcPr>
          <w:p w:rsidR="000F05E5" w:rsidRDefault="000F05E5" w:rsidP="00DF191B">
            <w:pPr>
              <w:jc w:val="center"/>
              <w:cnfStyle w:val="100000000000"/>
              <w:rPr>
                <w:rFonts w:eastAsia="Times New Roman" w:cs="Times New Roman"/>
                <w:color w:val="FFFFFF"/>
              </w:rPr>
            </w:pPr>
            <w:r>
              <w:rPr>
                <w:rFonts w:eastAsia="Times New Roman" w:cs="Times New Roman"/>
                <w:color w:val="FFFFFF"/>
              </w:rPr>
              <w:t xml:space="preserve"> Break Point Rationale</w:t>
            </w:r>
          </w:p>
        </w:tc>
      </w:tr>
      <w:tr w:rsidR="000F05E5" w:rsidRPr="009F4E90" w:rsidTr="000F05E5">
        <w:trPr>
          <w:cnfStyle w:val="000000100000"/>
          <w:trHeight w:val="238"/>
        </w:trPr>
        <w:tc>
          <w:tcPr>
            <w:cnfStyle w:val="001000000000"/>
            <w:tcW w:w="1876" w:type="dxa"/>
            <w:noWrap/>
            <w:hideMark/>
          </w:tcPr>
          <w:p w:rsidR="000F05E5" w:rsidRPr="009F4E90" w:rsidRDefault="000F05E5" w:rsidP="00DF191B">
            <w:pPr>
              <w:jc w:val="center"/>
              <w:rPr>
                <w:rFonts w:eastAsia="Times New Roman" w:cs="Times New Roman"/>
                <w:color w:val="FFFFFF"/>
              </w:rPr>
            </w:pPr>
          </w:p>
        </w:tc>
        <w:tc>
          <w:tcPr>
            <w:tcW w:w="1629" w:type="dxa"/>
            <w:noWrap/>
            <w:hideMark/>
          </w:tcPr>
          <w:p w:rsidR="000F05E5" w:rsidRPr="009F4E90" w:rsidRDefault="000F05E5" w:rsidP="00DF191B">
            <w:pPr>
              <w:jc w:val="left"/>
              <w:cnfStyle w:val="000000100000"/>
              <w:rPr>
                <w:rFonts w:ascii="Times New Roman" w:eastAsia="Times New Roman" w:hAnsi="Times New Roman" w:cs="Times New Roman"/>
                <w:szCs w:val="20"/>
              </w:rPr>
            </w:pPr>
          </w:p>
        </w:tc>
        <w:tc>
          <w:tcPr>
            <w:tcW w:w="1530" w:type="dxa"/>
          </w:tcPr>
          <w:p w:rsidR="000F05E5" w:rsidRPr="009F4E90" w:rsidRDefault="000F05E5" w:rsidP="00DF191B">
            <w:pPr>
              <w:jc w:val="left"/>
              <w:cnfStyle w:val="000000100000"/>
              <w:rPr>
                <w:rFonts w:ascii="Times New Roman" w:eastAsia="Times New Roman" w:hAnsi="Times New Roman" w:cs="Times New Roman"/>
                <w:szCs w:val="20"/>
              </w:rPr>
            </w:pPr>
          </w:p>
        </w:tc>
        <w:tc>
          <w:tcPr>
            <w:tcW w:w="1620" w:type="dxa"/>
          </w:tcPr>
          <w:p w:rsidR="000F05E5" w:rsidRPr="009F4E90" w:rsidRDefault="000F05E5" w:rsidP="00DF191B">
            <w:pPr>
              <w:jc w:val="left"/>
              <w:cnfStyle w:val="000000100000"/>
              <w:rPr>
                <w:rFonts w:ascii="Times New Roman" w:eastAsia="Times New Roman" w:hAnsi="Times New Roman" w:cs="Times New Roman"/>
                <w:szCs w:val="20"/>
              </w:rPr>
            </w:pPr>
          </w:p>
        </w:tc>
        <w:tc>
          <w:tcPr>
            <w:tcW w:w="2692" w:type="dxa"/>
          </w:tcPr>
          <w:p w:rsidR="000F05E5" w:rsidRPr="009F4E90" w:rsidRDefault="000F05E5" w:rsidP="00DF191B">
            <w:pPr>
              <w:jc w:val="left"/>
              <w:cnfStyle w:val="000000100000"/>
              <w:rPr>
                <w:rFonts w:ascii="Times New Roman" w:eastAsia="Times New Roman" w:hAnsi="Times New Roman" w:cs="Times New Roman"/>
                <w:szCs w:val="20"/>
              </w:rPr>
            </w:pPr>
          </w:p>
        </w:tc>
      </w:tr>
      <w:tr w:rsidR="000F05E5" w:rsidRPr="009F4E90" w:rsidTr="000F05E5">
        <w:trPr>
          <w:cnfStyle w:val="000000010000"/>
          <w:trHeight w:val="238"/>
        </w:trPr>
        <w:tc>
          <w:tcPr>
            <w:cnfStyle w:val="001000000000"/>
            <w:tcW w:w="3505" w:type="dxa"/>
            <w:gridSpan w:val="2"/>
            <w:noWrap/>
            <w:hideMark/>
          </w:tcPr>
          <w:p w:rsidR="000F05E5" w:rsidRPr="009F4E90" w:rsidRDefault="000F05E5" w:rsidP="00DF191B">
            <w:pPr>
              <w:jc w:val="left"/>
              <w:rPr>
                <w:rFonts w:eastAsia="Times New Roman" w:cs="Times New Roman"/>
                <w:color w:val="000000"/>
              </w:rPr>
            </w:pPr>
            <w:r w:rsidRPr="009F4E90">
              <w:rPr>
                <w:rFonts w:eastAsia="Times New Roman" w:cs="Times New Roman"/>
                <w:color w:val="000000"/>
              </w:rPr>
              <w:t>Single Family Residential</w:t>
            </w:r>
          </w:p>
        </w:tc>
        <w:tc>
          <w:tcPr>
            <w:tcW w:w="1530" w:type="dxa"/>
          </w:tcPr>
          <w:p w:rsidR="000F05E5" w:rsidRPr="009F4E90" w:rsidRDefault="000F05E5" w:rsidP="00DF191B">
            <w:pPr>
              <w:jc w:val="left"/>
              <w:cnfStyle w:val="000000010000"/>
              <w:rPr>
                <w:rFonts w:eastAsia="Times New Roman" w:cs="Times New Roman"/>
                <w:color w:val="000000"/>
              </w:rPr>
            </w:pPr>
          </w:p>
        </w:tc>
        <w:tc>
          <w:tcPr>
            <w:tcW w:w="1620" w:type="dxa"/>
          </w:tcPr>
          <w:p w:rsidR="000F05E5" w:rsidRPr="009F4E90" w:rsidRDefault="000F05E5" w:rsidP="00DF191B">
            <w:pPr>
              <w:jc w:val="left"/>
              <w:cnfStyle w:val="000000010000"/>
              <w:rPr>
                <w:rFonts w:eastAsia="Times New Roman" w:cs="Times New Roman"/>
                <w:color w:val="000000"/>
              </w:rPr>
            </w:pPr>
          </w:p>
        </w:tc>
        <w:tc>
          <w:tcPr>
            <w:tcW w:w="2692" w:type="dxa"/>
          </w:tcPr>
          <w:p w:rsidR="000F05E5" w:rsidRPr="009F4E90" w:rsidRDefault="000F05E5" w:rsidP="00DF191B">
            <w:pPr>
              <w:jc w:val="left"/>
              <w:cnfStyle w:val="000000010000"/>
              <w:rPr>
                <w:rFonts w:eastAsia="Times New Roman" w:cs="Times New Roman"/>
                <w:color w:val="000000"/>
              </w:rPr>
            </w:pPr>
          </w:p>
        </w:tc>
      </w:tr>
      <w:tr w:rsidR="000F05E5" w:rsidRPr="009F4E90" w:rsidTr="000F05E5">
        <w:trPr>
          <w:cnfStyle w:val="000000100000"/>
          <w:trHeight w:val="238"/>
        </w:trPr>
        <w:tc>
          <w:tcPr>
            <w:cnfStyle w:val="001000000000"/>
            <w:tcW w:w="1876" w:type="dxa"/>
            <w:noWrap/>
            <w:hideMark/>
          </w:tcPr>
          <w:p w:rsidR="000F05E5" w:rsidRPr="009F4E90" w:rsidRDefault="000F05E5" w:rsidP="000F05E5">
            <w:pPr>
              <w:ind w:firstLineChars="100" w:firstLine="200"/>
              <w:jc w:val="left"/>
              <w:rPr>
                <w:rFonts w:eastAsia="Times New Roman" w:cs="Times New Roman"/>
                <w:b w:val="0"/>
                <w:color w:val="000000"/>
              </w:rPr>
            </w:pPr>
            <w:r w:rsidRPr="009F4E90">
              <w:rPr>
                <w:rFonts w:eastAsia="Times New Roman" w:cs="Times New Roman"/>
                <w:b w:val="0"/>
                <w:color w:val="000000"/>
              </w:rPr>
              <w:t>Tier 1</w:t>
            </w:r>
          </w:p>
        </w:tc>
        <w:tc>
          <w:tcPr>
            <w:tcW w:w="1629" w:type="dxa"/>
            <w:noWrap/>
            <w:hideMark/>
          </w:tcPr>
          <w:p w:rsidR="000F05E5" w:rsidRPr="009F4E90" w:rsidRDefault="000F05E5" w:rsidP="000F05E5">
            <w:pPr>
              <w:jc w:val="center"/>
              <w:cnfStyle w:val="000000100000"/>
              <w:rPr>
                <w:rFonts w:eastAsia="Times New Roman" w:cs="Times New Roman"/>
                <w:color w:val="000000"/>
              </w:rPr>
            </w:pPr>
            <w:r w:rsidRPr="009F4E90">
              <w:rPr>
                <w:rFonts w:eastAsia="Times New Roman" w:cs="Times New Roman"/>
                <w:color w:val="000000"/>
              </w:rPr>
              <w:t xml:space="preserve">0 - </w:t>
            </w:r>
            <w:r>
              <w:rPr>
                <w:rFonts w:eastAsia="Times New Roman" w:cs="Times New Roman"/>
                <w:color w:val="000000"/>
              </w:rPr>
              <w:t>5</w:t>
            </w:r>
          </w:p>
        </w:tc>
        <w:tc>
          <w:tcPr>
            <w:tcW w:w="1530" w:type="dxa"/>
          </w:tcPr>
          <w:p w:rsidR="000F05E5" w:rsidRDefault="000F05E5" w:rsidP="000F05E5">
            <w:pPr>
              <w:jc w:val="center"/>
              <w:cnfStyle w:val="000000100000"/>
              <w:rPr>
                <w:rFonts w:eastAsia="Times New Roman" w:cs="Times New Roman"/>
                <w:color w:val="000000"/>
              </w:rPr>
            </w:pPr>
            <w:r w:rsidRPr="009F4E90">
              <w:rPr>
                <w:rFonts w:eastAsia="Times New Roman" w:cs="Times New Roman"/>
                <w:color w:val="000000"/>
              </w:rPr>
              <w:t xml:space="preserve">0 - </w:t>
            </w:r>
            <w:r>
              <w:rPr>
                <w:rFonts w:eastAsia="Times New Roman" w:cs="Times New Roman"/>
                <w:color w:val="000000"/>
              </w:rPr>
              <w:t>5</w:t>
            </w:r>
          </w:p>
        </w:tc>
        <w:tc>
          <w:tcPr>
            <w:tcW w:w="1620" w:type="dxa"/>
          </w:tcPr>
          <w:p w:rsidR="000F05E5" w:rsidRDefault="000F05E5" w:rsidP="000F05E5">
            <w:pPr>
              <w:jc w:val="center"/>
              <w:cnfStyle w:val="000000100000"/>
              <w:rPr>
                <w:rFonts w:eastAsia="Times New Roman" w:cs="Times New Roman"/>
                <w:color w:val="000000"/>
              </w:rPr>
            </w:pPr>
            <w:r>
              <w:rPr>
                <w:rFonts w:eastAsia="Times New Roman" w:cs="Times New Roman"/>
                <w:color w:val="000000"/>
              </w:rPr>
              <w:t>12</w:t>
            </w:r>
          </w:p>
        </w:tc>
        <w:tc>
          <w:tcPr>
            <w:tcW w:w="2692" w:type="dxa"/>
          </w:tcPr>
          <w:p w:rsidR="000F05E5" w:rsidRDefault="000F05E5" w:rsidP="000F05E5">
            <w:pPr>
              <w:jc w:val="center"/>
              <w:cnfStyle w:val="000000100000"/>
              <w:rPr>
                <w:rFonts w:eastAsia="Times New Roman" w:cs="Times New Roman"/>
                <w:color w:val="000000"/>
              </w:rPr>
            </w:pPr>
            <w:r>
              <w:rPr>
                <w:rFonts w:eastAsia="Times New Roman" w:cs="Times New Roman"/>
                <w:color w:val="000000"/>
              </w:rPr>
              <w:t>Average winter use</w:t>
            </w:r>
          </w:p>
        </w:tc>
      </w:tr>
      <w:tr w:rsidR="000F05E5" w:rsidRPr="009F4E90" w:rsidTr="000F05E5">
        <w:trPr>
          <w:cnfStyle w:val="000000010000"/>
          <w:trHeight w:val="238"/>
        </w:trPr>
        <w:tc>
          <w:tcPr>
            <w:cnfStyle w:val="001000000000"/>
            <w:tcW w:w="1876" w:type="dxa"/>
            <w:noWrap/>
            <w:hideMark/>
          </w:tcPr>
          <w:p w:rsidR="000F05E5" w:rsidRPr="009F4E90" w:rsidRDefault="000F05E5" w:rsidP="000F05E5">
            <w:pPr>
              <w:ind w:firstLineChars="100" w:firstLine="200"/>
              <w:jc w:val="left"/>
              <w:rPr>
                <w:rFonts w:eastAsia="Times New Roman" w:cs="Times New Roman"/>
                <w:b w:val="0"/>
                <w:color w:val="000000"/>
              </w:rPr>
            </w:pPr>
            <w:r w:rsidRPr="009F4E90">
              <w:rPr>
                <w:rFonts w:eastAsia="Times New Roman" w:cs="Times New Roman"/>
                <w:b w:val="0"/>
                <w:color w:val="000000"/>
              </w:rPr>
              <w:t>Tier 2</w:t>
            </w:r>
          </w:p>
        </w:tc>
        <w:tc>
          <w:tcPr>
            <w:tcW w:w="1629" w:type="dxa"/>
            <w:noWrap/>
            <w:hideMark/>
          </w:tcPr>
          <w:p w:rsidR="000F05E5" w:rsidRPr="009F4E90" w:rsidRDefault="000F05E5" w:rsidP="000F05E5">
            <w:pPr>
              <w:jc w:val="center"/>
              <w:cnfStyle w:val="000000010000"/>
              <w:rPr>
                <w:rFonts w:eastAsia="Times New Roman" w:cs="Times New Roman"/>
                <w:color w:val="000000"/>
              </w:rPr>
            </w:pPr>
            <w:r>
              <w:rPr>
                <w:rFonts w:eastAsia="Times New Roman" w:cs="Times New Roman"/>
                <w:color w:val="000000"/>
              </w:rPr>
              <w:t>6 - 12</w:t>
            </w:r>
          </w:p>
        </w:tc>
        <w:tc>
          <w:tcPr>
            <w:tcW w:w="1530" w:type="dxa"/>
          </w:tcPr>
          <w:p w:rsidR="000F05E5" w:rsidRDefault="000F05E5" w:rsidP="000F05E5">
            <w:pPr>
              <w:jc w:val="center"/>
              <w:cnfStyle w:val="000000010000"/>
              <w:rPr>
                <w:rFonts w:eastAsia="Times New Roman" w:cs="Times New Roman"/>
                <w:color w:val="000000"/>
              </w:rPr>
            </w:pPr>
            <w:r>
              <w:rPr>
                <w:rFonts w:eastAsia="Times New Roman" w:cs="Times New Roman"/>
                <w:color w:val="000000"/>
              </w:rPr>
              <w:t>6 - 8</w:t>
            </w:r>
          </w:p>
        </w:tc>
        <w:tc>
          <w:tcPr>
            <w:tcW w:w="1620" w:type="dxa"/>
          </w:tcPr>
          <w:p w:rsidR="000F05E5" w:rsidRDefault="000F05E5" w:rsidP="000F05E5">
            <w:pPr>
              <w:jc w:val="center"/>
              <w:cnfStyle w:val="000000010000"/>
              <w:rPr>
                <w:rFonts w:eastAsia="Times New Roman" w:cs="Times New Roman"/>
                <w:color w:val="000000"/>
              </w:rPr>
            </w:pPr>
            <w:r>
              <w:rPr>
                <w:rFonts w:eastAsia="Times New Roman" w:cs="Times New Roman"/>
                <w:color w:val="000000"/>
              </w:rPr>
              <w:t>18</w:t>
            </w:r>
          </w:p>
        </w:tc>
        <w:tc>
          <w:tcPr>
            <w:tcW w:w="2692" w:type="dxa"/>
          </w:tcPr>
          <w:p w:rsidR="000F05E5" w:rsidRDefault="000F05E5" w:rsidP="000F05E5">
            <w:pPr>
              <w:jc w:val="center"/>
              <w:cnfStyle w:val="000000010000"/>
              <w:rPr>
                <w:rFonts w:eastAsia="Times New Roman" w:cs="Times New Roman"/>
                <w:color w:val="000000"/>
              </w:rPr>
            </w:pPr>
            <w:r>
              <w:rPr>
                <w:rFonts w:eastAsia="Times New Roman" w:cs="Times New Roman"/>
                <w:color w:val="000000"/>
              </w:rPr>
              <w:t>Equal groundwater allocation</w:t>
            </w:r>
          </w:p>
        </w:tc>
      </w:tr>
      <w:tr w:rsidR="000F05E5" w:rsidRPr="009F4E90" w:rsidTr="000F05E5">
        <w:trPr>
          <w:cnfStyle w:val="000000100000"/>
          <w:trHeight w:val="238"/>
        </w:trPr>
        <w:tc>
          <w:tcPr>
            <w:cnfStyle w:val="001000000000"/>
            <w:tcW w:w="1876" w:type="dxa"/>
            <w:noWrap/>
            <w:hideMark/>
          </w:tcPr>
          <w:p w:rsidR="000F05E5" w:rsidRPr="009F4E90" w:rsidRDefault="000F05E5" w:rsidP="000F05E5">
            <w:pPr>
              <w:ind w:firstLineChars="100" w:firstLine="200"/>
              <w:jc w:val="left"/>
              <w:rPr>
                <w:rFonts w:eastAsia="Times New Roman" w:cs="Times New Roman"/>
                <w:b w:val="0"/>
                <w:color w:val="000000"/>
              </w:rPr>
            </w:pPr>
            <w:r w:rsidRPr="009F4E90">
              <w:rPr>
                <w:rFonts w:eastAsia="Times New Roman" w:cs="Times New Roman"/>
                <w:b w:val="0"/>
                <w:color w:val="000000"/>
              </w:rPr>
              <w:t>Tier 3</w:t>
            </w:r>
          </w:p>
        </w:tc>
        <w:tc>
          <w:tcPr>
            <w:tcW w:w="1629" w:type="dxa"/>
            <w:noWrap/>
            <w:hideMark/>
          </w:tcPr>
          <w:p w:rsidR="000F05E5" w:rsidRPr="009F4E90" w:rsidRDefault="000F05E5" w:rsidP="000F05E5">
            <w:pPr>
              <w:jc w:val="center"/>
              <w:cnfStyle w:val="000000100000"/>
              <w:rPr>
                <w:rFonts w:eastAsia="Times New Roman" w:cs="Times New Roman"/>
                <w:color w:val="000000"/>
              </w:rPr>
            </w:pPr>
            <w:r>
              <w:rPr>
                <w:rFonts w:eastAsia="Times New Roman" w:cs="Times New Roman"/>
                <w:color w:val="000000"/>
              </w:rPr>
              <w:t>1</w:t>
            </w:r>
            <w:r w:rsidRPr="009F4E90">
              <w:rPr>
                <w:rFonts w:eastAsia="Times New Roman" w:cs="Times New Roman"/>
                <w:color w:val="000000"/>
              </w:rPr>
              <w:t>3</w:t>
            </w:r>
            <w:r>
              <w:rPr>
                <w:rFonts w:eastAsia="Times New Roman" w:cs="Times New Roman"/>
                <w:color w:val="000000"/>
              </w:rPr>
              <w:t>+</w:t>
            </w:r>
          </w:p>
        </w:tc>
        <w:tc>
          <w:tcPr>
            <w:tcW w:w="1530" w:type="dxa"/>
          </w:tcPr>
          <w:p w:rsidR="000F05E5" w:rsidRPr="00584B09" w:rsidRDefault="000F05E5" w:rsidP="000F05E5">
            <w:pPr>
              <w:jc w:val="center"/>
              <w:cnfStyle w:val="000000100000"/>
              <w:rPr>
                <w:rFonts w:eastAsia="Times New Roman" w:cs="Times New Roman"/>
                <w:i/>
                <w:color w:val="000000"/>
              </w:rPr>
            </w:pPr>
            <w:r>
              <w:rPr>
                <w:rFonts w:eastAsia="Times New Roman" w:cs="Times New Roman"/>
                <w:color w:val="000000"/>
              </w:rPr>
              <w:t>9+</w:t>
            </w:r>
          </w:p>
        </w:tc>
        <w:tc>
          <w:tcPr>
            <w:tcW w:w="1620" w:type="dxa"/>
          </w:tcPr>
          <w:p w:rsidR="000F05E5" w:rsidRPr="00584B09" w:rsidRDefault="000F05E5" w:rsidP="000F05E5">
            <w:pPr>
              <w:jc w:val="center"/>
              <w:cnfStyle w:val="000000100000"/>
              <w:rPr>
                <w:rFonts w:eastAsia="Times New Roman" w:cs="Times New Roman"/>
                <w:i/>
                <w:color w:val="000000"/>
              </w:rPr>
            </w:pPr>
            <w:r w:rsidRPr="00584B09">
              <w:rPr>
                <w:rFonts w:eastAsia="Times New Roman" w:cs="Times New Roman"/>
                <w:i/>
                <w:color w:val="000000"/>
              </w:rPr>
              <w:t>∞</w:t>
            </w:r>
          </w:p>
        </w:tc>
        <w:tc>
          <w:tcPr>
            <w:tcW w:w="2692" w:type="dxa"/>
          </w:tcPr>
          <w:p w:rsidR="000F05E5" w:rsidRPr="00584B09" w:rsidRDefault="000F05E5" w:rsidP="000F05E5">
            <w:pPr>
              <w:jc w:val="center"/>
              <w:cnfStyle w:val="000000100000"/>
              <w:rPr>
                <w:rFonts w:eastAsia="Times New Roman" w:cs="Times New Roman"/>
                <w:i/>
                <w:color w:val="000000"/>
              </w:rPr>
            </w:pPr>
          </w:p>
        </w:tc>
      </w:tr>
    </w:tbl>
    <w:p w:rsidR="00DF191B" w:rsidRDefault="00DF191B" w:rsidP="000F05E5"/>
    <w:p w:rsidR="000F05E5" w:rsidRDefault="000F05E5" w:rsidP="000F05E5">
      <w:pPr>
        <w:pStyle w:val="Heading2"/>
      </w:pPr>
      <w:bookmarkStart w:id="148" w:name="_Toc450814619"/>
      <w:r>
        <w:t>MFR Proposed Tier Definitions</w:t>
      </w:r>
      <w:bookmarkEnd w:id="148"/>
    </w:p>
    <w:p w:rsidR="00B151BD" w:rsidRDefault="000F05E5" w:rsidP="000F05E5">
      <w:r>
        <w:t xml:space="preserve">For the MFR tier structure, </w:t>
      </w:r>
      <w:r w:rsidR="0035484F">
        <w:t>RFC</w:t>
      </w:r>
      <w:r>
        <w:t xml:space="preserve"> proposes to use the same tier break point rationale</w:t>
      </w:r>
      <w:r w:rsidR="00A24DDF">
        <w:t xml:space="preserve"> that is used for the SFR tier structure</w:t>
      </w:r>
      <w:r>
        <w:t xml:space="preserve">. As noted earlier, the average winter usage for MFR accounts is 4 hcf per month. </w:t>
      </w:r>
      <w:r w:rsidR="00A24DDF">
        <w:t>To have 15% of all MFR usage billed at the Tier 3 unit price, much like the SFR tier structure, the break point must be set at 6 hcf.</w:t>
      </w:r>
      <w:r w:rsidR="004E0F94">
        <w:t xml:space="preserve"> </w:t>
      </w:r>
      <w:r w:rsidR="00E96930">
        <w:t>These proposed break points are per equivalent dwelling unit (EDU) and must be adjusted for each</w:t>
      </w:r>
      <w:r w:rsidR="0035484F">
        <w:t xml:space="preserve"> the number of EDU</w:t>
      </w:r>
      <w:r w:rsidR="00B875C1">
        <w:t>s</w:t>
      </w:r>
      <w:r w:rsidR="0035484F">
        <w:t xml:space="preserve"> for each</w:t>
      </w:r>
      <w:r w:rsidR="00E96930">
        <w:t xml:space="preserve"> MFR account </w:t>
      </w:r>
    </w:p>
    <w:p w:rsidR="00B151BD" w:rsidRDefault="00B151BD" w:rsidP="000F05E5"/>
    <w:p w:rsidR="000F05E5" w:rsidRDefault="00564A83" w:rsidP="000F05E5">
      <w:r>
        <w:fldChar w:fldCharType="begin"/>
      </w:r>
      <w:r w:rsidR="00E96930">
        <w:instrText xml:space="preserve"> REF _Ref446339965 \h </w:instrText>
      </w:r>
      <w:r>
        <w:fldChar w:fldCharType="separate"/>
      </w:r>
      <w:r w:rsidR="00A44D94">
        <w:t xml:space="preserve">Table </w:t>
      </w:r>
      <w:r w:rsidR="00A44D94">
        <w:rPr>
          <w:noProof/>
        </w:rPr>
        <w:t>4</w:t>
      </w:r>
      <w:r w:rsidR="00A44D94">
        <w:noBreakHyphen/>
      </w:r>
      <w:r w:rsidR="00A44D94">
        <w:rPr>
          <w:noProof/>
        </w:rPr>
        <w:t>3</w:t>
      </w:r>
      <w:r>
        <w:fldChar w:fldCharType="end"/>
      </w:r>
      <w:r w:rsidR="00E96930">
        <w:t xml:space="preserve"> below </w:t>
      </w:r>
      <w:r w:rsidR="00B151BD">
        <w:t xml:space="preserve">shows the per EDU break point for each tier. As an example, </w:t>
      </w:r>
      <w:r>
        <w:fldChar w:fldCharType="begin"/>
      </w:r>
      <w:r w:rsidR="00B151BD">
        <w:instrText xml:space="preserve"> REF _Ref446339965 \h </w:instrText>
      </w:r>
      <w:r>
        <w:fldChar w:fldCharType="separate"/>
      </w:r>
      <w:r w:rsidR="00A44D94">
        <w:t xml:space="preserve">Table </w:t>
      </w:r>
      <w:r w:rsidR="00A44D94">
        <w:rPr>
          <w:noProof/>
        </w:rPr>
        <w:t>4</w:t>
      </w:r>
      <w:r w:rsidR="00A44D94">
        <w:noBreakHyphen/>
      </w:r>
      <w:r w:rsidR="00A44D94">
        <w:rPr>
          <w:noProof/>
        </w:rPr>
        <w:t>3</w:t>
      </w:r>
      <w:r>
        <w:fldChar w:fldCharType="end"/>
      </w:r>
      <w:r w:rsidR="00B151BD">
        <w:t xml:space="preserve"> shows what the proposed tier range would be for a MFR account serving three EDUs. The per EDU allotment is multiplied by the number of EDUs served to determine the tier break point. For example, the Tier 1 break point is determined by multiplying 4 hcf by the 3 EDUs served by </w:t>
      </w:r>
      <w:r w:rsidR="0035484F">
        <w:t xml:space="preserve">the </w:t>
      </w:r>
      <w:r w:rsidR="00B151BD">
        <w:t xml:space="preserve">account, resulting in a break point of 12. The same methodology is </w:t>
      </w:r>
      <w:r w:rsidR="0035484F">
        <w:t xml:space="preserve">used </w:t>
      </w:r>
      <w:r w:rsidR="00B151BD">
        <w:t>to determine the break point between Tier 2 and Tier 3.</w:t>
      </w:r>
    </w:p>
    <w:p w:rsidR="00E96930" w:rsidRDefault="00E96930" w:rsidP="000F05E5"/>
    <w:p w:rsidR="00E96930" w:rsidRDefault="00E96930" w:rsidP="00E96930">
      <w:pPr>
        <w:pStyle w:val="Caption"/>
      </w:pPr>
      <w:bookmarkStart w:id="149" w:name="_Ref446339965"/>
      <w:bookmarkStart w:id="150" w:name="_Toc450814687"/>
      <w:r>
        <w:t xml:space="preserve">Table </w:t>
      </w:r>
      <w:r w:rsidR="00564A83">
        <w:fldChar w:fldCharType="begin"/>
      </w:r>
      <w:r w:rsidR="00DB21C2">
        <w:instrText xml:space="preserve"> STYLEREF 1 \s </w:instrText>
      </w:r>
      <w:r w:rsidR="00564A83">
        <w:fldChar w:fldCharType="separate"/>
      </w:r>
      <w:r w:rsidR="00A44D94">
        <w:rPr>
          <w:noProof/>
        </w:rPr>
        <w:t>4</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3</w:t>
      </w:r>
      <w:r w:rsidR="00564A83">
        <w:rPr>
          <w:noProof/>
        </w:rPr>
        <w:fldChar w:fldCharType="end"/>
      </w:r>
      <w:bookmarkEnd w:id="149"/>
      <w:r>
        <w:t>: Revised MFR Tier Structure</w:t>
      </w:r>
      <w:bookmarkEnd w:id="150"/>
    </w:p>
    <w:tbl>
      <w:tblPr>
        <w:tblStyle w:val="RFCTable"/>
        <w:tblW w:w="9347" w:type="dxa"/>
        <w:tblLook w:val="04A0"/>
      </w:tblPr>
      <w:tblGrid>
        <w:gridCol w:w="1876"/>
        <w:gridCol w:w="3159"/>
        <w:gridCol w:w="1260"/>
        <w:gridCol w:w="1350"/>
        <w:gridCol w:w="1702"/>
      </w:tblGrid>
      <w:tr w:rsidR="00E96930" w:rsidRPr="009F4E90" w:rsidTr="00E96930">
        <w:trPr>
          <w:cnfStyle w:val="100000000000"/>
          <w:trHeight w:val="323"/>
        </w:trPr>
        <w:tc>
          <w:tcPr>
            <w:cnfStyle w:val="001000000000"/>
            <w:tcW w:w="1876" w:type="dxa"/>
            <w:hideMark/>
          </w:tcPr>
          <w:p w:rsidR="00E96930" w:rsidRPr="009F4E90" w:rsidRDefault="00E96930" w:rsidP="00E96930">
            <w:pPr>
              <w:jc w:val="center"/>
              <w:rPr>
                <w:rFonts w:eastAsia="Times New Roman" w:cs="Times New Roman"/>
                <w:color w:val="FFFFFF"/>
              </w:rPr>
            </w:pPr>
            <w:r w:rsidRPr="009F4E90">
              <w:rPr>
                <w:rFonts w:eastAsia="Times New Roman" w:cs="Times New Roman"/>
                <w:color w:val="FFFFFF"/>
              </w:rPr>
              <w:t>Customer Class</w:t>
            </w:r>
          </w:p>
        </w:tc>
        <w:tc>
          <w:tcPr>
            <w:tcW w:w="3159" w:type="dxa"/>
            <w:hideMark/>
          </w:tcPr>
          <w:p w:rsidR="00E96930" w:rsidRPr="009F4E90" w:rsidRDefault="00E96930" w:rsidP="00E96930">
            <w:pPr>
              <w:jc w:val="center"/>
              <w:cnfStyle w:val="100000000000"/>
              <w:rPr>
                <w:rFonts w:eastAsia="Times New Roman" w:cs="Times New Roman"/>
                <w:color w:val="FFFFFF"/>
              </w:rPr>
            </w:pPr>
            <w:r>
              <w:rPr>
                <w:rFonts w:eastAsia="Times New Roman" w:cs="Times New Roman"/>
                <w:color w:val="FFFFFF"/>
              </w:rPr>
              <w:t>Rationale</w:t>
            </w:r>
          </w:p>
        </w:tc>
        <w:tc>
          <w:tcPr>
            <w:tcW w:w="1260" w:type="dxa"/>
          </w:tcPr>
          <w:p w:rsidR="00E96930" w:rsidRDefault="00E96930" w:rsidP="00E96930">
            <w:pPr>
              <w:jc w:val="center"/>
              <w:cnfStyle w:val="100000000000"/>
              <w:rPr>
                <w:rFonts w:eastAsia="Times New Roman" w:cs="Times New Roman"/>
                <w:color w:val="FFFFFF"/>
              </w:rPr>
            </w:pPr>
            <w:r>
              <w:rPr>
                <w:rFonts w:eastAsia="Times New Roman" w:cs="Times New Roman"/>
                <w:color w:val="FFFFFF"/>
              </w:rPr>
              <w:t>Per EDU Allotment</w:t>
            </w:r>
          </w:p>
        </w:tc>
        <w:tc>
          <w:tcPr>
            <w:tcW w:w="1350" w:type="dxa"/>
          </w:tcPr>
          <w:p w:rsidR="00E96930" w:rsidRDefault="00E96930" w:rsidP="00E96930">
            <w:pPr>
              <w:jc w:val="center"/>
              <w:cnfStyle w:val="100000000000"/>
              <w:rPr>
                <w:rFonts w:eastAsia="Times New Roman" w:cs="Times New Roman"/>
                <w:color w:val="FFFFFF"/>
              </w:rPr>
            </w:pPr>
            <w:r>
              <w:rPr>
                <w:rFonts w:eastAsia="Times New Roman" w:cs="Times New Roman"/>
                <w:color w:val="FFFFFF"/>
              </w:rPr>
              <w:t>EDUs Served by Account</w:t>
            </w:r>
          </w:p>
        </w:tc>
        <w:tc>
          <w:tcPr>
            <w:tcW w:w="1702" w:type="dxa"/>
          </w:tcPr>
          <w:p w:rsidR="00E96930" w:rsidRDefault="00E96930" w:rsidP="00E96930">
            <w:pPr>
              <w:jc w:val="center"/>
              <w:cnfStyle w:val="100000000000"/>
              <w:rPr>
                <w:rFonts w:eastAsia="Times New Roman" w:cs="Times New Roman"/>
                <w:color w:val="FFFFFF"/>
              </w:rPr>
            </w:pPr>
            <w:r>
              <w:rPr>
                <w:rFonts w:eastAsia="Times New Roman" w:cs="Times New Roman"/>
                <w:color w:val="FFFFFF"/>
              </w:rPr>
              <w:t>Tier Range</w:t>
            </w:r>
          </w:p>
        </w:tc>
      </w:tr>
      <w:tr w:rsidR="00E96930" w:rsidRPr="009F4E90" w:rsidTr="00E96930">
        <w:trPr>
          <w:cnfStyle w:val="000000100000"/>
          <w:trHeight w:val="238"/>
        </w:trPr>
        <w:tc>
          <w:tcPr>
            <w:cnfStyle w:val="001000000000"/>
            <w:tcW w:w="1876" w:type="dxa"/>
            <w:noWrap/>
            <w:hideMark/>
          </w:tcPr>
          <w:p w:rsidR="00E96930" w:rsidRPr="009F4E90" w:rsidRDefault="00E96930" w:rsidP="00E96930">
            <w:pPr>
              <w:jc w:val="center"/>
              <w:rPr>
                <w:rFonts w:eastAsia="Times New Roman" w:cs="Times New Roman"/>
                <w:color w:val="FFFFFF"/>
              </w:rPr>
            </w:pPr>
          </w:p>
        </w:tc>
        <w:tc>
          <w:tcPr>
            <w:tcW w:w="3159" w:type="dxa"/>
            <w:noWrap/>
            <w:hideMark/>
          </w:tcPr>
          <w:p w:rsidR="00E96930" w:rsidRPr="009F4E90" w:rsidRDefault="00E96930" w:rsidP="00E96930">
            <w:pPr>
              <w:jc w:val="left"/>
              <w:cnfStyle w:val="000000100000"/>
              <w:rPr>
                <w:rFonts w:ascii="Times New Roman" w:eastAsia="Times New Roman" w:hAnsi="Times New Roman" w:cs="Times New Roman"/>
                <w:szCs w:val="20"/>
              </w:rPr>
            </w:pPr>
          </w:p>
        </w:tc>
        <w:tc>
          <w:tcPr>
            <w:tcW w:w="1260" w:type="dxa"/>
          </w:tcPr>
          <w:p w:rsidR="00E96930" w:rsidRPr="009F4E90" w:rsidRDefault="00E96930" w:rsidP="00E96930">
            <w:pPr>
              <w:jc w:val="left"/>
              <w:cnfStyle w:val="000000100000"/>
              <w:rPr>
                <w:rFonts w:ascii="Times New Roman" w:eastAsia="Times New Roman" w:hAnsi="Times New Roman" w:cs="Times New Roman"/>
                <w:szCs w:val="20"/>
              </w:rPr>
            </w:pPr>
          </w:p>
        </w:tc>
        <w:tc>
          <w:tcPr>
            <w:tcW w:w="1350" w:type="dxa"/>
          </w:tcPr>
          <w:p w:rsidR="00E96930" w:rsidRPr="009F4E90" w:rsidRDefault="00E96930" w:rsidP="00E96930">
            <w:pPr>
              <w:jc w:val="left"/>
              <w:cnfStyle w:val="000000100000"/>
              <w:rPr>
                <w:rFonts w:ascii="Times New Roman" w:eastAsia="Times New Roman" w:hAnsi="Times New Roman" w:cs="Times New Roman"/>
                <w:szCs w:val="20"/>
              </w:rPr>
            </w:pPr>
          </w:p>
        </w:tc>
        <w:tc>
          <w:tcPr>
            <w:tcW w:w="1702" w:type="dxa"/>
          </w:tcPr>
          <w:p w:rsidR="00E96930" w:rsidRPr="009F4E90" w:rsidRDefault="00E96930" w:rsidP="00E96930">
            <w:pPr>
              <w:jc w:val="left"/>
              <w:cnfStyle w:val="000000100000"/>
              <w:rPr>
                <w:rFonts w:ascii="Times New Roman" w:eastAsia="Times New Roman" w:hAnsi="Times New Roman" w:cs="Times New Roman"/>
                <w:szCs w:val="20"/>
              </w:rPr>
            </w:pPr>
          </w:p>
        </w:tc>
      </w:tr>
      <w:tr w:rsidR="00E96930" w:rsidRPr="009F4E90" w:rsidTr="00E96930">
        <w:trPr>
          <w:cnfStyle w:val="000000010000"/>
          <w:trHeight w:val="238"/>
        </w:trPr>
        <w:tc>
          <w:tcPr>
            <w:cnfStyle w:val="001000000000"/>
            <w:tcW w:w="5035" w:type="dxa"/>
            <w:gridSpan w:val="2"/>
            <w:noWrap/>
            <w:hideMark/>
          </w:tcPr>
          <w:p w:rsidR="00E96930" w:rsidRPr="009F4E90" w:rsidRDefault="00E96930" w:rsidP="00E96930">
            <w:pPr>
              <w:jc w:val="left"/>
              <w:rPr>
                <w:rFonts w:eastAsia="Times New Roman" w:cs="Times New Roman"/>
                <w:color w:val="000000"/>
              </w:rPr>
            </w:pPr>
            <w:r>
              <w:rPr>
                <w:rFonts w:eastAsia="Times New Roman" w:cs="Times New Roman"/>
                <w:color w:val="000000"/>
              </w:rPr>
              <w:t>Multi-</w:t>
            </w:r>
            <w:r w:rsidRPr="009F4E90">
              <w:rPr>
                <w:rFonts w:eastAsia="Times New Roman" w:cs="Times New Roman"/>
                <w:color w:val="000000"/>
              </w:rPr>
              <w:t>Family Residential</w:t>
            </w:r>
          </w:p>
        </w:tc>
        <w:tc>
          <w:tcPr>
            <w:tcW w:w="1260" w:type="dxa"/>
          </w:tcPr>
          <w:p w:rsidR="00E96930" w:rsidRPr="009F4E90" w:rsidRDefault="00E96930" w:rsidP="00E96930">
            <w:pPr>
              <w:jc w:val="left"/>
              <w:cnfStyle w:val="000000010000"/>
              <w:rPr>
                <w:rFonts w:eastAsia="Times New Roman" w:cs="Times New Roman"/>
                <w:color w:val="000000"/>
              </w:rPr>
            </w:pPr>
          </w:p>
        </w:tc>
        <w:tc>
          <w:tcPr>
            <w:tcW w:w="1350" w:type="dxa"/>
          </w:tcPr>
          <w:p w:rsidR="00E96930" w:rsidRPr="009F4E90" w:rsidRDefault="00E96930" w:rsidP="00E96930">
            <w:pPr>
              <w:jc w:val="left"/>
              <w:cnfStyle w:val="000000010000"/>
              <w:rPr>
                <w:rFonts w:eastAsia="Times New Roman" w:cs="Times New Roman"/>
                <w:color w:val="000000"/>
              </w:rPr>
            </w:pPr>
          </w:p>
        </w:tc>
        <w:tc>
          <w:tcPr>
            <w:tcW w:w="1702" w:type="dxa"/>
          </w:tcPr>
          <w:p w:rsidR="00E96930" w:rsidRPr="009F4E90" w:rsidRDefault="00E96930" w:rsidP="00E96930">
            <w:pPr>
              <w:jc w:val="left"/>
              <w:cnfStyle w:val="000000010000"/>
              <w:rPr>
                <w:rFonts w:eastAsia="Times New Roman" w:cs="Times New Roman"/>
                <w:color w:val="000000"/>
              </w:rPr>
            </w:pPr>
          </w:p>
        </w:tc>
      </w:tr>
      <w:tr w:rsidR="00E96930" w:rsidRPr="009F4E90" w:rsidTr="00E96930">
        <w:trPr>
          <w:cnfStyle w:val="000000100000"/>
          <w:trHeight w:val="238"/>
        </w:trPr>
        <w:tc>
          <w:tcPr>
            <w:cnfStyle w:val="001000000000"/>
            <w:tcW w:w="1876" w:type="dxa"/>
            <w:noWrap/>
            <w:hideMark/>
          </w:tcPr>
          <w:p w:rsidR="00E96930" w:rsidRPr="009F4E90" w:rsidRDefault="00E96930" w:rsidP="00E96930">
            <w:pPr>
              <w:ind w:firstLineChars="100" w:firstLine="200"/>
              <w:jc w:val="left"/>
              <w:rPr>
                <w:rFonts w:eastAsia="Times New Roman" w:cs="Times New Roman"/>
                <w:b w:val="0"/>
                <w:color w:val="000000"/>
              </w:rPr>
            </w:pPr>
            <w:r w:rsidRPr="009F4E90">
              <w:rPr>
                <w:rFonts w:eastAsia="Times New Roman" w:cs="Times New Roman"/>
                <w:b w:val="0"/>
                <w:color w:val="000000"/>
              </w:rPr>
              <w:t>Tier 1</w:t>
            </w:r>
          </w:p>
        </w:tc>
        <w:tc>
          <w:tcPr>
            <w:tcW w:w="3159" w:type="dxa"/>
            <w:noWrap/>
          </w:tcPr>
          <w:p w:rsidR="00E96930" w:rsidRPr="009F4E90" w:rsidRDefault="00E96930" w:rsidP="00E96930">
            <w:pPr>
              <w:jc w:val="center"/>
              <w:cnfStyle w:val="000000100000"/>
              <w:rPr>
                <w:rFonts w:eastAsia="Times New Roman" w:cs="Times New Roman"/>
                <w:color w:val="000000"/>
              </w:rPr>
            </w:pPr>
            <w:r>
              <w:rPr>
                <w:rFonts w:eastAsia="Times New Roman" w:cs="Times New Roman"/>
                <w:color w:val="000000"/>
              </w:rPr>
              <w:t>Average MFR winter use</w:t>
            </w:r>
          </w:p>
        </w:tc>
        <w:tc>
          <w:tcPr>
            <w:tcW w:w="1260" w:type="dxa"/>
          </w:tcPr>
          <w:p w:rsidR="00E96930" w:rsidRDefault="00E96930" w:rsidP="00E96930">
            <w:pPr>
              <w:jc w:val="center"/>
              <w:cnfStyle w:val="000000100000"/>
              <w:rPr>
                <w:rFonts w:eastAsia="Times New Roman" w:cs="Times New Roman"/>
                <w:color w:val="000000"/>
              </w:rPr>
            </w:pPr>
            <w:r>
              <w:rPr>
                <w:rFonts w:eastAsia="Times New Roman" w:cs="Times New Roman"/>
                <w:color w:val="000000"/>
              </w:rPr>
              <w:t>4 hcf</w:t>
            </w:r>
          </w:p>
        </w:tc>
        <w:tc>
          <w:tcPr>
            <w:tcW w:w="1350" w:type="dxa"/>
          </w:tcPr>
          <w:p w:rsidR="00E96930" w:rsidRDefault="00E96930" w:rsidP="00E96930">
            <w:pPr>
              <w:jc w:val="center"/>
              <w:cnfStyle w:val="000000100000"/>
              <w:rPr>
                <w:rFonts w:eastAsia="Times New Roman" w:cs="Times New Roman"/>
                <w:color w:val="000000"/>
              </w:rPr>
            </w:pPr>
            <w:r>
              <w:rPr>
                <w:rFonts w:eastAsia="Times New Roman" w:cs="Times New Roman"/>
                <w:color w:val="000000"/>
              </w:rPr>
              <w:t>3 EDU</w:t>
            </w:r>
          </w:p>
        </w:tc>
        <w:tc>
          <w:tcPr>
            <w:tcW w:w="1702" w:type="dxa"/>
          </w:tcPr>
          <w:p w:rsidR="00E96930" w:rsidRDefault="00B151BD" w:rsidP="00E96930">
            <w:pPr>
              <w:jc w:val="center"/>
              <w:cnfStyle w:val="000000100000"/>
              <w:rPr>
                <w:rFonts w:eastAsia="Times New Roman" w:cs="Times New Roman"/>
                <w:color w:val="000000"/>
              </w:rPr>
            </w:pPr>
            <w:r>
              <w:rPr>
                <w:rFonts w:eastAsia="Times New Roman" w:cs="Times New Roman"/>
                <w:color w:val="000000"/>
              </w:rPr>
              <w:t>0 – 12 hcf</w:t>
            </w:r>
          </w:p>
        </w:tc>
      </w:tr>
      <w:tr w:rsidR="00E96930" w:rsidRPr="009F4E90" w:rsidTr="00E96930">
        <w:trPr>
          <w:cnfStyle w:val="000000010000"/>
          <w:trHeight w:val="238"/>
        </w:trPr>
        <w:tc>
          <w:tcPr>
            <w:cnfStyle w:val="001000000000"/>
            <w:tcW w:w="1876" w:type="dxa"/>
            <w:noWrap/>
            <w:hideMark/>
          </w:tcPr>
          <w:p w:rsidR="00E96930" w:rsidRPr="009F4E90" w:rsidRDefault="00E96930" w:rsidP="00E96930">
            <w:pPr>
              <w:ind w:firstLineChars="100" w:firstLine="200"/>
              <w:jc w:val="left"/>
              <w:rPr>
                <w:rFonts w:eastAsia="Times New Roman" w:cs="Times New Roman"/>
                <w:b w:val="0"/>
                <w:color w:val="000000"/>
              </w:rPr>
            </w:pPr>
            <w:r w:rsidRPr="009F4E90">
              <w:rPr>
                <w:rFonts w:eastAsia="Times New Roman" w:cs="Times New Roman"/>
                <w:b w:val="0"/>
                <w:color w:val="000000"/>
              </w:rPr>
              <w:t>Tier 2</w:t>
            </w:r>
          </w:p>
        </w:tc>
        <w:tc>
          <w:tcPr>
            <w:tcW w:w="3159" w:type="dxa"/>
            <w:noWrap/>
          </w:tcPr>
          <w:p w:rsidR="00E96930" w:rsidRPr="009F4E90" w:rsidRDefault="00E96930" w:rsidP="00E96930">
            <w:pPr>
              <w:jc w:val="center"/>
              <w:cnfStyle w:val="000000010000"/>
              <w:rPr>
                <w:rFonts w:eastAsia="Times New Roman" w:cs="Times New Roman"/>
                <w:color w:val="000000"/>
              </w:rPr>
            </w:pPr>
            <w:r>
              <w:rPr>
                <w:rFonts w:eastAsia="Times New Roman" w:cs="Times New Roman"/>
                <w:color w:val="000000"/>
              </w:rPr>
              <w:t>Target 15% of use for Tier 3</w:t>
            </w:r>
          </w:p>
        </w:tc>
        <w:tc>
          <w:tcPr>
            <w:tcW w:w="1260" w:type="dxa"/>
          </w:tcPr>
          <w:p w:rsidR="00E96930" w:rsidRDefault="00E96930" w:rsidP="00E96930">
            <w:pPr>
              <w:jc w:val="center"/>
              <w:cnfStyle w:val="000000010000"/>
              <w:rPr>
                <w:rFonts w:eastAsia="Times New Roman" w:cs="Times New Roman"/>
                <w:color w:val="000000"/>
              </w:rPr>
            </w:pPr>
            <w:r>
              <w:rPr>
                <w:rFonts w:eastAsia="Times New Roman" w:cs="Times New Roman"/>
                <w:color w:val="000000"/>
              </w:rPr>
              <w:t>6 hcf</w:t>
            </w:r>
          </w:p>
        </w:tc>
        <w:tc>
          <w:tcPr>
            <w:tcW w:w="1350" w:type="dxa"/>
          </w:tcPr>
          <w:p w:rsidR="00E96930" w:rsidRDefault="00E96930" w:rsidP="00E96930">
            <w:pPr>
              <w:jc w:val="center"/>
              <w:cnfStyle w:val="000000010000"/>
              <w:rPr>
                <w:rFonts w:eastAsia="Times New Roman" w:cs="Times New Roman"/>
                <w:color w:val="000000"/>
              </w:rPr>
            </w:pPr>
            <w:r>
              <w:rPr>
                <w:rFonts w:eastAsia="Times New Roman" w:cs="Times New Roman"/>
                <w:color w:val="000000"/>
              </w:rPr>
              <w:t>3 EDU</w:t>
            </w:r>
          </w:p>
        </w:tc>
        <w:tc>
          <w:tcPr>
            <w:tcW w:w="1702" w:type="dxa"/>
          </w:tcPr>
          <w:p w:rsidR="00E96930" w:rsidRDefault="00B151BD" w:rsidP="00E96930">
            <w:pPr>
              <w:jc w:val="center"/>
              <w:cnfStyle w:val="000000010000"/>
              <w:rPr>
                <w:rFonts w:eastAsia="Times New Roman" w:cs="Times New Roman"/>
                <w:color w:val="000000"/>
              </w:rPr>
            </w:pPr>
            <w:r>
              <w:rPr>
                <w:rFonts w:eastAsia="Times New Roman" w:cs="Times New Roman"/>
                <w:color w:val="000000"/>
              </w:rPr>
              <w:t>13 – 18 hcf</w:t>
            </w:r>
          </w:p>
        </w:tc>
      </w:tr>
      <w:tr w:rsidR="00E96930" w:rsidRPr="009F4E90" w:rsidTr="00E96930">
        <w:trPr>
          <w:cnfStyle w:val="000000100000"/>
          <w:trHeight w:val="238"/>
        </w:trPr>
        <w:tc>
          <w:tcPr>
            <w:cnfStyle w:val="001000000000"/>
            <w:tcW w:w="1876" w:type="dxa"/>
            <w:noWrap/>
            <w:hideMark/>
          </w:tcPr>
          <w:p w:rsidR="00E96930" w:rsidRPr="009F4E90" w:rsidRDefault="00E96930" w:rsidP="00E96930">
            <w:pPr>
              <w:ind w:firstLineChars="100" w:firstLine="200"/>
              <w:jc w:val="left"/>
              <w:rPr>
                <w:rFonts w:eastAsia="Times New Roman" w:cs="Times New Roman"/>
                <w:b w:val="0"/>
                <w:color w:val="000000"/>
              </w:rPr>
            </w:pPr>
            <w:r w:rsidRPr="009F4E90">
              <w:rPr>
                <w:rFonts w:eastAsia="Times New Roman" w:cs="Times New Roman"/>
                <w:b w:val="0"/>
                <w:color w:val="000000"/>
              </w:rPr>
              <w:t>Tier 3</w:t>
            </w:r>
          </w:p>
        </w:tc>
        <w:tc>
          <w:tcPr>
            <w:tcW w:w="3159" w:type="dxa"/>
            <w:noWrap/>
          </w:tcPr>
          <w:p w:rsidR="00E96930" w:rsidRPr="009F4E90" w:rsidRDefault="00E96930" w:rsidP="00E96930">
            <w:pPr>
              <w:jc w:val="center"/>
              <w:cnfStyle w:val="000000100000"/>
              <w:rPr>
                <w:rFonts w:eastAsia="Times New Roman" w:cs="Times New Roman"/>
                <w:color w:val="000000"/>
              </w:rPr>
            </w:pPr>
          </w:p>
        </w:tc>
        <w:tc>
          <w:tcPr>
            <w:tcW w:w="1260" w:type="dxa"/>
          </w:tcPr>
          <w:p w:rsidR="00E96930" w:rsidRPr="00584B09" w:rsidRDefault="00E96930" w:rsidP="00E96930">
            <w:pPr>
              <w:jc w:val="center"/>
              <w:cnfStyle w:val="000000100000"/>
              <w:rPr>
                <w:rFonts w:eastAsia="Times New Roman" w:cs="Times New Roman"/>
                <w:i/>
                <w:color w:val="000000"/>
              </w:rPr>
            </w:pPr>
          </w:p>
        </w:tc>
        <w:tc>
          <w:tcPr>
            <w:tcW w:w="1350" w:type="dxa"/>
          </w:tcPr>
          <w:p w:rsidR="00E96930" w:rsidRPr="00584B09" w:rsidRDefault="00E96930" w:rsidP="00E96930">
            <w:pPr>
              <w:jc w:val="center"/>
              <w:cnfStyle w:val="000000100000"/>
              <w:rPr>
                <w:rFonts w:eastAsia="Times New Roman" w:cs="Times New Roman"/>
                <w:i/>
                <w:color w:val="000000"/>
              </w:rPr>
            </w:pPr>
          </w:p>
        </w:tc>
        <w:tc>
          <w:tcPr>
            <w:tcW w:w="1702" w:type="dxa"/>
          </w:tcPr>
          <w:p w:rsidR="00E96930" w:rsidRPr="00584B09" w:rsidRDefault="00B151BD" w:rsidP="00E96930">
            <w:pPr>
              <w:jc w:val="center"/>
              <w:cnfStyle w:val="000000100000"/>
              <w:rPr>
                <w:rFonts w:eastAsia="Times New Roman" w:cs="Times New Roman"/>
                <w:i/>
                <w:color w:val="000000"/>
              </w:rPr>
            </w:pPr>
            <w:r w:rsidRPr="00584B09">
              <w:rPr>
                <w:rFonts w:eastAsia="Times New Roman" w:cs="Times New Roman"/>
                <w:i/>
                <w:color w:val="000000"/>
              </w:rPr>
              <w:t>∞</w:t>
            </w:r>
          </w:p>
        </w:tc>
      </w:tr>
    </w:tbl>
    <w:p w:rsidR="00E96930" w:rsidRDefault="00E96930" w:rsidP="000F05E5"/>
    <w:p w:rsidR="000F05E5" w:rsidRDefault="000F05E5" w:rsidP="000F05E5"/>
    <w:p w:rsidR="00892361" w:rsidRDefault="00726851" w:rsidP="00726851">
      <w:pPr>
        <w:pStyle w:val="Heading2"/>
      </w:pPr>
      <w:bookmarkStart w:id="151" w:name="_Toc450814620"/>
      <w:r>
        <w:t>Usage under Proposed Tiers</w:t>
      </w:r>
      <w:bookmarkEnd w:id="151"/>
    </w:p>
    <w:p w:rsidR="00726851" w:rsidRDefault="00726851" w:rsidP="00726851">
      <w:r>
        <w:t xml:space="preserve">The proposed tier structure reduces the width of </w:t>
      </w:r>
      <w:r w:rsidR="00B151BD">
        <w:t>Tier</w:t>
      </w:r>
      <w:r>
        <w:t xml:space="preserve"> 1</w:t>
      </w:r>
      <w:r w:rsidR="00B151BD">
        <w:t xml:space="preserve"> (for MFR)</w:t>
      </w:r>
      <w:r>
        <w:t xml:space="preserve"> and </w:t>
      </w:r>
      <w:r w:rsidR="00B151BD">
        <w:t xml:space="preserve">Tier </w:t>
      </w:r>
      <w:r>
        <w:t>2, leading to more usage in higher tiers (assuming the same level of usage). For example,</w:t>
      </w:r>
      <w:r w:rsidR="0035484F">
        <w:t xml:space="preserve"> a customer using </w:t>
      </w:r>
      <w:r w:rsidR="00B151BD">
        <w:t>9</w:t>
      </w:r>
      <w:r>
        <w:t xml:space="preserve"> </w:t>
      </w:r>
      <w:r w:rsidR="0035484F">
        <w:t>hcf</w:t>
      </w:r>
      <w:r>
        <w:t xml:space="preserve"> under the current </w:t>
      </w:r>
      <w:r w:rsidR="00B151BD">
        <w:t xml:space="preserve">SFR </w:t>
      </w:r>
      <w:r>
        <w:t xml:space="preserve">tier structure would </w:t>
      </w:r>
      <w:r w:rsidR="00B151BD">
        <w:t>be billed</w:t>
      </w:r>
      <w:r>
        <w:t xml:space="preserve"> </w:t>
      </w:r>
      <w:r w:rsidR="00B151BD">
        <w:t>5 hcf at the T</w:t>
      </w:r>
      <w:r>
        <w:t>ier 1</w:t>
      </w:r>
      <w:r w:rsidR="00B151BD">
        <w:t xml:space="preserve"> rate,</w:t>
      </w:r>
      <w:r w:rsidR="00524185">
        <w:t xml:space="preserve"> and</w:t>
      </w:r>
      <w:r>
        <w:t xml:space="preserve"> </w:t>
      </w:r>
      <w:r w:rsidR="00524185">
        <w:t>4</w:t>
      </w:r>
      <w:r w:rsidR="00B151BD">
        <w:t xml:space="preserve"> hcf at the Tier 2 rate,</w:t>
      </w:r>
      <w:r w:rsidR="00524185">
        <w:t xml:space="preserve"> with no usage in Tier 3</w:t>
      </w:r>
      <w:r>
        <w:t>. Under the prop</w:t>
      </w:r>
      <w:r w:rsidR="00524185">
        <w:t>osed tier structure, the same</w:t>
      </w:r>
      <w:r w:rsidR="0035484F">
        <w:t xml:space="preserve"> customer using</w:t>
      </w:r>
      <w:r w:rsidR="00524185">
        <w:t xml:space="preserve"> 9</w:t>
      </w:r>
      <w:r>
        <w:t xml:space="preserve"> </w:t>
      </w:r>
      <w:r w:rsidR="0035484F">
        <w:t>hcf</w:t>
      </w:r>
      <w:r>
        <w:t xml:space="preserve"> would </w:t>
      </w:r>
      <w:r w:rsidR="00B151BD">
        <w:t xml:space="preserve">be billed 5 hcf at the Tier 1 rate, 3 hcf at the Tier 2 rate, and </w:t>
      </w:r>
      <w:r w:rsidR="00524185">
        <w:t>1</w:t>
      </w:r>
      <w:r w:rsidR="00B151BD">
        <w:t xml:space="preserve"> hcf at the Tier 3 rate</w:t>
      </w:r>
      <w:r>
        <w:t xml:space="preserve">. Performing this same analysis for all accounts yields the tier totals found in </w:t>
      </w:r>
      <w:r w:rsidR="00564A83">
        <w:fldChar w:fldCharType="begin"/>
      </w:r>
      <w:r w:rsidR="00506B31">
        <w:instrText xml:space="preserve"> REF _Ref440901796 \h </w:instrText>
      </w:r>
      <w:r w:rsidR="00564A83">
        <w:fldChar w:fldCharType="separate"/>
      </w:r>
      <w:r w:rsidR="00A44D94">
        <w:t xml:space="preserve">Table </w:t>
      </w:r>
      <w:r w:rsidR="00A44D94">
        <w:rPr>
          <w:noProof/>
        </w:rPr>
        <w:t>4</w:t>
      </w:r>
      <w:r w:rsidR="00A44D94">
        <w:noBreakHyphen/>
      </w:r>
      <w:r w:rsidR="00A44D94">
        <w:rPr>
          <w:noProof/>
        </w:rPr>
        <w:t>4</w:t>
      </w:r>
      <w:r w:rsidR="00564A83">
        <w:fldChar w:fldCharType="end"/>
      </w:r>
      <w:r w:rsidR="00506B31">
        <w:t>.</w:t>
      </w:r>
      <w:r w:rsidR="009D241E">
        <w:t xml:space="preserve"> Note that the total usage of </w:t>
      </w:r>
      <w:r w:rsidR="002D16CC">
        <w:t xml:space="preserve">196K </w:t>
      </w:r>
      <w:r w:rsidR="009D241E">
        <w:t xml:space="preserve">HCF is the same regardless of tier structure – only the </w:t>
      </w:r>
      <w:r w:rsidR="0035484F">
        <w:t xml:space="preserve">usage </w:t>
      </w:r>
      <w:r w:rsidR="009D241E">
        <w:t>distribution in each tier is affected.</w:t>
      </w:r>
    </w:p>
    <w:p w:rsidR="00726851" w:rsidRDefault="00726851" w:rsidP="00726851"/>
    <w:p w:rsidR="00726851" w:rsidRDefault="00726851" w:rsidP="00726851">
      <w:pPr>
        <w:pStyle w:val="Caption"/>
      </w:pPr>
      <w:bookmarkStart w:id="152" w:name="_Ref440901796"/>
      <w:bookmarkStart w:id="153" w:name="_Toc450814688"/>
      <w:r>
        <w:t xml:space="preserve">Table </w:t>
      </w:r>
      <w:r w:rsidR="00564A83">
        <w:fldChar w:fldCharType="begin"/>
      </w:r>
      <w:r w:rsidR="00DB21C2">
        <w:instrText xml:space="preserve"> STYLEREF 1 \s </w:instrText>
      </w:r>
      <w:r w:rsidR="00564A83">
        <w:fldChar w:fldCharType="separate"/>
      </w:r>
      <w:r w:rsidR="00A44D94">
        <w:rPr>
          <w:noProof/>
        </w:rPr>
        <w:t>4</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4</w:t>
      </w:r>
      <w:r w:rsidR="00564A83">
        <w:rPr>
          <w:noProof/>
        </w:rPr>
        <w:fldChar w:fldCharType="end"/>
      </w:r>
      <w:bookmarkEnd w:id="152"/>
      <w:r>
        <w:t>: Usage by Customer Class and Tier</w:t>
      </w:r>
      <w:r w:rsidR="00524185">
        <w:t xml:space="preserve"> (</w:t>
      </w:r>
      <w:r w:rsidR="00B875C1">
        <w:t>hcf</w:t>
      </w:r>
      <w:r w:rsidR="007C6498">
        <w:t>)</w:t>
      </w:r>
      <w:bookmarkEnd w:id="153"/>
    </w:p>
    <w:tbl>
      <w:tblPr>
        <w:tblStyle w:val="RFCTable"/>
        <w:tblW w:w="6585" w:type="dxa"/>
        <w:tblLook w:val="04A0"/>
      </w:tblPr>
      <w:tblGrid>
        <w:gridCol w:w="2425"/>
        <w:gridCol w:w="1965"/>
        <w:gridCol w:w="2195"/>
      </w:tblGrid>
      <w:tr w:rsidR="00726851" w:rsidRPr="009F4E90" w:rsidTr="002D16CC">
        <w:trPr>
          <w:cnfStyle w:val="100000000000"/>
          <w:trHeight w:val="324"/>
        </w:trPr>
        <w:tc>
          <w:tcPr>
            <w:cnfStyle w:val="001000000000"/>
            <w:tcW w:w="2425" w:type="dxa"/>
            <w:hideMark/>
          </w:tcPr>
          <w:p w:rsidR="00726851" w:rsidRPr="009F4E90" w:rsidRDefault="00726851" w:rsidP="00455BA8">
            <w:pPr>
              <w:jc w:val="center"/>
              <w:rPr>
                <w:rFonts w:eastAsia="Times New Roman" w:cs="Times New Roman"/>
                <w:color w:val="FFFFFF"/>
              </w:rPr>
            </w:pPr>
            <w:r w:rsidRPr="009F4E90">
              <w:rPr>
                <w:rFonts w:eastAsia="Times New Roman" w:cs="Times New Roman"/>
                <w:color w:val="FFFFFF"/>
              </w:rPr>
              <w:t>Customer Class</w:t>
            </w:r>
          </w:p>
        </w:tc>
        <w:tc>
          <w:tcPr>
            <w:tcW w:w="1965" w:type="dxa"/>
            <w:hideMark/>
          </w:tcPr>
          <w:p w:rsidR="00726851" w:rsidRPr="009F4E90" w:rsidRDefault="00506B31" w:rsidP="00455BA8">
            <w:pPr>
              <w:jc w:val="center"/>
              <w:cnfStyle w:val="100000000000"/>
              <w:rPr>
                <w:rFonts w:eastAsia="Times New Roman" w:cs="Times New Roman"/>
                <w:color w:val="FFFFFF"/>
              </w:rPr>
            </w:pPr>
            <w:r>
              <w:rPr>
                <w:rFonts w:eastAsia="Times New Roman" w:cs="Times New Roman"/>
                <w:color w:val="FFFFFF"/>
              </w:rPr>
              <w:t>Current Tier Structure</w:t>
            </w:r>
          </w:p>
        </w:tc>
        <w:tc>
          <w:tcPr>
            <w:tcW w:w="2195" w:type="dxa"/>
          </w:tcPr>
          <w:p w:rsidR="00726851" w:rsidRDefault="00506B31" w:rsidP="00455BA8">
            <w:pPr>
              <w:jc w:val="center"/>
              <w:cnfStyle w:val="100000000000"/>
              <w:rPr>
                <w:rFonts w:eastAsia="Times New Roman" w:cs="Times New Roman"/>
                <w:color w:val="FFFFFF"/>
              </w:rPr>
            </w:pPr>
            <w:r>
              <w:rPr>
                <w:rFonts w:eastAsia="Times New Roman" w:cs="Times New Roman"/>
                <w:color w:val="FFFFFF"/>
              </w:rPr>
              <w:t>Proposed Tier Structure</w:t>
            </w:r>
          </w:p>
        </w:tc>
      </w:tr>
      <w:tr w:rsidR="00726851" w:rsidRPr="009F4E90" w:rsidTr="002D16CC">
        <w:trPr>
          <w:cnfStyle w:val="000000100000"/>
          <w:trHeight w:val="239"/>
        </w:trPr>
        <w:tc>
          <w:tcPr>
            <w:cnfStyle w:val="001000000000"/>
            <w:tcW w:w="2425" w:type="dxa"/>
            <w:noWrap/>
            <w:hideMark/>
          </w:tcPr>
          <w:p w:rsidR="00726851" w:rsidRPr="009F4E90" w:rsidRDefault="00726851" w:rsidP="00455BA8">
            <w:pPr>
              <w:jc w:val="center"/>
              <w:rPr>
                <w:rFonts w:eastAsia="Times New Roman" w:cs="Times New Roman"/>
                <w:color w:val="FFFFFF"/>
              </w:rPr>
            </w:pPr>
          </w:p>
        </w:tc>
        <w:tc>
          <w:tcPr>
            <w:tcW w:w="1965" w:type="dxa"/>
            <w:noWrap/>
            <w:hideMark/>
          </w:tcPr>
          <w:p w:rsidR="00726851" w:rsidRPr="009F4E90" w:rsidRDefault="00726851" w:rsidP="00455BA8">
            <w:pPr>
              <w:jc w:val="left"/>
              <w:cnfStyle w:val="000000100000"/>
              <w:rPr>
                <w:rFonts w:ascii="Times New Roman" w:eastAsia="Times New Roman" w:hAnsi="Times New Roman" w:cs="Times New Roman"/>
                <w:szCs w:val="20"/>
              </w:rPr>
            </w:pPr>
          </w:p>
        </w:tc>
        <w:tc>
          <w:tcPr>
            <w:tcW w:w="2195" w:type="dxa"/>
          </w:tcPr>
          <w:p w:rsidR="00726851" w:rsidRPr="009F4E90" w:rsidRDefault="00726851" w:rsidP="00455BA8">
            <w:pPr>
              <w:jc w:val="left"/>
              <w:cnfStyle w:val="000000100000"/>
              <w:rPr>
                <w:rFonts w:ascii="Times New Roman" w:eastAsia="Times New Roman" w:hAnsi="Times New Roman" w:cs="Times New Roman"/>
                <w:szCs w:val="20"/>
              </w:rPr>
            </w:pPr>
          </w:p>
        </w:tc>
      </w:tr>
      <w:tr w:rsidR="00726851" w:rsidRPr="009F4E90" w:rsidTr="00506B31">
        <w:trPr>
          <w:cnfStyle w:val="000000010000"/>
          <w:trHeight w:val="239"/>
        </w:trPr>
        <w:tc>
          <w:tcPr>
            <w:cnfStyle w:val="001000000000"/>
            <w:tcW w:w="4390" w:type="dxa"/>
            <w:gridSpan w:val="2"/>
            <w:noWrap/>
            <w:hideMark/>
          </w:tcPr>
          <w:p w:rsidR="00726851" w:rsidRPr="009F4E90" w:rsidRDefault="00726851" w:rsidP="00455BA8">
            <w:pPr>
              <w:jc w:val="left"/>
              <w:rPr>
                <w:rFonts w:eastAsia="Times New Roman" w:cs="Times New Roman"/>
                <w:color w:val="000000"/>
              </w:rPr>
            </w:pPr>
            <w:r w:rsidRPr="009F4E90">
              <w:rPr>
                <w:rFonts w:eastAsia="Times New Roman" w:cs="Times New Roman"/>
                <w:color w:val="000000"/>
              </w:rPr>
              <w:t>Single Family Residential</w:t>
            </w:r>
          </w:p>
        </w:tc>
        <w:tc>
          <w:tcPr>
            <w:tcW w:w="2195" w:type="dxa"/>
          </w:tcPr>
          <w:p w:rsidR="00726851" w:rsidRPr="009F4E90" w:rsidRDefault="00726851" w:rsidP="00455BA8">
            <w:pPr>
              <w:jc w:val="left"/>
              <w:cnfStyle w:val="000000010000"/>
              <w:rPr>
                <w:rFonts w:eastAsia="Times New Roman" w:cs="Times New Roman"/>
                <w:color w:val="000000"/>
              </w:rPr>
            </w:pPr>
          </w:p>
        </w:tc>
      </w:tr>
      <w:tr w:rsidR="002D16CC" w:rsidRPr="009F4E90" w:rsidTr="002D16CC">
        <w:trPr>
          <w:cnfStyle w:val="000000100000"/>
          <w:trHeight w:val="239"/>
        </w:trPr>
        <w:tc>
          <w:tcPr>
            <w:cnfStyle w:val="001000000000"/>
            <w:tcW w:w="2425" w:type="dxa"/>
            <w:noWrap/>
            <w:hideMark/>
          </w:tcPr>
          <w:p w:rsidR="002D16CC" w:rsidRPr="009F4E90" w:rsidRDefault="002D16CC" w:rsidP="002D16CC">
            <w:pPr>
              <w:ind w:firstLineChars="100" w:firstLine="200"/>
              <w:jc w:val="left"/>
              <w:rPr>
                <w:rFonts w:eastAsia="Times New Roman" w:cs="Times New Roman"/>
                <w:b w:val="0"/>
                <w:color w:val="000000"/>
              </w:rPr>
            </w:pPr>
            <w:r w:rsidRPr="009F4E90">
              <w:rPr>
                <w:rFonts w:eastAsia="Times New Roman" w:cs="Times New Roman"/>
                <w:b w:val="0"/>
                <w:color w:val="000000"/>
              </w:rPr>
              <w:t>Tier 1</w:t>
            </w:r>
          </w:p>
        </w:tc>
        <w:tc>
          <w:tcPr>
            <w:tcW w:w="1965" w:type="dxa"/>
            <w:noWrap/>
            <w:vAlign w:val="top"/>
          </w:tcPr>
          <w:p w:rsidR="002D16CC" w:rsidRPr="00506B31" w:rsidRDefault="002D16CC" w:rsidP="002D16CC">
            <w:pPr>
              <w:jc w:val="right"/>
              <w:cnfStyle w:val="000000100000"/>
              <w:rPr>
                <w:rFonts w:eastAsia="Times New Roman" w:cs="Times New Roman"/>
                <w:color w:val="000000"/>
                <w:szCs w:val="20"/>
              </w:rPr>
            </w:pPr>
            <w:r w:rsidRPr="005A0F9D">
              <w:t xml:space="preserve"> 66,748 </w:t>
            </w:r>
          </w:p>
        </w:tc>
        <w:tc>
          <w:tcPr>
            <w:tcW w:w="2195" w:type="dxa"/>
            <w:vAlign w:val="top"/>
          </w:tcPr>
          <w:p w:rsidR="002D16CC" w:rsidRPr="00506B31" w:rsidRDefault="002D16CC" w:rsidP="002D16CC">
            <w:pPr>
              <w:jc w:val="right"/>
              <w:cnfStyle w:val="000000100000"/>
              <w:rPr>
                <w:rFonts w:eastAsia="Times New Roman" w:cs="Times New Roman"/>
                <w:color w:val="000000"/>
                <w:szCs w:val="20"/>
              </w:rPr>
            </w:pPr>
            <w:r w:rsidRPr="005A0F9D">
              <w:t xml:space="preserve"> 66,748 </w:t>
            </w:r>
          </w:p>
        </w:tc>
      </w:tr>
      <w:tr w:rsidR="00506B31" w:rsidRPr="009F4E90" w:rsidTr="002D16CC">
        <w:trPr>
          <w:cnfStyle w:val="000000010000"/>
          <w:trHeight w:val="239"/>
        </w:trPr>
        <w:tc>
          <w:tcPr>
            <w:cnfStyle w:val="001000000000"/>
            <w:tcW w:w="2425" w:type="dxa"/>
            <w:noWrap/>
            <w:hideMark/>
          </w:tcPr>
          <w:p w:rsidR="00506B31" w:rsidRPr="009F4E90" w:rsidRDefault="00506B31" w:rsidP="00506B31">
            <w:pPr>
              <w:ind w:firstLineChars="100" w:firstLine="200"/>
              <w:jc w:val="left"/>
              <w:rPr>
                <w:rFonts w:eastAsia="Times New Roman" w:cs="Times New Roman"/>
                <w:b w:val="0"/>
                <w:color w:val="000000"/>
              </w:rPr>
            </w:pPr>
            <w:r w:rsidRPr="009F4E90">
              <w:rPr>
                <w:rFonts w:eastAsia="Times New Roman" w:cs="Times New Roman"/>
                <w:b w:val="0"/>
                <w:color w:val="000000"/>
              </w:rPr>
              <w:t>Tier 2</w:t>
            </w:r>
          </w:p>
        </w:tc>
        <w:tc>
          <w:tcPr>
            <w:tcW w:w="1965" w:type="dxa"/>
            <w:noWrap/>
            <w:vAlign w:val="bottom"/>
          </w:tcPr>
          <w:p w:rsidR="00506B31" w:rsidRPr="00506B31" w:rsidRDefault="002D16CC" w:rsidP="00506B31">
            <w:pPr>
              <w:jc w:val="right"/>
              <w:cnfStyle w:val="000000010000"/>
              <w:rPr>
                <w:rFonts w:eastAsia="Times New Roman" w:cs="Times New Roman"/>
                <w:color w:val="000000"/>
                <w:szCs w:val="20"/>
              </w:rPr>
            </w:pPr>
            <w:r w:rsidRPr="002D16CC">
              <w:rPr>
                <w:color w:val="000000"/>
                <w:szCs w:val="20"/>
              </w:rPr>
              <w:t>25,120</w:t>
            </w:r>
          </w:p>
        </w:tc>
        <w:tc>
          <w:tcPr>
            <w:tcW w:w="2195" w:type="dxa"/>
            <w:vAlign w:val="bottom"/>
          </w:tcPr>
          <w:p w:rsidR="00506B31" w:rsidRPr="00506B31" w:rsidRDefault="002D16CC" w:rsidP="00506B31">
            <w:pPr>
              <w:jc w:val="right"/>
              <w:cnfStyle w:val="000000010000"/>
              <w:rPr>
                <w:rFonts w:eastAsia="Times New Roman" w:cs="Times New Roman"/>
                <w:color w:val="000000"/>
                <w:szCs w:val="20"/>
              </w:rPr>
            </w:pPr>
            <w:r w:rsidRPr="002D16CC">
              <w:rPr>
                <w:color w:val="000000"/>
                <w:szCs w:val="20"/>
              </w:rPr>
              <w:t>16,683</w:t>
            </w:r>
          </w:p>
        </w:tc>
      </w:tr>
      <w:tr w:rsidR="00506B31" w:rsidRPr="009F4E90" w:rsidTr="002D16CC">
        <w:trPr>
          <w:cnfStyle w:val="000000100000"/>
          <w:trHeight w:val="239"/>
        </w:trPr>
        <w:tc>
          <w:tcPr>
            <w:cnfStyle w:val="001000000000"/>
            <w:tcW w:w="2425" w:type="dxa"/>
            <w:noWrap/>
            <w:hideMark/>
          </w:tcPr>
          <w:p w:rsidR="00506B31" w:rsidRPr="009F4E90" w:rsidRDefault="00506B31" w:rsidP="00506B31">
            <w:pPr>
              <w:ind w:firstLineChars="100" w:firstLine="200"/>
              <w:jc w:val="left"/>
              <w:rPr>
                <w:rFonts w:eastAsia="Times New Roman" w:cs="Times New Roman"/>
                <w:b w:val="0"/>
                <w:color w:val="000000"/>
              </w:rPr>
            </w:pPr>
            <w:r w:rsidRPr="009F4E90">
              <w:rPr>
                <w:rFonts w:eastAsia="Times New Roman" w:cs="Times New Roman"/>
                <w:b w:val="0"/>
                <w:color w:val="000000"/>
              </w:rPr>
              <w:t>Tier 3</w:t>
            </w:r>
          </w:p>
        </w:tc>
        <w:tc>
          <w:tcPr>
            <w:tcW w:w="1965" w:type="dxa"/>
            <w:noWrap/>
            <w:vAlign w:val="bottom"/>
          </w:tcPr>
          <w:p w:rsidR="00506B31" w:rsidRPr="00506B31" w:rsidRDefault="002D16CC" w:rsidP="00506B31">
            <w:pPr>
              <w:jc w:val="right"/>
              <w:cnfStyle w:val="000000100000"/>
              <w:rPr>
                <w:rFonts w:eastAsia="Times New Roman" w:cs="Times New Roman"/>
                <w:color w:val="000000"/>
                <w:szCs w:val="20"/>
              </w:rPr>
            </w:pPr>
            <w:r w:rsidRPr="002D16CC">
              <w:rPr>
                <w:color w:val="000000"/>
                <w:szCs w:val="20"/>
              </w:rPr>
              <w:t>7,493</w:t>
            </w:r>
          </w:p>
        </w:tc>
        <w:tc>
          <w:tcPr>
            <w:tcW w:w="2195" w:type="dxa"/>
            <w:vAlign w:val="bottom"/>
          </w:tcPr>
          <w:p w:rsidR="00506B31" w:rsidRPr="00506B31" w:rsidRDefault="002D16CC" w:rsidP="00506B31">
            <w:pPr>
              <w:jc w:val="right"/>
              <w:cnfStyle w:val="000000100000"/>
              <w:rPr>
                <w:rFonts w:eastAsia="Times New Roman" w:cs="Times New Roman"/>
                <w:color w:val="000000"/>
                <w:szCs w:val="20"/>
              </w:rPr>
            </w:pPr>
            <w:r w:rsidRPr="002D16CC">
              <w:rPr>
                <w:color w:val="000000"/>
                <w:szCs w:val="20"/>
              </w:rPr>
              <w:t>15,930</w:t>
            </w:r>
          </w:p>
        </w:tc>
      </w:tr>
      <w:tr w:rsidR="00506B31" w:rsidRPr="009F4E90" w:rsidTr="002D16CC">
        <w:trPr>
          <w:cnfStyle w:val="000000010000"/>
          <w:trHeight w:val="239"/>
        </w:trPr>
        <w:tc>
          <w:tcPr>
            <w:cnfStyle w:val="001000000000"/>
            <w:tcW w:w="2425" w:type="dxa"/>
            <w:noWrap/>
            <w:hideMark/>
          </w:tcPr>
          <w:p w:rsidR="00506B31" w:rsidRPr="009F4E90" w:rsidRDefault="00506B31" w:rsidP="00506B31">
            <w:pPr>
              <w:jc w:val="center"/>
              <w:rPr>
                <w:rFonts w:eastAsia="Times New Roman" w:cs="Times New Roman"/>
                <w:color w:val="000000"/>
              </w:rPr>
            </w:pPr>
          </w:p>
        </w:tc>
        <w:tc>
          <w:tcPr>
            <w:tcW w:w="1965" w:type="dxa"/>
            <w:noWrap/>
            <w:vAlign w:val="bottom"/>
          </w:tcPr>
          <w:p w:rsidR="00506B31" w:rsidRPr="00506B31" w:rsidRDefault="00506B31" w:rsidP="00506B31">
            <w:pPr>
              <w:jc w:val="right"/>
              <w:cnfStyle w:val="000000010000"/>
              <w:rPr>
                <w:rFonts w:ascii="Times New Roman" w:eastAsia="Times New Roman" w:hAnsi="Times New Roman" w:cs="Times New Roman"/>
                <w:szCs w:val="20"/>
              </w:rPr>
            </w:pPr>
          </w:p>
        </w:tc>
        <w:tc>
          <w:tcPr>
            <w:tcW w:w="2195" w:type="dxa"/>
            <w:vAlign w:val="bottom"/>
          </w:tcPr>
          <w:p w:rsidR="00506B31" w:rsidRPr="00506B31" w:rsidRDefault="00506B31" w:rsidP="00506B31">
            <w:pPr>
              <w:jc w:val="right"/>
              <w:cnfStyle w:val="000000010000"/>
              <w:rPr>
                <w:rFonts w:ascii="Times New Roman" w:eastAsia="Times New Roman" w:hAnsi="Times New Roman" w:cs="Times New Roman"/>
                <w:szCs w:val="20"/>
              </w:rPr>
            </w:pPr>
          </w:p>
        </w:tc>
      </w:tr>
      <w:tr w:rsidR="00524185" w:rsidRPr="009F4E90" w:rsidTr="000509D2">
        <w:trPr>
          <w:cnfStyle w:val="000000100000"/>
          <w:trHeight w:val="239"/>
        </w:trPr>
        <w:tc>
          <w:tcPr>
            <w:cnfStyle w:val="001000000000"/>
            <w:tcW w:w="4390" w:type="dxa"/>
            <w:gridSpan w:val="2"/>
            <w:noWrap/>
            <w:hideMark/>
          </w:tcPr>
          <w:p w:rsidR="00524185" w:rsidRPr="009F4E90" w:rsidRDefault="00524185" w:rsidP="00524185">
            <w:pPr>
              <w:jc w:val="left"/>
              <w:rPr>
                <w:rFonts w:eastAsia="Times New Roman" w:cs="Times New Roman"/>
                <w:color w:val="000000"/>
              </w:rPr>
            </w:pPr>
            <w:r>
              <w:rPr>
                <w:rFonts w:eastAsia="Times New Roman" w:cs="Times New Roman"/>
                <w:color w:val="000000"/>
              </w:rPr>
              <w:t>Multi-</w:t>
            </w:r>
            <w:r w:rsidRPr="009F4E90">
              <w:rPr>
                <w:rFonts w:eastAsia="Times New Roman" w:cs="Times New Roman"/>
                <w:color w:val="000000"/>
              </w:rPr>
              <w:t>Family Residential</w:t>
            </w:r>
          </w:p>
        </w:tc>
        <w:tc>
          <w:tcPr>
            <w:tcW w:w="2195" w:type="dxa"/>
          </w:tcPr>
          <w:p w:rsidR="00524185" w:rsidRPr="009F4E90" w:rsidRDefault="00524185" w:rsidP="000509D2">
            <w:pPr>
              <w:jc w:val="left"/>
              <w:cnfStyle w:val="000000100000"/>
              <w:rPr>
                <w:rFonts w:eastAsia="Times New Roman" w:cs="Times New Roman"/>
                <w:color w:val="000000"/>
              </w:rPr>
            </w:pPr>
          </w:p>
        </w:tc>
      </w:tr>
      <w:tr w:rsidR="00524185" w:rsidRPr="00506B31" w:rsidTr="002D16CC">
        <w:trPr>
          <w:cnfStyle w:val="000000010000"/>
          <w:trHeight w:val="239"/>
        </w:trPr>
        <w:tc>
          <w:tcPr>
            <w:cnfStyle w:val="001000000000"/>
            <w:tcW w:w="2425" w:type="dxa"/>
            <w:noWrap/>
            <w:hideMark/>
          </w:tcPr>
          <w:p w:rsidR="00524185" w:rsidRPr="009F4E90" w:rsidRDefault="00524185" w:rsidP="00524185">
            <w:pPr>
              <w:ind w:firstLineChars="100" w:firstLine="200"/>
              <w:jc w:val="left"/>
              <w:rPr>
                <w:rFonts w:eastAsia="Times New Roman" w:cs="Times New Roman"/>
                <w:b w:val="0"/>
                <w:color w:val="000000"/>
              </w:rPr>
            </w:pPr>
            <w:r w:rsidRPr="009F4E90">
              <w:rPr>
                <w:rFonts w:eastAsia="Times New Roman" w:cs="Times New Roman"/>
                <w:b w:val="0"/>
                <w:color w:val="000000"/>
              </w:rPr>
              <w:t>Tier 1</w:t>
            </w:r>
          </w:p>
        </w:tc>
        <w:tc>
          <w:tcPr>
            <w:tcW w:w="1965" w:type="dxa"/>
            <w:noWrap/>
            <w:vAlign w:val="top"/>
          </w:tcPr>
          <w:p w:rsidR="00524185" w:rsidRPr="00506B31" w:rsidRDefault="00524185" w:rsidP="00524185">
            <w:pPr>
              <w:jc w:val="right"/>
              <w:cnfStyle w:val="000000010000"/>
              <w:rPr>
                <w:rFonts w:eastAsia="Times New Roman" w:cs="Times New Roman"/>
                <w:color w:val="000000"/>
                <w:szCs w:val="20"/>
              </w:rPr>
            </w:pPr>
            <w:r w:rsidRPr="00D13DBB">
              <w:t xml:space="preserve"> 5,996 </w:t>
            </w:r>
          </w:p>
        </w:tc>
        <w:tc>
          <w:tcPr>
            <w:tcW w:w="2195" w:type="dxa"/>
            <w:vAlign w:val="top"/>
          </w:tcPr>
          <w:p w:rsidR="00524185" w:rsidRPr="00506B31" w:rsidRDefault="00524185" w:rsidP="00524185">
            <w:pPr>
              <w:jc w:val="right"/>
              <w:cnfStyle w:val="000000010000"/>
              <w:rPr>
                <w:rFonts w:eastAsia="Times New Roman" w:cs="Times New Roman"/>
                <w:color w:val="000000"/>
                <w:szCs w:val="20"/>
              </w:rPr>
            </w:pPr>
            <w:r w:rsidRPr="00626D2A">
              <w:t xml:space="preserve"> 7,977 </w:t>
            </w:r>
          </w:p>
        </w:tc>
      </w:tr>
      <w:tr w:rsidR="00524185" w:rsidRPr="00506B31" w:rsidTr="002D16CC">
        <w:trPr>
          <w:cnfStyle w:val="000000100000"/>
          <w:trHeight w:val="239"/>
        </w:trPr>
        <w:tc>
          <w:tcPr>
            <w:cnfStyle w:val="001000000000"/>
            <w:tcW w:w="2425" w:type="dxa"/>
            <w:noWrap/>
            <w:hideMark/>
          </w:tcPr>
          <w:p w:rsidR="00524185" w:rsidRPr="009F4E90" w:rsidRDefault="00524185" w:rsidP="00524185">
            <w:pPr>
              <w:ind w:firstLineChars="100" w:firstLine="200"/>
              <w:jc w:val="left"/>
              <w:rPr>
                <w:rFonts w:eastAsia="Times New Roman" w:cs="Times New Roman"/>
                <w:b w:val="0"/>
                <w:color w:val="000000"/>
              </w:rPr>
            </w:pPr>
            <w:r w:rsidRPr="009F4E90">
              <w:rPr>
                <w:rFonts w:eastAsia="Times New Roman" w:cs="Times New Roman"/>
                <w:b w:val="0"/>
                <w:color w:val="000000"/>
              </w:rPr>
              <w:t>Tier 2</w:t>
            </w:r>
          </w:p>
        </w:tc>
        <w:tc>
          <w:tcPr>
            <w:tcW w:w="1965" w:type="dxa"/>
            <w:noWrap/>
            <w:vAlign w:val="top"/>
          </w:tcPr>
          <w:p w:rsidR="00524185" w:rsidRPr="00506B31" w:rsidRDefault="00524185" w:rsidP="00524185">
            <w:pPr>
              <w:jc w:val="right"/>
              <w:cnfStyle w:val="000000100000"/>
              <w:rPr>
                <w:rFonts w:eastAsia="Times New Roman" w:cs="Times New Roman"/>
                <w:color w:val="000000"/>
                <w:szCs w:val="20"/>
              </w:rPr>
            </w:pPr>
            <w:r w:rsidRPr="00D13DBB">
              <w:t xml:space="preserve"> 4,513 </w:t>
            </w:r>
          </w:p>
        </w:tc>
        <w:tc>
          <w:tcPr>
            <w:tcW w:w="2195" w:type="dxa"/>
            <w:vAlign w:val="top"/>
          </w:tcPr>
          <w:p w:rsidR="00524185" w:rsidRPr="00506B31" w:rsidRDefault="00524185" w:rsidP="00524185">
            <w:pPr>
              <w:jc w:val="right"/>
              <w:cnfStyle w:val="000000100000"/>
              <w:rPr>
                <w:rFonts w:eastAsia="Times New Roman" w:cs="Times New Roman"/>
                <w:color w:val="000000"/>
                <w:szCs w:val="20"/>
              </w:rPr>
            </w:pPr>
            <w:r w:rsidRPr="00626D2A">
              <w:t xml:space="preserve"> 2,536 </w:t>
            </w:r>
          </w:p>
        </w:tc>
      </w:tr>
      <w:tr w:rsidR="00524185" w:rsidRPr="00506B31" w:rsidTr="002D16CC">
        <w:trPr>
          <w:cnfStyle w:val="000000010000"/>
          <w:trHeight w:val="239"/>
        </w:trPr>
        <w:tc>
          <w:tcPr>
            <w:cnfStyle w:val="001000000000"/>
            <w:tcW w:w="2425" w:type="dxa"/>
            <w:noWrap/>
            <w:hideMark/>
          </w:tcPr>
          <w:p w:rsidR="00524185" w:rsidRPr="009F4E90" w:rsidRDefault="00524185" w:rsidP="00524185">
            <w:pPr>
              <w:ind w:firstLineChars="100" w:firstLine="200"/>
              <w:jc w:val="left"/>
              <w:rPr>
                <w:rFonts w:eastAsia="Times New Roman" w:cs="Times New Roman"/>
                <w:b w:val="0"/>
                <w:color w:val="000000"/>
              </w:rPr>
            </w:pPr>
            <w:r w:rsidRPr="009F4E90">
              <w:rPr>
                <w:rFonts w:eastAsia="Times New Roman" w:cs="Times New Roman"/>
                <w:b w:val="0"/>
                <w:color w:val="000000"/>
              </w:rPr>
              <w:t>Tier 3</w:t>
            </w:r>
          </w:p>
        </w:tc>
        <w:tc>
          <w:tcPr>
            <w:tcW w:w="1965" w:type="dxa"/>
            <w:noWrap/>
            <w:vAlign w:val="top"/>
          </w:tcPr>
          <w:p w:rsidR="00524185" w:rsidRPr="00506B31" w:rsidRDefault="00524185" w:rsidP="00524185">
            <w:pPr>
              <w:jc w:val="right"/>
              <w:cnfStyle w:val="000000010000"/>
              <w:rPr>
                <w:rFonts w:eastAsia="Times New Roman" w:cs="Times New Roman"/>
                <w:color w:val="000000"/>
                <w:szCs w:val="20"/>
              </w:rPr>
            </w:pPr>
            <w:r w:rsidRPr="00D13DBB">
              <w:t xml:space="preserve"> 2,337 </w:t>
            </w:r>
          </w:p>
        </w:tc>
        <w:tc>
          <w:tcPr>
            <w:tcW w:w="2195" w:type="dxa"/>
            <w:vAlign w:val="top"/>
          </w:tcPr>
          <w:p w:rsidR="00524185" w:rsidRPr="00506B31" w:rsidRDefault="00524185" w:rsidP="00524185">
            <w:pPr>
              <w:jc w:val="right"/>
              <w:cnfStyle w:val="000000010000"/>
              <w:rPr>
                <w:rFonts w:eastAsia="Times New Roman" w:cs="Times New Roman"/>
                <w:color w:val="000000"/>
                <w:szCs w:val="20"/>
              </w:rPr>
            </w:pPr>
            <w:r w:rsidRPr="00626D2A">
              <w:t xml:space="preserve"> 2,333 </w:t>
            </w:r>
          </w:p>
        </w:tc>
      </w:tr>
      <w:tr w:rsidR="00524185" w:rsidRPr="009F4E90" w:rsidTr="002D16CC">
        <w:trPr>
          <w:cnfStyle w:val="000000100000"/>
          <w:trHeight w:val="239"/>
        </w:trPr>
        <w:tc>
          <w:tcPr>
            <w:cnfStyle w:val="001000000000"/>
            <w:tcW w:w="2425" w:type="dxa"/>
            <w:noWrap/>
          </w:tcPr>
          <w:p w:rsidR="00524185" w:rsidRPr="009F4E90" w:rsidRDefault="00524185" w:rsidP="00506B31">
            <w:pPr>
              <w:jc w:val="center"/>
              <w:rPr>
                <w:rFonts w:eastAsia="Times New Roman" w:cs="Times New Roman"/>
                <w:color w:val="000000"/>
              </w:rPr>
            </w:pPr>
          </w:p>
        </w:tc>
        <w:tc>
          <w:tcPr>
            <w:tcW w:w="1965" w:type="dxa"/>
            <w:noWrap/>
            <w:vAlign w:val="bottom"/>
          </w:tcPr>
          <w:p w:rsidR="00524185" w:rsidRPr="00506B31" w:rsidRDefault="00524185" w:rsidP="00506B31">
            <w:pPr>
              <w:jc w:val="right"/>
              <w:cnfStyle w:val="000000100000"/>
              <w:rPr>
                <w:rFonts w:ascii="Times New Roman" w:eastAsia="Times New Roman" w:hAnsi="Times New Roman" w:cs="Times New Roman"/>
                <w:szCs w:val="20"/>
              </w:rPr>
            </w:pPr>
          </w:p>
        </w:tc>
        <w:tc>
          <w:tcPr>
            <w:tcW w:w="2195" w:type="dxa"/>
            <w:vAlign w:val="bottom"/>
          </w:tcPr>
          <w:p w:rsidR="00524185" w:rsidRPr="00506B31" w:rsidRDefault="00524185" w:rsidP="00506B31">
            <w:pPr>
              <w:jc w:val="right"/>
              <w:cnfStyle w:val="000000100000"/>
              <w:rPr>
                <w:rFonts w:ascii="Times New Roman" w:eastAsia="Times New Roman" w:hAnsi="Times New Roman" w:cs="Times New Roman"/>
                <w:szCs w:val="20"/>
              </w:rPr>
            </w:pPr>
          </w:p>
        </w:tc>
      </w:tr>
      <w:tr w:rsidR="00524185" w:rsidRPr="009F4E90" w:rsidTr="002D16CC">
        <w:trPr>
          <w:cnfStyle w:val="000000010000"/>
          <w:trHeight w:val="239"/>
        </w:trPr>
        <w:tc>
          <w:tcPr>
            <w:cnfStyle w:val="001000000000"/>
            <w:tcW w:w="2425" w:type="dxa"/>
            <w:noWrap/>
          </w:tcPr>
          <w:p w:rsidR="00524185" w:rsidRPr="009F4E90" w:rsidRDefault="00524185" w:rsidP="00506B31">
            <w:pPr>
              <w:jc w:val="center"/>
              <w:rPr>
                <w:rFonts w:eastAsia="Times New Roman" w:cs="Times New Roman"/>
                <w:color w:val="000000"/>
              </w:rPr>
            </w:pPr>
          </w:p>
        </w:tc>
        <w:tc>
          <w:tcPr>
            <w:tcW w:w="1965" w:type="dxa"/>
            <w:noWrap/>
            <w:vAlign w:val="bottom"/>
          </w:tcPr>
          <w:p w:rsidR="00524185" w:rsidRPr="00506B31" w:rsidRDefault="00524185" w:rsidP="00506B31">
            <w:pPr>
              <w:jc w:val="right"/>
              <w:cnfStyle w:val="000000010000"/>
              <w:rPr>
                <w:rFonts w:ascii="Times New Roman" w:eastAsia="Times New Roman" w:hAnsi="Times New Roman" w:cs="Times New Roman"/>
                <w:szCs w:val="20"/>
              </w:rPr>
            </w:pPr>
          </w:p>
        </w:tc>
        <w:tc>
          <w:tcPr>
            <w:tcW w:w="2195" w:type="dxa"/>
            <w:vAlign w:val="bottom"/>
          </w:tcPr>
          <w:p w:rsidR="00524185" w:rsidRPr="00506B31" w:rsidRDefault="00524185" w:rsidP="00506B31">
            <w:pPr>
              <w:jc w:val="right"/>
              <w:cnfStyle w:val="000000010000"/>
              <w:rPr>
                <w:rFonts w:ascii="Times New Roman" w:eastAsia="Times New Roman" w:hAnsi="Times New Roman" w:cs="Times New Roman"/>
                <w:szCs w:val="20"/>
              </w:rPr>
            </w:pPr>
          </w:p>
        </w:tc>
      </w:tr>
      <w:tr w:rsidR="002D16CC" w:rsidRPr="009F4E90" w:rsidTr="000509D2">
        <w:trPr>
          <w:cnfStyle w:val="000000100000"/>
          <w:trHeight w:val="239"/>
        </w:trPr>
        <w:tc>
          <w:tcPr>
            <w:cnfStyle w:val="001000000000"/>
            <w:tcW w:w="2425" w:type="dxa"/>
            <w:noWrap/>
            <w:hideMark/>
          </w:tcPr>
          <w:p w:rsidR="002D16CC" w:rsidRPr="009F4E90" w:rsidRDefault="002D16CC" w:rsidP="002D16CC">
            <w:pPr>
              <w:jc w:val="left"/>
              <w:rPr>
                <w:rFonts w:eastAsia="Times New Roman" w:cs="Times New Roman"/>
                <w:color w:val="000000"/>
              </w:rPr>
            </w:pPr>
            <w:r>
              <w:rPr>
                <w:rFonts w:eastAsia="Times New Roman" w:cs="Times New Roman"/>
                <w:color w:val="000000"/>
              </w:rPr>
              <w:t>Commercial Non-Harbor</w:t>
            </w:r>
          </w:p>
        </w:tc>
        <w:tc>
          <w:tcPr>
            <w:tcW w:w="1965" w:type="dxa"/>
            <w:noWrap/>
            <w:vAlign w:val="top"/>
          </w:tcPr>
          <w:p w:rsidR="002D16CC" w:rsidRPr="00506B31" w:rsidRDefault="002D16CC" w:rsidP="002D16CC">
            <w:pPr>
              <w:jc w:val="right"/>
              <w:cnfStyle w:val="000000100000"/>
              <w:rPr>
                <w:rFonts w:eastAsia="Times New Roman" w:cs="Times New Roman"/>
                <w:i/>
                <w:color w:val="000000"/>
                <w:szCs w:val="20"/>
              </w:rPr>
            </w:pPr>
            <w:r w:rsidRPr="006F322C">
              <w:t xml:space="preserve">4,975 </w:t>
            </w:r>
          </w:p>
        </w:tc>
        <w:tc>
          <w:tcPr>
            <w:tcW w:w="2195" w:type="dxa"/>
            <w:vAlign w:val="top"/>
          </w:tcPr>
          <w:p w:rsidR="002D16CC" w:rsidRPr="00506B31" w:rsidRDefault="002D16CC" w:rsidP="002D16CC">
            <w:pPr>
              <w:jc w:val="right"/>
              <w:cnfStyle w:val="000000100000"/>
              <w:rPr>
                <w:rFonts w:eastAsia="Times New Roman" w:cs="Times New Roman"/>
                <w:i/>
                <w:color w:val="000000"/>
                <w:szCs w:val="20"/>
              </w:rPr>
            </w:pPr>
            <w:r w:rsidRPr="006F322C">
              <w:t xml:space="preserve">4,975 </w:t>
            </w:r>
          </w:p>
        </w:tc>
      </w:tr>
      <w:tr w:rsidR="002D16CC" w:rsidRPr="009F4E90" w:rsidTr="000509D2">
        <w:trPr>
          <w:cnfStyle w:val="000000010000"/>
          <w:trHeight w:val="239"/>
        </w:trPr>
        <w:tc>
          <w:tcPr>
            <w:cnfStyle w:val="001000000000"/>
            <w:tcW w:w="2425" w:type="dxa"/>
            <w:noWrap/>
            <w:hideMark/>
          </w:tcPr>
          <w:p w:rsidR="002D16CC" w:rsidRPr="009F4E90" w:rsidRDefault="002D16CC" w:rsidP="002D16CC">
            <w:pPr>
              <w:jc w:val="left"/>
              <w:rPr>
                <w:rFonts w:eastAsia="Times New Roman" w:cs="Times New Roman"/>
                <w:color w:val="000000"/>
              </w:rPr>
            </w:pPr>
            <w:r w:rsidRPr="009F4E90">
              <w:rPr>
                <w:rFonts w:eastAsia="Times New Roman" w:cs="Times New Roman"/>
                <w:color w:val="000000"/>
              </w:rPr>
              <w:t>Commercial</w:t>
            </w:r>
            <w:r>
              <w:rPr>
                <w:rFonts w:eastAsia="Times New Roman" w:cs="Times New Roman"/>
                <w:color w:val="000000"/>
              </w:rPr>
              <w:t xml:space="preserve"> Harbor</w:t>
            </w:r>
          </w:p>
        </w:tc>
        <w:tc>
          <w:tcPr>
            <w:tcW w:w="1965" w:type="dxa"/>
            <w:noWrap/>
            <w:vAlign w:val="top"/>
          </w:tcPr>
          <w:p w:rsidR="002D16CC" w:rsidRPr="00506B31" w:rsidRDefault="002D16CC" w:rsidP="002D16CC">
            <w:pPr>
              <w:jc w:val="right"/>
              <w:cnfStyle w:val="000000010000"/>
              <w:rPr>
                <w:rFonts w:eastAsia="Times New Roman" w:cs="Times New Roman"/>
                <w:color w:val="000000"/>
                <w:szCs w:val="20"/>
              </w:rPr>
            </w:pPr>
            <w:r w:rsidRPr="006F322C">
              <w:t xml:space="preserve">67,951 </w:t>
            </w:r>
          </w:p>
        </w:tc>
        <w:tc>
          <w:tcPr>
            <w:tcW w:w="2195" w:type="dxa"/>
            <w:vAlign w:val="top"/>
          </w:tcPr>
          <w:p w:rsidR="002D16CC" w:rsidRPr="00506B31" w:rsidRDefault="002D16CC" w:rsidP="002D16CC">
            <w:pPr>
              <w:jc w:val="right"/>
              <w:cnfStyle w:val="000000010000"/>
              <w:rPr>
                <w:rFonts w:eastAsia="Times New Roman" w:cs="Times New Roman"/>
                <w:i/>
                <w:color w:val="000000"/>
                <w:szCs w:val="20"/>
              </w:rPr>
            </w:pPr>
            <w:r w:rsidRPr="006F322C">
              <w:t xml:space="preserve">67,951 </w:t>
            </w:r>
          </w:p>
        </w:tc>
      </w:tr>
      <w:tr w:rsidR="002D16CC" w:rsidRPr="009F4E90" w:rsidTr="000509D2">
        <w:trPr>
          <w:cnfStyle w:val="000000100000"/>
          <w:trHeight w:val="239"/>
        </w:trPr>
        <w:tc>
          <w:tcPr>
            <w:cnfStyle w:val="001000000000"/>
            <w:tcW w:w="2425" w:type="dxa"/>
            <w:tcBorders>
              <w:bottom w:val="single" w:sz="4" w:space="0" w:color="auto"/>
            </w:tcBorders>
            <w:noWrap/>
            <w:hideMark/>
          </w:tcPr>
          <w:p w:rsidR="002D16CC" w:rsidRPr="009F4E90" w:rsidRDefault="002D16CC" w:rsidP="002D16CC">
            <w:pPr>
              <w:jc w:val="left"/>
              <w:rPr>
                <w:rFonts w:eastAsia="Times New Roman" w:cs="Times New Roman"/>
                <w:color w:val="000000"/>
              </w:rPr>
            </w:pPr>
            <w:r>
              <w:rPr>
                <w:rFonts w:eastAsia="Times New Roman" w:cs="Times New Roman"/>
                <w:color w:val="000000"/>
              </w:rPr>
              <w:t xml:space="preserve">Harbor </w:t>
            </w:r>
            <w:r w:rsidRPr="009F4E90">
              <w:rPr>
                <w:rFonts w:eastAsia="Times New Roman" w:cs="Times New Roman"/>
                <w:color w:val="000000"/>
              </w:rPr>
              <w:t>Irrigation</w:t>
            </w:r>
          </w:p>
        </w:tc>
        <w:tc>
          <w:tcPr>
            <w:tcW w:w="1965" w:type="dxa"/>
            <w:tcBorders>
              <w:bottom w:val="single" w:sz="4" w:space="0" w:color="auto"/>
            </w:tcBorders>
            <w:noWrap/>
            <w:vAlign w:val="top"/>
          </w:tcPr>
          <w:p w:rsidR="002D16CC" w:rsidRPr="00506B31" w:rsidRDefault="002D16CC" w:rsidP="002D16CC">
            <w:pPr>
              <w:jc w:val="right"/>
              <w:cnfStyle w:val="000000100000"/>
              <w:rPr>
                <w:rFonts w:eastAsia="Times New Roman" w:cs="Times New Roman"/>
                <w:color w:val="000000"/>
                <w:szCs w:val="20"/>
              </w:rPr>
            </w:pPr>
            <w:r w:rsidRPr="006F322C">
              <w:t xml:space="preserve"> 11,454 </w:t>
            </w:r>
          </w:p>
        </w:tc>
        <w:tc>
          <w:tcPr>
            <w:tcW w:w="2195" w:type="dxa"/>
            <w:tcBorders>
              <w:bottom w:val="single" w:sz="4" w:space="0" w:color="auto"/>
            </w:tcBorders>
            <w:vAlign w:val="top"/>
          </w:tcPr>
          <w:p w:rsidR="002D16CC" w:rsidRPr="00506B31" w:rsidRDefault="002D16CC" w:rsidP="002D16CC">
            <w:pPr>
              <w:jc w:val="right"/>
              <w:cnfStyle w:val="000000100000"/>
              <w:rPr>
                <w:rFonts w:eastAsia="Times New Roman" w:cs="Times New Roman"/>
                <w:i/>
                <w:color w:val="000000"/>
                <w:szCs w:val="20"/>
              </w:rPr>
            </w:pPr>
            <w:r w:rsidRPr="006F322C">
              <w:t xml:space="preserve"> 11,454 </w:t>
            </w:r>
          </w:p>
        </w:tc>
      </w:tr>
      <w:tr w:rsidR="00726851" w:rsidRPr="009F4E90" w:rsidTr="002D16CC">
        <w:trPr>
          <w:cnfStyle w:val="000000010000"/>
          <w:trHeight w:val="239"/>
        </w:trPr>
        <w:tc>
          <w:tcPr>
            <w:cnfStyle w:val="001000000000"/>
            <w:tcW w:w="2425" w:type="dxa"/>
            <w:tcBorders>
              <w:top w:val="single" w:sz="4" w:space="0" w:color="auto"/>
            </w:tcBorders>
            <w:noWrap/>
          </w:tcPr>
          <w:p w:rsidR="00726851" w:rsidRPr="009F4E90" w:rsidRDefault="00726851" w:rsidP="00726851">
            <w:pPr>
              <w:jc w:val="left"/>
              <w:rPr>
                <w:rFonts w:eastAsia="Times New Roman" w:cs="Times New Roman"/>
                <w:color w:val="000000"/>
              </w:rPr>
            </w:pPr>
            <w:r>
              <w:rPr>
                <w:rFonts w:eastAsia="Times New Roman" w:cs="Times New Roman"/>
                <w:color w:val="000000"/>
              </w:rPr>
              <w:t>Total</w:t>
            </w:r>
          </w:p>
        </w:tc>
        <w:tc>
          <w:tcPr>
            <w:tcW w:w="1965" w:type="dxa"/>
            <w:tcBorders>
              <w:top w:val="single" w:sz="4" w:space="0" w:color="auto"/>
            </w:tcBorders>
            <w:noWrap/>
          </w:tcPr>
          <w:p w:rsidR="00726851" w:rsidRPr="00726851" w:rsidRDefault="00524185" w:rsidP="00726851">
            <w:pPr>
              <w:jc w:val="right"/>
              <w:cnfStyle w:val="000000010000"/>
              <w:rPr>
                <w:b/>
                <w:color w:val="000000"/>
                <w:szCs w:val="20"/>
              </w:rPr>
            </w:pPr>
            <w:r>
              <w:rPr>
                <w:b/>
                <w:color w:val="000000"/>
                <w:szCs w:val="20"/>
              </w:rPr>
              <w:t>196,611</w:t>
            </w:r>
          </w:p>
        </w:tc>
        <w:tc>
          <w:tcPr>
            <w:tcW w:w="2195" w:type="dxa"/>
            <w:tcBorders>
              <w:top w:val="single" w:sz="4" w:space="0" w:color="auto"/>
            </w:tcBorders>
          </w:tcPr>
          <w:p w:rsidR="00726851" w:rsidRPr="00726851" w:rsidRDefault="00524185" w:rsidP="00726851">
            <w:pPr>
              <w:jc w:val="right"/>
              <w:cnfStyle w:val="000000010000"/>
              <w:rPr>
                <w:b/>
                <w:color w:val="000000"/>
                <w:szCs w:val="20"/>
              </w:rPr>
            </w:pPr>
            <w:r>
              <w:rPr>
                <w:b/>
                <w:color w:val="000000"/>
                <w:szCs w:val="20"/>
              </w:rPr>
              <w:t>196,611</w:t>
            </w:r>
          </w:p>
        </w:tc>
      </w:tr>
    </w:tbl>
    <w:p w:rsidR="00726851" w:rsidRDefault="00726851" w:rsidP="00726851"/>
    <w:p w:rsidR="00524185" w:rsidRDefault="00524185" w:rsidP="00726851"/>
    <w:p w:rsidR="00524185" w:rsidRDefault="00524185" w:rsidP="00C15F17">
      <w:pPr>
        <w:spacing w:after="200"/>
        <w:jc w:val="left"/>
      </w:pPr>
      <w:r>
        <w:br w:type="page"/>
      </w:r>
    </w:p>
    <w:p w:rsidR="00450B7E" w:rsidRPr="00B833F9" w:rsidRDefault="00450B7E" w:rsidP="00450B7E">
      <w:pPr>
        <w:pStyle w:val="Heading1"/>
      </w:pPr>
      <w:bookmarkStart w:id="154" w:name="_Toc450814621"/>
      <w:r w:rsidRPr="00B833F9">
        <w:t>Water Cost of Service ANalysis</w:t>
      </w:r>
      <w:bookmarkEnd w:id="154"/>
    </w:p>
    <w:p w:rsidR="00455BA8" w:rsidRPr="000B4AD0" w:rsidRDefault="00455BA8" w:rsidP="00455BA8">
      <w:pPr>
        <w:rPr>
          <w:rFonts w:asciiTheme="minorHAnsi" w:hAnsiTheme="minorHAnsi"/>
        </w:rPr>
      </w:pPr>
    </w:p>
    <w:p w:rsidR="00455BA8" w:rsidRDefault="00455BA8" w:rsidP="00455BA8">
      <w:pPr>
        <w:pStyle w:val="Heading2"/>
      </w:pPr>
      <w:bookmarkStart w:id="155" w:name="_Toc450814622"/>
      <w:r>
        <w:t xml:space="preserve">Cost of Service </w:t>
      </w:r>
      <w:r w:rsidR="00DB7151">
        <w:t>Process</w:t>
      </w:r>
      <w:bookmarkEnd w:id="155"/>
    </w:p>
    <w:p w:rsidR="00DB7151" w:rsidRDefault="00DB7151" w:rsidP="00105976">
      <w:r>
        <w:t xml:space="preserve">This subsection provides an overview of a cost-of-service analysis. Each step described below will be described in greater detail throughout this section. </w:t>
      </w:r>
    </w:p>
    <w:p w:rsidR="00DB7151" w:rsidRDefault="00DB7151" w:rsidP="00105976"/>
    <w:p w:rsidR="00105976" w:rsidRDefault="00105976" w:rsidP="00105976">
      <w:r>
        <w:t>A cost of service analysis distributes a utility’s revenue requirements (costs) to each customer class</w:t>
      </w:r>
      <w:r w:rsidR="003536FE">
        <w:rPr>
          <w:rStyle w:val="FootnoteReference"/>
        </w:rPr>
        <w:footnoteReference w:id="12"/>
      </w:r>
      <w:r>
        <w:t>.</w:t>
      </w:r>
      <w:r w:rsidR="004E0F94">
        <w:t xml:space="preserve"> </w:t>
      </w:r>
      <w:r>
        <w:t xml:space="preserve">After determining a utility’s revenue requirement, the next step in a cost of service analysis is to functionalize its O&amp;M costs to the following </w:t>
      </w:r>
      <w:r w:rsidRPr="00E25C47">
        <w:rPr>
          <w:b/>
        </w:rPr>
        <w:t>functions</w:t>
      </w:r>
      <w:r>
        <w:t xml:space="preserve">: </w:t>
      </w:r>
    </w:p>
    <w:p w:rsidR="00105976" w:rsidRDefault="00105976" w:rsidP="00105976">
      <w:pPr>
        <w:pStyle w:val="ListParagraph"/>
        <w:numPr>
          <w:ilvl w:val="0"/>
          <w:numId w:val="29"/>
        </w:numPr>
        <w:spacing w:after="0"/>
        <w:jc w:val="left"/>
      </w:pPr>
      <w:r>
        <w:t>Water supply</w:t>
      </w:r>
    </w:p>
    <w:p w:rsidR="00AE44CA" w:rsidRDefault="00293309" w:rsidP="00105976">
      <w:pPr>
        <w:pStyle w:val="ListParagraph"/>
        <w:numPr>
          <w:ilvl w:val="0"/>
          <w:numId w:val="29"/>
        </w:numPr>
        <w:spacing w:after="0"/>
        <w:jc w:val="left"/>
      </w:pPr>
      <w:r>
        <w:t>Port Hueneme Water Agency</w:t>
      </w:r>
      <w:r w:rsidR="00AE44CA">
        <w:t xml:space="preserve"> readiness-to-serve</w:t>
      </w:r>
      <w:r>
        <w:t xml:space="preserve"> charges</w:t>
      </w:r>
      <w:r w:rsidR="00AE44CA">
        <w:t xml:space="preserve"> (</w:t>
      </w:r>
      <w:r>
        <w:t xml:space="preserve">PHWA </w:t>
      </w:r>
      <w:r w:rsidR="00AE44CA">
        <w:t>RTS)</w:t>
      </w:r>
    </w:p>
    <w:p w:rsidR="00105976" w:rsidRDefault="00105976" w:rsidP="00105976">
      <w:pPr>
        <w:pStyle w:val="ListParagraph"/>
        <w:numPr>
          <w:ilvl w:val="0"/>
          <w:numId w:val="29"/>
        </w:numPr>
        <w:spacing w:after="0"/>
        <w:jc w:val="left"/>
      </w:pPr>
      <w:r>
        <w:t>Treatment</w:t>
      </w:r>
    </w:p>
    <w:p w:rsidR="00105976" w:rsidRDefault="00105976" w:rsidP="00105976">
      <w:pPr>
        <w:pStyle w:val="ListParagraph"/>
        <w:numPr>
          <w:ilvl w:val="0"/>
          <w:numId w:val="29"/>
        </w:numPr>
        <w:spacing w:after="0"/>
        <w:jc w:val="left"/>
      </w:pPr>
      <w:r>
        <w:t>Transmission</w:t>
      </w:r>
    </w:p>
    <w:p w:rsidR="00105976" w:rsidRDefault="00105976" w:rsidP="00105976">
      <w:pPr>
        <w:pStyle w:val="ListParagraph"/>
        <w:numPr>
          <w:ilvl w:val="0"/>
          <w:numId w:val="29"/>
        </w:numPr>
        <w:spacing w:after="0"/>
        <w:jc w:val="left"/>
      </w:pPr>
      <w:r>
        <w:t>D</w:t>
      </w:r>
      <w:r w:rsidRPr="00E25C47">
        <w:t>istribution</w:t>
      </w:r>
    </w:p>
    <w:p w:rsidR="00105976" w:rsidRDefault="00105976" w:rsidP="00105976">
      <w:pPr>
        <w:pStyle w:val="ListParagraph"/>
        <w:numPr>
          <w:ilvl w:val="0"/>
          <w:numId w:val="29"/>
        </w:numPr>
        <w:spacing w:after="0"/>
        <w:jc w:val="left"/>
      </w:pPr>
      <w:r>
        <w:t>Meter service</w:t>
      </w:r>
    </w:p>
    <w:p w:rsidR="00105976" w:rsidRDefault="00105976" w:rsidP="00105976">
      <w:pPr>
        <w:pStyle w:val="ListParagraph"/>
        <w:numPr>
          <w:ilvl w:val="0"/>
          <w:numId w:val="29"/>
        </w:numPr>
        <w:spacing w:after="0"/>
        <w:jc w:val="left"/>
      </w:pPr>
      <w:r>
        <w:t>G</w:t>
      </w:r>
      <w:r w:rsidRPr="00E25C47">
        <w:t>eneral</w:t>
      </w:r>
      <w:r>
        <w:t xml:space="preserve"> and administrative costs</w:t>
      </w:r>
    </w:p>
    <w:p w:rsidR="00AE44CA" w:rsidRDefault="00AE44CA" w:rsidP="00105976">
      <w:pPr>
        <w:pStyle w:val="ListParagraph"/>
        <w:numPr>
          <w:ilvl w:val="0"/>
          <w:numId w:val="29"/>
        </w:numPr>
        <w:spacing w:after="0"/>
        <w:jc w:val="left"/>
      </w:pPr>
      <w:r>
        <w:t>Public fire protection</w:t>
      </w:r>
    </w:p>
    <w:p w:rsidR="00105976" w:rsidRDefault="00105976" w:rsidP="00105976"/>
    <w:p w:rsidR="0013137A" w:rsidRDefault="00105976" w:rsidP="00105976">
      <w:r w:rsidRPr="00E25C47">
        <w:t xml:space="preserve">The functionalization of costs allows </w:t>
      </w:r>
      <w:r>
        <w:t>us to better allocate the functionalized</w:t>
      </w:r>
      <w:r w:rsidRPr="00E25C47">
        <w:t xml:space="preserve"> costs to the </w:t>
      </w:r>
      <w:r w:rsidRPr="00E25C47">
        <w:rPr>
          <w:b/>
        </w:rPr>
        <w:t>cost causation components</w:t>
      </w:r>
      <w:r w:rsidRPr="00E25C47">
        <w:t>.</w:t>
      </w:r>
      <w:r w:rsidR="004E0F94">
        <w:t xml:space="preserve"> </w:t>
      </w:r>
      <w:r w:rsidR="0013137A">
        <w:t xml:space="preserve">In addition to the cost causation components commonly found in most agencies, the District also has “Harbor-specific costs” which must be </w:t>
      </w:r>
      <w:r w:rsidR="00B833F9">
        <w:t>separated</w:t>
      </w:r>
      <w:r w:rsidR="0013137A">
        <w:t xml:space="preserve"> from the rest of the District customers. When the District entered into the Port Hueneme Water Agency (PHWA), the Harbor requested that 45%</w:t>
      </w:r>
      <w:r w:rsidR="00752451">
        <w:t>,</w:t>
      </w:r>
      <w:r w:rsidR="00635034">
        <w:t xml:space="preserve"> or 465 </w:t>
      </w:r>
      <w:r w:rsidR="009E52F1">
        <w:t>AF</w:t>
      </w:r>
      <w:r w:rsidR="00752451">
        <w:t>,</w:t>
      </w:r>
      <w:r w:rsidR="0013137A">
        <w:t xml:space="preserve"> of the District’s total PHWA capacity be reserved solely for Harbor use. The remaining 55% is reserved for Non-Harbor customers. More details are provided in Section </w:t>
      </w:r>
      <w:fldSimple w:instr=" REF _Ref448245005 \r \h  \* MERGEFORMAT ">
        <w:r w:rsidR="00A44D94">
          <w:t>1.1.1</w:t>
        </w:r>
      </w:fldSimple>
      <w:r w:rsidR="0013137A">
        <w:t xml:space="preserve"> on page </w:t>
      </w:r>
      <w:r w:rsidR="00564A83">
        <w:fldChar w:fldCharType="begin"/>
      </w:r>
      <w:r w:rsidR="0013137A">
        <w:instrText xml:space="preserve"> PAGEREF _Ref448245032 \h </w:instrText>
      </w:r>
      <w:r w:rsidR="00564A83">
        <w:fldChar w:fldCharType="separate"/>
      </w:r>
      <w:r w:rsidR="00A44D94">
        <w:rPr>
          <w:noProof/>
        </w:rPr>
        <w:t>10</w:t>
      </w:r>
      <w:r w:rsidR="00564A83">
        <w:fldChar w:fldCharType="end"/>
      </w:r>
      <w:r w:rsidR="0013137A">
        <w:t>.</w:t>
      </w:r>
      <w:r w:rsidR="004E0F94">
        <w:t xml:space="preserve"> </w:t>
      </w:r>
      <w:r w:rsidR="0013137A">
        <w:t>The capacity requested by the Harbor required the District to take on greater debt for construction of PHWA. Consequently, the 45% of the District’s PHWA-R</w:t>
      </w:r>
      <w:r w:rsidR="00690FA6">
        <w:t xml:space="preserve">eady </w:t>
      </w:r>
      <w:r w:rsidR="002919CF">
        <w:t>to</w:t>
      </w:r>
      <w:r w:rsidR="00690FA6">
        <w:t xml:space="preserve"> </w:t>
      </w:r>
      <w:r w:rsidR="0013137A">
        <w:t>S</w:t>
      </w:r>
      <w:r w:rsidR="00690FA6">
        <w:t>erve (RTS)</w:t>
      </w:r>
      <w:r w:rsidR="0013137A">
        <w:t xml:space="preserve"> </w:t>
      </w:r>
      <w:r w:rsidR="00690FA6">
        <w:t xml:space="preserve">(fixed) charge </w:t>
      </w:r>
      <w:r w:rsidR="0013137A">
        <w:t xml:space="preserve">and debt service is directly attributable to Harbor customers. Therefore, a “Harbor” cost causation component must be included </w:t>
      </w:r>
      <w:r w:rsidR="006B4072">
        <w:t>amongst the cost causation components</w:t>
      </w:r>
      <w:r w:rsidR="0013137A">
        <w:t>, as found in the list below.</w:t>
      </w:r>
    </w:p>
    <w:p w:rsidR="00105976" w:rsidRDefault="00105976" w:rsidP="00105976">
      <w:r w:rsidRPr="00E25C47">
        <w:t xml:space="preserve"> </w:t>
      </w:r>
    </w:p>
    <w:p w:rsidR="00105976" w:rsidRDefault="00105976" w:rsidP="00105976">
      <w:pPr>
        <w:pStyle w:val="ListParagraph"/>
        <w:numPr>
          <w:ilvl w:val="0"/>
          <w:numId w:val="28"/>
        </w:numPr>
        <w:spacing w:after="0"/>
        <w:jc w:val="left"/>
      </w:pPr>
      <w:r>
        <w:t>Base costs</w:t>
      </w:r>
      <w:r w:rsidR="00AE44CA">
        <w:t xml:space="preserve"> (costs incurred under average levels of usage)</w:t>
      </w:r>
    </w:p>
    <w:p w:rsidR="00105976" w:rsidRDefault="00105976" w:rsidP="00105976">
      <w:pPr>
        <w:pStyle w:val="ListParagraph"/>
        <w:numPr>
          <w:ilvl w:val="0"/>
          <w:numId w:val="28"/>
        </w:numPr>
        <w:spacing w:after="0"/>
        <w:jc w:val="left"/>
      </w:pPr>
      <w:r>
        <w:t>P</w:t>
      </w:r>
      <w:r w:rsidRPr="00E25C47">
        <w:t xml:space="preserve">eaking costs </w:t>
      </w:r>
      <w:r>
        <w:t>(</w:t>
      </w:r>
      <w:r w:rsidR="00AE44CA">
        <w:t xml:space="preserve">costs incurred during high levels of usage </w:t>
      </w:r>
      <w:r>
        <w:t>)</w:t>
      </w:r>
    </w:p>
    <w:p w:rsidR="00AE44CA" w:rsidRDefault="00AE44CA" w:rsidP="00105976">
      <w:pPr>
        <w:pStyle w:val="ListParagraph"/>
        <w:numPr>
          <w:ilvl w:val="0"/>
          <w:numId w:val="28"/>
        </w:numPr>
        <w:spacing w:after="0"/>
        <w:jc w:val="left"/>
      </w:pPr>
      <w:r>
        <w:t>Fire protection</w:t>
      </w:r>
    </w:p>
    <w:p w:rsidR="00105976" w:rsidRDefault="00105976" w:rsidP="00105976">
      <w:pPr>
        <w:pStyle w:val="ListParagraph"/>
        <w:numPr>
          <w:ilvl w:val="0"/>
          <w:numId w:val="28"/>
        </w:numPr>
        <w:spacing w:after="0"/>
        <w:jc w:val="left"/>
      </w:pPr>
      <w:r>
        <w:t>Meter service</w:t>
      </w:r>
    </w:p>
    <w:p w:rsidR="00105976" w:rsidRDefault="00105976" w:rsidP="00105976">
      <w:pPr>
        <w:pStyle w:val="ListParagraph"/>
        <w:numPr>
          <w:ilvl w:val="0"/>
          <w:numId w:val="28"/>
        </w:numPr>
        <w:spacing w:after="0"/>
        <w:jc w:val="left"/>
      </w:pPr>
      <w:r>
        <w:t>B</w:t>
      </w:r>
      <w:r w:rsidRPr="00E25C47">
        <w:t>illing and customer s</w:t>
      </w:r>
      <w:r>
        <w:t>ervice</w:t>
      </w:r>
    </w:p>
    <w:p w:rsidR="00105976" w:rsidRDefault="00105976" w:rsidP="00105976">
      <w:pPr>
        <w:pStyle w:val="ListParagraph"/>
        <w:numPr>
          <w:ilvl w:val="0"/>
          <w:numId w:val="28"/>
        </w:numPr>
        <w:spacing w:after="0"/>
        <w:jc w:val="left"/>
      </w:pPr>
      <w:r>
        <w:t>F</w:t>
      </w:r>
      <w:r w:rsidRPr="00E25C47">
        <w:t>ire p</w:t>
      </w:r>
      <w:r>
        <w:t>rotection</w:t>
      </w:r>
    </w:p>
    <w:p w:rsidR="00105976" w:rsidRDefault="00AE44CA" w:rsidP="00105976">
      <w:pPr>
        <w:pStyle w:val="ListParagraph"/>
        <w:numPr>
          <w:ilvl w:val="0"/>
          <w:numId w:val="28"/>
        </w:numPr>
        <w:spacing w:after="0"/>
        <w:jc w:val="left"/>
      </w:pPr>
      <w:r>
        <w:t>Private fireline</w:t>
      </w:r>
    </w:p>
    <w:p w:rsidR="00105976" w:rsidRDefault="00105976" w:rsidP="00105976">
      <w:pPr>
        <w:pStyle w:val="ListParagraph"/>
        <w:numPr>
          <w:ilvl w:val="0"/>
          <w:numId w:val="28"/>
        </w:numPr>
        <w:spacing w:after="0"/>
        <w:jc w:val="left"/>
      </w:pPr>
      <w:r>
        <w:t>G</w:t>
      </w:r>
      <w:r w:rsidRPr="00E25C47">
        <w:t>eneral and administrative</w:t>
      </w:r>
    </w:p>
    <w:p w:rsidR="0013137A" w:rsidRDefault="0013137A" w:rsidP="00105976">
      <w:pPr>
        <w:pStyle w:val="ListParagraph"/>
        <w:numPr>
          <w:ilvl w:val="0"/>
          <w:numId w:val="28"/>
        </w:numPr>
        <w:spacing w:after="0"/>
        <w:jc w:val="left"/>
      </w:pPr>
      <w:r>
        <w:t>Harbor</w:t>
      </w:r>
    </w:p>
    <w:p w:rsidR="00105976" w:rsidRDefault="00105976" w:rsidP="0013137A">
      <w:pPr>
        <w:jc w:val="left"/>
      </w:pPr>
    </w:p>
    <w:p w:rsidR="00DB7151" w:rsidRDefault="00105976" w:rsidP="00105976">
      <w:r>
        <w:t>Peaking costs are further divided into</w:t>
      </w:r>
      <w:r w:rsidRPr="00BD0337">
        <w:t xml:space="preserve"> maximum day</w:t>
      </w:r>
      <w:r>
        <w:t xml:space="preserve"> and maximum hour</w:t>
      </w:r>
      <w:r w:rsidRPr="00BD0337">
        <w:t xml:space="preserve"> demand</w:t>
      </w:r>
      <w:r>
        <w:t>.</w:t>
      </w:r>
      <w:r w:rsidR="004E0F94">
        <w:t xml:space="preserve"> </w:t>
      </w:r>
      <w:r>
        <w:t>The maximum day demand</w:t>
      </w:r>
      <w:r w:rsidRPr="00BD0337">
        <w:t xml:space="preserve"> is the maximum amount of water used in a single day in a year.</w:t>
      </w:r>
      <w:r w:rsidR="004E0F94">
        <w:t xml:space="preserve"> </w:t>
      </w:r>
      <w:r w:rsidRPr="00BD0337">
        <w:t>The maximum hour demand is the maximum usage in an hour on the maximum usage day. Different facilities</w:t>
      </w:r>
      <w:r>
        <w:t>, such as distribution and storage facilities, and the O&amp;M costs associated with those facilities,</w:t>
      </w:r>
      <w:r w:rsidRPr="00BD0337">
        <w:t xml:space="preserve"> are desi</w:t>
      </w:r>
      <w:r>
        <w:t>gned to meet the peaking demands of customers</w:t>
      </w:r>
      <w:r w:rsidRPr="00BD0337">
        <w:t>.</w:t>
      </w:r>
      <w:r w:rsidR="004E0F94">
        <w:t xml:space="preserve"> </w:t>
      </w:r>
      <w:r w:rsidRPr="00BD0337">
        <w:t xml:space="preserve"> Therefore, extra capacity</w:t>
      </w:r>
      <w:r>
        <w:rPr>
          <w:rStyle w:val="FootnoteReference"/>
          <w:rFonts w:asciiTheme="minorHAnsi" w:hAnsiTheme="minorHAnsi"/>
        </w:rPr>
        <w:footnoteReference w:id="13"/>
      </w:r>
      <w:r w:rsidRPr="00BD0337">
        <w:t xml:space="preserve"> costs include</w:t>
      </w:r>
      <w:r>
        <w:t xml:space="preserve"> the O&amp;M and</w:t>
      </w:r>
      <w:r w:rsidRPr="00BD0337">
        <w:t xml:space="preserve"> capital</w:t>
      </w:r>
      <w:r>
        <w:t xml:space="preserve"> costs associated with meeting peak customer demand. </w:t>
      </w:r>
      <w:r w:rsidRPr="00E25C47">
        <w:t xml:space="preserve">This method is consistent with the </w:t>
      </w:r>
      <w:r>
        <w:t>AWWA</w:t>
      </w:r>
      <w:r w:rsidRPr="00E25C47">
        <w:t xml:space="preserve"> M1 Manual, and is widely used in the water industry to perform cost of service analyses.</w:t>
      </w:r>
    </w:p>
    <w:p w:rsidR="00CA7032" w:rsidRDefault="00CA7032" w:rsidP="00105976"/>
    <w:p w:rsidR="00105976" w:rsidRDefault="00DB7151" w:rsidP="002512C3">
      <w:pPr>
        <w:pStyle w:val="Heading2"/>
      </w:pPr>
      <w:bookmarkStart w:id="156" w:name="_Toc450814623"/>
      <w:r>
        <w:t>Cost of Service Analysis</w:t>
      </w:r>
      <w:bookmarkEnd w:id="156"/>
    </w:p>
    <w:p w:rsidR="00D642B9" w:rsidRDefault="00D642B9" w:rsidP="0026441E">
      <w:pPr>
        <w:pStyle w:val="Subheading2"/>
      </w:pPr>
      <w:bookmarkStart w:id="157" w:name="_Toc442108452"/>
      <w:bookmarkStart w:id="158" w:name="_Toc442108993"/>
      <w:bookmarkStart w:id="159" w:name="_Toc442108530"/>
      <w:bookmarkStart w:id="160" w:name="_Toc442109071"/>
      <w:bookmarkStart w:id="161" w:name="_Toc450814624"/>
      <w:bookmarkEnd w:id="157"/>
      <w:bookmarkEnd w:id="158"/>
      <w:bookmarkEnd w:id="159"/>
      <w:bookmarkEnd w:id="160"/>
      <w:r>
        <w:t>Determination of Revenue Requirement</w:t>
      </w:r>
      <w:bookmarkEnd w:id="161"/>
    </w:p>
    <w:p w:rsidR="00455BA8" w:rsidRPr="00D87DAE" w:rsidRDefault="00455BA8" w:rsidP="00455BA8">
      <w:pPr>
        <w:rPr>
          <w:rFonts w:asciiTheme="minorHAnsi" w:hAnsiTheme="minorHAnsi"/>
        </w:rPr>
      </w:pPr>
      <w:r>
        <w:rPr>
          <w:rFonts w:asciiTheme="minorHAnsi" w:hAnsiTheme="minorHAnsi"/>
        </w:rPr>
        <w:t>In this Study, water rates are</w:t>
      </w:r>
      <w:r w:rsidRPr="00D87DAE">
        <w:rPr>
          <w:rFonts w:asciiTheme="minorHAnsi" w:hAnsiTheme="minorHAnsi"/>
        </w:rPr>
        <w:t xml:space="preserve"> calculated for FY 20</w:t>
      </w:r>
      <w:r>
        <w:rPr>
          <w:rFonts w:asciiTheme="minorHAnsi" w:hAnsiTheme="minorHAnsi"/>
        </w:rPr>
        <w:t>1</w:t>
      </w:r>
      <w:r w:rsidR="00293309">
        <w:rPr>
          <w:rFonts w:asciiTheme="minorHAnsi" w:hAnsiTheme="minorHAnsi"/>
        </w:rPr>
        <w:t>7</w:t>
      </w:r>
      <w:r w:rsidR="00690FA6">
        <w:rPr>
          <w:rFonts w:asciiTheme="minorHAnsi" w:hAnsiTheme="minorHAnsi"/>
        </w:rPr>
        <w:t xml:space="preserve"> (known as the test year)</w:t>
      </w:r>
      <w:r w:rsidRPr="00D87DAE">
        <w:rPr>
          <w:rFonts w:asciiTheme="minorHAnsi" w:hAnsiTheme="minorHAnsi"/>
        </w:rPr>
        <w:t xml:space="preserve">, </w:t>
      </w:r>
      <w:r w:rsidR="00690FA6">
        <w:rPr>
          <w:rFonts w:asciiTheme="minorHAnsi" w:hAnsiTheme="minorHAnsi"/>
        </w:rPr>
        <w:t>by inflating</w:t>
      </w:r>
      <w:r w:rsidR="00293309">
        <w:rPr>
          <w:rFonts w:asciiTheme="minorHAnsi" w:hAnsiTheme="minorHAnsi"/>
        </w:rPr>
        <w:t xml:space="preserve"> the FY 2016 District budget</w:t>
      </w:r>
      <w:r w:rsidRPr="00D87DAE">
        <w:rPr>
          <w:rFonts w:asciiTheme="minorHAnsi" w:hAnsiTheme="minorHAnsi"/>
        </w:rPr>
        <w:t>.</w:t>
      </w:r>
      <w:r w:rsidR="004E0F94">
        <w:rPr>
          <w:rFonts w:asciiTheme="minorHAnsi" w:hAnsiTheme="minorHAnsi"/>
        </w:rPr>
        <w:t xml:space="preserve"> </w:t>
      </w:r>
      <w:r w:rsidRPr="00D87DAE">
        <w:rPr>
          <w:rFonts w:asciiTheme="minorHAnsi" w:hAnsiTheme="minorHAnsi"/>
        </w:rPr>
        <w:t>Test Year revenue requirements are used in the cost allocation process.</w:t>
      </w:r>
      <w:r w:rsidR="004E0F94">
        <w:rPr>
          <w:rFonts w:asciiTheme="minorHAnsi" w:hAnsiTheme="minorHAnsi"/>
        </w:rPr>
        <w:t xml:space="preserve"> </w:t>
      </w:r>
      <w:r w:rsidRPr="00D87DAE">
        <w:rPr>
          <w:rFonts w:asciiTheme="minorHAnsi" w:hAnsiTheme="minorHAnsi"/>
        </w:rPr>
        <w:t xml:space="preserve">Subsequent years’ revenue adjustments are incremental and the rates for future years are </w:t>
      </w:r>
      <w:r>
        <w:rPr>
          <w:rFonts w:asciiTheme="minorHAnsi" w:hAnsiTheme="minorHAnsi"/>
        </w:rPr>
        <w:t>based on the revenue adjustments</w:t>
      </w:r>
      <w:r w:rsidRPr="00D87DAE">
        <w:rPr>
          <w:rFonts w:asciiTheme="minorHAnsi" w:hAnsiTheme="minorHAnsi"/>
        </w:rPr>
        <w:t xml:space="preserve"> shown in </w:t>
      </w:r>
      <w:r w:rsidR="00564A83">
        <w:rPr>
          <w:rFonts w:asciiTheme="minorHAnsi" w:hAnsiTheme="minorHAnsi"/>
        </w:rPr>
        <w:fldChar w:fldCharType="begin"/>
      </w:r>
      <w:r>
        <w:rPr>
          <w:rFonts w:asciiTheme="minorHAnsi" w:hAnsiTheme="minorHAnsi"/>
        </w:rPr>
        <w:instrText xml:space="preserve"> REF _Ref440832055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3</w:t>
      </w:r>
      <w:r w:rsidR="00A44D94">
        <w:noBreakHyphen/>
      </w:r>
      <w:r w:rsidR="00A44D94">
        <w:rPr>
          <w:noProof/>
        </w:rPr>
        <w:t>10</w:t>
      </w:r>
      <w:r w:rsidR="00564A83">
        <w:rPr>
          <w:rFonts w:asciiTheme="minorHAnsi" w:hAnsiTheme="minorHAnsi"/>
        </w:rPr>
        <w:fldChar w:fldCharType="end"/>
      </w:r>
      <w:r>
        <w:rPr>
          <w:rFonts w:asciiTheme="minorHAnsi" w:hAnsiTheme="minorHAnsi"/>
        </w:rPr>
        <w:t xml:space="preserve"> and calculated across-the-</w:t>
      </w:r>
      <w:r w:rsidRPr="00D87DAE">
        <w:rPr>
          <w:rFonts w:asciiTheme="minorHAnsi" w:hAnsiTheme="minorHAnsi"/>
        </w:rPr>
        <w:t>board.</w:t>
      </w:r>
      <w:r w:rsidR="004E0F94">
        <w:rPr>
          <w:rFonts w:asciiTheme="minorHAnsi" w:hAnsiTheme="minorHAnsi"/>
        </w:rPr>
        <w:t xml:space="preserve"> </w:t>
      </w:r>
      <w:r w:rsidRPr="00D87DAE">
        <w:rPr>
          <w:rFonts w:asciiTheme="minorHAnsi" w:hAnsiTheme="minorHAnsi"/>
        </w:rPr>
        <w:t xml:space="preserve">The </w:t>
      </w:r>
      <w:r w:rsidR="002512C3">
        <w:rPr>
          <w:rFonts w:asciiTheme="minorHAnsi" w:hAnsiTheme="minorHAnsi"/>
        </w:rPr>
        <w:t>District</w:t>
      </w:r>
      <w:r w:rsidRPr="00D87DAE">
        <w:rPr>
          <w:rFonts w:asciiTheme="minorHAnsi" w:hAnsiTheme="minorHAnsi"/>
        </w:rPr>
        <w:t xml:space="preserve"> should review the cost of service analysis at least every five years to ensure that the rates are consistent with the costs of providing service.</w:t>
      </w:r>
    </w:p>
    <w:p w:rsidR="00455BA8" w:rsidRPr="00D87DAE" w:rsidRDefault="00455BA8" w:rsidP="00455BA8">
      <w:pPr>
        <w:rPr>
          <w:rFonts w:asciiTheme="minorHAnsi" w:hAnsiTheme="minorHAnsi"/>
        </w:rPr>
      </w:pPr>
    </w:p>
    <w:p w:rsidR="000738EB" w:rsidRDefault="00455BA8" w:rsidP="00455BA8">
      <w:pPr>
        <w:rPr>
          <w:rFonts w:asciiTheme="minorHAnsi" w:hAnsiTheme="minorHAnsi"/>
        </w:rPr>
      </w:pPr>
      <w:r w:rsidRPr="00D87DAE">
        <w:rPr>
          <w:rFonts w:asciiTheme="minorHAnsi" w:hAnsiTheme="minorHAnsi"/>
        </w:rPr>
        <w:t>The annual revenue requirements</w:t>
      </w:r>
      <w:r>
        <w:rPr>
          <w:rFonts w:asciiTheme="minorHAnsi" w:hAnsiTheme="minorHAnsi"/>
        </w:rPr>
        <w:t>,</w:t>
      </w:r>
      <w:r w:rsidRPr="00D87DAE">
        <w:rPr>
          <w:rFonts w:asciiTheme="minorHAnsi" w:hAnsiTheme="minorHAnsi"/>
        </w:rPr>
        <w:t xml:space="preserve"> or costs of service</w:t>
      </w:r>
      <w:r>
        <w:rPr>
          <w:rFonts w:asciiTheme="minorHAnsi" w:hAnsiTheme="minorHAnsi"/>
        </w:rPr>
        <w:t>,</w:t>
      </w:r>
      <w:r w:rsidRPr="00D87DAE">
        <w:rPr>
          <w:rFonts w:asciiTheme="minorHAnsi" w:hAnsiTheme="minorHAnsi"/>
        </w:rPr>
        <w:t xml:space="preserve"> to be recovered from commodity charges </w:t>
      </w:r>
      <w:r>
        <w:rPr>
          <w:rFonts w:asciiTheme="minorHAnsi" w:hAnsiTheme="minorHAnsi"/>
        </w:rPr>
        <w:t>are</w:t>
      </w:r>
      <w:r w:rsidRPr="00D87DAE">
        <w:rPr>
          <w:rFonts w:asciiTheme="minorHAnsi" w:hAnsiTheme="minorHAnsi"/>
        </w:rPr>
        <w:t xml:space="preserve"> O&amp;M expenses and capital costs.</w:t>
      </w:r>
      <w:r w:rsidR="004E0F94">
        <w:rPr>
          <w:rFonts w:asciiTheme="minorHAnsi" w:hAnsiTheme="minorHAnsi"/>
        </w:rPr>
        <w:t xml:space="preserve"> </w:t>
      </w:r>
      <w:r>
        <w:rPr>
          <w:rFonts w:asciiTheme="minorHAnsi" w:hAnsiTheme="minorHAnsi"/>
        </w:rPr>
        <w:t>Total</w:t>
      </w:r>
      <w:r w:rsidRPr="00D87DAE">
        <w:rPr>
          <w:rFonts w:asciiTheme="minorHAnsi" w:hAnsiTheme="minorHAnsi"/>
        </w:rPr>
        <w:t xml:space="preserve"> FY 201</w:t>
      </w:r>
      <w:r w:rsidR="0013137A">
        <w:rPr>
          <w:rFonts w:asciiTheme="minorHAnsi" w:hAnsiTheme="minorHAnsi"/>
        </w:rPr>
        <w:t>7</w:t>
      </w:r>
      <w:r w:rsidRPr="00D87DAE">
        <w:rPr>
          <w:rFonts w:asciiTheme="minorHAnsi" w:hAnsiTheme="minorHAnsi"/>
        </w:rPr>
        <w:t xml:space="preserve"> cost of service to be recovered from the </w:t>
      </w:r>
      <w:r w:rsidR="002512C3">
        <w:rPr>
          <w:rFonts w:asciiTheme="minorHAnsi" w:hAnsiTheme="minorHAnsi"/>
        </w:rPr>
        <w:t>District</w:t>
      </w:r>
      <w:r w:rsidRPr="00D87DAE">
        <w:rPr>
          <w:rFonts w:asciiTheme="minorHAnsi" w:hAnsiTheme="minorHAnsi"/>
        </w:rPr>
        <w:t>’s water customer</w:t>
      </w:r>
      <w:r>
        <w:rPr>
          <w:rFonts w:asciiTheme="minorHAnsi" w:hAnsiTheme="minorHAnsi"/>
        </w:rPr>
        <w:t>s is</w:t>
      </w:r>
      <w:r w:rsidRPr="00D87DAE">
        <w:rPr>
          <w:rFonts w:asciiTheme="minorHAnsi" w:hAnsiTheme="minorHAnsi"/>
        </w:rPr>
        <w:t xml:space="preserve"> shown in </w:t>
      </w:r>
      <w:r w:rsidR="00564A83">
        <w:rPr>
          <w:rFonts w:asciiTheme="minorHAnsi" w:hAnsiTheme="minorHAnsi"/>
        </w:rPr>
        <w:fldChar w:fldCharType="begin"/>
      </w:r>
      <w:r w:rsidR="000738EB">
        <w:rPr>
          <w:rFonts w:asciiTheme="minorHAnsi" w:hAnsiTheme="minorHAnsi"/>
        </w:rPr>
        <w:instrText xml:space="preserve"> REF _Ref440905173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1</w:t>
      </w:r>
      <w:r w:rsidR="00564A83">
        <w:rPr>
          <w:rFonts w:asciiTheme="minorHAnsi" w:hAnsiTheme="minorHAnsi"/>
        </w:rPr>
        <w:fldChar w:fldCharType="end"/>
      </w:r>
      <w:r w:rsidR="008D6263">
        <w:rPr>
          <w:rFonts w:asciiTheme="minorHAnsi" w:hAnsiTheme="minorHAnsi"/>
        </w:rPr>
        <w:t>.</w:t>
      </w:r>
      <w:r w:rsidR="004E0F94">
        <w:rPr>
          <w:rFonts w:asciiTheme="minorHAnsi" w:hAnsiTheme="minorHAnsi"/>
        </w:rPr>
        <w:t xml:space="preserve"> </w:t>
      </w:r>
      <w:r w:rsidR="008D6263">
        <w:rPr>
          <w:rFonts w:asciiTheme="minorHAnsi" w:hAnsiTheme="minorHAnsi"/>
        </w:rPr>
        <w:t>Since Debt and PHWA-RTS costs are split amongst Harbor and Non-Harbor customers, these costs are added to the revenue requirement last, as shown in Lines 2</w:t>
      </w:r>
      <w:r w:rsidR="00B45087">
        <w:rPr>
          <w:rFonts w:asciiTheme="minorHAnsi" w:hAnsiTheme="minorHAnsi"/>
        </w:rPr>
        <w:t>0</w:t>
      </w:r>
      <w:r w:rsidR="008D6263">
        <w:rPr>
          <w:rFonts w:asciiTheme="minorHAnsi" w:hAnsiTheme="minorHAnsi"/>
        </w:rPr>
        <w:t xml:space="preserve"> and 2</w:t>
      </w:r>
      <w:r w:rsidR="00B45087">
        <w:rPr>
          <w:rFonts w:asciiTheme="minorHAnsi" w:hAnsiTheme="minorHAnsi"/>
        </w:rPr>
        <w:t>1</w:t>
      </w:r>
      <w:r w:rsidR="008D6263">
        <w:rPr>
          <w:rFonts w:asciiTheme="minorHAnsi" w:hAnsiTheme="minorHAnsi"/>
        </w:rPr>
        <w:t xml:space="preserve">. The PHWA-RTS and Debt Service costs align with those presented in the Water Financial Plan in </w:t>
      </w:r>
      <w:r w:rsidR="00564A83">
        <w:rPr>
          <w:rFonts w:asciiTheme="minorHAnsi" w:hAnsiTheme="minorHAnsi"/>
        </w:rPr>
        <w:fldChar w:fldCharType="begin"/>
      </w:r>
      <w:r w:rsidR="008D6263">
        <w:rPr>
          <w:rFonts w:asciiTheme="minorHAnsi" w:hAnsiTheme="minorHAnsi"/>
        </w:rPr>
        <w:instrText xml:space="preserve"> REF _Ref440818036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3</w:t>
      </w:r>
      <w:r w:rsidR="00A44D94">
        <w:noBreakHyphen/>
      </w:r>
      <w:r w:rsidR="00A44D94">
        <w:rPr>
          <w:noProof/>
        </w:rPr>
        <w:t>7</w:t>
      </w:r>
      <w:r w:rsidR="00564A83">
        <w:rPr>
          <w:rFonts w:asciiTheme="minorHAnsi" w:hAnsiTheme="minorHAnsi"/>
        </w:rPr>
        <w:fldChar w:fldCharType="end"/>
      </w:r>
      <w:r w:rsidR="008D6263">
        <w:rPr>
          <w:rFonts w:asciiTheme="minorHAnsi" w:hAnsiTheme="minorHAnsi"/>
        </w:rPr>
        <w:t xml:space="preserve"> and </w:t>
      </w:r>
      <w:r w:rsidR="00564A83">
        <w:rPr>
          <w:rFonts w:asciiTheme="minorHAnsi" w:hAnsiTheme="minorHAnsi"/>
        </w:rPr>
        <w:fldChar w:fldCharType="begin"/>
      </w:r>
      <w:r w:rsidR="008D6263">
        <w:rPr>
          <w:rFonts w:asciiTheme="minorHAnsi" w:hAnsiTheme="minorHAnsi"/>
        </w:rPr>
        <w:instrText xml:space="preserve"> REF _Ref440906625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3</w:t>
      </w:r>
      <w:r w:rsidR="00A44D94">
        <w:noBreakHyphen/>
      </w:r>
      <w:r w:rsidR="00A44D94">
        <w:rPr>
          <w:noProof/>
        </w:rPr>
        <w:t>11</w:t>
      </w:r>
      <w:r w:rsidR="00564A83">
        <w:rPr>
          <w:rFonts w:asciiTheme="minorHAnsi" w:hAnsiTheme="minorHAnsi"/>
        </w:rPr>
        <w:fldChar w:fldCharType="end"/>
      </w:r>
      <w:r w:rsidR="008D6263">
        <w:rPr>
          <w:rFonts w:asciiTheme="minorHAnsi" w:hAnsiTheme="minorHAnsi"/>
        </w:rPr>
        <w:t>, respectively.</w:t>
      </w:r>
    </w:p>
    <w:p w:rsidR="00455BA8" w:rsidRDefault="00455BA8" w:rsidP="00455BA8">
      <w:pPr>
        <w:rPr>
          <w:rFonts w:asciiTheme="minorHAnsi" w:hAnsiTheme="minorHAnsi"/>
        </w:rPr>
      </w:pPr>
    </w:p>
    <w:p w:rsidR="00BD1EDE" w:rsidRDefault="00455BA8" w:rsidP="00455BA8">
      <w:pPr>
        <w:rPr>
          <w:rFonts w:asciiTheme="minorHAnsi" w:hAnsiTheme="minorHAnsi"/>
        </w:rPr>
      </w:pPr>
      <w:r w:rsidRPr="00D87DAE">
        <w:rPr>
          <w:rFonts w:asciiTheme="minorHAnsi" w:hAnsiTheme="minorHAnsi"/>
        </w:rPr>
        <w:t xml:space="preserve">The </w:t>
      </w:r>
      <w:r w:rsidR="00690FA6">
        <w:rPr>
          <w:rFonts w:asciiTheme="minorHAnsi" w:hAnsiTheme="minorHAnsi"/>
        </w:rPr>
        <w:t>revenue requirement determination</w:t>
      </w:r>
      <w:r w:rsidRPr="00D87DAE">
        <w:rPr>
          <w:rFonts w:asciiTheme="minorHAnsi" w:hAnsiTheme="minorHAnsi"/>
        </w:rPr>
        <w:t xml:space="preserve"> is based upon the premise that the utility must generate annual revenues</w:t>
      </w:r>
      <w:r w:rsidR="004E0F94">
        <w:rPr>
          <w:rFonts w:asciiTheme="minorHAnsi" w:hAnsiTheme="minorHAnsi"/>
        </w:rPr>
        <w:t xml:space="preserve"> </w:t>
      </w:r>
      <w:r w:rsidR="004918AD">
        <w:rPr>
          <w:rFonts w:asciiTheme="minorHAnsi" w:hAnsiTheme="minorHAnsi"/>
        </w:rPr>
        <w:t>to meet O&amp;M expense</w:t>
      </w:r>
      <w:r w:rsidR="00B536D1">
        <w:rPr>
          <w:rFonts w:asciiTheme="minorHAnsi" w:hAnsiTheme="minorHAnsi"/>
        </w:rPr>
        <w:t>s</w:t>
      </w:r>
      <w:r w:rsidR="00690FA6">
        <w:rPr>
          <w:rFonts w:asciiTheme="minorHAnsi" w:hAnsiTheme="minorHAnsi"/>
        </w:rPr>
        <w:t>,</w:t>
      </w:r>
      <w:r w:rsidR="004918AD">
        <w:rPr>
          <w:rFonts w:asciiTheme="minorHAnsi" w:hAnsiTheme="minorHAnsi"/>
        </w:rPr>
        <w:t xml:space="preserve"> debt service needs,</w:t>
      </w:r>
      <w:r w:rsidR="00690FA6">
        <w:rPr>
          <w:rFonts w:asciiTheme="minorHAnsi" w:hAnsiTheme="minorHAnsi"/>
        </w:rPr>
        <w:t xml:space="preserve"> rese</w:t>
      </w:r>
      <w:r w:rsidR="004918AD">
        <w:rPr>
          <w:rFonts w:asciiTheme="minorHAnsi" w:hAnsiTheme="minorHAnsi"/>
        </w:rPr>
        <w:t>rve levels, and capital investme</w:t>
      </w:r>
      <w:r w:rsidR="00690FA6">
        <w:rPr>
          <w:rFonts w:asciiTheme="minorHAnsi" w:hAnsiTheme="minorHAnsi"/>
        </w:rPr>
        <w:t>nt</w:t>
      </w:r>
      <w:r w:rsidR="004918AD">
        <w:rPr>
          <w:rFonts w:asciiTheme="minorHAnsi" w:hAnsiTheme="minorHAnsi"/>
        </w:rPr>
        <w:t xml:space="preserve"> needs</w:t>
      </w:r>
      <w:r w:rsidR="00690FA6">
        <w:rPr>
          <w:rFonts w:asciiTheme="minorHAnsi" w:hAnsiTheme="minorHAnsi"/>
        </w:rPr>
        <w:t>.</w:t>
      </w:r>
      <w:r w:rsidR="004E0F94">
        <w:rPr>
          <w:rFonts w:asciiTheme="minorHAnsi" w:hAnsiTheme="minorHAnsi"/>
        </w:rPr>
        <w:t xml:space="preserve"> </w:t>
      </w:r>
      <w:r w:rsidR="004918AD">
        <w:rPr>
          <w:rFonts w:asciiTheme="minorHAnsi" w:hAnsiTheme="minorHAnsi"/>
        </w:rPr>
        <w:t>R</w:t>
      </w:r>
      <w:r w:rsidRPr="00D87DAE">
        <w:rPr>
          <w:rFonts w:asciiTheme="minorHAnsi" w:hAnsiTheme="minorHAnsi"/>
        </w:rPr>
        <w:t xml:space="preserve">evenues from sources other than water rates and charges (e.g. revenues from miscellaneous services) are deducted from the </w:t>
      </w:r>
      <w:r w:rsidR="004918AD">
        <w:rPr>
          <w:rFonts w:asciiTheme="minorHAnsi" w:hAnsiTheme="minorHAnsi"/>
        </w:rPr>
        <w:t xml:space="preserve">rate revenue </w:t>
      </w:r>
      <w:r w:rsidR="00B536D1">
        <w:rPr>
          <w:rFonts w:asciiTheme="minorHAnsi" w:hAnsiTheme="minorHAnsi"/>
        </w:rPr>
        <w:t>requirement</w:t>
      </w:r>
      <w:r w:rsidRPr="00D87DAE">
        <w:rPr>
          <w:rFonts w:asciiTheme="minorHAnsi" w:hAnsiTheme="minorHAnsi"/>
        </w:rPr>
        <w:t>.</w:t>
      </w:r>
      <w:r w:rsidR="004E0F94">
        <w:rPr>
          <w:rFonts w:asciiTheme="minorHAnsi" w:hAnsiTheme="minorHAnsi"/>
        </w:rPr>
        <w:t xml:space="preserve"> </w:t>
      </w:r>
      <w:r w:rsidR="00ED53FB">
        <w:rPr>
          <w:rFonts w:asciiTheme="minorHAnsi" w:hAnsiTheme="minorHAnsi"/>
        </w:rPr>
        <w:t xml:space="preserve">The District’s three enterprises (water, sewer, and trash) each pay a portion of the District’s Community Service costs. Community Service costs, shown on line 10 of </w:t>
      </w:r>
      <w:r w:rsidR="00564A83">
        <w:rPr>
          <w:rFonts w:asciiTheme="minorHAnsi" w:hAnsiTheme="minorHAnsi"/>
        </w:rPr>
        <w:fldChar w:fldCharType="begin"/>
      </w:r>
      <w:r w:rsidR="00ED53FB">
        <w:rPr>
          <w:rFonts w:asciiTheme="minorHAnsi" w:hAnsiTheme="minorHAnsi"/>
        </w:rPr>
        <w:instrText xml:space="preserve"> REF _Ref440905173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1</w:t>
      </w:r>
      <w:r w:rsidR="00564A83">
        <w:rPr>
          <w:rFonts w:asciiTheme="minorHAnsi" w:hAnsiTheme="minorHAnsi"/>
        </w:rPr>
        <w:fldChar w:fldCharType="end"/>
      </w:r>
      <w:r w:rsidR="00ED53FB">
        <w:rPr>
          <w:rFonts w:asciiTheme="minorHAnsi" w:hAnsiTheme="minorHAnsi"/>
        </w:rPr>
        <w:t>, are a reverse revenue and increase the revenue requirement for the Water Enterprise.</w:t>
      </w:r>
    </w:p>
    <w:p w:rsidR="00BD1EDE" w:rsidRDefault="00BD1EDE" w:rsidP="00455BA8">
      <w:pPr>
        <w:rPr>
          <w:rFonts w:asciiTheme="minorHAnsi" w:hAnsiTheme="minorHAnsi"/>
        </w:rPr>
      </w:pPr>
    </w:p>
    <w:p w:rsidR="00E878EA" w:rsidRDefault="00455BA8" w:rsidP="00455BA8">
      <w:pPr>
        <w:rPr>
          <w:rFonts w:asciiTheme="minorHAnsi" w:hAnsiTheme="minorHAnsi"/>
        </w:rPr>
      </w:pPr>
      <w:r w:rsidRPr="00D87DAE">
        <w:rPr>
          <w:rFonts w:asciiTheme="minorHAnsi" w:hAnsiTheme="minorHAnsi"/>
        </w:rPr>
        <w:t xml:space="preserve">Additional </w:t>
      </w:r>
      <w:r w:rsidR="00ED53FB">
        <w:rPr>
          <w:rFonts w:asciiTheme="minorHAnsi" w:hAnsiTheme="minorHAnsi"/>
        </w:rPr>
        <w:t>deductions are made to reflect</w:t>
      </w:r>
      <w:r w:rsidR="00E64CE4" w:rsidRPr="00E64CE4">
        <w:rPr>
          <w:rFonts w:asciiTheme="minorHAnsi" w:hAnsiTheme="minorHAnsi"/>
        </w:rPr>
        <w:t xml:space="preserve"> for</w:t>
      </w:r>
      <w:r w:rsidR="00ED53FB">
        <w:rPr>
          <w:rFonts w:asciiTheme="minorHAnsi" w:hAnsiTheme="minorHAnsi"/>
        </w:rPr>
        <w:t xml:space="preserve"> net cash changes, shown on</w:t>
      </w:r>
      <w:r w:rsidR="00E64CE4" w:rsidRPr="00E64CE4">
        <w:rPr>
          <w:rFonts w:asciiTheme="minorHAnsi" w:hAnsiTheme="minorHAnsi"/>
        </w:rPr>
        <w:t xml:space="preserve"> line </w:t>
      </w:r>
      <w:r w:rsidR="00E64CE4">
        <w:rPr>
          <w:rFonts w:asciiTheme="minorHAnsi" w:hAnsiTheme="minorHAnsi"/>
        </w:rPr>
        <w:t>15</w:t>
      </w:r>
      <w:r w:rsidR="00E64CE4" w:rsidRPr="00E64CE4">
        <w:rPr>
          <w:rFonts w:asciiTheme="minorHAnsi" w:hAnsiTheme="minorHAnsi"/>
        </w:rPr>
        <w:t xml:space="preserve"> of </w:t>
      </w:r>
      <w:r w:rsidR="00564A83">
        <w:rPr>
          <w:rFonts w:asciiTheme="minorHAnsi" w:hAnsiTheme="minorHAnsi"/>
        </w:rPr>
        <w:fldChar w:fldCharType="begin"/>
      </w:r>
      <w:r w:rsidR="00E64CE4">
        <w:rPr>
          <w:rFonts w:asciiTheme="minorHAnsi" w:hAnsiTheme="minorHAnsi"/>
        </w:rPr>
        <w:instrText xml:space="preserve"> REF _Ref440905173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1</w:t>
      </w:r>
      <w:r w:rsidR="00564A83">
        <w:rPr>
          <w:rFonts w:asciiTheme="minorHAnsi" w:hAnsiTheme="minorHAnsi"/>
        </w:rPr>
        <w:fldChar w:fldCharType="end"/>
      </w:r>
      <w:r w:rsidR="00ED53FB">
        <w:rPr>
          <w:rFonts w:asciiTheme="minorHAnsi" w:hAnsiTheme="minorHAnsi"/>
        </w:rPr>
        <w:t>. The net cash changes</w:t>
      </w:r>
      <w:r w:rsidR="00E64CE4" w:rsidRPr="00E64CE4">
        <w:rPr>
          <w:rFonts w:asciiTheme="minorHAnsi" w:hAnsiTheme="minorHAnsi"/>
        </w:rPr>
        <w:t xml:space="preserve"> is </w:t>
      </w:r>
      <w:r w:rsidR="00EC282F">
        <w:rPr>
          <w:rFonts w:asciiTheme="minorHAnsi" w:hAnsiTheme="minorHAnsi"/>
        </w:rPr>
        <w:t xml:space="preserve">the Water Enterprise’s net operating revenues of $436K less the annual debt service of $311K (found in </w:t>
      </w:r>
      <w:r w:rsidR="00564A83">
        <w:rPr>
          <w:rFonts w:asciiTheme="minorHAnsi" w:hAnsiTheme="minorHAnsi"/>
        </w:rPr>
        <w:fldChar w:fldCharType="begin"/>
      </w:r>
      <w:r w:rsidR="00EC282F">
        <w:rPr>
          <w:rFonts w:asciiTheme="minorHAnsi" w:hAnsiTheme="minorHAnsi"/>
        </w:rPr>
        <w:instrText xml:space="preserve"> REF _Ref440906625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3</w:t>
      </w:r>
      <w:r w:rsidR="00A44D94">
        <w:noBreakHyphen/>
      </w:r>
      <w:r w:rsidR="00A44D94">
        <w:rPr>
          <w:noProof/>
        </w:rPr>
        <w:t>11</w:t>
      </w:r>
      <w:r w:rsidR="00564A83">
        <w:rPr>
          <w:rFonts w:asciiTheme="minorHAnsi" w:hAnsiTheme="minorHAnsi"/>
        </w:rPr>
        <w:fldChar w:fldCharType="end"/>
      </w:r>
      <w:r w:rsidR="00EC282F">
        <w:rPr>
          <w:rFonts w:asciiTheme="minorHAnsi" w:hAnsiTheme="minorHAnsi"/>
        </w:rPr>
        <w:t>)</w:t>
      </w:r>
      <w:r w:rsidR="00E64CE4" w:rsidRPr="00E64CE4">
        <w:rPr>
          <w:rFonts w:asciiTheme="minorHAnsi" w:hAnsiTheme="minorHAnsi"/>
        </w:rPr>
        <w:t>.</w:t>
      </w:r>
      <w:r w:rsidR="004E0F94">
        <w:rPr>
          <w:rFonts w:asciiTheme="minorHAnsi" w:hAnsiTheme="minorHAnsi"/>
        </w:rPr>
        <w:t xml:space="preserve"> </w:t>
      </w:r>
      <w:r w:rsidR="00E64CE4" w:rsidRPr="00E64CE4">
        <w:rPr>
          <w:rFonts w:asciiTheme="minorHAnsi" w:hAnsiTheme="minorHAnsi"/>
        </w:rPr>
        <w:t xml:space="preserve">The adjustment for mid-year increase in line </w:t>
      </w:r>
      <w:r w:rsidR="00E64CE4">
        <w:rPr>
          <w:rFonts w:asciiTheme="minorHAnsi" w:hAnsiTheme="minorHAnsi"/>
        </w:rPr>
        <w:t>16</w:t>
      </w:r>
      <w:r w:rsidR="00E64CE4" w:rsidRPr="00E64CE4">
        <w:rPr>
          <w:rFonts w:asciiTheme="minorHAnsi" w:hAnsiTheme="minorHAnsi"/>
        </w:rPr>
        <w:t xml:space="preserve"> </w:t>
      </w:r>
      <w:r w:rsidR="00E64CE4">
        <w:rPr>
          <w:rFonts w:asciiTheme="minorHAnsi" w:hAnsiTheme="minorHAnsi"/>
        </w:rPr>
        <w:t>b</w:t>
      </w:r>
      <w:r w:rsidR="00B45087">
        <w:rPr>
          <w:rFonts w:asciiTheme="minorHAnsi" w:hAnsiTheme="minorHAnsi"/>
        </w:rPr>
        <w:t>acks out any funds collected</w:t>
      </w:r>
      <w:r w:rsidR="00E64CE4">
        <w:rPr>
          <w:rFonts w:asciiTheme="minorHAnsi" w:hAnsiTheme="minorHAnsi"/>
        </w:rPr>
        <w:t xml:space="preserve"> due to mid-year revenue adjustments. Since the District is implementing rates at the beginning of the fiscal year, no adjustment is necessary.</w:t>
      </w:r>
    </w:p>
    <w:p w:rsidR="002919CF" w:rsidRDefault="002919CF" w:rsidP="00455BA8">
      <w:pPr>
        <w:rPr>
          <w:rFonts w:asciiTheme="minorHAnsi" w:hAnsiTheme="minorHAnsi"/>
        </w:rPr>
      </w:pPr>
    </w:p>
    <w:p w:rsidR="002919CF" w:rsidRDefault="002919CF">
      <w:pPr>
        <w:spacing w:after="200"/>
        <w:jc w:val="left"/>
        <w:rPr>
          <w:rFonts w:asciiTheme="minorHAnsi" w:hAnsiTheme="minorHAnsi"/>
        </w:rPr>
      </w:pPr>
      <w:r>
        <w:rPr>
          <w:rFonts w:asciiTheme="minorHAnsi" w:hAnsiTheme="minorHAnsi"/>
        </w:rPr>
        <w:br w:type="page"/>
      </w:r>
    </w:p>
    <w:p w:rsidR="000738EB" w:rsidRDefault="000738EB" w:rsidP="000738EB">
      <w:pPr>
        <w:pStyle w:val="Caption"/>
      </w:pPr>
      <w:bookmarkStart w:id="162" w:name="_Ref440905173"/>
      <w:bookmarkStart w:id="163" w:name="_Toc450814689"/>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w:t>
      </w:r>
      <w:r w:rsidR="00564A83">
        <w:rPr>
          <w:noProof/>
        </w:rPr>
        <w:fldChar w:fldCharType="end"/>
      </w:r>
      <w:bookmarkEnd w:id="162"/>
      <w:r>
        <w:t>: Cost of Service Revenue Requirements</w:t>
      </w:r>
      <w:bookmarkEnd w:id="163"/>
    </w:p>
    <w:tbl>
      <w:tblPr>
        <w:tblStyle w:val="RFCTable"/>
        <w:tblW w:w="10808" w:type="dxa"/>
        <w:tblLayout w:type="fixed"/>
        <w:tblLook w:val="04A0"/>
      </w:tblPr>
      <w:tblGrid>
        <w:gridCol w:w="557"/>
        <w:gridCol w:w="3245"/>
        <w:gridCol w:w="1401"/>
        <w:gridCol w:w="1401"/>
        <w:gridCol w:w="1401"/>
        <w:gridCol w:w="1377"/>
        <w:gridCol w:w="24"/>
        <w:gridCol w:w="1402"/>
      </w:tblGrid>
      <w:tr w:rsidR="00E94C10" w:rsidRPr="004E0F94" w:rsidTr="004E0F94">
        <w:trPr>
          <w:cnfStyle w:val="100000000000"/>
          <w:trHeight w:val="286"/>
        </w:trPr>
        <w:tc>
          <w:tcPr>
            <w:cnfStyle w:val="001000000000"/>
            <w:tcW w:w="3802" w:type="dxa"/>
            <w:gridSpan w:val="2"/>
            <w:noWrap/>
            <w:hideMark/>
          </w:tcPr>
          <w:p w:rsidR="00E94C10" w:rsidRPr="00EC282F" w:rsidRDefault="00E94C10" w:rsidP="00455BA8">
            <w:pPr>
              <w:jc w:val="left"/>
              <w:rPr>
                <w:rFonts w:ascii="Times New Roman" w:eastAsia="Times New Roman" w:hAnsi="Times New Roman" w:cs="Times New Roman"/>
                <w:szCs w:val="20"/>
              </w:rPr>
            </w:pPr>
          </w:p>
        </w:tc>
        <w:tc>
          <w:tcPr>
            <w:tcW w:w="5580" w:type="dxa"/>
            <w:gridSpan w:val="4"/>
            <w:noWrap/>
            <w:hideMark/>
          </w:tcPr>
          <w:p w:rsidR="00E94C10" w:rsidRPr="00EC282F" w:rsidRDefault="00960C79" w:rsidP="0013137A">
            <w:pPr>
              <w:jc w:val="center"/>
              <w:cnfStyle w:val="100000000000"/>
              <w:rPr>
                <w:rFonts w:eastAsia="Times New Roman" w:cs="Times New Roman"/>
                <w:b w:val="0"/>
                <w:color w:val="FFFFFF"/>
                <w:szCs w:val="20"/>
              </w:rPr>
            </w:pPr>
            <w:r>
              <w:rPr>
                <w:rFonts w:eastAsia="Times New Roman" w:cs="Times New Roman"/>
                <w:bCs w:val="0"/>
                <w:color w:val="FFFFFF"/>
                <w:szCs w:val="20"/>
              </w:rPr>
              <w:t>FY 2017</w:t>
            </w:r>
          </w:p>
        </w:tc>
        <w:tc>
          <w:tcPr>
            <w:tcW w:w="1426" w:type="dxa"/>
            <w:gridSpan w:val="2"/>
          </w:tcPr>
          <w:p w:rsidR="00E94C10" w:rsidRPr="005A7F75" w:rsidRDefault="00E94C10" w:rsidP="0013137A">
            <w:pPr>
              <w:jc w:val="center"/>
              <w:cnfStyle w:val="100000000000"/>
              <w:rPr>
                <w:rFonts w:eastAsia="Times New Roman" w:cs="Times New Roman"/>
                <w:bCs w:val="0"/>
                <w:color w:val="FFFFFF"/>
                <w:szCs w:val="20"/>
              </w:rPr>
            </w:pPr>
          </w:p>
        </w:tc>
      </w:tr>
      <w:tr w:rsidR="00B536D1" w:rsidRPr="004E0F94" w:rsidTr="00FB4C7F">
        <w:trPr>
          <w:cnfStyle w:val="00000010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1</w:t>
            </w:r>
          </w:p>
        </w:tc>
        <w:tc>
          <w:tcPr>
            <w:tcW w:w="3245" w:type="dxa"/>
            <w:noWrap/>
            <w:hideMark/>
          </w:tcPr>
          <w:p w:rsidR="00B536D1" w:rsidRPr="005A7F75" w:rsidRDefault="00B536D1" w:rsidP="00B536D1">
            <w:pPr>
              <w:jc w:val="left"/>
              <w:cnfStyle w:val="000000100000"/>
              <w:rPr>
                <w:rFonts w:ascii="Times New Roman" w:eastAsia="Times New Roman" w:hAnsi="Times New Roman" w:cs="Times New Roman"/>
                <w:szCs w:val="20"/>
              </w:rPr>
            </w:pPr>
          </w:p>
        </w:tc>
        <w:tc>
          <w:tcPr>
            <w:tcW w:w="1401" w:type="dxa"/>
            <w:noWrap/>
            <w:hideMark/>
          </w:tcPr>
          <w:p w:rsidR="00B536D1" w:rsidRPr="0013148C" w:rsidRDefault="00B536D1" w:rsidP="00B536D1">
            <w:pPr>
              <w:jc w:val="center"/>
              <w:cnfStyle w:val="000000100000"/>
              <w:rPr>
                <w:rFonts w:eastAsia="Times New Roman" w:cs="Times New Roman"/>
                <w:b/>
                <w:color w:val="000000"/>
                <w:szCs w:val="20"/>
              </w:rPr>
            </w:pPr>
            <w:r w:rsidRPr="0013148C">
              <w:rPr>
                <w:rFonts w:eastAsia="Times New Roman" w:cs="Times New Roman"/>
                <w:b/>
                <w:color w:val="000000"/>
                <w:szCs w:val="20"/>
              </w:rPr>
              <w:t>Operating</w:t>
            </w:r>
          </w:p>
        </w:tc>
        <w:tc>
          <w:tcPr>
            <w:tcW w:w="1401" w:type="dxa"/>
            <w:noWrap/>
            <w:hideMark/>
          </w:tcPr>
          <w:p w:rsidR="00B536D1" w:rsidRPr="00DF2144" w:rsidRDefault="00B536D1" w:rsidP="00B536D1">
            <w:pPr>
              <w:jc w:val="center"/>
              <w:cnfStyle w:val="000000100000"/>
              <w:rPr>
                <w:rFonts w:eastAsia="Times New Roman" w:cs="Times New Roman"/>
                <w:b/>
                <w:color w:val="000000"/>
                <w:szCs w:val="20"/>
              </w:rPr>
            </w:pPr>
            <w:r w:rsidRPr="00DF2144">
              <w:rPr>
                <w:rFonts w:eastAsia="Times New Roman" w:cs="Times New Roman"/>
                <w:b/>
                <w:color w:val="000000"/>
                <w:szCs w:val="20"/>
              </w:rPr>
              <w:t>Capital</w:t>
            </w:r>
          </w:p>
        </w:tc>
        <w:tc>
          <w:tcPr>
            <w:tcW w:w="1401" w:type="dxa"/>
            <w:noWrap/>
            <w:hideMark/>
          </w:tcPr>
          <w:p w:rsidR="00B536D1" w:rsidRPr="00D11644" w:rsidRDefault="00B536D1" w:rsidP="00B536D1">
            <w:pPr>
              <w:jc w:val="center"/>
              <w:cnfStyle w:val="000000100000"/>
              <w:rPr>
                <w:rFonts w:eastAsia="Times New Roman" w:cs="Times New Roman"/>
                <w:b/>
                <w:color w:val="000000"/>
                <w:szCs w:val="20"/>
              </w:rPr>
            </w:pPr>
            <w:r w:rsidRPr="00D11644">
              <w:rPr>
                <w:rFonts w:eastAsia="Times New Roman" w:cs="Times New Roman"/>
                <w:b/>
                <w:color w:val="000000"/>
                <w:szCs w:val="20"/>
              </w:rPr>
              <w:t>Harbor</w:t>
            </w:r>
          </w:p>
        </w:tc>
        <w:tc>
          <w:tcPr>
            <w:tcW w:w="1401" w:type="dxa"/>
            <w:gridSpan w:val="2"/>
          </w:tcPr>
          <w:p w:rsidR="00B536D1" w:rsidRPr="004E0F94" w:rsidRDefault="00B536D1" w:rsidP="00B536D1">
            <w:pPr>
              <w:jc w:val="center"/>
              <w:cnfStyle w:val="000000100000"/>
              <w:rPr>
                <w:rFonts w:eastAsia="Times New Roman" w:cs="Times New Roman"/>
                <w:b/>
                <w:color w:val="000000"/>
                <w:szCs w:val="20"/>
              </w:rPr>
            </w:pPr>
            <w:r w:rsidRPr="004E0F94">
              <w:rPr>
                <w:rFonts w:eastAsia="Times New Roman" w:cs="Times New Roman"/>
                <w:b/>
                <w:color w:val="000000"/>
                <w:szCs w:val="20"/>
              </w:rPr>
              <w:t>Total</w:t>
            </w:r>
          </w:p>
        </w:tc>
        <w:tc>
          <w:tcPr>
            <w:tcW w:w="1402" w:type="dxa"/>
          </w:tcPr>
          <w:p w:rsidR="00B536D1" w:rsidRPr="004E0F94" w:rsidRDefault="00B536D1" w:rsidP="00B536D1">
            <w:pPr>
              <w:jc w:val="center"/>
              <w:cnfStyle w:val="000000100000"/>
              <w:rPr>
                <w:rFonts w:eastAsia="Times New Roman" w:cs="Times New Roman"/>
                <w:b/>
                <w:color w:val="000000"/>
                <w:szCs w:val="20"/>
              </w:rPr>
            </w:pPr>
            <w:r w:rsidRPr="004E0F94">
              <w:rPr>
                <w:rFonts w:eastAsia="Times New Roman" w:cs="Times New Roman"/>
                <w:b/>
                <w:color w:val="000000"/>
                <w:szCs w:val="20"/>
              </w:rPr>
              <w:t>Source</w:t>
            </w:r>
          </w:p>
        </w:tc>
      </w:tr>
      <w:tr w:rsidR="00B536D1" w:rsidRPr="004E0F94" w:rsidTr="00FB4C7F">
        <w:trPr>
          <w:cnfStyle w:val="00000001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2</w:t>
            </w:r>
          </w:p>
        </w:tc>
        <w:tc>
          <w:tcPr>
            <w:tcW w:w="3245" w:type="dxa"/>
            <w:noWrap/>
            <w:vAlign w:val="top"/>
          </w:tcPr>
          <w:p w:rsidR="00B536D1" w:rsidRPr="005A7F75" w:rsidRDefault="00B536D1" w:rsidP="00B536D1">
            <w:pPr>
              <w:ind w:left="169" w:hanging="169"/>
              <w:jc w:val="left"/>
              <w:cnfStyle w:val="000000010000"/>
              <w:rPr>
                <w:rFonts w:eastAsia="Times New Roman" w:cs="Times New Roman"/>
                <w:b/>
                <w:bCs/>
                <w:color w:val="000000"/>
                <w:szCs w:val="20"/>
              </w:rPr>
            </w:pPr>
            <w:r w:rsidRPr="005A7F75">
              <w:rPr>
                <w:b/>
                <w:szCs w:val="20"/>
              </w:rPr>
              <w:t>Revenue Requirements</w:t>
            </w:r>
          </w:p>
        </w:tc>
        <w:tc>
          <w:tcPr>
            <w:tcW w:w="1401" w:type="dxa"/>
            <w:noWrap/>
            <w:vAlign w:val="top"/>
          </w:tcPr>
          <w:p w:rsidR="00B536D1" w:rsidRPr="0013148C" w:rsidRDefault="00B536D1" w:rsidP="00B536D1">
            <w:pPr>
              <w:jc w:val="right"/>
              <w:cnfStyle w:val="000000010000"/>
              <w:rPr>
                <w:rFonts w:ascii="Times New Roman" w:eastAsia="Times New Roman" w:hAnsi="Times New Roman" w:cs="Times New Roman"/>
                <w:szCs w:val="20"/>
              </w:rPr>
            </w:pPr>
          </w:p>
        </w:tc>
        <w:tc>
          <w:tcPr>
            <w:tcW w:w="1401" w:type="dxa"/>
            <w:noWrap/>
            <w:vAlign w:val="top"/>
          </w:tcPr>
          <w:p w:rsidR="00B536D1" w:rsidRPr="00DF2144" w:rsidRDefault="00B536D1" w:rsidP="00B536D1">
            <w:pPr>
              <w:jc w:val="right"/>
              <w:cnfStyle w:val="000000010000"/>
              <w:rPr>
                <w:rFonts w:ascii="Times New Roman" w:eastAsia="Times New Roman" w:hAnsi="Times New Roman" w:cs="Times New Roman"/>
                <w:szCs w:val="20"/>
              </w:rPr>
            </w:pPr>
          </w:p>
        </w:tc>
        <w:tc>
          <w:tcPr>
            <w:tcW w:w="1401" w:type="dxa"/>
            <w:noWrap/>
            <w:vAlign w:val="top"/>
          </w:tcPr>
          <w:p w:rsidR="00B536D1" w:rsidRPr="00D11644" w:rsidRDefault="00B536D1" w:rsidP="00B536D1">
            <w:pPr>
              <w:jc w:val="right"/>
              <w:cnfStyle w:val="000000010000"/>
              <w:rPr>
                <w:rFonts w:ascii="Times New Roman" w:eastAsia="Times New Roman" w:hAnsi="Times New Roman" w:cs="Times New Roman"/>
                <w:szCs w:val="20"/>
              </w:rPr>
            </w:pPr>
          </w:p>
        </w:tc>
        <w:tc>
          <w:tcPr>
            <w:tcW w:w="1401" w:type="dxa"/>
            <w:gridSpan w:val="2"/>
            <w:vAlign w:val="top"/>
          </w:tcPr>
          <w:p w:rsidR="00B536D1" w:rsidRPr="004E0F94" w:rsidRDefault="00B536D1" w:rsidP="00B536D1">
            <w:pPr>
              <w:jc w:val="right"/>
              <w:cnfStyle w:val="000000010000"/>
              <w:rPr>
                <w:rFonts w:ascii="Times New Roman" w:eastAsia="Times New Roman" w:hAnsi="Times New Roman" w:cs="Times New Roman"/>
                <w:szCs w:val="20"/>
              </w:rPr>
            </w:pPr>
          </w:p>
        </w:tc>
        <w:tc>
          <w:tcPr>
            <w:tcW w:w="1402" w:type="dxa"/>
          </w:tcPr>
          <w:p w:rsidR="00B536D1" w:rsidRPr="004E0F94" w:rsidRDefault="00B536D1" w:rsidP="00B536D1">
            <w:pPr>
              <w:jc w:val="center"/>
              <w:cnfStyle w:val="000000010000"/>
              <w:rPr>
                <w:rFonts w:ascii="Times New Roman" w:eastAsia="Times New Roman" w:hAnsi="Times New Roman" w:cs="Times New Roman"/>
                <w:sz w:val="16"/>
                <w:szCs w:val="20"/>
              </w:rPr>
            </w:pPr>
          </w:p>
        </w:tc>
      </w:tr>
      <w:tr w:rsidR="00B536D1" w:rsidRPr="004E0F94" w:rsidTr="00FB4C7F">
        <w:trPr>
          <w:cnfStyle w:val="00000010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3</w:t>
            </w:r>
          </w:p>
        </w:tc>
        <w:tc>
          <w:tcPr>
            <w:tcW w:w="3245" w:type="dxa"/>
            <w:noWrap/>
            <w:vAlign w:val="top"/>
          </w:tcPr>
          <w:p w:rsidR="00B536D1" w:rsidRPr="005A7F75" w:rsidRDefault="00B536D1" w:rsidP="00B536D1">
            <w:pPr>
              <w:ind w:left="169" w:hanging="169"/>
              <w:jc w:val="left"/>
              <w:cnfStyle w:val="000000100000"/>
              <w:rPr>
                <w:rFonts w:eastAsia="Times New Roman" w:cs="Times New Roman"/>
                <w:color w:val="000000"/>
                <w:szCs w:val="20"/>
              </w:rPr>
            </w:pPr>
            <w:r w:rsidRPr="005A7F75">
              <w:rPr>
                <w:szCs w:val="20"/>
              </w:rPr>
              <w:t>Water Supply</w:t>
            </w:r>
          </w:p>
        </w:tc>
        <w:tc>
          <w:tcPr>
            <w:tcW w:w="1401" w:type="dxa"/>
            <w:noWrap/>
            <w:vAlign w:val="top"/>
          </w:tcPr>
          <w:p w:rsidR="00B536D1" w:rsidRPr="0013148C" w:rsidRDefault="00B536D1" w:rsidP="00B536D1">
            <w:pPr>
              <w:jc w:val="right"/>
              <w:cnfStyle w:val="000000100000"/>
              <w:rPr>
                <w:rFonts w:cs="Times New Roman"/>
                <w:color w:val="000000"/>
                <w:szCs w:val="20"/>
              </w:rPr>
            </w:pPr>
            <w:r w:rsidRPr="0013148C">
              <w:rPr>
                <w:szCs w:val="20"/>
              </w:rPr>
              <w:t>$513,207</w:t>
            </w:r>
          </w:p>
        </w:tc>
        <w:tc>
          <w:tcPr>
            <w:tcW w:w="1401" w:type="dxa"/>
            <w:noWrap/>
            <w:vAlign w:val="top"/>
          </w:tcPr>
          <w:p w:rsidR="00B536D1" w:rsidRPr="00DF2144" w:rsidRDefault="00B536D1" w:rsidP="00B536D1">
            <w:pPr>
              <w:jc w:val="right"/>
              <w:cnfStyle w:val="000000100000"/>
              <w:rPr>
                <w:rFonts w:eastAsia="Times New Roman" w:cs="Times New Roman"/>
                <w:color w:val="000000"/>
                <w:szCs w:val="20"/>
              </w:rPr>
            </w:pPr>
          </w:p>
        </w:tc>
        <w:tc>
          <w:tcPr>
            <w:tcW w:w="1401" w:type="dxa"/>
            <w:noWrap/>
            <w:vAlign w:val="top"/>
          </w:tcPr>
          <w:p w:rsidR="00B536D1" w:rsidRPr="00D11644" w:rsidRDefault="00B536D1" w:rsidP="00B536D1">
            <w:pPr>
              <w:jc w:val="right"/>
              <w:cnfStyle w:val="000000100000"/>
              <w:rPr>
                <w:rFonts w:eastAsia="Times New Roman" w:cs="Times New Roman"/>
                <w:color w:val="000000"/>
                <w:szCs w:val="20"/>
              </w:rPr>
            </w:pPr>
          </w:p>
        </w:tc>
        <w:tc>
          <w:tcPr>
            <w:tcW w:w="1401" w:type="dxa"/>
            <w:gridSpan w:val="2"/>
            <w:vAlign w:val="top"/>
          </w:tcPr>
          <w:p w:rsidR="00B536D1" w:rsidRPr="004E0F94" w:rsidRDefault="00B536D1" w:rsidP="00B536D1">
            <w:pPr>
              <w:jc w:val="right"/>
              <w:cnfStyle w:val="000000100000"/>
              <w:rPr>
                <w:color w:val="000000"/>
                <w:szCs w:val="20"/>
              </w:rPr>
            </w:pPr>
            <w:r w:rsidRPr="004E0F94">
              <w:rPr>
                <w:szCs w:val="20"/>
              </w:rPr>
              <w:t>$513,207</w:t>
            </w:r>
          </w:p>
        </w:tc>
        <w:tc>
          <w:tcPr>
            <w:tcW w:w="1402" w:type="dxa"/>
          </w:tcPr>
          <w:p w:rsidR="00B536D1" w:rsidRPr="004E0F94" w:rsidRDefault="00564A83" w:rsidP="00B536D1">
            <w:pPr>
              <w:jc w:val="center"/>
              <w:cnfStyle w:val="000000100000"/>
              <w:rPr>
                <w:sz w:val="16"/>
                <w:szCs w:val="20"/>
              </w:rPr>
            </w:pPr>
            <w:fldSimple w:instr=" REF _Ref440829702 \h  \* MERGEFORMAT ">
              <w:r w:rsidR="00A44D94" w:rsidRPr="00A44D94">
                <w:rPr>
                  <w:sz w:val="16"/>
                </w:rPr>
                <w:t xml:space="preserve">Table </w:t>
              </w:r>
              <w:r w:rsidR="00A44D94" w:rsidRPr="00A44D94">
                <w:rPr>
                  <w:noProof/>
                  <w:sz w:val="16"/>
                </w:rPr>
                <w:t>3</w:t>
              </w:r>
              <w:r w:rsidR="00A44D94" w:rsidRPr="00A44D94">
                <w:rPr>
                  <w:noProof/>
                  <w:sz w:val="16"/>
                </w:rPr>
                <w:noBreakHyphen/>
                <w:t>8</w:t>
              </w:r>
            </w:fldSimple>
            <w:r w:rsidR="00B536D1" w:rsidRPr="00FB4C7F">
              <w:rPr>
                <w:rStyle w:val="FootnoteReference"/>
                <w:sz w:val="16"/>
                <w:szCs w:val="20"/>
              </w:rPr>
              <w:footnoteReference w:id="14"/>
            </w:r>
          </w:p>
        </w:tc>
      </w:tr>
      <w:tr w:rsidR="00B536D1" w:rsidRPr="004E0F94" w:rsidTr="00FB4C7F">
        <w:trPr>
          <w:cnfStyle w:val="00000001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4</w:t>
            </w:r>
          </w:p>
        </w:tc>
        <w:tc>
          <w:tcPr>
            <w:tcW w:w="3245" w:type="dxa"/>
            <w:noWrap/>
            <w:vAlign w:val="top"/>
          </w:tcPr>
          <w:p w:rsidR="00B536D1" w:rsidRPr="005A7F75" w:rsidRDefault="00B536D1" w:rsidP="00B536D1">
            <w:pPr>
              <w:ind w:left="169" w:hanging="169"/>
              <w:jc w:val="left"/>
              <w:cnfStyle w:val="000000010000"/>
              <w:rPr>
                <w:rFonts w:eastAsia="Times New Roman" w:cs="Times New Roman"/>
                <w:color w:val="000000"/>
                <w:szCs w:val="20"/>
              </w:rPr>
            </w:pPr>
            <w:r w:rsidRPr="005A7F75">
              <w:rPr>
                <w:szCs w:val="20"/>
              </w:rPr>
              <w:t>Maintenance Expenses</w:t>
            </w:r>
          </w:p>
        </w:tc>
        <w:tc>
          <w:tcPr>
            <w:tcW w:w="1401" w:type="dxa"/>
            <w:noWrap/>
            <w:vAlign w:val="top"/>
          </w:tcPr>
          <w:p w:rsidR="00B536D1" w:rsidRPr="0013148C" w:rsidRDefault="00B536D1" w:rsidP="00B536D1">
            <w:pPr>
              <w:jc w:val="right"/>
              <w:cnfStyle w:val="000000010000"/>
              <w:rPr>
                <w:rFonts w:ascii="Times New Roman" w:eastAsia="Times New Roman" w:hAnsi="Times New Roman" w:cs="Times New Roman"/>
                <w:szCs w:val="20"/>
              </w:rPr>
            </w:pPr>
            <w:r w:rsidRPr="0013148C">
              <w:rPr>
                <w:szCs w:val="20"/>
              </w:rPr>
              <w:t>$16,157</w:t>
            </w:r>
          </w:p>
        </w:tc>
        <w:tc>
          <w:tcPr>
            <w:tcW w:w="1401" w:type="dxa"/>
            <w:noWrap/>
            <w:vAlign w:val="top"/>
          </w:tcPr>
          <w:p w:rsidR="00B536D1" w:rsidRPr="00DF2144" w:rsidRDefault="00B536D1" w:rsidP="00B536D1">
            <w:pPr>
              <w:jc w:val="right"/>
              <w:cnfStyle w:val="000000010000"/>
              <w:rPr>
                <w:rFonts w:eastAsia="Times New Roman" w:cs="Times New Roman"/>
                <w:color w:val="000000"/>
                <w:szCs w:val="20"/>
              </w:rPr>
            </w:pPr>
          </w:p>
        </w:tc>
        <w:tc>
          <w:tcPr>
            <w:tcW w:w="1401" w:type="dxa"/>
            <w:noWrap/>
            <w:vAlign w:val="top"/>
          </w:tcPr>
          <w:p w:rsidR="00B536D1" w:rsidRPr="00D11644" w:rsidRDefault="00B536D1" w:rsidP="00B536D1">
            <w:pPr>
              <w:jc w:val="right"/>
              <w:cnfStyle w:val="000000010000"/>
              <w:rPr>
                <w:rFonts w:eastAsia="Times New Roman" w:cs="Times New Roman"/>
                <w:color w:val="000000"/>
                <w:szCs w:val="20"/>
              </w:rPr>
            </w:pPr>
          </w:p>
        </w:tc>
        <w:tc>
          <w:tcPr>
            <w:tcW w:w="1401" w:type="dxa"/>
            <w:gridSpan w:val="2"/>
            <w:vAlign w:val="top"/>
          </w:tcPr>
          <w:p w:rsidR="00B536D1" w:rsidRPr="004E0F94" w:rsidRDefault="00B536D1" w:rsidP="00B536D1">
            <w:pPr>
              <w:jc w:val="right"/>
              <w:cnfStyle w:val="000000010000"/>
              <w:rPr>
                <w:rFonts w:eastAsia="Times New Roman" w:cs="Times New Roman"/>
                <w:color w:val="000000"/>
                <w:szCs w:val="20"/>
              </w:rPr>
            </w:pPr>
            <w:r w:rsidRPr="004E0F94">
              <w:rPr>
                <w:szCs w:val="20"/>
              </w:rPr>
              <w:t>$16,157</w:t>
            </w:r>
          </w:p>
        </w:tc>
        <w:tc>
          <w:tcPr>
            <w:tcW w:w="1402" w:type="dxa"/>
          </w:tcPr>
          <w:p w:rsidR="00B536D1" w:rsidRPr="004E0F94" w:rsidRDefault="00564A83" w:rsidP="00B536D1">
            <w:pPr>
              <w:jc w:val="center"/>
              <w:cnfStyle w:val="000000010000"/>
              <w:rPr>
                <w:sz w:val="16"/>
                <w:szCs w:val="20"/>
              </w:rPr>
            </w:pPr>
            <w:fldSimple w:instr=" REF _Ref440829702 \h  \* MERGEFORMAT ">
              <w:r w:rsidR="00A44D94" w:rsidRPr="00A44D94">
                <w:rPr>
                  <w:sz w:val="16"/>
                </w:rPr>
                <w:t xml:space="preserve">Table </w:t>
              </w:r>
              <w:r w:rsidR="00A44D94" w:rsidRPr="00A44D94">
                <w:rPr>
                  <w:noProof/>
                  <w:sz w:val="16"/>
                </w:rPr>
                <w:t>3</w:t>
              </w:r>
              <w:r w:rsidR="00A44D94" w:rsidRPr="00A44D94">
                <w:rPr>
                  <w:noProof/>
                  <w:sz w:val="16"/>
                </w:rPr>
                <w:noBreakHyphen/>
                <w:t>8</w:t>
              </w:r>
            </w:fldSimple>
          </w:p>
        </w:tc>
      </w:tr>
      <w:tr w:rsidR="00B536D1" w:rsidRPr="004E0F94" w:rsidTr="00FB4C7F">
        <w:trPr>
          <w:cnfStyle w:val="00000010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5</w:t>
            </w:r>
          </w:p>
        </w:tc>
        <w:tc>
          <w:tcPr>
            <w:tcW w:w="3245" w:type="dxa"/>
            <w:noWrap/>
            <w:vAlign w:val="top"/>
          </w:tcPr>
          <w:p w:rsidR="00B536D1" w:rsidRPr="005A7F75" w:rsidRDefault="00B536D1" w:rsidP="00B536D1">
            <w:pPr>
              <w:ind w:left="169" w:hanging="169"/>
              <w:jc w:val="left"/>
              <w:cnfStyle w:val="000000100000"/>
              <w:rPr>
                <w:rFonts w:eastAsia="Times New Roman" w:cs="Times New Roman"/>
                <w:color w:val="000000"/>
                <w:szCs w:val="20"/>
              </w:rPr>
            </w:pPr>
            <w:r w:rsidRPr="005A7F75">
              <w:rPr>
                <w:szCs w:val="20"/>
              </w:rPr>
              <w:t>Salaries &amp; Benefits</w:t>
            </w:r>
          </w:p>
        </w:tc>
        <w:tc>
          <w:tcPr>
            <w:tcW w:w="1401" w:type="dxa"/>
            <w:noWrap/>
            <w:vAlign w:val="top"/>
          </w:tcPr>
          <w:p w:rsidR="00B536D1" w:rsidRPr="0013148C" w:rsidRDefault="00B536D1" w:rsidP="00B536D1">
            <w:pPr>
              <w:jc w:val="right"/>
              <w:cnfStyle w:val="000000100000"/>
              <w:rPr>
                <w:rFonts w:ascii="Times New Roman" w:eastAsia="Times New Roman" w:hAnsi="Times New Roman" w:cs="Times New Roman"/>
                <w:szCs w:val="20"/>
              </w:rPr>
            </w:pPr>
            <w:r w:rsidRPr="0013148C">
              <w:rPr>
                <w:szCs w:val="20"/>
              </w:rPr>
              <w:t>$291,204</w:t>
            </w:r>
          </w:p>
        </w:tc>
        <w:tc>
          <w:tcPr>
            <w:tcW w:w="1401" w:type="dxa"/>
            <w:noWrap/>
            <w:vAlign w:val="top"/>
          </w:tcPr>
          <w:p w:rsidR="00B536D1" w:rsidRPr="00DF2144" w:rsidRDefault="00B536D1" w:rsidP="00B536D1">
            <w:pPr>
              <w:jc w:val="right"/>
              <w:cnfStyle w:val="000000100000"/>
              <w:rPr>
                <w:rFonts w:eastAsia="Times New Roman" w:cs="Times New Roman"/>
                <w:color w:val="000000"/>
                <w:szCs w:val="20"/>
              </w:rPr>
            </w:pPr>
          </w:p>
        </w:tc>
        <w:tc>
          <w:tcPr>
            <w:tcW w:w="1401" w:type="dxa"/>
            <w:noWrap/>
            <w:vAlign w:val="top"/>
          </w:tcPr>
          <w:p w:rsidR="00B536D1" w:rsidRPr="00D11644" w:rsidRDefault="00B536D1" w:rsidP="00B536D1">
            <w:pPr>
              <w:jc w:val="right"/>
              <w:cnfStyle w:val="000000100000"/>
              <w:rPr>
                <w:rFonts w:eastAsia="Times New Roman" w:cs="Times New Roman"/>
                <w:color w:val="000000"/>
                <w:szCs w:val="20"/>
              </w:rPr>
            </w:pPr>
          </w:p>
        </w:tc>
        <w:tc>
          <w:tcPr>
            <w:tcW w:w="1401" w:type="dxa"/>
            <w:gridSpan w:val="2"/>
            <w:vAlign w:val="top"/>
          </w:tcPr>
          <w:p w:rsidR="00B536D1" w:rsidRPr="004E0F94" w:rsidRDefault="00B536D1" w:rsidP="00B536D1">
            <w:pPr>
              <w:jc w:val="right"/>
              <w:cnfStyle w:val="000000100000"/>
              <w:rPr>
                <w:rFonts w:eastAsia="Times New Roman" w:cs="Times New Roman"/>
                <w:color w:val="000000"/>
                <w:szCs w:val="20"/>
              </w:rPr>
            </w:pPr>
            <w:r w:rsidRPr="004E0F94">
              <w:rPr>
                <w:szCs w:val="20"/>
              </w:rPr>
              <w:t>$291,204</w:t>
            </w:r>
          </w:p>
        </w:tc>
        <w:tc>
          <w:tcPr>
            <w:tcW w:w="1402" w:type="dxa"/>
          </w:tcPr>
          <w:p w:rsidR="00B536D1" w:rsidRPr="004E0F94" w:rsidRDefault="00564A83" w:rsidP="00B536D1">
            <w:pPr>
              <w:jc w:val="center"/>
              <w:cnfStyle w:val="000000100000"/>
              <w:rPr>
                <w:sz w:val="16"/>
                <w:szCs w:val="20"/>
              </w:rPr>
            </w:pPr>
            <w:fldSimple w:instr=" REF _Ref440829702 \h  \* MERGEFORMAT ">
              <w:r w:rsidR="00A44D94" w:rsidRPr="00A44D94">
                <w:rPr>
                  <w:sz w:val="16"/>
                </w:rPr>
                <w:t xml:space="preserve">Table </w:t>
              </w:r>
              <w:r w:rsidR="00A44D94" w:rsidRPr="00A44D94">
                <w:rPr>
                  <w:noProof/>
                  <w:sz w:val="16"/>
                </w:rPr>
                <w:t>3</w:t>
              </w:r>
              <w:r w:rsidR="00A44D94" w:rsidRPr="00A44D94">
                <w:rPr>
                  <w:noProof/>
                  <w:sz w:val="16"/>
                </w:rPr>
                <w:noBreakHyphen/>
                <w:t>8</w:t>
              </w:r>
            </w:fldSimple>
          </w:p>
        </w:tc>
      </w:tr>
      <w:tr w:rsidR="00B536D1" w:rsidRPr="004E0F94" w:rsidTr="00FB4C7F">
        <w:trPr>
          <w:cnfStyle w:val="00000001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6</w:t>
            </w:r>
          </w:p>
        </w:tc>
        <w:tc>
          <w:tcPr>
            <w:tcW w:w="3245" w:type="dxa"/>
            <w:tcBorders>
              <w:bottom w:val="single" w:sz="4" w:space="0" w:color="000000"/>
            </w:tcBorders>
            <w:noWrap/>
            <w:vAlign w:val="top"/>
          </w:tcPr>
          <w:p w:rsidR="00B536D1" w:rsidRPr="005A7F75" w:rsidRDefault="00B536D1" w:rsidP="00B536D1">
            <w:pPr>
              <w:ind w:left="169" w:hanging="169"/>
              <w:jc w:val="left"/>
              <w:cnfStyle w:val="000000010000"/>
              <w:rPr>
                <w:rFonts w:eastAsia="Times New Roman" w:cs="Times New Roman"/>
                <w:color w:val="000000"/>
                <w:szCs w:val="20"/>
              </w:rPr>
            </w:pPr>
            <w:r w:rsidRPr="005A7F75">
              <w:rPr>
                <w:szCs w:val="20"/>
              </w:rPr>
              <w:t>Administrative Expenses</w:t>
            </w:r>
          </w:p>
        </w:tc>
        <w:tc>
          <w:tcPr>
            <w:tcW w:w="1401" w:type="dxa"/>
            <w:tcBorders>
              <w:bottom w:val="single" w:sz="4" w:space="0" w:color="000000"/>
            </w:tcBorders>
            <w:noWrap/>
            <w:vAlign w:val="top"/>
          </w:tcPr>
          <w:p w:rsidR="00B536D1" w:rsidRPr="0013148C" w:rsidRDefault="00B536D1" w:rsidP="00B536D1">
            <w:pPr>
              <w:jc w:val="right"/>
              <w:cnfStyle w:val="000000010000"/>
              <w:rPr>
                <w:rFonts w:ascii="Times New Roman" w:eastAsia="Times New Roman" w:hAnsi="Times New Roman" w:cs="Times New Roman"/>
                <w:szCs w:val="20"/>
              </w:rPr>
            </w:pPr>
            <w:r w:rsidRPr="0013148C">
              <w:rPr>
                <w:szCs w:val="20"/>
              </w:rPr>
              <w:t>$109,099</w:t>
            </w:r>
          </w:p>
        </w:tc>
        <w:tc>
          <w:tcPr>
            <w:tcW w:w="1401" w:type="dxa"/>
            <w:tcBorders>
              <w:bottom w:val="single" w:sz="4" w:space="0" w:color="000000"/>
            </w:tcBorders>
            <w:noWrap/>
            <w:vAlign w:val="top"/>
          </w:tcPr>
          <w:p w:rsidR="00B536D1" w:rsidRPr="00DF2144" w:rsidRDefault="00B536D1" w:rsidP="00B536D1">
            <w:pPr>
              <w:jc w:val="right"/>
              <w:cnfStyle w:val="000000010000"/>
              <w:rPr>
                <w:rFonts w:eastAsia="Times New Roman" w:cs="Times New Roman"/>
                <w:color w:val="000000"/>
                <w:szCs w:val="20"/>
              </w:rPr>
            </w:pPr>
          </w:p>
        </w:tc>
        <w:tc>
          <w:tcPr>
            <w:tcW w:w="1401" w:type="dxa"/>
            <w:tcBorders>
              <w:bottom w:val="single" w:sz="4" w:space="0" w:color="000000"/>
            </w:tcBorders>
            <w:noWrap/>
            <w:vAlign w:val="top"/>
          </w:tcPr>
          <w:p w:rsidR="00B536D1" w:rsidRPr="00D11644" w:rsidRDefault="00B536D1" w:rsidP="00B536D1">
            <w:pPr>
              <w:jc w:val="right"/>
              <w:cnfStyle w:val="000000010000"/>
              <w:rPr>
                <w:rFonts w:eastAsia="Times New Roman" w:cs="Times New Roman"/>
                <w:color w:val="000000"/>
                <w:szCs w:val="20"/>
              </w:rPr>
            </w:pPr>
          </w:p>
        </w:tc>
        <w:tc>
          <w:tcPr>
            <w:tcW w:w="1401" w:type="dxa"/>
            <w:gridSpan w:val="2"/>
            <w:tcBorders>
              <w:bottom w:val="single" w:sz="4" w:space="0" w:color="000000"/>
            </w:tcBorders>
            <w:vAlign w:val="top"/>
          </w:tcPr>
          <w:p w:rsidR="00B536D1" w:rsidRPr="004E0F94" w:rsidRDefault="00B536D1" w:rsidP="00B536D1">
            <w:pPr>
              <w:jc w:val="right"/>
              <w:cnfStyle w:val="000000010000"/>
              <w:rPr>
                <w:rFonts w:eastAsia="Times New Roman" w:cs="Times New Roman"/>
                <w:color w:val="000000"/>
                <w:szCs w:val="20"/>
              </w:rPr>
            </w:pPr>
            <w:r w:rsidRPr="004E0F94">
              <w:rPr>
                <w:szCs w:val="20"/>
              </w:rPr>
              <w:t>$109,099</w:t>
            </w:r>
          </w:p>
        </w:tc>
        <w:tc>
          <w:tcPr>
            <w:tcW w:w="1402" w:type="dxa"/>
            <w:tcBorders>
              <w:bottom w:val="single" w:sz="4" w:space="0" w:color="000000"/>
            </w:tcBorders>
          </w:tcPr>
          <w:p w:rsidR="00B536D1" w:rsidRPr="004E0F94" w:rsidRDefault="00564A83" w:rsidP="00B536D1">
            <w:pPr>
              <w:jc w:val="center"/>
              <w:cnfStyle w:val="000000010000"/>
              <w:rPr>
                <w:sz w:val="16"/>
                <w:szCs w:val="20"/>
              </w:rPr>
            </w:pPr>
            <w:fldSimple w:instr=" REF _Ref440829702 \h  \* MERGEFORMAT ">
              <w:r w:rsidR="00A44D94" w:rsidRPr="00A44D94">
                <w:rPr>
                  <w:sz w:val="16"/>
                </w:rPr>
                <w:t xml:space="preserve">Table </w:t>
              </w:r>
              <w:r w:rsidR="00A44D94" w:rsidRPr="00A44D94">
                <w:rPr>
                  <w:noProof/>
                  <w:sz w:val="16"/>
                </w:rPr>
                <w:t>3</w:t>
              </w:r>
              <w:r w:rsidR="00A44D94" w:rsidRPr="00A44D94">
                <w:rPr>
                  <w:noProof/>
                  <w:sz w:val="16"/>
                </w:rPr>
                <w:noBreakHyphen/>
                <w:t>8</w:t>
              </w:r>
            </w:fldSimple>
          </w:p>
        </w:tc>
      </w:tr>
      <w:tr w:rsidR="00B536D1" w:rsidRPr="004E0F94" w:rsidTr="00FB4C7F">
        <w:trPr>
          <w:cnfStyle w:val="00000010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7</w:t>
            </w:r>
          </w:p>
        </w:tc>
        <w:tc>
          <w:tcPr>
            <w:tcW w:w="3245" w:type="dxa"/>
            <w:tcBorders>
              <w:top w:val="single" w:sz="4" w:space="0" w:color="000000"/>
            </w:tcBorders>
            <w:noWrap/>
            <w:vAlign w:val="top"/>
          </w:tcPr>
          <w:p w:rsidR="00B536D1" w:rsidRPr="005A7F75" w:rsidRDefault="00B536D1" w:rsidP="00B536D1">
            <w:pPr>
              <w:ind w:left="169" w:hanging="169"/>
              <w:jc w:val="left"/>
              <w:cnfStyle w:val="000000100000"/>
              <w:rPr>
                <w:rFonts w:eastAsia="Times New Roman" w:cs="Times New Roman"/>
                <w:b/>
                <w:bCs/>
                <w:color w:val="000000"/>
                <w:szCs w:val="20"/>
              </w:rPr>
            </w:pPr>
            <w:r w:rsidRPr="005A7F75">
              <w:rPr>
                <w:szCs w:val="20"/>
              </w:rPr>
              <w:t>Revenue Requirement before Adj.</w:t>
            </w:r>
          </w:p>
        </w:tc>
        <w:tc>
          <w:tcPr>
            <w:tcW w:w="1401" w:type="dxa"/>
            <w:tcBorders>
              <w:top w:val="single" w:sz="4" w:space="0" w:color="000000"/>
            </w:tcBorders>
            <w:noWrap/>
            <w:vAlign w:val="top"/>
          </w:tcPr>
          <w:p w:rsidR="00B536D1" w:rsidRPr="0013148C" w:rsidRDefault="00B536D1" w:rsidP="00B536D1">
            <w:pPr>
              <w:jc w:val="right"/>
              <w:cnfStyle w:val="000000100000"/>
              <w:rPr>
                <w:rFonts w:eastAsia="Times New Roman" w:cs="Times New Roman"/>
                <w:b/>
                <w:bCs/>
                <w:color w:val="000000"/>
                <w:szCs w:val="20"/>
              </w:rPr>
            </w:pPr>
            <w:r w:rsidRPr="0013148C">
              <w:rPr>
                <w:szCs w:val="20"/>
              </w:rPr>
              <w:t>$929,667</w:t>
            </w:r>
          </w:p>
        </w:tc>
        <w:tc>
          <w:tcPr>
            <w:tcW w:w="1401" w:type="dxa"/>
            <w:tcBorders>
              <w:top w:val="single" w:sz="4" w:space="0" w:color="000000"/>
            </w:tcBorders>
            <w:noWrap/>
            <w:vAlign w:val="top"/>
          </w:tcPr>
          <w:p w:rsidR="00B536D1" w:rsidRPr="005D6052" w:rsidRDefault="00B536D1" w:rsidP="00B536D1">
            <w:pPr>
              <w:jc w:val="right"/>
              <w:cnfStyle w:val="000000100000"/>
              <w:rPr>
                <w:rFonts w:eastAsia="Times New Roman" w:cs="Times New Roman"/>
                <w:b/>
                <w:bCs/>
                <w:color w:val="000000"/>
                <w:szCs w:val="20"/>
              </w:rPr>
            </w:pPr>
            <w:r w:rsidRPr="00DF2144">
              <w:rPr>
                <w:szCs w:val="20"/>
              </w:rPr>
              <w:t>$0</w:t>
            </w:r>
          </w:p>
        </w:tc>
        <w:tc>
          <w:tcPr>
            <w:tcW w:w="1401" w:type="dxa"/>
            <w:tcBorders>
              <w:top w:val="single" w:sz="4" w:space="0" w:color="000000"/>
            </w:tcBorders>
            <w:noWrap/>
            <w:vAlign w:val="top"/>
          </w:tcPr>
          <w:p w:rsidR="00B536D1" w:rsidRPr="004E0F94" w:rsidRDefault="00B536D1" w:rsidP="00B536D1">
            <w:pPr>
              <w:jc w:val="right"/>
              <w:cnfStyle w:val="000000100000"/>
              <w:rPr>
                <w:rFonts w:eastAsia="Times New Roman" w:cs="Times New Roman"/>
                <w:b/>
                <w:bCs/>
                <w:color w:val="000000"/>
                <w:szCs w:val="20"/>
              </w:rPr>
            </w:pPr>
            <w:r w:rsidRPr="00D11644">
              <w:rPr>
                <w:szCs w:val="20"/>
              </w:rPr>
              <w:t>$0</w:t>
            </w:r>
          </w:p>
        </w:tc>
        <w:tc>
          <w:tcPr>
            <w:tcW w:w="1401" w:type="dxa"/>
            <w:gridSpan w:val="2"/>
            <w:tcBorders>
              <w:top w:val="single" w:sz="4" w:space="0" w:color="000000"/>
            </w:tcBorders>
            <w:vAlign w:val="top"/>
          </w:tcPr>
          <w:p w:rsidR="00B536D1" w:rsidRPr="004E0F94" w:rsidRDefault="00B536D1" w:rsidP="00B536D1">
            <w:pPr>
              <w:jc w:val="right"/>
              <w:cnfStyle w:val="000000100000"/>
              <w:rPr>
                <w:rFonts w:eastAsia="Times New Roman" w:cs="Times New Roman"/>
                <w:b/>
                <w:bCs/>
                <w:color w:val="000000"/>
                <w:szCs w:val="20"/>
              </w:rPr>
            </w:pPr>
            <w:r w:rsidRPr="004E0F94">
              <w:rPr>
                <w:szCs w:val="20"/>
              </w:rPr>
              <w:t>$929,667</w:t>
            </w:r>
          </w:p>
        </w:tc>
        <w:tc>
          <w:tcPr>
            <w:tcW w:w="1402" w:type="dxa"/>
            <w:tcBorders>
              <w:top w:val="single" w:sz="4" w:space="0" w:color="000000"/>
            </w:tcBorders>
          </w:tcPr>
          <w:p w:rsidR="00B536D1" w:rsidRPr="004E0F94" w:rsidRDefault="00B536D1" w:rsidP="00B536D1">
            <w:pPr>
              <w:jc w:val="center"/>
              <w:cnfStyle w:val="000000100000"/>
              <w:rPr>
                <w:sz w:val="16"/>
                <w:szCs w:val="20"/>
              </w:rPr>
            </w:pPr>
          </w:p>
        </w:tc>
      </w:tr>
      <w:tr w:rsidR="00B536D1" w:rsidRPr="004E0F94" w:rsidTr="00FB4C7F">
        <w:trPr>
          <w:cnfStyle w:val="000000010000"/>
          <w:trHeight w:val="286"/>
        </w:trPr>
        <w:tc>
          <w:tcPr>
            <w:cnfStyle w:val="001000000000"/>
            <w:tcW w:w="557" w:type="dxa"/>
            <w:noWrap/>
            <w:vAlign w:val="top"/>
          </w:tcPr>
          <w:p w:rsidR="00B536D1" w:rsidRDefault="00B536D1" w:rsidP="00B536D1">
            <w:pPr>
              <w:jc w:val="center"/>
              <w:rPr>
                <w:rFonts w:eastAsia="Times New Roman" w:cs="Times New Roman"/>
                <w:b w:val="0"/>
                <w:color w:val="000000"/>
                <w:szCs w:val="20"/>
              </w:rPr>
            </w:pPr>
            <w:r w:rsidRPr="00483838">
              <w:t>8</w:t>
            </w:r>
          </w:p>
        </w:tc>
        <w:tc>
          <w:tcPr>
            <w:tcW w:w="3245" w:type="dxa"/>
            <w:noWrap/>
            <w:vAlign w:val="top"/>
          </w:tcPr>
          <w:p w:rsidR="00B536D1" w:rsidRPr="00EC282F" w:rsidRDefault="00B536D1" w:rsidP="00B536D1">
            <w:pPr>
              <w:ind w:left="169" w:hanging="169"/>
              <w:jc w:val="left"/>
              <w:cnfStyle w:val="000000010000"/>
              <w:rPr>
                <w:szCs w:val="20"/>
              </w:rPr>
            </w:pPr>
          </w:p>
        </w:tc>
        <w:tc>
          <w:tcPr>
            <w:tcW w:w="1401" w:type="dxa"/>
            <w:noWrap/>
            <w:vAlign w:val="top"/>
          </w:tcPr>
          <w:p w:rsidR="00B536D1" w:rsidRPr="005A7F75" w:rsidRDefault="00B536D1" w:rsidP="00B536D1">
            <w:pPr>
              <w:jc w:val="right"/>
              <w:cnfStyle w:val="000000010000"/>
              <w:rPr>
                <w:szCs w:val="20"/>
              </w:rPr>
            </w:pPr>
          </w:p>
        </w:tc>
        <w:tc>
          <w:tcPr>
            <w:tcW w:w="1401" w:type="dxa"/>
            <w:noWrap/>
            <w:vAlign w:val="top"/>
          </w:tcPr>
          <w:p w:rsidR="00B536D1" w:rsidRPr="0013148C" w:rsidRDefault="00B536D1" w:rsidP="00B536D1">
            <w:pPr>
              <w:jc w:val="right"/>
              <w:cnfStyle w:val="000000010000"/>
              <w:rPr>
                <w:szCs w:val="20"/>
              </w:rPr>
            </w:pPr>
          </w:p>
        </w:tc>
        <w:tc>
          <w:tcPr>
            <w:tcW w:w="1401" w:type="dxa"/>
            <w:noWrap/>
            <w:vAlign w:val="top"/>
          </w:tcPr>
          <w:p w:rsidR="00B536D1" w:rsidRPr="00DF2144" w:rsidRDefault="00B536D1" w:rsidP="00B536D1">
            <w:pPr>
              <w:jc w:val="right"/>
              <w:cnfStyle w:val="000000010000"/>
              <w:rPr>
                <w:szCs w:val="20"/>
              </w:rPr>
            </w:pPr>
          </w:p>
        </w:tc>
        <w:tc>
          <w:tcPr>
            <w:tcW w:w="1401" w:type="dxa"/>
            <w:gridSpan w:val="2"/>
            <w:vAlign w:val="top"/>
          </w:tcPr>
          <w:p w:rsidR="00B536D1" w:rsidRPr="00D11644" w:rsidRDefault="00B536D1" w:rsidP="00B536D1">
            <w:pPr>
              <w:jc w:val="right"/>
              <w:cnfStyle w:val="000000010000"/>
              <w:rPr>
                <w:szCs w:val="20"/>
              </w:rPr>
            </w:pPr>
          </w:p>
        </w:tc>
        <w:tc>
          <w:tcPr>
            <w:tcW w:w="1402" w:type="dxa"/>
          </w:tcPr>
          <w:p w:rsidR="00B536D1" w:rsidRPr="00FB4C7F" w:rsidRDefault="00B536D1" w:rsidP="00B536D1">
            <w:pPr>
              <w:jc w:val="center"/>
              <w:cnfStyle w:val="000000010000"/>
              <w:rPr>
                <w:sz w:val="16"/>
                <w:szCs w:val="20"/>
              </w:rPr>
            </w:pPr>
          </w:p>
        </w:tc>
      </w:tr>
      <w:tr w:rsidR="00B536D1" w:rsidRPr="004E0F94" w:rsidTr="00FB4C7F">
        <w:trPr>
          <w:cnfStyle w:val="00000010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9</w:t>
            </w:r>
          </w:p>
        </w:tc>
        <w:tc>
          <w:tcPr>
            <w:tcW w:w="3245" w:type="dxa"/>
            <w:noWrap/>
            <w:vAlign w:val="top"/>
          </w:tcPr>
          <w:p w:rsidR="00B536D1" w:rsidRPr="005A7F75" w:rsidRDefault="00B536D1" w:rsidP="00B536D1">
            <w:pPr>
              <w:jc w:val="left"/>
              <w:cnfStyle w:val="000000100000"/>
              <w:rPr>
                <w:rFonts w:eastAsia="Times New Roman" w:cs="Times New Roman"/>
                <w:b/>
                <w:color w:val="000000"/>
                <w:szCs w:val="20"/>
              </w:rPr>
            </w:pPr>
            <w:r w:rsidRPr="005A7F75">
              <w:rPr>
                <w:b/>
                <w:szCs w:val="20"/>
              </w:rPr>
              <w:t>Revenue Offsets</w:t>
            </w:r>
          </w:p>
        </w:tc>
        <w:tc>
          <w:tcPr>
            <w:tcW w:w="1401" w:type="dxa"/>
            <w:noWrap/>
            <w:vAlign w:val="top"/>
          </w:tcPr>
          <w:p w:rsidR="00B536D1" w:rsidRPr="0013148C" w:rsidRDefault="00B536D1" w:rsidP="00B536D1">
            <w:pPr>
              <w:jc w:val="right"/>
              <w:cnfStyle w:val="000000100000"/>
              <w:rPr>
                <w:rFonts w:eastAsia="Times New Roman" w:cs="Times New Roman"/>
                <w:color w:val="000000"/>
                <w:szCs w:val="20"/>
              </w:rPr>
            </w:pPr>
          </w:p>
        </w:tc>
        <w:tc>
          <w:tcPr>
            <w:tcW w:w="1401" w:type="dxa"/>
            <w:noWrap/>
            <w:vAlign w:val="top"/>
          </w:tcPr>
          <w:p w:rsidR="00B536D1" w:rsidRPr="00DF2144" w:rsidRDefault="00B536D1" w:rsidP="00B536D1">
            <w:pPr>
              <w:jc w:val="right"/>
              <w:cnfStyle w:val="000000100000"/>
              <w:rPr>
                <w:rFonts w:eastAsia="Times New Roman" w:cs="Times New Roman"/>
                <w:color w:val="000000"/>
                <w:szCs w:val="20"/>
              </w:rPr>
            </w:pPr>
          </w:p>
        </w:tc>
        <w:tc>
          <w:tcPr>
            <w:tcW w:w="1401" w:type="dxa"/>
            <w:noWrap/>
            <w:vAlign w:val="top"/>
          </w:tcPr>
          <w:p w:rsidR="00B536D1" w:rsidRPr="00D11644" w:rsidRDefault="00B536D1" w:rsidP="00B536D1">
            <w:pPr>
              <w:jc w:val="right"/>
              <w:cnfStyle w:val="000000100000"/>
              <w:rPr>
                <w:rFonts w:eastAsia="Times New Roman" w:cs="Times New Roman"/>
                <w:color w:val="000000"/>
                <w:szCs w:val="20"/>
              </w:rPr>
            </w:pPr>
          </w:p>
        </w:tc>
        <w:tc>
          <w:tcPr>
            <w:tcW w:w="1401" w:type="dxa"/>
            <w:gridSpan w:val="2"/>
            <w:vAlign w:val="top"/>
          </w:tcPr>
          <w:p w:rsidR="00B536D1" w:rsidRPr="004E0F94" w:rsidRDefault="00B536D1" w:rsidP="00B536D1">
            <w:pPr>
              <w:jc w:val="right"/>
              <w:cnfStyle w:val="000000100000"/>
              <w:rPr>
                <w:rFonts w:eastAsia="Times New Roman" w:cs="Times New Roman"/>
                <w:color w:val="000000"/>
                <w:szCs w:val="20"/>
              </w:rPr>
            </w:pPr>
          </w:p>
        </w:tc>
        <w:tc>
          <w:tcPr>
            <w:tcW w:w="1402" w:type="dxa"/>
          </w:tcPr>
          <w:p w:rsidR="00B536D1" w:rsidRPr="004E0F94" w:rsidRDefault="00B536D1" w:rsidP="00B536D1">
            <w:pPr>
              <w:jc w:val="center"/>
              <w:cnfStyle w:val="000000100000"/>
              <w:rPr>
                <w:rFonts w:eastAsia="Times New Roman" w:cs="Times New Roman"/>
                <w:color w:val="000000"/>
                <w:sz w:val="16"/>
                <w:szCs w:val="20"/>
              </w:rPr>
            </w:pPr>
          </w:p>
        </w:tc>
      </w:tr>
      <w:tr w:rsidR="00B536D1" w:rsidRPr="004E0F94" w:rsidTr="00FB4C7F">
        <w:trPr>
          <w:cnfStyle w:val="00000001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10</w:t>
            </w:r>
          </w:p>
        </w:tc>
        <w:tc>
          <w:tcPr>
            <w:tcW w:w="3245" w:type="dxa"/>
            <w:noWrap/>
            <w:vAlign w:val="top"/>
          </w:tcPr>
          <w:p w:rsidR="00B536D1" w:rsidRPr="00185212" w:rsidRDefault="00B536D1" w:rsidP="004E0F94">
            <w:pPr>
              <w:jc w:val="left"/>
              <w:cnfStyle w:val="000000010000"/>
              <w:rPr>
                <w:rFonts w:eastAsia="Times New Roman" w:cs="Times New Roman"/>
                <w:color w:val="000000"/>
                <w:szCs w:val="20"/>
              </w:rPr>
            </w:pPr>
            <w:r w:rsidRPr="00EC282F">
              <w:rPr>
                <w:szCs w:val="20"/>
              </w:rPr>
              <w:t>Allocation of Community Service</w:t>
            </w:r>
          </w:p>
        </w:tc>
        <w:tc>
          <w:tcPr>
            <w:tcW w:w="1401" w:type="dxa"/>
            <w:noWrap/>
            <w:vAlign w:val="top"/>
          </w:tcPr>
          <w:p w:rsidR="00B536D1" w:rsidRPr="005A7F75" w:rsidRDefault="00B536D1" w:rsidP="00B536D1">
            <w:pPr>
              <w:jc w:val="right"/>
              <w:cnfStyle w:val="000000010000"/>
              <w:rPr>
                <w:rFonts w:eastAsia="Times New Roman" w:cs="Times New Roman"/>
                <w:color w:val="000000"/>
                <w:szCs w:val="20"/>
              </w:rPr>
            </w:pPr>
            <w:r w:rsidRPr="005A7F75">
              <w:rPr>
                <w:szCs w:val="20"/>
              </w:rPr>
              <w:t>-$18,133</w:t>
            </w:r>
          </w:p>
        </w:tc>
        <w:tc>
          <w:tcPr>
            <w:tcW w:w="1401" w:type="dxa"/>
            <w:noWrap/>
            <w:vAlign w:val="top"/>
          </w:tcPr>
          <w:p w:rsidR="00B536D1" w:rsidRPr="0013148C" w:rsidRDefault="00B536D1" w:rsidP="00B536D1">
            <w:pPr>
              <w:jc w:val="right"/>
              <w:cnfStyle w:val="000000010000"/>
              <w:rPr>
                <w:rFonts w:eastAsia="Times New Roman" w:cs="Times New Roman"/>
                <w:color w:val="000000"/>
                <w:szCs w:val="20"/>
              </w:rPr>
            </w:pPr>
          </w:p>
        </w:tc>
        <w:tc>
          <w:tcPr>
            <w:tcW w:w="1401" w:type="dxa"/>
            <w:noWrap/>
            <w:vAlign w:val="top"/>
          </w:tcPr>
          <w:p w:rsidR="00B536D1" w:rsidRPr="00DF2144" w:rsidRDefault="00B536D1" w:rsidP="00B536D1">
            <w:pPr>
              <w:jc w:val="right"/>
              <w:cnfStyle w:val="000000010000"/>
              <w:rPr>
                <w:rFonts w:eastAsia="Times New Roman" w:cs="Times New Roman"/>
                <w:color w:val="000000"/>
                <w:szCs w:val="20"/>
              </w:rPr>
            </w:pPr>
          </w:p>
        </w:tc>
        <w:tc>
          <w:tcPr>
            <w:tcW w:w="1401" w:type="dxa"/>
            <w:gridSpan w:val="2"/>
            <w:vAlign w:val="top"/>
          </w:tcPr>
          <w:p w:rsidR="00B536D1" w:rsidRPr="004E0F94" w:rsidRDefault="00B536D1" w:rsidP="00B536D1">
            <w:pPr>
              <w:jc w:val="right"/>
              <w:cnfStyle w:val="000000010000"/>
              <w:rPr>
                <w:rFonts w:eastAsia="Times New Roman" w:cs="Times New Roman"/>
                <w:color w:val="000000"/>
                <w:szCs w:val="20"/>
              </w:rPr>
            </w:pPr>
            <w:r w:rsidRPr="00D11644">
              <w:rPr>
                <w:szCs w:val="20"/>
              </w:rPr>
              <w:t>-$18,133</w:t>
            </w:r>
          </w:p>
        </w:tc>
        <w:tc>
          <w:tcPr>
            <w:tcW w:w="1402" w:type="dxa"/>
          </w:tcPr>
          <w:p w:rsidR="00B536D1" w:rsidRPr="004E0F94" w:rsidRDefault="00564A83" w:rsidP="00B536D1">
            <w:pPr>
              <w:jc w:val="center"/>
              <w:cnfStyle w:val="000000010000"/>
              <w:rPr>
                <w:sz w:val="16"/>
                <w:szCs w:val="20"/>
              </w:rPr>
            </w:pPr>
            <w:fldSimple w:instr=" REF _Ref440906625 \h  \* MERGEFORMAT ">
              <w:r w:rsidR="00A44D94" w:rsidRPr="00A44D94">
                <w:rPr>
                  <w:sz w:val="16"/>
                </w:rPr>
                <w:t xml:space="preserve">Table </w:t>
              </w:r>
              <w:r w:rsidR="00A44D94" w:rsidRPr="00A44D94">
                <w:rPr>
                  <w:noProof/>
                  <w:sz w:val="16"/>
                </w:rPr>
                <w:t>3</w:t>
              </w:r>
              <w:r w:rsidR="00A44D94" w:rsidRPr="00A44D94">
                <w:rPr>
                  <w:noProof/>
                  <w:sz w:val="16"/>
                </w:rPr>
                <w:noBreakHyphen/>
                <w:t>11</w:t>
              </w:r>
            </w:fldSimple>
          </w:p>
        </w:tc>
      </w:tr>
      <w:tr w:rsidR="00B536D1" w:rsidRPr="004E0F94" w:rsidTr="00FB4C7F">
        <w:trPr>
          <w:cnfStyle w:val="00000010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11</w:t>
            </w:r>
          </w:p>
        </w:tc>
        <w:tc>
          <w:tcPr>
            <w:tcW w:w="3245" w:type="dxa"/>
            <w:tcBorders>
              <w:bottom w:val="single" w:sz="4" w:space="0" w:color="auto"/>
            </w:tcBorders>
            <w:noWrap/>
            <w:vAlign w:val="top"/>
          </w:tcPr>
          <w:p w:rsidR="00B536D1" w:rsidRPr="00185212" w:rsidRDefault="00B536D1" w:rsidP="004E0F94">
            <w:pPr>
              <w:jc w:val="left"/>
              <w:cnfStyle w:val="000000100000"/>
              <w:rPr>
                <w:rFonts w:eastAsia="Times New Roman" w:cs="Times New Roman"/>
                <w:color w:val="000000"/>
                <w:szCs w:val="20"/>
              </w:rPr>
            </w:pPr>
            <w:r w:rsidRPr="00EC282F">
              <w:rPr>
                <w:szCs w:val="20"/>
              </w:rPr>
              <w:t>Interest Revenue</w:t>
            </w:r>
          </w:p>
        </w:tc>
        <w:tc>
          <w:tcPr>
            <w:tcW w:w="1401" w:type="dxa"/>
            <w:tcBorders>
              <w:bottom w:val="single" w:sz="4" w:space="0" w:color="auto"/>
            </w:tcBorders>
            <w:noWrap/>
            <w:vAlign w:val="top"/>
          </w:tcPr>
          <w:p w:rsidR="00B536D1" w:rsidRPr="005A7F75" w:rsidRDefault="00B536D1" w:rsidP="00B536D1">
            <w:pPr>
              <w:jc w:val="right"/>
              <w:cnfStyle w:val="000000100000"/>
              <w:rPr>
                <w:rFonts w:eastAsia="Times New Roman" w:cs="Times New Roman"/>
                <w:color w:val="000000"/>
                <w:szCs w:val="20"/>
              </w:rPr>
            </w:pPr>
            <w:r w:rsidRPr="005A7F75">
              <w:rPr>
                <w:szCs w:val="20"/>
              </w:rPr>
              <w:t>$1,062</w:t>
            </w:r>
          </w:p>
        </w:tc>
        <w:tc>
          <w:tcPr>
            <w:tcW w:w="1401" w:type="dxa"/>
            <w:tcBorders>
              <w:bottom w:val="single" w:sz="4" w:space="0" w:color="auto"/>
            </w:tcBorders>
            <w:noWrap/>
            <w:vAlign w:val="top"/>
          </w:tcPr>
          <w:p w:rsidR="00B536D1" w:rsidRPr="0013148C" w:rsidRDefault="00B536D1" w:rsidP="00B536D1">
            <w:pPr>
              <w:jc w:val="right"/>
              <w:cnfStyle w:val="000000100000"/>
              <w:rPr>
                <w:rFonts w:eastAsia="Times New Roman" w:cs="Times New Roman"/>
                <w:color w:val="000000"/>
                <w:szCs w:val="20"/>
              </w:rPr>
            </w:pPr>
          </w:p>
        </w:tc>
        <w:tc>
          <w:tcPr>
            <w:tcW w:w="1401" w:type="dxa"/>
            <w:tcBorders>
              <w:bottom w:val="single" w:sz="4" w:space="0" w:color="auto"/>
            </w:tcBorders>
            <w:noWrap/>
            <w:vAlign w:val="top"/>
          </w:tcPr>
          <w:p w:rsidR="00B536D1" w:rsidRPr="00DF2144" w:rsidRDefault="00B536D1" w:rsidP="00B536D1">
            <w:pPr>
              <w:jc w:val="right"/>
              <w:cnfStyle w:val="000000100000"/>
              <w:rPr>
                <w:rFonts w:eastAsia="Times New Roman" w:cs="Times New Roman"/>
                <w:color w:val="000000"/>
                <w:szCs w:val="20"/>
              </w:rPr>
            </w:pPr>
          </w:p>
        </w:tc>
        <w:tc>
          <w:tcPr>
            <w:tcW w:w="1401" w:type="dxa"/>
            <w:gridSpan w:val="2"/>
            <w:tcBorders>
              <w:bottom w:val="single" w:sz="4" w:space="0" w:color="auto"/>
            </w:tcBorders>
            <w:vAlign w:val="top"/>
          </w:tcPr>
          <w:p w:rsidR="00B536D1" w:rsidRPr="004E0F94" w:rsidRDefault="00B536D1" w:rsidP="00B536D1">
            <w:pPr>
              <w:jc w:val="right"/>
              <w:cnfStyle w:val="000000100000"/>
              <w:rPr>
                <w:rFonts w:eastAsia="Times New Roman" w:cs="Times New Roman"/>
                <w:color w:val="000000"/>
                <w:szCs w:val="20"/>
              </w:rPr>
            </w:pPr>
            <w:r w:rsidRPr="00D11644">
              <w:rPr>
                <w:szCs w:val="20"/>
              </w:rPr>
              <w:t>$1,</w:t>
            </w:r>
            <w:r w:rsidRPr="004E0F94">
              <w:rPr>
                <w:szCs w:val="20"/>
              </w:rPr>
              <w:t>062</w:t>
            </w:r>
          </w:p>
        </w:tc>
        <w:tc>
          <w:tcPr>
            <w:tcW w:w="1402" w:type="dxa"/>
            <w:tcBorders>
              <w:bottom w:val="single" w:sz="4" w:space="0" w:color="auto"/>
            </w:tcBorders>
          </w:tcPr>
          <w:p w:rsidR="00B536D1" w:rsidRPr="004E0F94" w:rsidRDefault="00564A83" w:rsidP="00B536D1">
            <w:pPr>
              <w:jc w:val="center"/>
              <w:cnfStyle w:val="000000100000"/>
              <w:rPr>
                <w:sz w:val="16"/>
                <w:szCs w:val="20"/>
              </w:rPr>
            </w:pPr>
            <w:fldSimple w:instr=" REF _Ref440906625 \h  \* MERGEFORMAT ">
              <w:r w:rsidR="00A44D94" w:rsidRPr="00A44D94">
                <w:rPr>
                  <w:sz w:val="16"/>
                </w:rPr>
                <w:t xml:space="preserve">Table </w:t>
              </w:r>
              <w:r w:rsidR="00A44D94" w:rsidRPr="00A44D94">
                <w:rPr>
                  <w:noProof/>
                  <w:sz w:val="16"/>
                </w:rPr>
                <w:t>3</w:t>
              </w:r>
              <w:r w:rsidR="00A44D94" w:rsidRPr="00A44D94">
                <w:rPr>
                  <w:noProof/>
                  <w:sz w:val="16"/>
                </w:rPr>
                <w:noBreakHyphen/>
                <w:t>11</w:t>
              </w:r>
            </w:fldSimple>
            <w:r w:rsidR="00B536D1" w:rsidRPr="00FB4C7F">
              <w:rPr>
                <w:rStyle w:val="FootnoteReference"/>
                <w:sz w:val="16"/>
                <w:szCs w:val="20"/>
              </w:rPr>
              <w:footnoteReference w:id="15"/>
            </w:r>
          </w:p>
        </w:tc>
      </w:tr>
      <w:tr w:rsidR="00B536D1" w:rsidRPr="004E0F94" w:rsidTr="00FB4C7F">
        <w:trPr>
          <w:cnfStyle w:val="00000001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12</w:t>
            </w:r>
          </w:p>
        </w:tc>
        <w:tc>
          <w:tcPr>
            <w:tcW w:w="3245" w:type="dxa"/>
            <w:tcBorders>
              <w:top w:val="single" w:sz="4" w:space="0" w:color="auto"/>
              <w:bottom w:val="single" w:sz="4" w:space="0" w:color="FFFFFF" w:themeColor="background1"/>
            </w:tcBorders>
            <w:noWrap/>
            <w:vAlign w:val="top"/>
          </w:tcPr>
          <w:p w:rsidR="00B536D1" w:rsidRPr="00185212" w:rsidRDefault="00B536D1" w:rsidP="004E0F94">
            <w:pPr>
              <w:jc w:val="left"/>
              <w:cnfStyle w:val="000000010000"/>
              <w:rPr>
                <w:rFonts w:eastAsia="Times New Roman" w:cs="Times New Roman"/>
                <w:color w:val="000000"/>
                <w:szCs w:val="20"/>
              </w:rPr>
            </w:pPr>
            <w:r w:rsidRPr="00EC282F">
              <w:rPr>
                <w:szCs w:val="20"/>
              </w:rPr>
              <w:t>Total Revenue Offsets</w:t>
            </w:r>
          </w:p>
        </w:tc>
        <w:tc>
          <w:tcPr>
            <w:tcW w:w="1401" w:type="dxa"/>
            <w:tcBorders>
              <w:top w:val="single" w:sz="4" w:space="0" w:color="auto"/>
              <w:bottom w:val="single" w:sz="4" w:space="0" w:color="FFFFFF" w:themeColor="background1"/>
            </w:tcBorders>
            <w:noWrap/>
            <w:vAlign w:val="top"/>
          </w:tcPr>
          <w:p w:rsidR="00B536D1" w:rsidRPr="005A7F75" w:rsidRDefault="00B536D1" w:rsidP="00B536D1">
            <w:pPr>
              <w:jc w:val="right"/>
              <w:cnfStyle w:val="000000010000"/>
              <w:rPr>
                <w:rFonts w:ascii="Times New Roman" w:eastAsia="Times New Roman" w:hAnsi="Times New Roman" w:cs="Times New Roman"/>
                <w:szCs w:val="20"/>
              </w:rPr>
            </w:pPr>
            <w:r w:rsidRPr="005A7F75">
              <w:rPr>
                <w:szCs w:val="20"/>
              </w:rPr>
              <w:t>-$17,071</w:t>
            </w:r>
          </w:p>
        </w:tc>
        <w:tc>
          <w:tcPr>
            <w:tcW w:w="1401" w:type="dxa"/>
            <w:tcBorders>
              <w:top w:val="single" w:sz="4" w:space="0" w:color="auto"/>
              <w:bottom w:val="single" w:sz="4" w:space="0" w:color="FFFFFF" w:themeColor="background1"/>
            </w:tcBorders>
            <w:noWrap/>
            <w:vAlign w:val="top"/>
          </w:tcPr>
          <w:p w:rsidR="00B536D1" w:rsidRPr="0013148C" w:rsidRDefault="00B536D1" w:rsidP="00B536D1">
            <w:pPr>
              <w:jc w:val="right"/>
              <w:cnfStyle w:val="000000010000"/>
              <w:rPr>
                <w:rFonts w:eastAsia="Times New Roman" w:cs="Times New Roman"/>
                <w:color w:val="000000"/>
                <w:szCs w:val="20"/>
              </w:rPr>
            </w:pPr>
            <w:r w:rsidRPr="0013148C">
              <w:rPr>
                <w:szCs w:val="20"/>
              </w:rPr>
              <w:t>$0</w:t>
            </w:r>
          </w:p>
        </w:tc>
        <w:tc>
          <w:tcPr>
            <w:tcW w:w="1401" w:type="dxa"/>
            <w:tcBorders>
              <w:top w:val="single" w:sz="4" w:space="0" w:color="auto"/>
              <w:bottom w:val="single" w:sz="4" w:space="0" w:color="FFFFFF" w:themeColor="background1"/>
            </w:tcBorders>
            <w:noWrap/>
            <w:vAlign w:val="top"/>
          </w:tcPr>
          <w:p w:rsidR="00B536D1" w:rsidRPr="005D6052" w:rsidRDefault="00B536D1" w:rsidP="00B536D1">
            <w:pPr>
              <w:jc w:val="right"/>
              <w:cnfStyle w:val="000000010000"/>
              <w:rPr>
                <w:rFonts w:eastAsia="Times New Roman" w:cs="Times New Roman"/>
                <w:color w:val="000000"/>
                <w:szCs w:val="20"/>
              </w:rPr>
            </w:pPr>
            <w:r w:rsidRPr="00DF2144">
              <w:rPr>
                <w:szCs w:val="20"/>
              </w:rPr>
              <w:t>$0</w:t>
            </w:r>
          </w:p>
        </w:tc>
        <w:tc>
          <w:tcPr>
            <w:tcW w:w="1401" w:type="dxa"/>
            <w:gridSpan w:val="2"/>
            <w:tcBorders>
              <w:top w:val="single" w:sz="4" w:space="0" w:color="auto"/>
              <w:bottom w:val="single" w:sz="4" w:space="0" w:color="FFFFFF" w:themeColor="background1"/>
            </w:tcBorders>
            <w:vAlign w:val="top"/>
          </w:tcPr>
          <w:p w:rsidR="00B536D1" w:rsidRPr="004E0F94" w:rsidRDefault="00B536D1" w:rsidP="00B536D1">
            <w:pPr>
              <w:jc w:val="right"/>
              <w:cnfStyle w:val="000000010000"/>
              <w:rPr>
                <w:rFonts w:eastAsia="Times New Roman" w:cs="Times New Roman"/>
                <w:color w:val="000000"/>
                <w:szCs w:val="20"/>
              </w:rPr>
            </w:pPr>
            <w:r w:rsidRPr="00D11644">
              <w:rPr>
                <w:szCs w:val="20"/>
              </w:rPr>
              <w:t>-$17,071</w:t>
            </w:r>
          </w:p>
        </w:tc>
        <w:tc>
          <w:tcPr>
            <w:tcW w:w="1402" w:type="dxa"/>
            <w:tcBorders>
              <w:top w:val="single" w:sz="4" w:space="0" w:color="auto"/>
              <w:bottom w:val="single" w:sz="4" w:space="0" w:color="FFFFFF" w:themeColor="background1"/>
            </w:tcBorders>
          </w:tcPr>
          <w:p w:rsidR="00B536D1" w:rsidRPr="004E0F94" w:rsidRDefault="00B536D1" w:rsidP="00B536D1">
            <w:pPr>
              <w:jc w:val="center"/>
              <w:cnfStyle w:val="000000010000"/>
              <w:rPr>
                <w:sz w:val="16"/>
                <w:szCs w:val="20"/>
              </w:rPr>
            </w:pPr>
          </w:p>
        </w:tc>
      </w:tr>
      <w:tr w:rsidR="00B536D1" w:rsidRPr="004E0F94" w:rsidTr="00FB4C7F">
        <w:trPr>
          <w:cnfStyle w:val="000000100000"/>
          <w:trHeight w:val="286"/>
        </w:trPr>
        <w:tc>
          <w:tcPr>
            <w:cnfStyle w:val="001000000000"/>
            <w:tcW w:w="557" w:type="dxa"/>
            <w:noWrap/>
            <w:vAlign w:val="top"/>
          </w:tcPr>
          <w:p w:rsidR="00B536D1" w:rsidRDefault="00B536D1" w:rsidP="00B536D1">
            <w:pPr>
              <w:jc w:val="center"/>
            </w:pPr>
            <w:r w:rsidRPr="00483838">
              <w:t>13</w:t>
            </w:r>
          </w:p>
        </w:tc>
        <w:tc>
          <w:tcPr>
            <w:tcW w:w="3245" w:type="dxa"/>
            <w:tcBorders>
              <w:bottom w:val="single" w:sz="4" w:space="0" w:color="FFFFFF" w:themeColor="background1"/>
            </w:tcBorders>
            <w:noWrap/>
            <w:vAlign w:val="top"/>
          </w:tcPr>
          <w:p w:rsidR="00B536D1" w:rsidRPr="00EC282F" w:rsidRDefault="00B536D1" w:rsidP="00B536D1">
            <w:pPr>
              <w:jc w:val="left"/>
              <w:cnfStyle w:val="000000100000"/>
              <w:rPr>
                <w:szCs w:val="20"/>
              </w:rPr>
            </w:pPr>
          </w:p>
        </w:tc>
        <w:tc>
          <w:tcPr>
            <w:tcW w:w="1401" w:type="dxa"/>
            <w:tcBorders>
              <w:bottom w:val="single" w:sz="4" w:space="0" w:color="FFFFFF" w:themeColor="background1"/>
            </w:tcBorders>
            <w:noWrap/>
            <w:vAlign w:val="top"/>
          </w:tcPr>
          <w:p w:rsidR="00B536D1" w:rsidRPr="005A7F75" w:rsidRDefault="00B536D1" w:rsidP="00B536D1">
            <w:pPr>
              <w:jc w:val="right"/>
              <w:cnfStyle w:val="000000100000"/>
              <w:rPr>
                <w:szCs w:val="20"/>
              </w:rPr>
            </w:pPr>
          </w:p>
        </w:tc>
        <w:tc>
          <w:tcPr>
            <w:tcW w:w="1401" w:type="dxa"/>
            <w:tcBorders>
              <w:bottom w:val="single" w:sz="4" w:space="0" w:color="FFFFFF" w:themeColor="background1"/>
            </w:tcBorders>
            <w:noWrap/>
            <w:vAlign w:val="top"/>
          </w:tcPr>
          <w:p w:rsidR="00B536D1" w:rsidRPr="0013148C" w:rsidRDefault="00B536D1" w:rsidP="00B536D1">
            <w:pPr>
              <w:jc w:val="right"/>
              <w:cnfStyle w:val="000000100000"/>
              <w:rPr>
                <w:szCs w:val="20"/>
              </w:rPr>
            </w:pPr>
          </w:p>
        </w:tc>
        <w:tc>
          <w:tcPr>
            <w:tcW w:w="1401" w:type="dxa"/>
            <w:tcBorders>
              <w:bottom w:val="single" w:sz="4" w:space="0" w:color="FFFFFF" w:themeColor="background1"/>
            </w:tcBorders>
            <w:noWrap/>
            <w:vAlign w:val="top"/>
          </w:tcPr>
          <w:p w:rsidR="00B536D1" w:rsidRPr="00DF2144" w:rsidRDefault="00B536D1" w:rsidP="00B536D1">
            <w:pPr>
              <w:jc w:val="right"/>
              <w:cnfStyle w:val="000000100000"/>
              <w:rPr>
                <w:szCs w:val="20"/>
              </w:rPr>
            </w:pPr>
          </w:p>
        </w:tc>
        <w:tc>
          <w:tcPr>
            <w:tcW w:w="1401" w:type="dxa"/>
            <w:gridSpan w:val="2"/>
            <w:tcBorders>
              <w:bottom w:val="single" w:sz="4" w:space="0" w:color="FFFFFF" w:themeColor="background1"/>
            </w:tcBorders>
            <w:vAlign w:val="top"/>
          </w:tcPr>
          <w:p w:rsidR="00B536D1" w:rsidRPr="00D11644" w:rsidRDefault="00B536D1" w:rsidP="00B536D1">
            <w:pPr>
              <w:jc w:val="right"/>
              <w:cnfStyle w:val="000000100000"/>
              <w:rPr>
                <w:szCs w:val="20"/>
              </w:rPr>
            </w:pPr>
          </w:p>
        </w:tc>
        <w:tc>
          <w:tcPr>
            <w:tcW w:w="1402" w:type="dxa"/>
            <w:tcBorders>
              <w:bottom w:val="single" w:sz="4" w:space="0" w:color="FFFFFF" w:themeColor="background1"/>
            </w:tcBorders>
          </w:tcPr>
          <w:p w:rsidR="00B536D1" w:rsidRPr="00FB4C7F" w:rsidRDefault="00B536D1" w:rsidP="00B536D1">
            <w:pPr>
              <w:jc w:val="center"/>
              <w:cnfStyle w:val="000000100000"/>
              <w:rPr>
                <w:sz w:val="16"/>
                <w:szCs w:val="20"/>
              </w:rPr>
            </w:pPr>
          </w:p>
        </w:tc>
      </w:tr>
      <w:tr w:rsidR="00B536D1" w:rsidRPr="004E0F94" w:rsidTr="00FB4C7F">
        <w:trPr>
          <w:cnfStyle w:val="00000001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14</w:t>
            </w:r>
          </w:p>
        </w:tc>
        <w:tc>
          <w:tcPr>
            <w:tcW w:w="3245" w:type="dxa"/>
            <w:noWrap/>
            <w:vAlign w:val="top"/>
          </w:tcPr>
          <w:p w:rsidR="00B536D1" w:rsidRPr="005A7F75" w:rsidRDefault="00B536D1" w:rsidP="00B536D1">
            <w:pPr>
              <w:jc w:val="left"/>
              <w:cnfStyle w:val="000000010000"/>
              <w:rPr>
                <w:rFonts w:eastAsia="Times New Roman" w:cs="Times New Roman"/>
                <w:b/>
                <w:color w:val="000000"/>
                <w:szCs w:val="20"/>
              </w:rPr>
            </w:pPr>
            <w:r w:rsidRPr="005A7F75">
              <w:rPr>
                <w:b/>
                <w:szCs w:val="20"/>
              </w:rPr>
              <w:t>Adjustments</w:t>
            </w:r>
          </w:p>
        </w:tc>
        <w:tc>
          <w:tcPr>
            <w:tcW w:w="1401" w:type="dxa"/>
            <w:noWrap/>
            <w:vAlign w:val="top"/>
          </w:tcPr>
          <w:p w:rsidR="00B536D1" w:rsidRPr="0013148C" w:rsidRDefault="00B536D1" w:rsidP="00B536D1">
            <w:pPr>
              <w:jc w:val="right"/>
              <w:cnfStyle w:val="000000010000"/>
              <w:rPr>
                <w:rFonts w:ascii="Times New Roman" w:eastAsia="Times New Roman" w:hAnsi="Times New Roman" w:cs="Times New Roman"/>
                <w:szCs w:val="20"/>
              </w:rPr>
            </w:pPr>
          </w:p>
        </w:tc>
        <w:tc>
          <w:tcPr>
            <w:tcW w:w="1401" w:type="dxa"/>
            <w:noWrap/>
            <w:vAlign w:val="top"/>
          </w:tcPr>
          <w:p w:rsidR="00B536D1" w:rsidRPr="00DF2144" w:rsidRDefault="00B536D1" w:rsidP="00B536D1">
            <w:pPr>
              <w:jc w:val="right"/>
              <w:cnfStyle w:val="000000010000"/>
              <w:rPr>
                <w:rFonts w:eastAsia="Times New Roman" w:cs="Times New Roman"/>
                <w:color w:val="000000"/>
                <w:szCs w:val="20"/>
              </w:rPr>
            </w:pPr>
          </w:p>
        </w:tc>
        <w:tc>
          <w:tcPr>
            <w:tcW w:w="1401" w:type="dxa"/>
            <w:noWrap/>
            <w:vAlign w:val="top"/>
          </w:tcPr>
          <w:p w:rsidR="00B536D1" w:rsidRPr="00D11644" w:rsidRDefault="00B536D1" w:rsidP="00B536D1">
            <w:pPr>
              <w:jc w:val="right"/>
              <w:cnfStyle w:val="000000010000"/>
              <w:rPr>
                <w:rFonts w:eastAsia="Times New Roman" w:cs="Times New Roman"/>
                <w:color w:val="000000"/>
                <w:szCs w:val="20"/>
              </w:rPr>
            </w:pPr>
          </w:p>
        </w:tc>
        <w:tc>
          <w:tcPr>
            <w:tcW w:w="1401" w:type="dxa"/>
            <w:gridSpan w:val="2"/>
            <w:vAlign w:val="top"/>
          </w:tcPr>
          <w:p w:rsidR="00B536D1" w:rsidRPr="004E0F94" w:rsidRDefault="00B536D1" w:rsidP="00B536D1">
            <w:pPr>
              <w:jc w:val="right"/>
              <w:cnfStyle w:val="000000010000"/>
              <w:rPr>
                <w:rFonts w:eastAsia="Times New Roman" w:cs="Times New Roman"/>
                <w:color w:val="000000"/>
                <w:szCs w:val="20"/>
              </w:rPr>
            </w:pPr>
          </w:p>
        </w:tc>
        <w:tc>
          <w:tcPr>
            <w:tcW w:w="1402" w:type="dxa"/>
          </w:tcPr>
          <w:p w:rsidR="00B536D1" w:rsidRPr="004E0F94" w:rsidRDefault="00B536D1" w:rsidP="00B536D1">
            <w:pPr>
              <w:jc w:val="center"/>
              <w:cnfStyle w:val="000000010000"/>
              <w:rPr>
                <w:rFonts w:eastAsia="Times New Roman" w:cs="Times New Roman"/>
                <w:color w:val="000000"/>
                <w:sz w:val="16"/>
                <w:szCs w:val="20"/>
              </w:rPr>
            </w:pPr>
          </w:p>
        </w:tc>
      </w:tr>
      <w:tr w:rsidR="00B536D1" w:rsidRPr="004E0F94" w:rsidTr="00FB4C7F">
        <w:trPr>
          <w:cnfStyle w:val="00000010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15</w:t>
            </w:r>
          </w:p>
        </w:tc>
        <w:tc>
          <w:tcPr>
            <w:tcW w:w="3245" w:type="dxa"/>
            <w:noWrap/>
            <w:vAlign w:val="top"/>
          </w:tcPr>
          <w:p w:rsidR="00B536D1" w:rsidRPr="00185212" w:rsidRDefault="00B536D1" w:rsidP="004E0F94">
            <w:pPr>
              <w:jc w:val="left"/>
              <w:cnfStyle w:val="000000100000"/>
              <w:rPr>
                <w:rFonts w:eastAsia="Times New Roman" w:cs="Times New Roman"/>
                <w:color w:val="000000"/>
                <w:szCs w:val="20"/>
              </w:rPr>
            </w:pPr>
            <w:r w:rsidRPr="00EC282F">
              <w:rPr>
                <w:szCs w:val="20"/>
              </w:rPr>
              <w:t>NET CASH CHANG</w:t>
            </w:r>
            <w:r w:rsidRPr="00185212">
              <w:rPr>
                <w:szCs w:val="20"/>
              </w:rPr>
              <w:t>ES</w:t>
            </w:r>
          </w:p>
        </w:tc>
        <w:tc>
          <w:tcPr>
            <w:tcW w:w="1401" w:type="dxa"/>
            <w:noWrap/>
            <w:vAlign w:val="top"/>
          </w:tcPr>
          <w:p w:rsidR="00B536D1" w:rsidRPr="005A7F75" w:rsidRDefault="00B536D1" w:rsidP="00B536D1">
            <w:pPr>
              <w:jc w:val="right"/>
              <w:cnfStyle w:val="000000100000"/>
              <w:rPr>
                <w:rFonts w:ascii="Times New Roman" w:eastAsia="Times New Roman" w:hAnsi="Times New Roman" w:cs="Times New Roman"/>
                <w:szCs w:val="20"/>
              </w:rPr>
            </w:pPr>
            <w:r w:rsidRPr="005A7F75">
              <w:rPr>
                <w:szCs w:val="20"/>
              </w:rPr>
              <w:t>-$124,621</w:t>
            </w:r>
          </w:p>
        </w:tc>
        <w:tc>
          <w:tcPr>
            <w:tcW w:w="1401" w:type="dxa"/>
            <w:noWrap/>
            <w:vAlign w:val="top"/>
          </w:tcPr>
          <w:p w:rsidR="00B536D1" w:rsidRPr="0013148C" w:rsidRDefault="00B536D1" w:rsidP="00B536D1">
            <w:pPr>
              <w:jc w:val="right"/>
              <w:cnfStyle w:val="000000100000"/>
              <w:rPr>
                <w:rFonts w:eastAsia="Times New Roman" w:cs="Times New Roman"/>
                <w:color w:val="000000"/>
                <w:szCs w:val="20"/>
              </w:rPr>
            </w:pPr>
          </w:p>
        </w:tc>
        <w:tc>
          <w:tcPr>
            <w:tcW w:w="1401" w:type="dxa"/>
            <w:noWrap/>
            <w:vAlign w:val="top"/>
          </w:tcPr>
          <w:p w:rsidR="00B536D1" w:rsidRPr="00DF2144" w:rsidRDefault="00B536D1" w:rsidP="00B536D1">
            <w:pPr>
              <w:jc w:val="right"/>
              <w:cnfStyle w:val="000000100000"/>
              <w:rPr>
                <w:rFonts w:eastAsia="Times New Roman" w:cs="Times New Roman"/>
                <w:color w:val="000000"/>
                <w:szCs w:val="20"/>
              </w:rPr>
            </w:pPr>
          </w:p>
        </w:tc>
        <w:tc>
          <w:tcPr>
            <w:tcW w:w="1401" w:type="dxa"/>
            <w:gridSpan w:val="2"/>
            <w:vAlign w:val="top"/>
          </w:tcPr>
          <w:p w:rsidR="00B536D1" w:rsidRPr="004E0F94" w:rsidRDefault="00B536D1" w:rsidP="00B536D1">
            <w:pPr>
              <w:jc w:val="right"/>
              <w:cnfStyle w:val="000000100000"/>
              <w:rPr>
                <w:rFonts w:eastAsia="Times New Roman" w:cs="Times New Roman"/>
                <w:color w:val="000000"/>
                <w:szCs w:val="20"/>
              </w:rPr>
            </w:pPr>
            <w:r w:rsidRPr="00D11644">
              <w:rPr>
                <w:szCs w:val="20"/>
              </w:rPr>
              <w:t>-$124,621</w:t>
            </w:r>
          </w:p>
        </w:tc>
        <w:tc>
          <w:tcPr>
            <w:tcW w:w="1402" w:type="dxa"/>
          </w:tcPr>
          <w:p w:rsidR="00B536D1" w:rsidRPr="004E0F94" w:rsidRDefault="00564A83" w:rsidP="00B536D1">
            <w:pPr>
              <w:jc w:val="center"/>
              <w:cnfStyle w:val="000000100000"/>
              <w:rPr>
                <w:sz w:val="16"/>
                <w:szCs w:val="20"/>
              </w:rPr>
            </w:pPr>
            <w:fldSimple w:instr=" REF _Ref440906625 \h  \* MERGEFORMAT ">
              <w:r w:rsidR="00A44D94" w:rsidRPr="00A44D94">
                <w:rPr>
                  <w:sz w:val="16"/>
                </w:rPr>
                <w:t xml:space="preserve">Table </w:t>
              </w:r>
              <w:r w:rsidR="00A44D94" w:rsidRPr="00A44D94">
                <w:rPr>
                  <w:noProof/>
                  <w:sz w:val="16"/>
                </w:rPr>
                <w:t>3</w:t>
              </w:r>
              <w:r w:rsidR="00A44D94" w:rsidRPr="00A44D94">
                <w:rPr>
                  <w:noProof/>
                  <w:sz w:val="16"/>
                </w:rPr>
                <w:noBreakHyphen/>
                <w:t>11</w:t>
              </w:r>
            </w:fldSimple>
          </w:p>
        </w:tc>
      </w:tr>
      <w:tr w:rsidR="00B536D1" w:rsidRPr="004E0F94" w:rsidTr="00FB4C7F">
        <w:trPr>
          <w:cnfStyle w:val="00000001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16</w:t>
            </w:r>
          </w:p>
        </w:tc>
        <w:tc>
          <w:tcPr>
            <w:tcW w:w="3245" w:type="dxa"/>
            <w:tcBorders>
              <w:bottom w:val="single" w:sz="4" w:space="0" w:color="auto"/>
            </w:tcBorders>
            <w:noWrap/>
            <w:vAlign w:val="top"/>
          </w:tcPr>
          <w:p w:rsidR="00B536D1" w:rsidRPr="00185212" w:rsidRDefault="00B536D1" w:rsidP="004E0F94">
            <w:pPr>
              <w:jc w:val="left"/>
              <w:cnfStyle w:val="000000010000"/>
              <w:rPr>
                <w:rFonts w:eastAsia="Times New Roman" w:cs="Times New Roman"/>
                <w:color w:val="000000"/>
                <w:szCs w:val="20"/>
              </w:rPr>
            </w:pPr>
            <w:r w:rsidRPr="00EC282F">
              <w:rPr>
                <w:szCs w:val="20"/>
              </w:rPr>
              <w:t>Mid-Year Adjustment</w:t>
            </w:r>
          </w:p>
        </w:tc>
        <w:tc>
          <w:tcPr>
            <w:tcW w:w="1401" w:type="dxa"/>
            <w:tcBorders>
              <w:bottom w:val="single" w:sz="4" w:space="0" w:color="auto"/>
            </w:tcBorders>
            <w:noWrap/>
            <w:vAlign w:val="top"/>
          </w:tcPr>
          <w:p w:rsidR="00B536D1" w:rsidRPr="005A7F75" w:rsidRDefault="00B536D1" w:rsidP="00B536D1">
            <w:pPr>
              <w:jc w:val="right"/>
              <w:cnfStyle w:val="000000010000"/>
              <w:rPr>
                <w:rFonts w:ascii="Times New Roman" w:eastAsia="Times New Roman" w:hAnsi="Times New Roman" w:cs="Times New Roman"/>
                <w:szCs w:val="20"/>
              </w:rPr>
            </w:pPr>
            <w:r w:rsidRPr="005A7F75">
              <w:rPr>
                <w:szCs w:val="20"/>
              </w:rPr>
              <w:t>$0</w:t>
            </w:r>
          </w:p>
        </w:tc>
        <w:tc>
          <w:tcPr>
            <w:tcW w:w="1401" w:type="dxa"/>
            <w:tcBorders>
              <w:bottom w:val="single" w:sz="4" w:space="0" w:color="auto"/>
            </w:tcBorders>
            <w:noWrap/>
            <w:vAlign w:val="top"/>
          </w:tcPr>
          <w:p w:rsidR="00B536D1" w:rsidRPr="0013148C" w:rsidRDefault="00B536D1" w:rsidP="00B536D1">
            <w:pPr>
              <w:jc w:val="right"/>
              <w:cnfStyle w:val="000000010000"/>
              <w:rPr>
                <w:rFonts w:eastAsia="Times New Roman" w:cs="Times New Roman"/>
                <w:color w:val="000000"/>
                <w:szCs w:val="20"/>
              </w:rPr>
            </w:pPr>
          </w:p>
        </w:tc>
        <w:tc>
          <w:tcPr>
            <w:tcW w:w="1401" w:type="dxa"/>
            <w:tcBorders>
              <w:bottom w:val="single" w:sz="4" w:space="0" w:color="auto"/>
            </w:tcBorders>
            <w:noWrap/>
            <w:vAlign w:val="top"/>
          </w:tcPr>
          <w:p w:rsidR="00B536D1" w:rsidRPr="00DF2144" w:rsidRDefault="00B536D1" w:rsidP="00B536D1">
            <w:pPr>
              <w:jc w:val="right"/>
              <w:cnfStyle w:val="000000010000"/>
              <w:rPr>
                <w:rFonts w:eastAsia="Times New Roman" w:cs="Times New Roman"/>
                <w:color w:val="000000"/>
                <w:szCs w:val="20"/>
              </w:rPr>
            </w:pPr>
          </w:p>
        </w:tc>
        <w:tc>
          <w:tcPr>
            <w:tcW w:w="1401" w:type="dxa"/>
            <w:gridSpan w:val="2"/>
            <w:tcBorders>
              <w:bottom w:val="single" w:sz="4" w:space="0" w:color="auto"/>
            </w:tcBorders>
            <w:vAlign w:val="top"/>
          </w:tcPr>
          <w:p w:rsidR="00B536D1" w:rsidRPr="004E0F94" w:rsidRDefault="00B536D1" w:rsidP="00B536D1">
            <w:pPr>
              <w:jc w:val="right"/>
              <w:cnfStyle w:val="000000010000"/>
              <w:rPr>
                <w:rFonts w:eastAsia="Times New Roman" w:cs="Times New Roman"/>
                <w:color w:val="000000"/>
                <w:szCs w:val="20"/>
              </w:rPr>
            </w:pPr>
            <w:r w:rsidRPr="00D11644">
              <w:rPr>
                <w:szCs w:val="20"/>
              </w:rPr>
              <w:t>$0</w:t>
            </w:r>
          </w:p>
        </w:tc>
        <w:tc>
          <w:tcPr>
            <w:tcW w:w="1402" w:type="dxa"/>
            <w:tcBorders>
              <w:bottom w:val="single" w:sz="4" w:space="0" w:color="auto"/>
            </w:tcBorders>
          </w:tcPr>
          <w:p w:rsidR="00B536D1" w:rsidRPr="004E0F94" w:rsidRDefault="00B536D1" w:rsidP="00B536D1">
            <w:pPr>
              <w:jc w:val="center"/>
              <w:cnfStyle w:val="000000010000"/>
              <w:rPr>
                <w:sz w:val="16"/>
                <w:szCs w:val="20"/>
              </w:rPr>
            </w:pPr>
          </w:p>
        </w:tc>
      </w:tr>
      <w:tr w:rsidR="00B536D1" w:rsidRPr="004E0F94" w:rsidTr="00FB4C7F">
        <w:trPr>
          <w:cnfStyle w:val="00000010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17</w:t>
            </w:r>
          </w:p>
        </w:tc>
        <w:tc>
          <w:tcPr>
            <w:tcW w:w="3245" w:type="dxa"/>
            <w:tcBorders>
              <w:top w:val="single" w:sz="4" w:space="0" w:color="auto"/>
            </w:tcBorders>
            <w:noWrap/>
            <w:vAlign w:val="top"/>
          </w:tcPr>
          <w:p w:rsidR="00B536D1" w:rsidRPr="00185212" w:rsidRDefault="00B536D1" w:rsidP="004E0F94">
            <w:pPr>
              <w:jc w:val="left"/>
              <w:cnfStyle w:val="000000100000"/>
              <w:rPr>
                <w:rFonts w:eastAsia="Times New Roman" w:cs="Times New Roman"/>
                <w:color w:val="000000"/>
                <w:szCs w:val="20"/>
              </w:rPr>
            </w:pPr>
            <w:r w:rsidRPr="00EC282F">
              <w:rPr>
                <w:szCs w:val="20"/>
              </w:rPr>
              <w:t>Total Adjustments</w:t>
            </w:r>
          </w:p>
        </w:tc>
        <w:tc>
          <w:tcPr>
            <w:tcW w:w="1401" w:type="dxa"/>
            <w:tcBorders>
              <w:top w:val="single" w:sz="4" w:space="0" w:color="auto"/>
            </w:tcBorders>
            <w:noWrap/>
            <w:vAlign w:val="top"/>
          </w:tcPr>
          <w:p w:rsidR="00B536D1" w:rsidRPr="005A7F75" w:rsidRDefault="00B536D1" w:rsidP="00B536D1">
            <w:pPr>
              <w:jc w:val="right"/>
              <w:cnfStyle w:val="000000100000"/>
              <w:rPr>
                <w:rFonts w:ascii="Times New Roman" w:eastAsia="Times New Roman" w:hAnsi="Times New Roman" w:cs="Times New Roman"/>
                <w:szCs w:val="20"/>
              </w:rPr>
            </w:pPr>
            <w:r w:rsidRPr="005A7F75">
              <w:rPr>
                <w:szCs w:val="20"/>
              </w:rPr>
              <w:t>-$124,621</w:t>
            </w:r>
          </w:p>
        </w:tc>
        <w:tc>
          <w:tcPr>
            <w:tcW w:w="1401" w:type="dxa"/>
            <w:tcBorders>
              <w:top w:val="single" w:sz="4" w:space="0" w:color="auto"/>
            </w:tcBorders>
            <w:noWrap/>
            <w:vAlign w:val="top"/>
          </w:tcPr>
          <w:p w:rsidR="00B536D1" w:rsidRPr="0013148C" w:rsidRDefault="00B536D1" w:rsidP="00B536D1">
            <w:pPr>
              <w:jc w:val="right"/>
              <w:cnfStyle w:val="000000100000"/>
              <w:rPr>
                <w:rFonts w:eastAsia="Times New Roman" w:cs="Times New Roman"/>
                <w:color w:val="000000"/>
                <w:szCs w:val="20"/>
              </w:rPr>
            </w:pPr>
            <w:r w:rsidRPr="0013148C">
              <w:rPr>
                <w:szCs w:val="20"/>
              </w:rPr>
              <w:t>$0</w:t>
            </w:r>
          </w:p>
        </w:tc>
        <w:tc>
          <w:tcPr>
            <w:tcW w:w="1401" w:type="dxa"/>
            <w:tcBorders>
              <w:top w:val="single" w:sz="4" w:space="0" w:color="auto"/>
            </w:tcBorders>
            <w:noWrap/>
            <w:vAlign w:val="top"/>
          </w:tcPr>
          <w:p w:rsidR="00B536D1" w:rsidRPr="005D6052" w:rsidRDefault="00B536D1" w:rsidP="00B536D1">
            <w:pPr>
              <w:jc w:val="right"/>
              <w:cnfStyle w:val="000000100000"/>
              <w:rPr>
                <w:rFonts w:eastAsia="Times New Roman" w:cs="Times New Roman"/>
                <w:color w:val="000000"/>
                <w:szCs w:val="20"/>
              </w:rPr>
            </w:pPr>
            <w:r w:rsidRPr="00DF2144">
              <w:rPr>
                <w:szCs w:val="20"/>
              </w:rPr>
              <w:t>$0</w:t>
            </w:r>
          </w:p>
        </w:tc>
        <w:tc>
          <w:tcPr>
            <w:tcW w:w="1401" w:type="dxa"/>
            <w:gridSpan w:val="2"/>
            <w:tcBorders>
              <w:top w:val="single" w:sz="4" w:space="0" w:color="auto"/>
            </w:tcBorders>
            <w:vAlign w:val="top"/>
          </w:tcPr>
          <w:p w:rsidR="00B536D1" w:rsidRPr="004E0F94" w:rsidRDefault="00B536D1" w:rsidP="00B536D1">
            <w:pPr>
              <w:jc w:val="right"/>
              <w:cnfStyle w:val="000000100000"/>
              <w:rPr>
                <w:rFonts w:eastAsia="Times New Roman" w:cs="Times New Roman"/>
                <w:color w:val="000000"/>
                <w:szCs w:val="20"/>
              </w:rPr>
            </w:pPr>
            <w:r w:rsidRPr="00D11644">
              <w:rPr>
                <w:szCs w:val="20"/>
              </w:rPr>
              <w:t>-$124,621</w:t>
            </w:r>
          </w:p>
        </w:tc>
        <w:tc>
          <w:tcPr>
            <w:tcW w:w="1402" w:type="dxa"/>
            <w:tcBorders>
              <w:top w:val="single" w:sz="4" w:space="0" w:color="auto"/>
            </w:tcBorders>
          </w:tcPr>
          <w:p w:rsidR="00B536D1" w:rsidRPr="004E0F94" w:rsidRDefault="00B536D1" w:rsidP="00B536D1">
            <w:pPr>
              <w:jc w:val="center"/>
              <w:cnfStyle w:val="000000100000"/>
              <w:rPr>
                <w:sz w:val="16"/>
                <w:szCs w:val="20"/>
              </w:rPr>
            </w:pPr>
          </w:p>
        </w:tc>
      </w:tr>
      <w:tr w:rsidR="00B536D1" w:rsidRPr="004E0F94" w:rsidTr="00FB4C7F">
        <w:trPr>
          <w:cnfStyle w:val="00000001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18</w:t>
            </w:r>
          </w:p>
        </w:tc>
        <w:tc>
          <w:tcPr>
            <w:tcW w:w="3245" w:type="dxa"/>
            <w:noWrap/>
            <w:vAlign w:val="top"/>
          </w:tcPr>
          <w:p w:rsidR="00B536D1" w:rsidRPr="005A7F75" w:rsidRDefault="00B536D1" w:rsidP="00B536D1">
            <w:pPr>
              <w:ind w:firstLineChars="100" w:firstLine="200"/>
              <w:jc w:val="left"/>
              <w:cnfStyle w:val="000000010000"/>
              <w:rPr>
                <w:rFonts w:eastAsia="Times New Roman" w:cs="Times New Roman"/>
                <w:color w:val="000000"/>
                <w:szCs w:val="20"/>
              </w:rPr>
            </w:pPr>
          </w:p>
        </w:tc>
        <w:tc>
          <w:tcPr>
            <w:tcW w:w="1401" w:type="dxa"/>
            <w:noWrap/>
            <w:vAlign w:val="top"/>
          </w:tcPr>
          <w:p w:rsidR="00B536D1" w:rsidRPr="0013148C" w:rsidRDefault="00B536D1" w:rsidP="00B536D1">
            <w:pPr>
              <w:jc w:val="right"/>
              <w:cnfStyle w:val="000000010000"/>
              <w:rPr>
                <w:rFonts w:ascii="Times New Roman" w:eastAsia="Times New Roman" w:hAnsi="Times New Roman" w:cs="Times New Roman"/>
                <w:szCs w:val="20"/>
              </w:rPr>
            </w:pPr>
          </w:p>
        </w:tc>
        <w:tc>
          <w:tcPr>
            <w:tcW w:w="1401" w:type="dxa"/>
            <w:noWrap/>
            <w:vAlign w:val="top"/>
          </w:tcPr>
          <w:p w:rsidR="00B536D1" w:rsidRPr="00DF2144" w:rsidRDefault="00B536D1" w:rsidP="00B536D1">
            <w:pPr>
              <w:jc w:val="right"/>
              <w:cnfStyle w:val="000000010000"/>
              <w:rPr>
                <w:rFonts w:eastAsia="Times New Roman" w:cs="Times New Roman"/>
                <w:color w:val="000000"/>
                <w:szCs w:val="20"/>
              </w:rPr>
            </w:pPr>
          </w:p>
        </w:tc>
        <w:tc>
          <w:tcPr>
            <w:tcW w:w="1401" w:type="dxa"/>
            <w:noWrap/>
            <w:vAlign w:val="top"/>
          </w:tcPr>
          <w:p w:rsidR="00B536D1" w:rsidRPr="00D11644" w:rsidRDefault="00B536D1" w:rsidP="00B536D1">
            <w:pPr>
              <w:jc w:val="right"/>
              <w:cnfStyle w:val="000000010000"/>
              <w:rPr>
                <w:rFonts w:eastAsia="Times New Roman" w:cs="Times New Roman"/>
                <w:color w:val="000000"/>
                <w:szCs w:val="20"/>
              </w:rPr>
            </w:pPr>
          </w:p>
        </w:tc>
        <w:tc>
          <w:tcPr>
            <w:tcW w:w="1401" w:type="dxa"/>
            <w:gridSpan w:val="2"/>
            <w:vAlign w:val="top"/>
          </w:tcPr>
          <w:p w:rsidR="00B536D1" w:rsidRPr="004E0F94" w:rsidRDefault="00B536D1" w:rsidP="00B536D1">
            <w:pPr>
              <w:jc w:val="right"/>
              <w:cnfStyle w:val="000000010000"/>
              <w:rPr>
                <w:rFonts w:eastAsia="Times New Roman" w:cs="Times New Roman"/>
                <w:color w:val="000000"/>
                <w:szCs w:val="20"/>
              </w:rPr>
            </w:pPr>
          </w:p>
        </w:tc>
        <w:tc>
          <w:tcPr>
            <w:tcW w:w="1402" w:type="dxa"/>
          </w:tcPr>
          <w:p w:rsidR="00B536D1" w:rsidRPr="004E0F94" w:rsidRDefault="00B536D1" w:rsidP="00B536D1">
            <w:pPr>
              <w:jc w:val="center"/>
              <w:cnfStyle w:val="000000010000"/>
              <w:rPr>
                <w:rFonts w:eastAsia="Times New Roman" w:cs="Times New Roman"/>
                <w:color w:val="000000"/>
                <w:sz w:val="16"/>
                <w:szCs w:val="20"/>
              </w:rPr>
            </w:pPr>
          </w:p>
        </w:tc>
      </w:tr>
      <w:tr w:rsidR="00B536D1" w:rsidRPr="004E0F94" w:rsidTr="00FB4C7F">
        <w:trPr>
          <w:cnfStyle w:val="00000010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19</w:t>
            </w:r>
          </w:p>
        </w:tc>
        <w:tc>
          <w:tcPr>
            <w:tcW w:w="3245" w:type="dxa"/>
            <w:noWrap/>
            <w:vAlign w:val="top"/>
          </w:tcPr>
          <w:p w:rsidR="00B536D1" w:rsidRPr="005A7F75" w:rsidRDefault="00B536D1" w:rsidP="00B536D1">
            <w:pPr>
              <w:jc w:val="left"/>
              <w:cnfStyle w:val="000000100000"/>
              <w:rPr>
                <w:rFonts w:eastAsia="Times New Roman" w:cs="Times New Roman"/>
                <w:b/>
                <w:color w:val="000000"/>
                <w:szCs w:val="20"/>
              </w:rPr>
            </w:pPr>
            <w:r w:rsidRPr="005A7F75">
              <w:rPr>
                <w:b/>
                <w:szCs w:val="20"/>
              </w:rPr>
              <w:t>Revenue Required before Debt/RTS</w:t>
            </w:r>
          </w:p>
        </w:tc>
        <w:tc>
          <w:tcPr>
            <w:tcW w:w="1401" w:type="dxa"/>
            <w:noWrap/>
            <w:vAlign w:val="top"/>
          </w:tcPr>
          <w:p w:rsidR="00B536D1" w:rsidRPr="0013148C" w:rsidRDefault="00B536D1" w:rsidP="00B536D1">
            <w:pPr>
              <w:jc w:val="right"/>
              <w:cnfStyle w:val="000000100000"/>
              <w:rPr>
                <w:rFonts w:ascii="Times New Roman" w:eastAsia="Times New Roman" w:hAnsi="Times New Roman" w:cs="Times New Roman"/>
                <w:szCs w:val="20"/>
              </w:rPr>
            </w:pPr>
            <w:r w:rsidRPr="0013148C">
              <w:rPr>
                <w:szCs w:val="20"/>
              </w:rPr>
              <w:t>$1,071,360</w:t>
            </w:r>
          </w:p>
        </w:tc>
        <w:tc>
          <w:tcPr>
            <w:tcW w:w="1401" w:type="dxa"/>
            <w:noWrap/>
            <w:vAlign w:val="top"/>
          </w:tcPr>
          <w:p w:rsidR="00B536D1" w:rsidRPr="00DF2144" w:rsidRDefault="00B536D1" w:rsidP="00B536D1">
            <w:pPr>
              <w:jc w:val="right"/>
              <w:cnfStyle w:val="000000100000"/>
              <w:rPr>
                <w:rFonts w:eastAsia="Times New Roman" w:cs="Times New Roman"/>
                <w:color w:val="000000"/>
                <w:szCs w:val="20"/>
              </w:rPr>
            </w:pPr>
          </w:p>
        </w:tc>
        <w:tc>
          <w:tcPr>
            <w:tcW w:w="1401" w:type="dxa"/>
            <w:noWrap/>
            <w:vAlign w:val="top"/>
          </w:tcPr>
          <w:p w:rsidR="00B536D1" w:rsidRPr="00D11644" w:rsidRDefault="00B536D1" w:rsidP="00B536D1">
            <w:pPr>
              <w:jc w:val="right"/>
              <w:cnfStyle w:val="000000100000"/>
              <w:rPr>
                <w:rFonts w:eastAsia="Times New Roman" w:cs="Times New Roman"/>
                <w:color w:val="000000"/>
                <w:szCs w:val="20"/>
              </w:rPr>
            </w:pPr>
          </w:p>
        </w:tc>
        <w:tc>
          <w:tcPr>
            <w:tcW w:w="1401" w:type="dxa"/>
            <w:gridSpan w:val="2"/>
            <w:vAlign w:val="top"/>
          </w:tcPr>
          <w:p w:rsidR="00B536D1" w:rsidRPr="004E0F94" w:rsidRDefault="00B536D1" w:rsidP="00B536D1">
            <w:pPr>
              <w:jc w:val="right"/>
              <w:cnfStyle w:val="000000100000"/>
              <w:rPr>
                <w:rFonts w:eastAsia="Times New Roman" w:cs="Times New Roman"/>
                <w:color w:val="000000"/>
                <w:szCs w:val="20"/>
              </w:rPr>
            </w:pPr>
            <w:r w:rsidRPr="004E0F94">
              <w:rPr>
                <w:szCs w:val="20"/>
              </w:rPr>
              <w:t>$1,071,360</w:t>
            </w:r>
          </w:p>
        </w:tc>
        <w:tc>
          <w:tcPr>
            <w:tcW w:w="1402" w:type="dxa"/>
          </w:tcPr>
          <w:p w:rsidR="00B536D1" w:rsidRPr="004E0F94" w:rsidRDefault="00B536D1" w:rsidP="00B536D1">
            <w:pPr>
              <w:jc w:val="center"/>
              <w:cnfStyle w:val="000000100000"/>
              <w:rPr>
                <w:sz w:val="16"/>
                <w:szCs w:val="20"/>
              </w:rPr>
            </w:pPr>
            <w:r w:rsidRPr="00FB4C7F">
              <w:rPr>
                <w:sz w:val="16"/>
                <w:szCs w:val="20"/>
              </w:rPr>
              <w:t>Line 7 – 13 – 20</w:t>
            </w:r>
          </w:p>
        </w:tc>
      </w:tr>
      <w:tr w:rsidR="00B536D1" w:rsidRPr="004E0F94" w:rsidTr="00FB4C7F">
        <w:trPr>
          <w:cnfStyle w:val="00000001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20</w:t>
            </w:r>
          </w:p>
        </w:tc>
        <w:tc>
          <w:tcPr>
            <w:tcW w:w="3245" w:type="dxa"/>
            <w:noWrap/>
            <w:vAlign w:val="top"/>
          </w:tcPr>
          <w:p w:rsidR="00B536D1" w:rsidRPr="00185212" w:rsidRDefault="00B536D1" w:rsidP="004E0F94">
            <w:pPr>
              <w:jc w:val="left"/>
              <w:cnfStyle w:val="000000010000"/>
              <w:rPr>
                <w:rFonts w:eastAsia="Times New Roman" w:cs="Times New Roman"/>
                <w:color w:val="000000"/>
                <w:szCs w:val="20"/>
              </w:rPr>
            </w:pPr>
            <w:r w:rsidRPr="00EC282F">
              <w:rPr>
                <w:szCs w:val="20"/>
              </w:rPr>
              <w:t>PHWA-RTS</w:t>
            </w:r>
          </w:p>
        </w:tc>
        <w:tc>
          <w:tcPr>
            <w:tcW w:w="1401" w:type="dxa"/>
            <w:noWrap/>
            <w:vAlign w:val="top"/>
          </w:tcPr>
          <w:p w:rsidR="00B536D1" w:rsidRPr="005A7F75" w:rsidRDefault="00B536D1" w:rsidP="00B536D1">
            <w:pPr>
              <w:jc w:val="right"/>
              <w:cnfStyle w:val="000000010000"/>
              <w:rPr>
                <w:rFonts w:ascii="Times New Roman" w:eastAsia="Times New Roman" w:hAnsi="Times New Roman" w:cs="Times New Roman"/>
                <w:szCs w:val="20"/>
              </w:rPr>
            </w:pPr>
            <w:r w:rsidRPr="005A7F75">
              <w:rPr>
                <w:szCs w:val="20"/>
              </w:rPr>
              <w:t>$232,692</w:t>
            </w:r>
          </w:p>
        </w:tc>
        <w:tc>
          <w:tcPr>
            <w:tcW w:w="1401" w:type="dxa"/>
            <w:noWrap/>
            <w:vAlign w:val="top"/>
          </w:tcPr>
          <w:p w:rsidR="00B536D1" w:rsidRPr="0013148C" w:rsidRDefault="00B536D1" w:rsidP="00B536D1">
            <w:pPr>
              <w:jc w:val="right"/>
              <w:cnfStyle w:val="000000010000"/>
              <w:rPr>
                <w:rFonts w:eastAsia="Times New Roman" w:cs="Times New Roman"/>
                <w:color w:val="000000"/>
                <w:szCs w:val="20"/>
              </w:rPr>
            </w:pPr>
          </w:p>
        </w:tc>
        <w:tc>
          <w:tcPr>
            <w:tcW w:w="1401" w:type="dxa"/>
            <w:noWrap/>
            <w:vAlign w:val="top"/>
          </w:tcPr>
          <w:p w:rsidR="00B536D1" w:rsidRPr="005D6052" w:rsidRDefault="00B536D1" w:rsidP="00B536D1">
            <w:pPr>
              <w:jc w:val="right"/>
              <w:cnfStyle w:val="000000010000"/>
              <w:rPr>
                <w:rFonts w:eastAsia="Times New Roman" w:cs="Times New Roman"/>
                <w:color w:val="000000"/>
                <w:szCs w:val="20"/>
              </w:rPr>
            </w:pPr>
            <w:r w:rsidRPr="00DF2144">
              <w:rPr>
                <w:szCs w:val="20"/>
              </w:rPr>
              <w:t>$190,385</w:t>
            </w:r>
          </w:p>
        </w:tc>
        <w:tc>
          <w:tcPr>
            <w:tcW w:w="1401" w:type="dxa"/>
            <w:gridSpan w:val="2"/>
            <w:vAlign w:val="top"/>
          </w:tcPr>
          <w:p w:rsidR="00B536D1" w:rsidRPr="004E0F94" w:rsidRDefault="00B536D1" w:rsidP="00B536D1">
            <w:pPr>
              <w:jc w:val="right"/>
              <w:cnfStyle w:val="000000010000"/>
              <w:rPr>
                <w:rFonts w:eastAsia="Times New Roman" w:cs="Times New Roman"/>
                <w:color w:val="000000"/>
                <w:szCs w:val="20"/>
              </w:rPr>
            </w:pPr>
            <w:r w:rsidRPr="00D11644">
              <w:rPr>
                <w:szCs w:val="20"/>
              </w:rPr>
              <w:t>$423,077</w:t>
            </w:r>
          </w:p>
        </w:tc>
        <w:tc>
          <w:tcPr>
            <w:tcW w:w="1402" w:type="dxa"/>
          </w:tcPr>
          <w:p w:rsidR="00B536D1" w:rsidRPr="004E0F94" w:rsidRDefault="00564A83" w:rsidP="00B536D1">
            <w:pPr>
              <w:jc w:val="center"/>
              <w:cnfStyle w:val="000000010000"/>
              <w:rPr>
                <w:sz w:val="16"/>
                <w:szCs w:val="20"/>
              </w:rPr>
            </w:pPr>
            <w:fldSimple w:instr=" REF _Ref440906625 \h  \* MERGEFORMAT ">
              <w:r w:rsidR="00A44D94" w:rsidRPr="00A44D94">
                <w:rPr>
                  <w:sz w:val="16"/>
                </w:rPr>
                <w:t xml:space="preserve">Table </w:t>
              </w:r>
              <w:r w:rsidR="00A44D94" w:rsidRPr="00A44D94">
                <w:rPr>
                  <w:noProof/>
                  <w:sz w:val="16"/>
                </w:rPr>
                <w:t>3</w:t>
              </w:r>
              <w:r w:rsidR="00A44D94" w:rsidRPr="00A44D94">
                <w:rPr>
                  <w:noProof/>
                  <w:sz w:val="16"/>
                </w:rPr>
                <w:noBreakHyphen/>
                <w:t>11</w:t>
              </w:r>
            </w:fldSimple>
          </w:p>
        </w:tc>
      </w:tr>
      <w:tr w:rsidR="00B536D1" w:rsidRPr="004E0F94" w:rsidTr="00FB4C7F">
        <w:trPr>
          <w:cnfStyle w:val="00000010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21</w:t>
            </w:r>
          </w:p>
        </w:tc>
        <w:tc>
          <w:tcPr>
            <w:tcW w:w="3245" w:type="dxa"/>
            <w:tcBorders>
              <w:bottom w:val="single" w:sz="4" w:space="0" w:color="auto"/>
            </w:tcBorders>
            <w:noWrap/>
            <w:vAlign w:val="top"/>
          </w:tcPr>
          <w:p w:rsidR="00B536D1" w:rsidRPr="00185212" w:rsidRDefault="00B536D1" w:rsidP="004E0F94">
            <w:pPr>
              <w:jc w:val="left"/>
              <w:cnfStyle w:val="000000100000"/>
              <w:rPr>
                <w:rFonts w:eastAsia="Times New Roman" w:cs="Times New Roman"/>
                <w:color w:val="000000"/>
                <w:szCs w:val="20"/>
              </w:rPr>
            </w:pPr>
            <w:r w:rsidRPr="00EC282F">
              <w:rPr>
                <w:szCs w:val="20"/>
              </w:rPr>
              <w:t>Debt Service</w:t>
            </w:r>
          </w:p>
        </w:tc>
        <w:tc>
          <w:tcPr>
            <w:tcW w:w="1401" w:type="dxa"/>
            <w:tcBorders>
              <w:bottom w:val="single" w:sz="4" w:space="0" w:color="auto"/>
            </w:tcBorders>
            <w:noWrap/>
            <w:vAlign w:val="top"/>
          </w:tcPr>
          <w:p w:rsidR="00B536D1" w:rsidRPr="005A7F75" w:rsidRDefault="00B536D1" w:rsidP="00B536D1">
            <w:pPr>
              <w:jc w:val="right"/>
              <w:cnfStyle w:val="000000100000"/>
              <w:rPr>
                <w:rFonts w:ascii="Times New Roman" w:eastAsia="Times New Roman" w:hAnsi="Times New Roman" w:cs="Times New Roman"/>
                <w:szCs w:val="20"/>
              </w:rPr>
            </w:pPr>
          </w:p>
        </w:tc>
        <w:tc>
          <w:tcPr>
            <w:tcW w:w="1401" w:type="dxa"/>
            <w:tcBorders>
              <w:bottom w:val="single" w:sz="4" w:space="0" w:color="auto"/>
            </w:tcBorders>
            <w:noWrap/>
            <w:vAlign w:val="top"/>
          </w:tcPr>
          <w:p w:rsidR="00B536D1" w:rsidRPr="0013148C" w:rsidRDefault="00B536D1" w:rsidP="00B536D1">
            <w:pPr>
              <w:jc w:val="right"/>
              <w:cnfStyle w:val="000000100000"/>
              <w:rPr>
                <w:rFonts w:eastAsia="Times New Roman" w:cs="Times New Roman"/>
                <w:color w:val="000000"/>
                <w:szCs w:val="20"/>
              </w:rPr>
            </w:pPr>
            <w:r w:rsidRPr="0013148C">
              <w:rPr>
                <w:szCs w:val="20"/>
              </w:rPr>
              <w:t>$171,428</w:t>
            </w:r>
          </w:p>
        </w:tc>
        <w:tc>
          <w:tcPr>
            <w:tcW w:w="1401" w:type="dxa"/>
            <w:tcBorders>
              <w:bottom w:val="single" w:sz="4" w:space="0" w:color="auto"/>
            </w:tcBorders>
            <w:noWrap/>
            <w:vAlign w:val="top"/>
          </w:tcPr>
          <w:p w:rsidR="00B536D1" w:rsidRPr="005D6052" w:rsidRDefault="00B536D1" w:rsidP="00B536D1">
            <w:pPr>
              <w:jc w:val="right"/>
              <w:cnfStyle w:val="000000100000"/>
              <w:rPr>
                <w:rFonts w:eastAsia="Times New Roman" w:cs="Times New Roman"/>
                <w:color w:val="000000"/>
                <w:szCs w:val="20"/>
              </w:rPr>
            </w:pPr>
            <w:r w:rsidRPr="00DF2144">
              <w:rPr>
                <w:szCs w:val="20"/>
              </w:rPr>
              <w:t>$140,259</w:t>
            </w:r>
          </w:p>
        </w:tc>
        <w:tc>
          <w:tcPr>
            <w:tcW w:w="1401" w:type="dxa"/>
            <w:gridSpan w:val="2"/>
            <w:tcBorders>
              <w:bottom w:val="single" w:sz="4" w:space="0" w:color="auto"/>
            </w:tcBorders>
            <w:vAlign w:val="top"/>
          </w:tcPr>
          <w:p w:rsidR="00B536D1" w:rsidRPr="004E0F94" w:rsidRDefault="00B536D1" w:rsidP="00B536D1">
            <w:pPr>
              <w:jc w:val="right"/>
              <w:cnfStyle w:val="000000100000"/>
              <w:rPr>
                <w:rFonts w:eastAsia="Times New Roman" w:cs="Times New Roman"/>
                <w:color w:val="000000"/>
                <w:szCs w:val="20"/>
              </w:rPr>
            </w:pPr>
            <w:r w:rsidRPr="00D11644">
              <w:rPr>
                <w:szCs w:val="20"/>
              </w:rPr>
              <w:t>$311,687</w:t>
            </w:r>
          </w:p>
        </w:tc>
        <w:tc>
          <w:tcPr>
            <w:tcW w:w="1402" w:type="dxa"/>
            <w:tcBorders>
              <w:bottom w:val="single" w:sz="4" w:space="0" w:color="auto"/>
            </w:tcBorders>
          </w:tcPr>
          <w:p w:rsidR="00B536D1" w:rsidRPr="004E0F94" w:rsidRDefault="00564A83" w:rsidP="00B536D1">
            <w:pPr>
              <w:jc w:val="center"/>
              <w:cnfStyle w:val="000000100000"/>
              <w:rPr>
                <w:sz w:val="16"/>
                <w:szCs w:val="20"/>
              </w:rPr>
            </w:pPr>
            <w:fldSimple w:instr=" REF _Ref440906625 \h  \* MERGEFORMAT ">
              <w:r w:rsidR="00A44D94" w:rsidRPr="00A44D94">
                <w:rPr>
                  <w:sz w:val="16"/>
                </w:rPr>
                <w:t xml:space="preserve">Table </w:t>
              </w:r>
              <w:r w:rsidR="00A44D94" w:rsidRPr="00A44D94">
                <w:rPr>
                  <w:noProof/>
                  <w:sz w:val="16"/>
                </w:rPr>
                <w:t>3</w:t>
              </w:r>
              <w:r w:rsidR="00A44D94" w:rsidRPr="00A44D94">
                <w:rPr>
                  <w:noProof/>
                  <w:sz w:val="16"/>
                </w:rPr>
                <w:noBreakHyphen/>
                <w:t>11</w:t>
              </w:r>
            </w:fldSimple>
          </w:p>
        </w:tc>
      </w:tr>
      <w:tr w:rsidR="00B536D1" w:rsidRPr="004E0F94" w:rsidTr="00FB4C7F">
        <w:trPr>
          <w:cnfStyle w:val="000000010000"/>
          <w:trHeight w:val="286"/>
        </w:trPr>
        <w:tc>
          <w:tcPr>
            <w:cnfStyle w:val="001000000000"/>
            <w:tcW w:w="557" w:type="dxa"/>
            <w:noWrap/>
            <w:vAlign w:val="top"/>
            <w:hideMark/>
          </w:tcPr>
          <w:p w:rsidR="00B536D1" w:rsidRPr="00EC282F" w:rsidRDefault="00B536D1" w:rsidP="00B536D1">
            <w:pPr>
              <w:jc w:val="center"/>
              <w:rPr>
                <w:rFonts w:eastAsia="Times New Roman" w:cs="Times New Roman"/>
                <w:b w:val="0"/>
                <w:color w:val="000000"/>
                <w:szCs w:val="20"/>
              </w:rPr>
            </w:pPr>
            <w:r w:rsidRPr="00483838">
              <w:t>22</w:t>
            </w:r>
          </w:p>
        </w:tc>
        <w:tc>
          <w:tcPr>
            <w:tcW w:w="3245" w:type="dxa"/>
            <w:noWrap/>
            <w:vAlign w:val="top"/>
          </w:tcPr>
          <w:p w:rsidR="00B536D1" w:rsidRPr="005A7F75" w:rsidRDefault="00B536D1" w:rsidP="00B536D1">
            <w:pPr>
              <w:jc w:val="left"/>
              <w:cnfStyle w:val="000000010000"/>
              <w:rPr>
                <w:rFonts w:eastAsia="Times New Roman" w:cs="Times New Roman"/>
                <w:b/>
                <w:bCs/>
                <w:color w:val="000000"/>
                <w:szCs w:val="20"/>
              </w:rPr>
            </w:pPr>
            <w:r w:rsidRPr="005A7F75">
              <w:rPr>
                <w:b/>
                <w:szCs w:val="20"/>
              </w:rPr>
              <w:t>Revenue Required from Rates</w:t>
            </w:r>
          </w:p>
        </w:tc>
        <w:tc>
          <w:tcPr>
            <w:tcW w:w="1401" w:type="dxa"/>
            <w:noWrap/>
            <w:vAlign w:val="top"/>
          </w:tcPr>
          <w:p w:rsidR="00B536D1" w:rsidRPr="0013148C" w:rsidRDefault="00B536D1" w:rsidP="00B536D1">
            <w:pPr>
              <w:jc w:val="right"/>
              <w:cnfStyle w:val="000000010000"/>
              <w:rPr>
                <w:rFonts w:eastAsia="Times New Roman" w:cs="Times New Roman"/>
                <w:b/>
                <w:bCs/>
                <w:color w:val="000000"/>
                <w:szCs w:val="20"/>
              </w:rPr>
            </w:pPr>
            <w:r w:rsidRPr="0013148C">
              <w:rPr>
                <w:b/>
                <w:szCs w:val="20"/>
              </w:rPr>
              <w:t>$1,304,052</w:t>
            </w:r>
          </w:p>
        </w:tc>
        <w:tc>
          <w:tcPr>
            <w:tcW w:w="1401" w:type="dxa"/>
            <w:noWrap/>
            <w:vAlign w:val="top"/>
          </w:tcPr>
          <w:p w:rsidR="00B536D1" w:rsidRPr="005D6052" w:rsidRDefault="00B536D1" w:rsidP="00B536D1">
            <w:pPr>
              <w:jc w:val="right"/>
              <w:cnfStyle w:val="000000010000"/>
              <w:rPr>
                <w:rFonts w:eastAsia="Times New Roman" w:cs="Times New Roman"/>
                <w:b/>
                <w:bCs/>
                <w:color w:val="000000"/>
                <w:szCs w:val="20"/>
              </w:rPr>
            </w:pPr>
            <w:r w:rsidRPr="00DF2144">
              <w:rPr>
                <w:b/>
                <w:szCs w:val="20"/>
              </w:rPr>
              <w:t>$171,428</w:t>
            </w:r>
          </w:p>
        </w:tc>
        <w:tc>
          <w:tcPr>
            <w:tcW w:w="1401" w:type="dxa"/>
            <w:noWrap/>
            <w:vAlign w:val="top"/>
          </w:tcPr>
          <w:p w:rsidR="00B536D1" w:rsidRPr="004E0F94" w:rsidRDefault="00B536D1" w:rsidP="00B536D1">
            <w:pPr>
              <w:jc w:val="right"/>
              <w:cnfStyle w:val="000000010000"/>
              <w:rPr>
                <w:rFonts w:eastAsia="Times New Roman" w:cs="Times New Roman"/>
                <w:b/>
                <w:bCs/>
                <w:color w:val="000000"/>
                <w:szCs w:val="20"/>
              </w:rPr>
            </w:pPr>
            <w:r w:rsidRPr="00D11644">
              <w:rPr>
                <w:b/>
                <w:szCs w:val="20"/>
              </w:rPr>
              <w:t>$330,644</w:t>
            </w:r>
          </w:p>
        </w:tc>
        <w:tc>
          <w:tcPr>
            <w:tcW w:w="1401" w:type="dxa"/>
            <w:gridSpan w:val="2"/>
            <w:vAlign w:val="top"/>
          </w:tcPr>
          <w:p w:rsidR="00B536D1" w:rsidRPr="004E0F94" w:rsidRDefault="00B536D1" w:rsidP="00B536D1">
            <w:pPr>
              <w:jc w:val="right"/>
              <w:cnfStyle w:val="000000010000"/>
              <w:rPr>
                <w:rFonts w:eastAsia="Times New Roman" w:cs="Times New Roman"/>
                <w:b/>
                <w:bCs/>
                <w:color w:val="000000"/>
                <w:szCs w:val="20"/>
              </w:rPr>
            </w:pPr>
            <w:r w:rsidRPr="004E0F94">
              <w:rPr>
                <w:b/>
                <w:szCs w:val="20"/>
              </w:rPr>
              <w:t>$1,806,123</w:t>
            </w:r>
          </w:p>
        </w:tc>
        <w:tc>
          <w:tcPr>
            <w:tcW w:w="1402" w:type="dxa"/>
          </w:tcPr>
          <w:p w:rsidR="00B536D1" w:rsidRPr="004E0F94" w:rsidRDefault="00B536D1" w:rsidP="00B536D1">
            <w:pPr>
              <w:jc w:val="center"/>
              <w:cnfStyle w:val="000000010000"/>
              <w:rPr>
                <w:b/>
                <w:sz w:val="16"/>
                <w:szCs w:val="20"/>
              </w:rPr>
            </w:pPr>
            <w:r w:rsidRPr="00FB4C7F">
              <w:rPr>
                <w:sz w:val="16"/>
                <w:szCs w:val="20"/>
              </w:rPr>
              <w:t>Line 20</w:t>
            </w:r>
            <w:r>
              <w:rPr>
                <w:sz w:val="16"/>
                <w:szCs w:val="20"/>
              </w:rPr>
              <w:t xml:space="preserve"> + 21 + 22</w:t>
            </w:r>
          </w:p>
        </w:tc>
      </w:tr>
    </w:tbl>
    <w:p w:rsidR="000A4FB2" w:rsidRDefault="000A4FB2" w:rsidP="002512C3"/>
    <w:p w:rsidR="00FC33F2" w:rsidRDefault="00105976" w:rsidP="0026441E">
      <w:pPr>
        <w:pStyle w:val="Subheading2"/>
      </w:pPr>
      <w:bookmarkStart w:id="164" w:name="_Toc450814625"/>
      <w:r>
        <w:t>Allocation of Functionalized Costs to Cost Causation Components</w:t>
      </w:r>
      <w:bookmarkEnd w:id="164"/>
    </w:p>
    <w:p w:rsidR="00D642B9" w:rsidRDefault="00D642B9" w:rsidP="00D642B9">
      <w:pPr>
        <w:rPr>
          <w:rFonts w:asciiTheme="minorHAnsi" w:hAnsiTheme="minorHAnsi"/>
        </w:rPr>
      </w:pPr>
      <w:r w:rsidRPr="00B90E6B">
        <w:rPr>
          <w:rFonts w:asciiTheme="minorHAnsi" w:hAnsiTheme="minorHAnsi"/>
        </w:rPr>
        <w:t xml:space="preserve">To </w:t>
      </w:r>
      <w:r w:rsidR="00121C6A">
        <w:rPr>
          <w:rFonts w:asciiTheme="minorHAnsi" w:hAnsiTheme="minorHAnsi"/>
        </w:rPr>
        <w:t>derive the cost to serve each</w:t>
      </w:r>
      <w:r w:rsidRPr="00B90E6B">
        <w:rPr>
          <w:rFonts w:asciiTheme="minorHAnsi" w:hAnsiTheme="minorHAnsi"/>
        </w:rPr>
        <w:t xml:space="preserve"> customer class, costs first need to be </w:t>
      </w:r>
      <w:r w:rsidR="00121C6A">
        <w:rPr>
          <w:rFonts w:asciiTheme="minorHAnsi" w:hAnsiTheme="minorHAnsi"/>
        </w:rPr>
        <w:t>functionalized as described in Section 5.1</w:t>
      </w:r>
      <w:r w:rsidR="00430ED5">
        <w:rPr>
          <w:rFonts w:asciiTheme="minorHAnsi" w:hAnsiTheme="minorHAnsi"/>
        </w:rPr>
        <w:t>.</w:t>
      </w:r>
      <w:r w:rsidR="006B4072">
        <w:rPr>
          <w:rFonts w:asciiTheme="minorHAnsi" w:hAnsiTheme="minorHAnsi"/>
        </w:rPr>
        <w:t xml:space="preserve"> Once functionalized, the costs are allocated to cost causation components.</w:t>
      </w:r>
      <w:r w:rsidR="004E0F94">
        <w:rPr>
          <w:rFonts w:asciiTheme="minorHAnsi" w:hAnsiTheme="minorHAnsi"/>
        </w:rPr>
        <w:t xml:space="preserve"> </w:t>
      </w:r>
      <w:r w:rsidR="006B4072">
        <w:rPr>
          <w:rFonts w:asciiTheme="minorHAnsi" w:hAnsiTheme="minorHAnsi"/>
        </w:rPr>
        <w:t xml:space="preserve">RFC used </w:t>
      </w:r>
      <w:r w:rsidR="006B4072" w:rsidRPr="000B2636">
        <w:rPr>
          <w:rFonts w:asciiTheme="minorHAnsi" w:hAnsiTheme="minorHAnsi"/>
        </w:rPr>
        <w:t>the Base-Extra Capa</w:t>
      </w:r>
      <w:r w:rsidR="006B4072">
        <w:rPr>
          <w:rFonts w:asciiTheme="minorHAnsi" w:hAnsiTheme="minorHAnsi"/>
        </w:rPr>
        <w:t>city</w:t>
      </w:r>
      <w:r w:rsidR="006B4072" w:rsidRPr="000B2636">
        <w:rPr>
          <w:rFonts w:asciiTheme="minorHAnsi" w:hAnsiTheme="minorHAnsi"/>
        </w:rPr>
        <w:t xml:space="preserve"> method</w:t>
      </w:r>
      <w:r w:rsidR="006B4072">
        <w:rPr>
          <w:rFonts w:asciiTheme="minorHAnsi" w:hAnsiTheme="minorHAnsi"/>
        </w:rPr>
        <w:t xml:space="preserve">, as described in the AWWA M1 Manual, which consists of </w:t>
      </w:r>
      <w:r w:rsidR="006B4072" w:rsidRPr="000B2636">
        <w:rPr>
          <w:rFonts w:asciiTheme="minorHAnsi" w:hAnsiTheme="minorHAnsi"/>
        </w:rPr>
        <w:t xml:space="preserve">following functional cost components: </w:t>
      </w:r>
      <w:r w:rsidR="006B4072">
        <w:rPr>
          <w:rFonts w:asciiTheme="minorHAnsi" w:hAnsiTheme="minorHAnsi"/>
        </w:rPr>
        <w:t>Base</w:t>
      </w:r>
      <w:r w:rsidR="006B4072" w:rsidRPr="000B2636">
        <w:rPr>
          <w:rFonts w:asciiTheme="minorHAnsi" w:hAnsiTheme="minorHAnsi"/>
        </w:rPr>
        <w:t>,</w:t>
      </w:r>
      <w:r w:rsidR="006B4072">
        <w:rPr>
          <w:rFonts w:asciiTheme="minorHAnsi" w:hAnsiTheme="minorHAnsi"/>
        </w:rPr>
        <w:t xml:space="preserve"> Max Day, Max Hour, Fire Protection, Meters, Customer/Customer Service, Conservation, and General.</w:t>
      </w:r>
      <w:r w:rsidR="004E0F94">
        <w:rPr>
          <w:rFonts w:asciiTheme="minorHAnsi" w:hAnsiTheme="minorHAnsi"/>
        </w:rPr>
        <w:t xml:space="preserve"> </w:t>
      </w:r>
      <w:r w:rsidR="006B4072">
        <w:rPr>
          <w:rFonts w:asciiTheme="minorHAnsi" w:hAnsiTheme="minorHAnsi"/>
        </w:rPr>
        <w:t>The cost causation components are defined below.</w:t>
      </w:r>
      <w:r w:rsidR="004E0F94">
        <w:rPr>
          <w:rFonts w:asciiTheme="minorHAnsi" w:hAnsiTheme="minorHAnsi"/>
        </w:rPr>
        <w:t xml:space="preserve"> </w:t>
      </w:r>
    </w:p>
    <w:p w:rsidR="00D642B9" w:rsidRDefault="00D642B9" w:rsidP="00D642B9">
      <w:pPr>
        <w:rPr>
          <w:rFonts w:asciiTheme="minorHAnsi" w:hAnsiTheme="minorHAnsi"/>
          <w:b/>
          <w:i/>
        </w:rPr>
      </w:pPr>
    </w:p>
    <w:p w:rsidR="00D642B9" w:rsidRPr="008E055B" w:rsidRDefault="00D642B9" w:rsidP="00D642B9">
      <w:pPr>
        <w:rPr>
          <w:rFonts w:asciiTheme="minorHAnsi" w:hAnsiTheme="minorHAnsi"/>
        </w:rPr>
      </w:pPr>
      <w:r w:rsidRPr="008E055B">
        <w:rPr>
          <w:rFonts w:asciiTheme="minorHAnsi" w:hAnsiTheme="minorHAnsi"/>
          <w:b/>
          <w:i/>
        </w:rPr>
        <w:t>Base Costs</w:t>
      </w:r>
      <w:r>
        <w:rPr>
          <w:rFonts w:asciiTheme="minorHAnsi" w:hAnsiTheme="minorHAnsi"/>
          <w:b/>
          <w:i/>
        </w:rPr>
        <w:t xml:space="preserve"> </w:t>
      </w:r>
      <w:r>
        <w:rPr>
          <w:rFonts w:asciiTheme="minorHAnsi" w:hAnsiTheme="minorHAnsi"/>
        </w:rPr>
        <w:t xml:space="preserve">are those </w:t>
      </w:r>
      <w:r w:rsidRPr="008E055B">
        <w:rPr>
          <w:rFonts w:asciiTheme="minorHAnsi" w:hAnsiTheme="minorHAnsi"/>
        </w:rPr>
        <w:t>operating and capital costs of the water system associated with serving customers at a constant</w:t>
      </w:r>
      <w:r>
        <w:rPr>
          <w:rFonts w:asciiTheme="minorHAnsi" w:hAnsiTheme="minorHAnsi"/>
        </w:rPr>
        <w:t>, or</w:t>
      </w:r>
      <w:r w:rsidRPr="008E055B">
        <w:rPr>
          <w:rFonts w:asciiTheme="minorHAnsi" w:hAnsiTheme="minorHAnsi"/>
        </w:rPr>
        <w:t xml:space="preserve"> average</w:t>
      </w:r>
      <w:r>
        <w:rPr>
          <w:rFonts w:asciiTheme="minorHAnsi" w:hAnsiTheme="minorHAnsi"/>
        </w:rPr>
        <w:t>,</w:t>
      </w:r>
      <w:r w:rsidRPr="008E055B">
        <w:rPr>
          <w:rFonts w:asciiTheme="minorHAnsi" w:hAnsiTheme="minorHAnsi"/>
        </w:rPr>
        <w:t xml:space="preserve"> rate of use.</w:t>
      </w:r>
      <w:r w:rsidR="004E0F94">
        <w:rPr>
          <w:rFonts w:asciiTheme="minorHAnsi" w:hAnsiTheme="minorHAnsi"/>
        </w:rPr>
        <w:t xml:space="preserve"> </w:t>
      </w:r>
      <w:r w:rsidRPr="008E055B">
        <w:rPr>
          <w:rFonts w:asciiTheme="minorHAnsi" w:hAnsiTheme="minorHAnsi"/>
        </w:rPr>
        <w:t xml:space="preserve">Supply costs are </w:t>
      </w:r>
      <w:r w:rsidR="006B4072">
        <w:rPr>
          <w:rFonts w:asciiTheme="minorHAnsi" w:hAnsiTheme="minorHAnsi"/>
        </w:rPr>
        <w:t>associated with meeting average day demand and are therefore typically considered base costs</w:t>
      </w:r>
      <w:r w:rsidRPr="008E055B">
        <w:rPr>
          <w:rFonts w:asciiTheme="minorHAnsi" w:hAnsiTheme="minorHAnsi"/>
        </w:rPr>
        <w:t xml:space="preserve"> average usage.</w:t>
      </w:r>
      <w:r>
        <w:rPr>
          <w:rFonts w:asciiTheme="minorHAnsi" w:hAnsiTheme="minorHAnsi"/>
        </w:rPr>
        <w:t xml:space="preserve"> </w:t>
      </w:r>
    </w:p>
    <w:p w:rsidR="00D642B9" w:rsidRDefault="00D642B9" w:rsidP="00D642B9">
      <w:pPr>
        <w:rPr>
          <w:rFonts w:asciiTheme="minorHAnsi" w:hAnsiTheme="minorHAnsi"/>
        </w:rPr>
      </w:pPr>
    </w:p>
    <w:p w:rsidR="00D642B9" w:rsidRPr="00836384" w:rsidRDefault="00D642B9" w:rsidP="00D642B9">
      <w:pPr>
        <w:rPr>
          <w:rFonts w:asciiTheme="minorHAnsi" w:hAnsiTheme="minorHAnsi"/>
        </w:rPr>
      </w:pPr>
      <w:r w:rsidRPr="008E055B">
        <w:rPr>
          <w:rFonts w:asciiTheme="minorHAnsi" w:hAnsiTheme="minorHAnsi"/>
          <w:b/>
          <w:i/>
        </w:rPr>
        <w:t>Extra Capacity Costs</w:t>
      </w:r>
      <w:r w:rsidRPr="00020602">
        <w:t xml:space="preserve"> </w:t>
      </w:r>
      <w:r w:rsidRPr="008E055B">
        <w:rPr>
          <w:rFonts w:asciiTheme="minorHAnsi" w:hAnsiTheme="minorHAnsi"/>
        </w:rPr>
        <w:t>or peaking costs represent those costs incurred to meet customer peak demands for water in excess of average day usage.</w:t>
      </w:r>
      <w:r w:rsidR="004E0F94">
        <w:rPr>
          <w:rFonts w:asciiTheme="minorHAnsi" w:hAnsiTheme="minorHAnsi"/>
        </w:rPr>
        <w:t xml:space="preserve"> </w:t>
      </w:r>
      <w:r w:rsidRPr="008E055B">
        <w:rPr>
          <w:rFonts w:asciiTheme="minorHAnsi" w:hAnsiTheme="minorHAnsi"/>
        </w:rPr>
        <w:t>Total extra capacity costs are subdivided into costs associated with maximum day and maximum hour demands.</w:t>
      </w:r>
      <w:r w:rsidR="004E0F94">
        <w:rPr>
          <w:rFonts w:asciiTheme="minorHAnsi" w:hAnsiTheme="minorHAnsi"/>
        </w:rPr>
        <w:t xml:space="preserve"> </w:t>
      </w:r>
      <w:r w:rsidRPr="008E055B">
        <w:rPr>
          <w:rFonts w:asciiTheme="minorHAnsi" w:hAnsiTheme="minorHAnsi"/>
        </w:rPr>
        <w:t>The maximum day demand is the maximum amount of water used in a single day in a year.</w:t>
      </w:r>
      <w:r w:rsidR="004E0F94">
        <w:rPr>
          <w:rFonts w:asciiTheme="minorHAnsi" w:hAnsiTheme="minorHAnsi"/>
        </w:rPr>
        <w:t xml:space="preserve"> </w:t>
      </w:r>
      <w:r w:rsidRPr="008E055B">
        <w:rPr>
          <w:rFonts w:asciiTheme="minorHAnsi" w:hAnsiTheme="minorHAnsi"/>
        </w:rPr>
        <w:t>The maximum hour (</w:t>
      </w:r>
      <w:r w:rsidRPr="00E524DA">
        <w:rPr>
          <w:rFonts w:asciiTheme="minorHAnsi" w:hAnsiTheme="minorHAnsi"/>
          <w:b/>
        </w:rPr>
        <w:t>Max Hour</w:t>
      </w:r>
      <w:r w:rsidRPr="008E055B">
        <w:rPr>
          <w:rFonts w:asciiTheme="minorHAnsi" w:hAnsiTheme="minorHAnsi"/>
        </w:rPr>
        <w:t xml:space="preserve">) demand is the maximum usage in an hour on the maximum usage </w:t>
      </w:r>
      <w:r>
        <w:rPr>
          <w:rFonts w:asciiTheme="minorHAnsi" w:hAnsiTheme="minorHAnsi"/>
        </w:rPr>
        <w:t xml:space="preserve">day </w:t>
      </w:r>
      <w:r w:rsidRPr="008E055B">
        <w:rPr>
          <w:rFonts w:asciiTheme="minorHAnsi" w:hAnsiTheme="minorHAnsi"/>
        </w:rPr>
        <w:t>(</w:t>
      </w:r>
      <w:r w:rsidRPr="00E524DA">
        <w:rPr>
          <w:rFonts w:asciiTheme="minorHAnsi" w:hAnsiTheme="minorHAnsi"/>
          <w:b/>
        </w:rPr>
        <w:t>Max Day</w:t>
      </w:r>
      <w:r w:rsidRPr="008E055B">
        <w:rPr>
          <w:rFonts w:asciiTheme="minorHAnsi" w:hAnsiTheme="minorHAnsi"/>
        </w:rPr>
        <w:t>).</w:t>
      </w:r>
      <w:r w:rsidR="004E0F94">
        <w:rPr>
          <w:rFonts w:asciiTheme="minorHAnsi" w:hAnsiTheme="minorHAnsi"/>
        </w:rPr>
        <w:t xml:space="preserve"> </w:t>
      </w:r>
      <w:r w:rsidR="004722E3">
        <w:rPr>
          <w:rFonts w:asciiTheme="minorHAnsi" w:hAnsiTheme="minorHAnsi"/>
        </w:rPr>
        <w:t>Various</w:t>
      </w:r>
      <w:r w:rsidR="006B4072" w:rsidRPr="008E055B">
        <w:rPr>
          <w:rFonts w:asciiTheme="minorHAnsi" w:hAnsiTheme="minorHAnsi"/>
        </w:rPr>
        <w:t xml:space="preserve"> </w:t>
      </w:r>
      <w:r w:rsidRPr="008E055B">
        <w:rPr>
          <w:rFonts w:asciiTheme="minorHAnsi" w:hAnsiTheme="minorHAnsi"/>
        </w:rPr>
        <w:t xml:space="preserve">facilities are designed to </w:t>
      </w:r>
      <w:r w:rsidR="002919CF" w:rsidRPr="008E055B">
        <w:rPr>
          <w:rFonts w:asciiTheme="minorHAnsi" w:hAnsiTheme="minorHAnsi"/>
        </w:rPr>
        <w:t xml:space="preserve">meet </w:t>
      </w:r>
      <w:r w:rsidR="002919CF">
        <w:rPr>
          <w:rFonts w:asciiTheme="minorHAnsi" w:hAnsiTheme="minorHAnsi"/>
        </w:rPr>
        <w:t>customer</w:t>
      </w:r>
      <w:r w:rsidR="006B4072">
        <w:rPr>
          <w:rFonts w:asciiTheme="minorHAnsi" w:hAnsiTheme="minorHAnsi"/>
        </w:rPr>
        <w:t xml:space="preserve"> peaking needs</w:t>
      </w:r>
      <w:r w:rsidR="002919CF">
        <w:rPr>
          <w:rFonts w:asciiTheme="minorHAnsi" w:hAnsiTheme="minorHAnsi"/>
        </w:rPr>
        <w:t>.</w:t>
      </w:r>
      <w:r>
        <w:rPr>
          <w:rFonts w:asciiTheme="minorHAnsi" w:hAnsiTheme="minorHAnsi"/>
        </w:rPr>
        <w:t xml:space="preserve"> </w:t>
      </w:r>
      <w:r w:rsidRPr="008E055B">
        <w:rPr>
          <w:rFonts w:asciiTheme="minorHAnsi" w:hAnsiTheme="minorHAnsi"/>
        </w:rPr>
        <w:t>For example, transmission lines</w:t>
      </w:r>
      <w:r>
        <w:rPr>
          <w:rFonts w:asciiTheme="minorHAnsi" w:hAnsiTheme="minorHAnsi"/>
        </w:rPr>
        <w:t xml:space="preserve"> or reservoirs</w:t>
      </w:r>
      <w:r w:rsidRPr="008E055B">
        <w:rPr>
          <w:rFonts w:asciiTheme="minorHAnsi" w:hAnsiTheme="minorHAnsi"/>
        </w:rPr>
        <w:t xml:space="preserve"> are designed to meet Max Day requirements.</w:t>
      </w:r>
      <w:r w:rsidR="004E0F94">
        <w:rPr>
          <w:rFonts w:asciiTheme="minorHAnsi" w:hAnsiTheme="minorHAnsi"/>
        </w:rPr>
        <w:t xml:space="preserve"> </w:t>
      </w:r>
      <w:r>
        <w:rPr>
          <w:rFonts w:asciiTheme="minorHAnsi" w:hAnsiTheme="minorHAnsi"/>
        </w:rPr>
        <w:t>Both</w:t>
      </w:r>
      <w:r w:rsidRPr="008E055B">
        <w:rPr>
          <w:rFonts w:asciiTheme="minorHAnsi" w:hAnsiTheme="minorHAnsi"/>
        </w:rPr>
        <w:t xml:space="preserve"> have to be designed larger than </w:t>
      </w:r>
      <w:r>
        <w:rPr>
          <w:rFonts w:asciiTheme="minorHAnsi" w:hAnsiTheme="minorHAnsi"/>
        </w:rPr>
        <w:t>they would be if the same</w:t>
      </w:r>
      <w:r w:rsidRPr="008E055B">
        <w:rPr>
          <w:rFonts w:asciiTheme="minorHAnsi" w:hAnsiTheme="minorHAnsi"/>
        </w:rPr>
        <w:t xml:space="preserve"> amount of water were being used at a constant rate throughout the year.</w:t>
      </w:r>
      <w:r w:rsidR="004E0F94">
        <w:rPr>
          <w:rFonts w:asciiTheme="minorHAnsi" w:hAnsiTheme="minorHAnsi"/>
        </w:rPr>
        <w:t xml:space="preserve"> </w:t>
      </w:r>
      <w:r w:rsidRPr="008E055B">
        <w:rPr>
          <w:rFonts w:asciiTheme="minorHAnsi" w:hAnsiTheme="minorHAnsi"/>
        </w:rPr>
        <w:t>The cost associated with constructing a larger line</w:t>
      </w:r>
      <w:r>
        <w:rPr>
          <w:rFonts w:asciiTheme="minorHAnsi" w:hAnsiTheme="minorHAnsi"/>
        </w:rPr>
        <w:t xml:space="preserve"> or reservoir</w:t>
      </w:r>
      <w:r w:rsidRPr="008E055B">
        <w:rPr>
          <w:rFonts w:asciiTheme="minorHAnsi" w:hAnsiTheme="minorHAnsi"/>
        </w:rPr>
        <w:t xml:space="preserve"> is based </w:t>
      </w:r>
      <w:r w:rsidR="002919CF" w:rsidRPr="008E055B">
        <w:rPr>
          <w:rFonts w:asciiTheme="minorHAnsi" w:hAnsiTheme="minorHAnsi"/>
        </w:rPr>
        <w:t xml:space="preserve">on </w:t>
      </w:r>
      <w:r w:rsidR="002919CF">
        <w:rPr>
          <w:rFonts w:asciiTheme="minorHAnsi" w:hAnsiTheme="minorHAnsi"/>
        </w:rPr>
        <w:t>system</w:t>
      </w:r>
      <w:r w:rsidR="004722E3">
        <w:rPr>
          <w:rFonts w:asciiTheme="minorHAnsi" w:hAnsiTheme="minorHAnsi"/>
        </w:rPr>
        <w:t xml:space="preserve"> wide peaking factors</w:t>
      </w:r>
      <w:r w:rsidRPr="008E055B">
        <w:rPr>
          <w:rFonts w:asciiTheme="minorHAnsi" w:hAnsiTheme="minorHAnsi"/>
        </w:rPr>
        <w:t>.</w:t>
      </w:r>
      <w:r w:rsidR="004E0F94">
        <w:rPr>
          <w:rFonts w:asciiTheme="minorHAnsi" w:hAnsiTheme="minorHAnsi"/>
        </w:rPr>
        <w:t xml:space="preserve"> </w:t>
      </w:r>
      <w:r w:rsidRPr="008E055B">
        <w:rPr>
          <w:rFonts w:asciiTheme="minorHAnsi" w:hAnsiTheme="minorHAnsi"/>
        </w:rPr>
        <w:t xml:space="preserve">For example, if the Max Day factor is 2.0, then </w:t>
      </w:r>
      <w:r w:rsidR="004722E3">
        <w:rPr>
          <w:rFonts w:asciiTheme="minorHAnsi" w:hAnsiTheme="minorHAnsi"/>
        </w:rPr>
        <w:t>certain system facilities</w:t>
      </w:r>
      <w:r w:rsidRPr="008E055B">
        <w:rPr>
          <w:rFonts w:asciiTheme="minorHAnsi" w:hAnsiTheme="minorHAnsi"/>
        </w:rPr>
        <w:t xml:space="preserve"> ha</w:t>
      </w:r>
      <w:r w:rsidR="004722E3">
        <w:rPr>
          <w:rFonts w:asciiTheme="minorHAnsi" w:hAnsiTheme="minorHAnsi"/>
        </w:rPr>
        <w:t>ve</w:t>
      </w:r>
      <w:r w:rsidRPr="008E055B">
        <w:rPr>
          <w:rFonts w:asciiTheme="minorHAnsi" w:hAnsiTheme="minorHAnsi"/>
        </w:rPr>
        <w:t xml:space="preserve"> to be </w:t>
      </w:r>
      <w:r w:rsidR="00572978">
        <w:rPr>
          <w:rFonts w:asciiTheme="minorHAnsi" w:hAnsiTheme="minorHAnsi"/>
        </w:rPr>
        <w:t>designed at least</w:t>
      </w:r>
      <w:r w:rsidR="004E0F94">
        <w:rPr>
          <w:rFonts w:asciiTheme="minorHAnsi" w:hAnsiTheme="minorHAnsi"/>
        </w:rPr>
        <w:t xml:space="preserve"> </w:t>
      </w:r>
      <w:r w:rsidRPr="008E055B">
        <w:rPr>
          <w:rFonts w:asciiTheme="minorHAnsi" w:hAnsiTheme="minorHAnsi"/>
        </w:rPr>
        <w:t xml:space="preserve">twice as large as required to meet average </w:t>
      </w:r>
      <w:r w:rsidR="004722E3">
        <w:rPr>
          <w:rFonts w:asciiTheme="minorHAnsi" w:hAnsiTheme="minorHAnsi"/>
        </w:rPr>
        <w:t>daily demand</w:t>
      </w:r>
      <w:r w:rsidRPr="008E055B">
        <w:rPr>
          <w:rFonts w:asciiTheme="minorHAnsi" w:hAnsiTheme="minorHAnsi"/>
        </w:rPr>
        <w:t>.</w:t>
      </w:r>
      <w:r w:rsidR="004E0F94">
        <w:rPr>
          <w:rFonts w:asciiTheme="minorHAnsi" w:hAnsiTheme="minorHAnsi"/>
        </w:rPr>
        <w:t xml:space="preserve"> </w:t>
      </w:r>
      <w:r w:rsidRPr="008E055B">
        <w:rPr>
          <w:rFonts w:asciiTheme="minorHAnsi" w:hAnsiTheme="minorHAnsi"/>
        </w:rPr>
        <w:t>In this case</w:t>
      </w:r>
      <w:r w:rsidR="00185212">
        <w:rPr>
          <w:rFonts w:asciiTheme="minorHAnsi" w:hAnsiTheme="minorHAnsi"/>
        </w:rPr>
        <w:t>,</w:t>
      </w:r>
      <w:r w:rsidRPr="008E055B">
        <w:rPr>
          <w:rFonts w:asciiTheme="minorHAnsi" w:hAnsiTheme="minorHAnsi"/>
        </w:rPr>
        <w:t xml:space="preserve"> half of the cost would be allocated to Base </w:t>
      </w:r>
      <w:r>
        <w:rPr>
          <w:rFonts w:asciiTheme="minorHAnsi" w:hAnsiTheme="minorHAnsi"/>
        </w:rPr>
        <w:t>(</w:t>
      </w:r>
      <w:r w:rsidRPr="008E055B">
        <w:rPr>
          <w:rFonts w:asciiTheme="minorHAnsi" w:hAnsiTheme="minorHAnsi"/>
        </w:rPr>
        <w:t>or average</w:t>
      </w:r>
      <w:r w:rsidR="004722E3">
        <w:rPr>
          <w:rFonts w:asciiTheme="minorHAnsi" w:hAnsiTheme="minorHAnsi"/>
        </w:rPr>
        <w:t xml:space="preserve"> day demand</w:t>
      </w:r>
      <w:r>
        <w:rPr>
          <w:rFonts w:asciiTheme="minorHAnsi" w:hAnsiTheme="minorHAnsi"/>
        </w:rPr>
        <w:t>)</w:t>
      </w:r>
      <w:r w:rsidRPr="008E055B">
        <w:rPr>
          <w:rFonts w:asciiTheme="minorHAnsi" w:hAnsiTheme="minorHAnsi"/>
        </w:rPr>
        <w:t xml:space="preserve"> and the other half allocated to Max Day.</w:t>
      </w:r>
      <w:r w:rsidR="004E0F94">
        <w:rPr>
          <w:rFonts w:asciiTheme="minorHAnsi" w:hAnsiTheme="minorHAnsi"/>
        </w:rPr>
        <w:t xml:space="preserve"> </w:t>
      </w:r>
      <w:r w:rsidRPr="008E055B">
        <w:rPr>
          <w:rFonts w:asciiTheme="minorHAnsi" w:hAnsiTheme="minorHAnsi"/>
        </w:rPr>
        <w:t>The calculation of the Max Hour and Max Day demands is explained below.</w:t>
      </w:r>
    </w:p>
    <w:p w:rsidR="00D642B9" w:rsidRPr="0000583B" w:rsidRDefault="00D642B9" w:rsidP="00D642B9">
      <w:pPr>
        <w:rPr>
          <w:rFonts w:asciiTheme="minorHAnsi" w:hAnsiTheme="minorHAnsi"/>
        </w:rPr>
      </w:pPr>
    </w:p>
    <w:p w:rsidR="00D642B9" w:rsidRDefault="00D642B9" w:rsidP="00D642B9">
      <w:pPr>
        <w:rPr>
          <w:rFonts w:asciiTheme="minorHAnsi" w:hAnsiTheme="minorHAnsi"/>
        </w:rPr>
      </w:pPr>
      <w:r>
        <w:rPr>
          <w:rFonts w:asciiTheme="minorHAnsi" w:hAnsiTheme="minorHAnsi"/>
          <w:b/>
          <w:i/>
        </w:rPr>
        <w:t>Customer S</w:t>
      </w:r>
      <w:r w:rsidRPr="0000583B">
        <w:rPr>
          <w:rFonts w:asciiTheme="minorHAnsi" w:hAnsiTheme="minorHAnsi"/>
          <w:b/>
          <w:i/>
        </w:rPr>
        <w:t xml:space="preserve">ervice </w:t>
      </w:r>
      <w:r>
        <w:rPr>
          <w:rFonts w:asciiTheme="minorHAnsi" w:hAnsiTheme="minorHAnsi"/>
          <w:b/>
          <w:i/>
        </w:rPr>
        <w:t>Related C</w:t>
      </w:r>
      <w:r w:rsidRPr="0000583B">
        <w:rPr>
          <w:rFonts w:asciiTheme="minorHAnsi" w:hAnsiTheme="minorHAnsi"/>
          <w:b/>
          <w:i/>
        </w:rPr>
        <w:t>osts</w:t>
      </w:r>
      <w:r>
        <w:rPr>
          <w:rFonts w:asciiTheme="minorHAnsi" w:hAnsiTheme="minorHAnsi"/>
        </w:rPr>
        <w:t xml:space="preserve"> include customer </w:t>
      </w:r>
      <w:r w:rsidRPr="0000583B">
        <w:rPr>
          <w:rFonts w:asciiTheme="minorHAnsi" w:hAnsiTheme="minorHAnsi"/>
        </w:rPr>
        <w:t>related costs.</w:t>
      </w:r>
      <w:r w:rsidR="004E0F94">
        <w:rPr>
          <w:rFonts w:asciiTheme="minorHAnsi" w:hAnsiTheme="minorHAnsi"/>
        </w:rPr>
        <w:t xml:space="preserve"> </w:t>
      </w:r>
      <w:r w:rsidRPr="0000583B">
        <w:rPr>
          <w:rFonts w:asciiTheme="minorHAnsi" w:hAnsiTheme="minorHAnsi"/>
        </w:rPr>
        <w:t>Customer costs include such costs as meter reading, billin</w:t>
      </w:r>
      <w:r w:rsidR="00D379CF">
        <w:rPr>
          <w:rFonts w:asciiTheme="minorHAnsi" w:hAnsiTheme="minorHAnsi"/>
        </w:rPr>
        <w:t xml:space="preserve">g, collecting, and </w:t>
      </w:r>
      <w:r w:rsidR="004722E3">
        <w:rPr>
          <w:rFonts w:asciiTheme="minorHAnsi" w:hAnsiTheme="minorHAnsi"/>
        </w:rPr>
        <w:t xml:space="preserve">customer </w:t>
      </w:r>
      <w:r w:rsidR="00D379CF">
        <w:rPr>
          <w:rFonts w:asciiTheme="minorHAnsi" w:hAnsiTheme="minorHAnsi"/>
        </w:rPr>
        <w:t>accounting.</w:t>
      </w:r>
    </w:p>
    <w:p w:rsidR="00D642B9" w:rsidRDefault="00D642B9" w:rsidP="00D642B9">
      <w:pPr>
        <w:rPr>
          <w:rFonts w:asciiTheme="minorHAnsi" w:hAnsiTheme="minorHAnsi"/>
        </w:rPr>
      </w:pPr>
    </w:p>
    <w:p w:rsidR="00D642B9" w:rsidRDefault="00D642B9" w:rsidP="00D642B9">
      <w:pPr>
        <w:rPr>
          <w:rFonts w:asciiTheme="minorHAnsi" w:hAnsiTheme="minorHAnsi"/>
        </w:rPr>
      </w:pPr>
      <w:r w:rsidRPr="00867F7A">
        <w:rPr>
          <w:rFonts w:asciiTheme="minorHAnsi" w:hAnsiTheme="minorHAnsi"/>
          <w:b/>
          <w:i/>
        </w:rPr>
        <w:t>Meter Costs</w:t>
      </w:r>
      <w:r>
        <w:rPr>
          <w:rFonts w:asciiTheme="minorHAnsi" w:hAnsiTheme="minorHAnsi"/>
        </w:rPr>
        <w:t xml:space="preserve"> or m</w:t>
      </w:r>
      <w:r w:rsidRPr="0000583B">
        <w:rPr>
          <w:rFonts w:asciiTheme="minorHAnsi" w:hAnsiTheme="minorHAnsi"/>
        </w:rPr>
        <w:t>eter service costs include maintenance and capital costs associated with</w:t>
      </w:r>
      <w:r w:rsidR="004722E3">
        <w:rPr>
          <w:rFonts w:asciiTheme="minorHAnsi" w:hAnsiTheme="minorHAnsi"/>
        </w:rPr>
        <w:t xml:space="preserve"> servicing</w:t>
      </w:r>
      <w:r w:rsidRPr="0000583B">
        <w:rPr>
          <w:rFonts w:asciiTheme="minorHAnsi" w:hAnsiTheme="minorHAnsi"/>
        </w:rPr>
        <w:t xml:space="preserve"> </w:t>
      </w:r>
      <w:r w:rsidR="002919CF" w:rsidRPr="0000583B">
        <w:rPr>
          <w:rFonts w:asciiTheme="minorHAnsi" w:hAnsiTheme="minorHAnsi"/>
        </w:rPr>
        <w:t>meters</w:t>
      </w:r>
      <w:r w:rsidR="002919CF">
        <w:rPr>
          <w:rFonts w:asciiTheme="minorHAnsi" w:hAnsiTheme="minorHAnsi"/>
        </w:rPr>
        <w:t>.</w:t>
      </w:r>
      <w:r w:rsidR="002919CF" w:rsidRPr="0000583B">
        <w:rPr>
          <w:rFonts w:asciiTheme="minorHAnsi" w:hAnsiTheme="minorHAnsi"/>
        </w:rPr>
        <w:t xml:space="preserve"> </w:t>
      </w:r>
      <w:r w:rsidR="002919CF">
        <w:rPr>
          <w:rFonts w:asciiTheme="minorHAnsi" w:hAnsiTheme="minorHAnsi"/>
        </w:rPr>
        <w:t>T</w:t>
      </w:r>
      <w:r w:rsidR="002919CF" w:rsidRPr="0000583B">
        <w:rPr>
          <w:rFonts w:asciiTheme="minorHAnsi" w:hAnsiTheme="minorHAnsi"/>
        </w:rPr>
        <w:t>hese</w:t>
      </w:r>
      <w:r w:rsidRPr="0000583B">
        <w:rPr>
          <w:rFonts w:asciiTheme="minorHAnsi" w:hAnsiTheme="minorHAnsi"/>
        </w:rPr>
        <w:t xml:space="preserve"> costs are assigned based on meter size</w:t>
      </w:r>
      <w:r>
        <w:rPr>
          <w:rFonts w:asciiTheme="minorHAnsi" w:hAnsiTheme="minorHAnsi"/>
        </w:rPr>
        <w:t xml:space="preserve"> or equivalent meter capacity. </w:t>
      </w:r>
    </w:p>
    <w:p w:rsidR="00D642B9" w:rsidRDefault="00D642B9" w:rsidP="00D642B9">
      <w:pPr>
        <w:rPr>
          <w:rFonts w:asciiTheme="minorHAnsi" w:hAnsiTheme="minorHAnsi"/>
        </w:rPr>
      </w:pPr>
    </w:p>
    <w:p w:rsidR="00D642B9" w:rsidRDefault="00D013C2" w:rsidP="00D642B9">
      <w:pPr>
        <w:rPr>
          <w:rFonts w:asciiTheme="minorHAnsi" w:hAnsiTheme="minorHAnsi"/>
        </w:rPr>
      </w:pPr>
      <w:r>
        <w:rPr>
          <w:rFonts w:asciiTheme="minorHAnsi" w:hAnsiTheme="minorHAnsi"/>
        </w:rPr>
        <w:t>Allocating costs</w:t>
      </w:r>
      <w:r w:rsidR="002919CF">
        <w:rPr>
          <w:rFonts w:asciiTheme="minorHAnsi" w:hAnsiTheme="minorHAnsi"/>
        </w:rPr>
        <w:t xml:space="preserve"> into these </w:t>
      </w:r>
      <w:r>
        <w:rPr>
          <w:rFonts w:asciiTheme="minorHAnsi" w:hAnsiTheme="minorHAnsi"/>
        </w:rPr>
        <w:t xml:space="preserve">cost </w:t>
      </w:r>
      <w:r w:rsidR="00D642B9" w:rsidRPr="0000583B">
        <w:rPr>
          <w:rFonts w:asciiTheme="minorHAnsi" w:hAnsiTheme="minorHAnsi"/>
        </w:rPr>
        <w:t xml:space="preserve">components </w:t>
      </w:r>
      <w:r>
        <w:rPr>
          <w:rFonts w:asciiTheme="minorHAnsi" w:hAnsiTheme="minorHAnsi"/>
        </w:rPr>
        <w:t xml:space="preserve">allows us to distribute these cost components </w:t>
      </w:r>
      <w:r w:rsidR="00D642B9" w:rsidRPr="0000583B">
        <w:rPr>
          <w:rFonts w:asciiTheme="minorHAnsi" w:hAnsiTheme="minorHAnsi"/>
        </w:rPr>
        <w:t>to the various customer classes on the basis of their respective base, extra capacity and customer requirements for service.</w:t>
      </w:r>
    </w:p>
    <w:p w:rsidR="00D642B9" w:rsidRDefault="00D642B9" w:rsidP="00D642B9">
      <w:pPr>
        <w:rPr>
          <w:rFonts w:asciiTheme="minorHAnsi" w:hAnsiTheme="minorHAnsi"/>
        </w:rPr>
      </w:pPr>
    </w:p>
    <w:p w:rsidR="009D241E" w:rsidRDefault="009D241E" w:rsidP="00D642B9">
      <w:pPr>
        <w:rPr>
          <w:rFonts w:asciiTheme="minorHAnsi" w:hAnsiTheme="minorHAnsi"/>
        </w:rPr>
      </w:pPr>
    </w:p>
    <w:p w:rsidR="00D642B9" w:rsidRDefault="009D241E" w:rsidP="009D241E">
      <w:pPr>
        <w:pStyle w:val="Subheading2"/>
      </w:pPr>
      <w:bookmarkStart w:id="165" w:name="_Toc450814626"/>
      <w:r>
        <w:t>Peaking Allocation</w:t>
      </w:r>
      <w:bookmarkEnd w:id="165"/>
    </w:p>
    <w:p w:rsidR="00D642B9" w:rsidRDefault="00D642B9" w:rsidP="00D642B9">
      <w:pPr>
        <w:rPr>
          <w:rFonts w:asciiTheme="minorHAnsi" w:hAnsiTheme="minorHAnsi"/>
        </w:rPr>
      </w:pPr>
      <w:r w:rsidRPr="00DC69B2">
        <w:rPr>
          <w:rFonts w:asciiTheme="minorHAnsi" w:hAnsiTheme="minorHAnsi"/>
        </w:rPr>
        <w:t xml:space="preserve">To determine how costs should be allocated to </w:t>
      </w:r>
      <w:r w:rsidR="00EC282F">
        <w:rPr>
          <w:rFonts w:asciiTheme="minorHAnsi" w:hAnsiTheme="minorHAnsi"/>
        </w:rPr>
        <w:t>base demand</w:t>
      </w:r>
      <w:r w:rsidRPr="00DC69B2">
        <w:rPr>
          <w:rFonts w:asciiTheme="minorHAnsi" w:hAnsiTheme="minorHAnsi"/>
        </w:rPr>
        <w:t xml:space="preserve"> and peak (Max Day and Max Hour) demands, the allocation percentages are derived from actual historical data and assigned to each cost component.</w:t>
      </w:r>
      <w:r w:rsidR="004E0F94">
        <w:rPr>
          <w:rFonts w:asciiTheme="minorHAnsi" w:hAnsiTheme="minorHAnsi"/>
        </w:rPr>
        <w:t xml:space="preserve"> </w:t>
      </w:r>
      <w:r w:rsidRPr="00DC69B2">
        <w:rPr>
          <w:rFonts w:asciiTheme="minorHAnsi" w:hAnsiTheme="minorHAnsi"/>
        </w:rPr>
        <w:t>Customer service related costs are allocated 100 percent to the customer service component.</w:t>
      </w:r>
      <w:r w:rsidR="004E0F94">
        <w:rPr>
          <w:rFonts w:asciiTheme="minorHAnsi" w:hAnsiTheme="minorHAnsi"/>
        </w:rPr>
        <w:t xml:space="preserve"> </w:t>
      </w:r>
      <w:r w:rsidRPr="00DC69B2">
        <w:rPr>
          <w:rFonts w:asciiTheme="minorHAnsi" w:hAnsiTheme="minorHAnsi"/>
        </w:rPr>
        <w:t xml:space="preserve">Costs related to meter maintenance are allocated to </w:t>
      </w:r>
      <w:r w:rsidR="0006755E">
        <w:rPr>
          <w:rFonts w:asciiTheme="minorHAnsi" w:hAnsiTheme="minorHAnsi"/>
        </w:rPr>
        <w:t xml:space="preserve">the </w:t>
      </w:r>
      <w:r w:rsidRPr="00DC69B2">
        <w:rPr>
          <w:rFonts w:asciiTheme="minorHAnsi" w:hAnsiTheme="minorHAnsi"/>
        </w:rPr>
        <w:t>meter service component</w:t>
      </w:r>
      <w:r>
        <w:rPr>
          <w:rFonts w:asciiTheme="minorHAnsi" w:hAnsiTheme="minorHAnsi"/>
        </w:rPr>
        <w:t xml:space="preserve">. </w:t>
      </w:r>
      <w:r w:rsidRPr="00DC69B2">
        <w:rPr>
          <w:rFonts w:asciiTheme="minorHAnsi" w:hAnsiTheme="minorHAnsi"/>
        </w:rPr>
        <w:t>These two components</w:t>
      </w:r>
      <w:r>
        <w:rPr>
          <w:rFonts w:asciiTheme="minorHAnsi" w:hAnsiTheme="minorHAnsi"/>
        </w:rPr>
        <w:t>, plus a portion of max day/max hour peaking costs</w:t>
      </w:r>
      <w:r w:rsidRPr="00DC69B2">
        <w:rPr>
          <w:rFonts w:asciiTheme="minorHAnsi" w:hAnsiTheme="minorHAnsi"/>
        </w:rPr>
        <w:t xml:space="preserve"> are included in the fixed monthly service charges</w:t>
      </w:r>
      <w:r w:rsidR="00D379CF">
        <w:rPr>
          <w:rFonts w:asciiTheme="minorHAnsi" w:hAnsiTheme="minorHAnsi"/>
        </w:rPr>
        <w:t>.</w:t>
      </w:r>
      <w:r>
        <w:rPr>
          <w:rFonts w:asciiTheme="minorHAnsi" w:hAnsiTheme="minorHAnsi"/>
        </w:rPr>
        <w:t xml:space="preserve"> </w:t>
      </w:r>
    </w:p>
    <w:p w:rsidR="00D642B9" w:rsidRDefault="00D642B9" w:rsidP="00D642B9">
      <w:pPr>
        <w:rPr>
          <w:rFonts w:asciiTheme="minorHAnsi" w:hAnsiTheme="minorHAnsi"/>
        </w:rPr>
      </w:pPr>
    </w:p>
    <w:p w:rsidR="00BC1743" w:rsidRDefault="00D642B9" w:rsidP="00D642B9">
      <w:pPr>
        <w:rPr>
          <w:rFonts w:asciiTheme="minorHAnsi" w:hAnsiTheme="minorHAnsi"/>
        </w:rPr>
      </w:pPr>
      <w:r w:rsidRPr="001C28B1">
        <w:rPr>
          <w:rFonts w:asciiTheme="minorHAnsi" w:hAnsiTheme="minorHAnsi"/>
        </w:rPr>
        <w:t xml:space="preserve">To </w:t>
      </w:r>
      <w:r w:rsidR="005F3942">
        <w:rPr>
          <w:rFonts w:asciiTheme="minorHAnsi" w:hAnsiTheme="minorHAnsi"/>
        </w:rPr>
        <w:t>allocate costs to base and peaking cost components</w:t>
      </w:r>
      <w:r>
        <w:rPr>
          <w:rFonts w:asciiTheme="minorHAnsi" w:hAnsiTheme="minorHAnsi"/>
        </w:rPr>
        <w:t>,</w:t>
      </w:r>
      <w:r w:rsidRPr="001C28B1">
        <w:rPr>
          <w:rFonts w:asciiTheme="minorHAnsi" w:hAnsiTheme="minorHAnsi"/>
        </w:rPr>
        <w:t xml:space="preserve"> system peaking factors are </w:t>
      </w:r>
      <w:r w:rsidR="00BC1743">
        <w:rPr>
          <w:rFonts w:asciiTheme="minorHAnsi" w:hAnsiTheme="minorHAnsi"/>
        </w:rPr>
        <w:t>used</w:t>
      </w:r>
      <w:r w:rsidR="00F97241">
        <w:rPr>
          <w:rFonts w:asciiTheme="minorHAnsi" w:hAnsiTheme="minorHAnsi"/>
        </w:rPr>
        <w:t xml:space="preserve">. </w:t>
      </w:r>
      <w:r w:rsidR="004E0F94">
        <w:rPr>
          <w:rFonts w:asciiTheme="minorHAnsi" w:hAnsiTheme="minorHAnsi"/>
        </w:rPr>
        <w:t xml:space="preserve"> </w:t>
      </w:r>
      <w:r w:rsidR="00991F3B">
        <w:rPr>
          <w:rFonts w:asciiTheme="minorHAnsi" w:hAnsiTheme="minorHAnsi"/>
        </w:rPr>
        <w:t xml:space="preserve">The base demand </w:t>
      </w:r>
      <w:r w:rsidRPr="001C28B1">
        <w:rPr>
          <w:rFonts w:asciiTheme="minorHAnsi" w:hAnsiTheme="minorHAnsi"/>
        </w:rPr>
        <w:t>is assigned a value of 1.0</w:t>
      </w:r>
      <w:r w:rsidR="005F3942">
        <w:rPr>
          <w:rFonts w:asciiTheme="minorHAnsi" w:hAnsiTheme="minorHAnsi"/>
        </w:rPr>
        <w:t xml:space="preserve"> signifying no peaking demands</w:t>
      </w:r>
      <w:r w:rsidRPr="001C28B1">
        <w:rPr>
          <w:rFonts w:asciiTheme="minorHAnsi" w:hAnsiTheme="minorHAnsi"/>
        </w:rPr>
        <w:t>.</w:t>
      </w:r>
      <w:r w:rsidR="004E0F94">
        <w:rPr>
          <w:rFonts w:asciiTheme="minorHAnsi" w:hAnsiTheme="minorHAnsi"/>
        </w:rPr>
        <w:t xml:space="preserve"> </w:t>
      </w:r>
      <w:r w:rsidR="00D379CF">
        <w:rPr>
          <w:rFonts w:asciiTheme="minorHAnsi" w:hAnsiTheme="minorHAnsi"/>
        </w:rPr>
        <w:t xml:space="preserve">The Max Day and Max Hour values shown in </w:t>
      </w:r>
      <w:r w:rsidR="00564A83">
        <w:rPr>
          <w:rFonts w:asciiTheme="minorHAnsi" w:hAnsiTheme="minorHAnsi"/>
        </w:rPr>
        <w:fldChar w:fldCharType="begin"/>
      </w:r>
      <w:r w:rsidR="00BC1743">
        <w:rPr>
          <w:rFonts w:asciiTheme="minorHAnsi" w:hAnsiTheme="minorHAnsi"/>
        </w:rPr>
        <w:instrText xml:space="preserve"> REF _Ref440908664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2</w:t>
      </w:r>
      <w:r w:rsidR="00564A83">
        <w:rPr>
          <w:rFonts w:asciiTheme="minorHAnsi" w:hAnsiTheme="minorHAnsi"/>
        </w:rPr>
        <w:fldChar w:fldCharType="end"/>
      </w:r>
      <w:r w:rsidR="00BC1743">
        <w:rPr>
          <w:rFonts w:asciiTheme="minorHAnsi" w:hAnsiTheme="minorHAnsi"/>
        </w:rPr>
        <w:t xml:space="preserve"> were originally published in the </w:t>
      </w:r>
      <w:r w:rsidR="002512C3">
        <w:rPr>
          <w:rFonts w:asciiTheme="minorHAnsi" w:hAnsiTheme="minorHAnsi"/>
        </w:rPr>
        <w:t>District</w:t>
      </w:r>
      <w:r w:rsidR="00BC1743">
        <w:rPr>
          <w:rFonts w:asciiTheme="minorHAnsi" w:hAnsiTheme="minorHAnsi"/>
        </w:rPr>
        <w:t>’s 20</w:t>
      </w:r>
      <w:r w:rsidR="00FB0964">
        <w:rPr>
          <w:rFonts w:asciiTheme="minorHAnsi" w:hAnsiTheme="minorHAnsi"/>
        </w:rPr>
        <w:t>10</w:t>
      </w:r>
      <w:r w:rsidR="00BC1743">
        <w:rPr>
          <w:rFonts w:asciiTheme="minorHAnsi" w:hAnsiTheme="minorHAnsi"/>
        </w:rPr>
        <w:t xml:space="preserve"> </w:t>
      </w:r>
      <w:r w:rsidR="00FB0964">
        <w:rPr>
          <w:rFonts w:asciiTheme="minorHAnsi" w:hAnsiTheme="minorHAnsi"/>
        </w:rPr>
        <w:t>Infrastructure Review</w:t>
      </w:r>
      <w:r w:rsidR="005F3942">
        <w:rPr>
          <w:rFonts w:asciiTheme="minorHAnsi" w:hAnsiTheme="minorHAnsi"/>
        </w:rPr>
        <w:t>.</w:t>
      </w:r>
      <w:r w:rsidR="004E0F94">
        <w:rPr>
          <w:rFonts w:asciiTheme="minorHAnsi" w:hAnsiTheme="minorHAnsi"/>
        </w:rPr>
        <w:t xml:space="preserve"> </w:t>
      </w:r>
      <w:r w:rsidR="005F3942">
        <w:rPr>
          <w:rFonts w:asciiTheme="minorHAnsi" w:hAnsiTheme="minorHAnsi"/>
        </w:rPr>
        <w:t>A max day peaking factor of 1.3 means that the system delivers 1.3 times the amount of water it does during an average day.</w:t>
      </w:r>
    </w:p>
    <w:p w:rsidR="00D379CF" w:rsidRDefault="00D379CF" w:rsidP="00D642B9">
      <w:pPr>
        <w:rPr>
          <w:rFonts w:asciiTheme="minorHAnsi" w:hAnsiTheme="minorHAnsi"/>
        </w:rPr>
      </w:pPr>
    </w:p>
    <w:p w:rsidR="00BC1743" w:rsidRDefault="00BC1743" w:rsidP="00BC1743">
      <w:pPr>
        <w:pStyle w:val="Caption"/>
      </w:pPr>
      <w:bookmarkStart w:id="166" w:name="_Ref440908664"/>
      <w:bookmarkStart w:id="167" w:name="_Toc450814690"/>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2</w:t>
      </w:r>
      <w:r w:rsidR="00564A83">
        <w:rPr>
          <w:noProof/>
        </w:rPr>
        <w:fldChar w:fldCharType="end"/>
      </w:r>
      <w:bookmarkEnd w:id="166"/>
      <w:r>
        <w:t>: System Peaking Factors</w:t>
      </w:r>
      <w:bookmarkEnd w:id="167"/>
    </w:p>
    <w:tbl>
      <w:tblPr>
        <w:tblStyle w:val="RFCTable"/>
        <w:tblW w:w="3352" w:type="dxa"/>
        <w:tblLook w:val="04A0"/>
      </w:tblPr>
      <w:tblGrid>
        <w:gridCol w:w="1676"/>
        <w:gridCol w:w="1676"/>
      </w:tblGrid>
      <w:tr w:rsidR="00D379CF" w:rsidRPr="00D379CF" w:rsidTr="00D379CF">
        <w:trPr>
          <w:cnfStyle w:val="100000000000"/>
          <w:trHeight w:val="300"/>
        </w:trPr>
        <w:tc>
          <w:tcPr>
            <w:cnfStyle w:val="001000000000"/>
            <w:tcW w:w="1676" w:type="dxa"/>
            <w:noWrap/>
            <w:hideMark/>
          </w:tcPr>
          <w:p w:rsidR="00D379CF" w:rsidRPr="00D379CF" w:rsidRDefault="00D379CF" w:rsidP="00D379CF">
            <w:pPr>
              <w:jc w:val="center"/>
              <w:rPr>
                <w:rFonts w:eastAsia="Times New Roman" w:cs="Times New Roman"/>
                <w:color w:val="FFFFFF"/>
                <w:szCs w:val="20"/>
              </w:rPr>
            </w:pPr>
            <w:r w:rsidRPr="00D379CF">
              <w:rPr>
                <w:rFonts w:eastAsia="Times New Roman" w:cs="Times New Roman"/>
                <w:color w:val="FFFFFF"/>
                <w:szCs w:val="20"/>
              </w:rPr>
              <w:t> </w:t>
            </w:r>
          </w:p>
        </w:tc>
        <w:tc>
          <w:tcPr>
            <w:tcW w:w="1676" w:type="dxa"/>
            <w:noWrap/>
            <w:hideMark/>
          </w:tcPr>
          <w:p w:rsidR="00D379CF" w:rsidRPr="00D379CF" w:rsidRDefault="00D379CF" w:rsidP="00D379CF">
            <w:pPr>
              <w:jc w:val="center"/>
              <w:cnfStyle w:val="100000000000"/>
              <w:rPr>
                <w:rFonts w:eastAsia="Times New Roman" w:cs="Times New Roman"/>
                <w:color w:val="FFFFFF"/>
                <w:szCs w:val="20"/>
              </w:rPr>
            </w:pPr>
            <w:r w:rsidRPr="00D379CF">
              <w:rPr>
                <w:rFonts w:eastAsia="Times New Roman" w:cs="Times New Roman"/>
                <w:color w:val="FFFFFF"/>
                <w:szCs w:val="20"/>
              </w:rPr>
              <w:t>Factor</w:t>
            </w:r>
          </w:p>
        </w:tc>
      </w:tr>
      <w:tr w:rsidR="00D379CF" w:rsidRPr="00D379CF" w:rsidTr="00D379CF">
        <w:trPr>
          <w:cnfStyle w:val="000000100000"/>
          <w:trHeight w:val="300"/>
        </w:trPr>
        <w:tc>
          <w:tcPr>
            <w:cnfStyle w:val="001000000000"/>
            <w:tcW w:w="1676" w:type="dxa"/>
            <w:noWrap/>
            <w:hideMark/>
          </w:tcPr>
          <w:p w:rsidR="00D379CF" w:rsidRPr="00D379CF" w:rsidRDefault="00D379CF" w:rsidP="00D379CF">
            <w:pPr>
              <w:jc w:val="left"/>
              <w:rPr>
                <w:rFonts w:eastAsia="Times New Roman" w:cs="Times New Roman"/>
                <w:color w:val="000000"/>
                <w:szCs w:val="20"/>
              </w:rPr>
            </w:pPr>
            <w:r w:rsidRPr="00D379CF">
              <w:rPr>
                <w:rFonts w:eastAsia="Times New Roman" w:cs="Times New Roman"/>
                <w:color w:val="000000"/>
                <w:szCs w:val="20"/>
              </w:rPr>
              <w:t>Base</w:t>
            </w:r>
          </w:p>
        </w:tc>
        <w:tc>
          <w:tcPr>
            <w:tcW w:w="1676" w:type="dxa"/>
            <w:noWrap/>
            <w:hideMark/>
          </w:tcPr>
          <w:p w:rsidR="00D379CF" w:rsidRPr="00D379CF" w:rsidRDefault="00FB0964" w:rsidP="00D379CF">
            <w:pPr>
              <w:jc w:val="center"/>
              <w:cnfStyle w:val="000000100000"/>
              <w:rPr>
                <w:rFonts w:eastAsia="Times New Roman" w:cs="Times New Roman"/>
                <w:szCs w:val="20"/>
              </w:rPr>
            </w:pPr>
            <w:r>
              <w:rPr>
                <w:rFonts w:eastAsia="Times New Roman" w:cs="Times New Roman"/>
                <w:szCs w:val="20"/>
              </w:rPr>
              <w:t>1.0</w:t>
            </w:r>
          </w:p>
        </w:tc>
      </w:tr>
      <w:tr w:rsidR="00D379CF" w:rsidRPr="00D379CF" w:rsidTr="00D379CF">
        <w:trPr>
          <w:cnfStyle w:val="000000010000"/>
          <w:trHeight w:val="300"/>
        </w:trPr>
        <w:tc>
          <w:tcPr>
            <w:cnfStyle w:val="001000000000"/>
            <w:tcW w:w="1676" w:type="dxa"/>
            <w:noWrap/>
            <w:hideMark/>
          </w:tcPr>
          <w:p w:rsidR="00D379CF" w:rsidRPr="00D379CF" w:rsidRDefault="00D379CF" w:rsidP="00D379CF">
            <w:pPr>
              <w:jc w:val="left"/>
              <w:rPr>
                <w:rFonts w:eastAsia="Times New Roman" w:cs="Times New Roman"/>
                <w:color w:val="000000"/>
                <w:szCs w:val="20"/>
              </w:rPr>
            </w:pPr>
            <w:r w:rsidRPr="00D379CF">
              <w:rPr>
                <w:rFonts w:eastAsia="Times New Roman" w:cs="Times New Roman"/>
                <w:color w:val="000000"/>
                <w:szCs w:val="20"/>
              </w:rPr>
              <w:t>Max Day</w:t>
            </w:r>
          </w:p>
        </w:tc>
        <w:tc>
          <w:tcPr>
            <w:tcW w:w="1676" w:type="dxa"/>
            <w:noWrap/>
            <w:hideMark/>
          </w:tcPr>
          <w:p w:rsidR="00D379CF" w:rsidRPr="00D379CF" w:rsidRDefault="00D379CF" w:rsidP="00FB0964">
            <w:pPr>
              <w:jc w:val="center"/>
              <w:cnfStyle w:val="000000010000"/>
              <w:rPr>
                <w:rFonts w:eastAsia="Times New Roman" w:cs="Times New Roman"/>
                <w:szCs w:val="20"/>
              </w:rPr>
            </w:pPr>
            <w:r w:rsidRPr="00D379CF">
              <w:rPr>
                <w:rFonts w:eastAsia="Times New Roman" w:cs="Times New Roman"/>
                <w:szCs w:val="20"/>
              </w:rPr>
              <w:t>1.</w:t>
            </w:r>
            <w:r w:rsidR="00FB0964">
              <w:rPr>
                <w:rFonts w:eastAsia="Times New Roman" w:cs="Times New Roman"/>
                <w:szCs w:val="20"/>
              </w:rPr>
              <w:t>3</w:t>
            </w:r>
          </w:p>
        </w:tc>
      </w:tr>
      <w:tr w:rsidR="00D379CF" w:rsidRPr="00D379CF" w:rsidTr="00D379CF">
        <w:trPr>
          <w:cnfStyle w:val="000000100000"/>
          <w:trHeight w:val="300"/>
        </w:trPr>
        <w:tc>
          <w:tcPr>
            <w:cnfStyle w:val="001000000000"/>
            <w:tcW w:w="1676" w:type="dxa"/>
            <w:noWrap/>
            <w:hideMark/>
          </w:tcPr>
          <w:p w:rsidR="00D379CF" w:rsidRPr="00D379CF" w:rsidRDefault="00D379CF" w:rsidP="00D379CF">
            <w:pPr>
              <w:jc w:val="left"/>
              <w:rPr>
                <w:rFonts w:eastAsia="Times New Roman" w:cs="Times New Roman"/>
                <w:color w:val="000000"/>
                <w:szCs w:val="20"/>
              </w:rPr>
            </w:pPr>
            <w:r w:rsidRPr="00D379CF">
              <w:rPr>
                <w:rFonts w:eastAsia="Times New Roman" w:cs="Times New Roman"/>
                <w:color w:val="000000"/>
                <w:szCs w:val="20"/>
              </w:rPr>
              <w:t>Max Hour</w:t>
            </w:r>
          </w:p>
        </w:tc>
        <w:tc>
          <w:tcPr>
            <w:tcW w:w="1676" w:type="dxa"/>
            <w:noWrap/>
            <w:hideMark/>
          </w:tcPr>
          <w:p w:rsidR="00D379CF" w:rsidRPr="00D379CF" w:rsidRDefault="00FB0964" w:rsidP="00D379CF">
            <w:pPr>
              <w:jc w:val="center"/>
              <w:cnfStyle w:val="000000100000"/>
              <w:rPr>
                <w:rFonts w:eastAsia="Times New Roman" w:cs="Times New Roman"/>
                <w:szCs w:val="20"/>
              </w:rPr>
            </w:pPr>
            <w:r>
              <w:rPr>
                <w:rFonts w:eastAsia="Times New Roman" w:cs="Times New Roman"/>
                <w:szCs w:val="20"/>
              </w:rPr>
              <w:t>1.8</w:t>
            </w:r>
          </w:p>
        </w:tc>
      </w:tr>
    </w:tbl>
    <w:p w:rsidR="00D379CF" w:rsidRDefault="00D379CF" w:rsidP="00D379CF">
      <w:pPr>
        <w:jc w:val="center"/>
        <w:rPr>
          <w:rFonts w:asciiTheme="minorHAnsi" w:hAnsiTheme="minorHAnsi"/>
        </w:rPr>
      </w:pPr>
    </w:p>
    <w:p w:rsidR="00441C0B" w:rsidRDefault="00441C0B" w:rsidP="00441C0B">
      <w:pPr>
        <w:rPr>
          <w:rFonts w:asciiTheme="minorHAnsi" w:hAnsiTheme="minorHAnsi"/>
        </w:rPr>
      </w:pPr>
      <w:r w:rsidRPr="00352C10">
        <w:rPr>
          <w:rFonts w:asciiTheme="minorHAnsi" w:hAnsiTheme="minorHAnsi"/>
        </w:rPr>
        <w:t>Next, the relative proportion of costs assigned to Base, Max Day</w:t>
      </w:r>
      <w:r w:rsidR="00AB5147">
        <w:rPr>
          <w:rFonts w:asciiTheme="minorHAnsi" w:hAnsiTheme="minorHAnsi"/>
        </w:rPr>
        <w:t>,</w:t>
      </w:r>
      <w:r w:rsidRPr="00352C10">
        <w:rPr>
          <w:rFonts w:asciiTheme="minorHAnsi" w:hAnsiTheme="minorHAnsi"/>
        </w:rPr>
        <w:t xml:space="preserve"> and Max Hour are used to </w:t>
      </w:r>
      <w:r w:rsidR="005F3942">
        <w:rPr>
          <w:rFonts w:asciiTheme="minorHAnsi" w:hAnsiTheme="minorHAnsi"/>
        </w:rPr>
        <w:t>allocate</w:t>
      </w:r>
      <w:r w:rsidRPr="00352C10">
        <w:rPr>
          <w:rFonts w:asciiTheme="minorHAnsi" w:hAnsiTheme="minorHAnsi"/>
        </w:rPr>
        <w:t xml:space="preserve"> cost</w:t>
      </w:r>
      <w:r w:rsidR="005F3942">
        <w:rPr>
          <w:rFonts w:asciiTheme="minorHAnsi" w:hAnsiTheme="minorHAnsi"/>
        </w:rPr>
        <w:t>s to the cost causation</w:t>
      </w:r>
      <w:r w:rsidRPr="00352C10">
        <w:rPr>
          <w:rFonts w:asciiTheme="minorHAnsi" w:hAnsiTheme="minorHAnsi"/>
        </w:rPr>
        <w:t xml:space="preserve"> components.</w:t>
      </w:r>
      <w:r w:rsidR="004E0F94">
        <w:rPr>
          <w:rFonts w:asciiTheme="minorHAnsi" w:hAnsiTheme="minorHAnsi"/>
        </w:rPr>
        <w:t xml:space="preserve"> </w:t>
      </w:r>
      <w:r w:rsidRPr="00352C10">
        <w:rPr>
          <w:rFonts w:asciiTheme="minorHAnsi" w:hAnsiTheme="minorHAnsi"/>
        </w:rPr>
        <w:t xml:space="preserve">Cost components </w:t>
      </w:r>
      <w:r>
        <w:rPr>
          <w:rFonts w:asciiTheme="minorHAnsi" w:hAnsiTheme="minorHAnsi"/>
        </w:rPr>
        <w:t xml:space="preserve">related </w:t>
      </w:r>
      <w:r w:rsidRPr="00352C10">
        <w:rPr>
          <w:rFonts w:asciiTheme="minorHAnsi" w:hAnsiTheme="minorHAnsi"/>
        </w:rPr>
        <w:t>solely to providing average day demand, such as supply sources, are allocated 100</w:t>
      </w:r>
      <w:r>
        <w:rPr>
          <w:rFonts w:asciiTheme="minorHAnsi" w:hAnsiTheme="minorHAnsi"/>
        </w:rPr>
        <w:t>%</w:t>
      </w:r>
      <w:r w:rsidRPr="00352C10">
        <w:rPr>
          <w:rFonts w:asciiTheme="minorHAnsi" w:hAnsiTheme="minorHAnsi"/>
        </w:rPr>
        <w:t xml:space="preserve"> to Base.</w:t>
      </w:r>
      <w:r w:rsidR="004E0F94">
        <w:rPr>
          <w:rFonts w:asciiTheme="minorHAnsi" w:hAnsiTheme="minorHAnsi"/>
        </w:rPr>
        <w:t xml:space="preserve"> </w:t>
      </w:r>
      <w:r w:rsidRPr="00352C10">
        <w:rPr>
          <w:rFonts w:asciiTheme="minorHAnsi" w:hAnsiTheme="minorHAnsi"/>
        </w:rPr>
        <w:t xml:space="preserve">Cost components that are designed to meet Max Day peaks, such as reservoirs and transmission facilities, are allocated </w:t>
      </w:r>
      <w:r w:rsidR="0006755E">
        <w:rPr>
          <w:rFonts w:asciiTheme="minorHAnsi" w:hAnsiTheme="minorHAnsi"/>
        </w:rPr>
        <w:t xml:space="preserve">to </w:t>
      </w:r>
      <w:r w:rsidRPr="00352C10">
        <w:rPr>
          <w:rFonts w:asciiTheme="minorHAnsi" w:hAnsiTheme="minorHAnsi"/>
        </w:rPr>
        <w:t>both Base and Max Day factors.</w:t>
      </w:r>
      <w:r w:rsidR="004E0F94">
        <w:rPr>
          <w:rFonts w:asciiTheme="minorHAnsi" w:hAnsiTheme="minorHAnsi"/>
        </w:rPr>
        <w:t xml:space="preserve"> </w:t>
      </w:r>
      <w:r w:rsidRPr="00352C10">
        <w:rPr>
          <w:rFonts w:asciiTheme="minorHAnsi" w:hAnsiTheme="minorHAnsi"/>
        </w:rPr>
        <w:t>Since facilities such as reservoirs and distribution systems are also designed to handle fire flow, an allocation is also provided for fire flow.</w:t>
      </w:r>
      <w:r w:rsidR="004E0F94">
        <w:rPr>
          <w:rFonts w:asciiTheme="minorHAnsi" w:hAnsiTheme="minorHAnsi"/>
        </w:rPr>
        <w:t xml:space="preserve"> </w:t>
      </w:r>
      <w:r w:rsidR="00AB5147">
        <w:rPr>
          <w:rFonts w:asciiTheme="minorHAnsi" w:hAnsiTheme="minorHAnsi"/>
        </w:rPr>
        <w:t xml:space="preserve">Based on RFC and staff estimates, fire flow was assigned </w:t>
      </w:r>
      <w:r w:rsidR="00FB0964">
        <w:rPr>
          <w:rFonts w:asciiTheme="minorHAnsi" w:hAnsiTheme="minorHAnsi"/>
        </w:rPr>
        <w:t>2</w:t>
      </w:r>
      <w:r w:rsidR="00AB5147">
        <w:rPr>
          <w:rFonts w:asciiTheme="minorHAnsi" w:hAnsiTheme="minorHAnsi"/>
        </w:rPr>
        <w:t>0% o</w:t>
      </w:r>
      <w:r w:rsidR="004B041A">
        <w:rPr>
          <w:rFonts w:asciiTheme="minorHAnsi" w:hAnsiTheme="minorHAnsi"/>
        </w:rPr>
        <w:t xml:space="preserve">f </w:t>
      </w:r>
      <w:r w:rsidR="00572978">
        <w:rPr>
          <w:rFonts w:asciiTheme="minorHAnsi" w:hAnsiTheme="minorHAnsi"/>
        </w:rPr>
        <w:t>max day and max hour</w:t>
      </w:r>
      <w:r w:rsidR="004B041A">
        <w:rPr>
          <w:rFonts w:asciiTheme="minorHAnsi" w:hAnsiTheme="minorHAnsi"/>
        </w:rPr>
        <w:t xml:space="preserve"> </w:t>
      </w:r>
      <w:r w:rsidR="00572978">
        <w:rPr>
          <w:rFonts w:asciiTheme="minorHAnsi" w:hAnsiTheme="minorHAnsi"/>
        </w:rPr>
        <w:t>demands</w:t>
      </w:r>
      <w:r w:rsidR="004B041A">
        <w:rPr>
          <w:rFonts w:asciiTheme="minorHAnsi" w:hAnsiTheme="minorHAnsi"/>
        </w:rPr>
        <w:t>.</w:t>
      </w:r>
    </w:p>
    <w:p w:rsidR="004B041A" w:rsidRDefault="004B041A" w:rsidP="00441C0B">
      <w:pPr>
        <w:rPr>
          <w:rFonts w:asciiTheme="minorHAnsi" w:hAnsiTheme="minorHAnsi"/>
        </w:rPr>
      </w:pPr>
    </w:p>
    <w:p w:rsidR="004B041A" w:rsidRDefault="004B041A" w:rsidP="00441C0B">
      <w:pPr>
        <w:rPr>
          <w:rFonts w:asciiTheme="minorHAnsi" w:hAnsiTheme="minorHAnsi"/>
        </w:rPr>
      </w:pPr>
      <w:r>
        <w:rPr>
          <w:rFonts w:asciiTheme="minorHAnsi" w:hAnsiTheme="minorHAnsi"/>
        </w:rPr>
        <w:t xml:space="preserve">The allocation for Max Day peaking </w:t>
      </w:r>
      <w:r w:rsidR="00BE0DD6">
        <w:rPr>
          <w:rFonts w:asciiTheme="minorHAnsi" w:hAnsiTheme="minorHAnsi"/>
        </w:rPr>
        <w:t>is</w:t>
      </w:r>
      <w:r>
        <w:rPr>
          <w:rFonts w:asciiTheme="minorHAnsi" w:hAnsiTheme="minorHAnsi"/>
        </w:rPr>
        <w:t xml:space="preserve"> calculated as follows:</w:t>
      </w:r>
    </w:p>
    <w:p w:rsidR="00BE0DD6" w:rsidRDefault="00BE0DD6" w:rsidP="00441C0B">
      <w:pPr>
        <w:rPr>
          <w:rFonts w:asciiTheme="minorHAnsi" w:hAnsiTheme="minorHAnsi"/>
        </w:rPr>
      </w:pPr>
    </w:p>
    <w:p w:rsidR="004B041A" w:rsidRDefault="009D241E" w:rsidP="00441C0B">
      <w:pPr>
        <w:rPr>
          <w:rFonts w:asciiTheme="minorHAnsi" w:hAnsiTheme="minorHAnsi"/>
        </w:rPr>
      </w:pPr>
      <m:oMathPara>
        <m:oMath>
          <m:r>
            <w:rPr>
              <w:rFonts w:ascii="Cambria Math" w:hAnsi="Cambria Math"/>
            </w:rPr>
            <m:t>Max Day=</m:t>
          </m:r>
          <m:f>
            <m:fPr>
              <m:ctrlPr>
                <w:rPr>
                  <w:rFonts w:ascii="Cambria Math" w:hAnsi="Cambria Math"/>
                  <w:i/>
                </w:rPr>
              </m:ctrlPr>
            </m:fPr>
            <m:num>
              <m:r>
                <w:rPr>
                  <w:rFonts w:ascii="Cambria Math" w:hAnsi="Cambria Math"/>
                </w:rPr>
                <m:t>Max Day-Base</m:t>
              </m:r>
            </m:num>
            <m:den>
              <m:r>
                <w:rPr>
                  <w:rFonts w:ascii="Cambria Math" w:hAnsi="Cambria Math"/>
                </w:rPr>
                <m:t>Max Day</m:t>
              </m:r>
            </m:den>
          </m:f>
          <m:r>
            <w:rPr>
              <w:rFonts w:ascii="Cambria Math" w:hAnsi="Cambria Math"/>
            </w:rPr>
            <m:t xml:space="preserve"> - </m:t>
          </m:r>
          <m:f>
            <m:fPr>
              <m:ctrlPr>
                <w:rPr>
                  <w:rFonts w:ascii="Cambria Math" w:hAnsi="Cambria Math"/>
                  <w:i/>
                </w:rPr>
              </m:ctrlPr>
            </m:fPr>
            <m:num>
              <m:r>
                <w:rPr>
                  <w:rFonts w:ascii="Cambria Math" w:hAnsi="Cambria Math"/>
                </w:rPr>
                <m:t>Fire</m:t>
              </m:r>
            </m:num>
            <m:den>
              <m:r>
                <w:rPr>
                  <w:rFonts w:ascii="Cambria Math" w:hAnsi="Cambria Math"/>
                </w:rPr>
                <m:t>2</m:t>
              </m:r>
            </m:den>
          </m:f>
        </m:oMath>
      </m:oMathPara>
    </w:p>
    <w:p w:rsidR="004B041A" w:rsidRDefault="004B041A" w:rsidP="00441C0B">
      <w:pPr>
        <w:rPr>
          <w:rFonts w:asciiTheme="minorHAnsi" w:hAnsiTheme="minorHAnsi"/>
        </w:rPr>
      </w:pPr>
    </w:p>
    <w:p w:rsidR="00794B4B" w:rsidRDefault="00441C0B" w:rsidP="00441C0B">
      <w:pPr>
        <w:rPr>
          <w:rFonts w:asciiTheme="minorHAnsi" w:hAnsiTheme="minorHAnsi"/>
        </w:rPr>
      </w:pPr>
      <w:r w:rsidRPr="00352C10">
        <w:rPr>
          <w:rFonts w:asciiTheme="minorHAnsi" w:hAnsiTheme="minorHAnsi"/>
        </w:rPr>
        <w:t xml:space="preserve">The Max Day factor of the </w:t>
      </w:r>
      <w:r w:rsidR="002512C3">
        <w:rPr>
          <w:rFonts w:asciiTheme="minorHAnsi" w:hAnsiTheme="minorHAnsi"/>
        </w:rPr>
        <w:t>District</w:t>
      </w:r>
      <w:r w:rsidRPr="00352C10">
        <w:rPr>
          <w:rFonts w:asciiTheme="minorHAnsi" w:hAnsiTheme="minorHAnsi"/>
        </w:rPr>
        <w:t>’s system is 1.</w:t>
      </w:r>
      <w:r w:rsidR="00FB0964">
        <w:rPr>
          <w:rFonts w:asciiTheme="minorHAnsi" w:hAnsiTheme="minorHAnsi"/>
        </w:rPr>
        <w:t>3</w:t>
      </w:r>
      <w:r w:rsidRPr="00352C10">
        <w:rPr>
          <w:rFonts w:asciiTheme="minorHAnsi" w:hAnsiTheme="minorHAnsi"/>
        </w:rPr>
        <w:t xml:space="preserve">, which means that Max Day </w:t>
      </w:r>
      <w:r w:rsidR="00572978">
        <w:rPr>
          <w:rFonts w:asciiTheme="minorHAnsi" w:hAnsiTheme="minorHAnsi"/>
        </w:rPr>
        <w:t>demand</w:t>
      </w:r>
      <w:r w:rsidR="00572978" w:rsidRPr="00352C10">
        <w:rPr>
          <w:rFonts w:asciiTheme="minorHAnsi" w:hAnsiTheme="minorHAnsi"/>
        </w:rPr>
        <w:t xml:space="preserve"> </w:t>
      </w:r>
      <w:r w:rsidR="00572978">
        <w:rPr>
          <w:rFonts w:asciiTheme="minorHAnsi" w:hAnsiTheme="minorHAnsi"/>
        </w:rPr>
        <w:t>is expected to be</w:t>
      </w:r>
      <w:r w:rsidRPr="00352C10">
        <w:rPr>
          <w:rFonts w:asciiTheme="minorHAnsi" w:hAnsiTheme="minorHAnsi"/>
        </w:rPr>
        <w:t xml:space="preserve"> 1</w:t>
      </w:r>
      <w:r w:rsidR="00FB0964">
        <w:rPr>
          <w:rFonts w:asciiTheme="minorHAnsi" w:hAnsiTheme="minorHAnsi"/>
        </w:rPr>
        <w:t>30</w:t>
      </w:r>
      <w:r>
        <w:rPr>
          <w:rFonts w:asciiTheme="minorHAnsi" w:hAnsiTheme="minorHAnsi"/>
        </w:rPr>
        <w:t>%</w:t>
      </w:r>
      <w:r w:rsidRPr="00352C10">
        <w:rPr>
          <w:rFonts w:asciiTheme="minorHAnsi" w:hAnsiTheme="minorHAnsi"/>
        </w:rPr>
        <w:t xml:space="preserve"> of the average day capacity.</w:t>
      </w:r>
      <w:r w:rsidR="004E0F94">
        <w:rPr>
          <w:rFonts w:asciiTheme="minorHAnsi" w:hAnsiTheme="minorHAnsi"/>
        </w:rPr>
        <w:t xml:space="preserve"> </w:t>
      </w:r>
      <w:r w:rsidRPr="00352C10">
        <w:rPr>
          <w:rFonts w:asciiTheme="minorHAnsi" w:hAnsiTheme="minorHAnsi"/>
        </w:rPr>
        <w:t xml:space="preserve">In other words, </w:t>
      </w:r>
      <w:r w:rsidR="00FB0964">
        <w:rPr>
          <w:rFonts w:asciiTheme="minorHAnsi" w:hAnsiTheme="minorHAnsi"/>
        </w:rPr>
        <w:t>30</w:t>
      </w:r>
      <w:r w:rsidRPr="00352C10">
        <w:rPr>
          <w:rFonts w:asciiTheme="minorHAnsi" w:hAnsiTheme="minorHAnsi"/>
        </w:rPr>
        <w:t xml:space="preserve"> out of </w:t>
      </w:r>
      <w:r w:rsidR="00FB0964">
        <w:rPr>
          <w:rFonts w:asciiTheme="minorHAnsi" w:hAnsiTheme="minorHAnsi"/>
        </w:rPr>
        <w:t>130</w:t>
      </w:r>
      <w:r w:rsidRPr="00352C10">
        <w:rPr>
          <w:rFonts w:asciiTheme="minorHAnsi" w:hAnsiTheme="minorHAnsi"/>
        </w:rPr>
        <w:t xml:space="preserve">, </w:t>
      </w:r>
      <w:r w:rsidR="00794B4B">
        <w:rPr>
          <w:rFonts w:asciiTheme="minorHAnsi" w:hAnsiTheme="minorHAnsi"/>
        </w:rPr>
        <w:t>less the allocation for fire,</w:t>
      </w:r>
      <w:r w:rsidRPr="00352C10">
        <w:rPr>
          <w:rFonts w:asciiTheme="minorHAnsi" w:hAnsiTheme="minorHAnsi"/>
        </w:rPr>
        <w:t xml:space="preserve"> represents the portion required to meet Max Day requirements.</w:t>
      </w:r>
      <w:r w:rsidR="004E0F94">
        <w:rPr>
          <w:rFonts w:asciiTheme="minorHAnsi" w:hAnsiTheme="minorHAnsi"/>
        </w:rPr>
        <w:t xml:space="preserve"> </w:t>
      </w:r>
      <w:r w:rsidR="004D7A97">
        <w:rPr>
          <w:rFonts w:asciiTheme="minorHAnsi" w:hAnsiTheme="minorHAnsi"/>
        </w:rPr>
        <w:t xml:space="preserve">The </w:t>
      </w:r>
      <w:r w:rsidR="00FB0964">
        <w:rPr>
          <w:rFonts w:asciiTheme="minorHAnsi" w:hAnsiTheme="minorHAnsi"/>
        </w:rPr>
        <w:t>2</w:t>
      </w:r>
      <w:r w:rsidR="004D7A97">
        <w:rPr>
          <w:rFonts w:asciiTheme="minorHAnsi" w:hAnsiTheme="minorHAnsi"/>
        </w:rPr>
        <w:t xml:space="preserve">0% fire allocation is split between two components (Base and Max Day) and is therefore divided by two in the </w:t>
      </w:r>
      <w:r w:rsidR="00572978">
        <w:rPr>
          <w:rFonts w:asciiTheme="minorHAnsi" w:hAnsiTheme="minorHAnsi"/>
        </w:rPr>
        <w:t>equation</w:t>
      </w:r>
      <w:r w:rsidR="004D7A97">
        <w:rPr>
          <w:rFonts w:asciiTheme="minorHAnsi" w:hAnsiTheme="minorHAnsi"/>
        </w:rPr>
        <w:t xml:space="preserve">. </w:t>
      </w:r>
      <w:r w:rsidR="00794B4B">
        <w:rPr>
          <w:rFonts w:asciiTheme="minorHAnsi" w:hAnsiTheme="minorHAnsi"/>
        </w:rPr>
        <w:t xml:space="preserve">Applying the formula to the system peaking factors found in </w:t>
      </w:r>
      <w:r w:rsidR="00564A83">
        <w:rPr>
          <w:rFonts w:asciiTheme="minorHAnsi" w:hAnsiTheme="minorHAnsi"/>
        </w:rPr>
        <w:fldChar w:fldCharType="begin"/>
      </w:r>
      <w:r w:rsidR="00794B4B">
        <w:rPr>
          <w:rFonts w:asciiTheme="minorHAnsi" w:hAnsiTheme="minorHAnsi"/>
        </w:rPr>
        <w:instrText xml:space="preserve"> REF _Ref440908664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2</w:t>
      </w:r>
      <w:r w:rsidR="00564A83">
        <w:rPr>
          <w:rFonts w:asciiTheme="minorHAnsi" w:hAnsiTheme="minorHAnsi"/>
        </w:rPr>
        <w:fldChar w:fldCharType="end"/>
      </w:r>
      <w:r w:rsidR="00794B4B">
        <w:rPr>
          <w:rFonts w:asciiTheme="minorHAnsi" w:hAnsiTheme="minorHAnsi"/>
        </w:rPr>
        <w:t>, yields the following:</w:t>
      </w:r>
    </w:p>
    <w:p w:rsidR="00794B4B" w:rsidRDefault="00794B4B" w:rsidP="00441C0B">
      <w:pPr>
        <w:rPr>
          <w:rFonts w:asciiTheme="minorHAnsi" w:hAnsiTheme="minorHAnsi"/>
        </w:rPr>
      </w:pPr>
    </w:p>
    <w:p w:rsidR="00794B4B" w:rsidRPr="00352C10" w:rsidRDefault="00794B4B" w:rsidP="00441C0B">
      <w:pPr>
        <w:rPr>
          <w:rFonts w:asciiTheme="minorHAnsi" w:hAnsiTheme="minorHAnsi"/>
        </w:rPr>
      </w:pPr>
      <m:oMathPara>
        <m:oMath>
          <m:r>
            <w:rPr>
              <w:rFonts w:ascii="Cambria Math" w:hAnsi="Cambria Math"/>
            </w:rPr>
            <m:t xml:space="preserve">Base= </m:t>
          </m:r>
          <m:f>
            <m:fPr>
              <m:ctrlPr>
                <w:rPr>
                  <w:rFonts w:ascii="Cambria Math" w:hAnsi="Cambria Math"/>
                  <w:i/>
                </w:rPr>
              </m:ctrlPr>
            </m:fPr>
            <m:num>
              <m:r>
                <w:rPr>
                  <w:rFonts w:ascii="Cambria Math" w:hAnsi="Cambria Math"/>
                </w:rPr>
                <m:t>Base</m:t>
              </m:r>
            </m:num>
            <m:den>
              <m:r>
                <w:rPr>
                  <w:rFonts w:ascii="Cambria Math" w:hAnsi="Cambria Math"/>
                </w:rPr>
                <m:t>Max Day</m:t>
              </m:r>
            </m:den>
          </m:f>
          <m:r>
            <w:rPr>
              <w:rFonts w:ascii="Cambria Math" w:hAnsi="Cambria Math"/>
            </w:rPr>
            <m:t xml:space="preserve"> -</m:t>
          </m:r>
          <m:f>
            <m:fPr>
              <m:ctrlPr>
                <w:rPr>
                  <w:rFonts w:ascii="Cambria Math" w:hAnsi="Cambria Math"/>
                  <w:i/>
                </w:rPr>
              </m:ctrlPr>
            </m:fPr>
            <m:num>
              <m:r>
                <w:rPr>
                  <w:rFonts w:ascii="Cambria Math" w:hAnsi="Cambria Math"/>
                </w:rPr>
                <m:t>Fire</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1.75</m:t>
              </m:r>
            </m:den>
          </m:f>
          <m:r>
            <w:rPr>
              <w:rFonts w:ascii="Cambria Math" w:hAnsi="Cambria Math"/>
            </w:rPr>
            <m:t xml:space="preserve"> - </m:t>
          </m:r>
          <m:f>
            <m:fPr>
              <m:ctrlPr>
                <w:rPr>
                  <w:rFonts w:ascii="Cambria Math" w:hAnsi="Cambria Math"/>
                  <w:i/>
                </w:rPr>
              </m:ctrlPr>
            </m:fPr>
            <m:num>
              <m:r>
                <w:rPr>
                  <w:rFonts w:ascii="Cambria Math" w:hAnsi="Cambria Math"/>
                </w:rPr>
                <m:t>.10</m:t>
              </m:r>
            </m:num>
            <m:den>
              <m:r>
                <w:rPr>
                  <w:rFonts w:ascii="Cambria Math" w:hAnsi="Cambria Math"/>
                </w:rPr>
                <m:t>2</m:t>
              </m:r>
            </m:den>
          </m:f>
          <m:r>
            <w:rPr>
              <w:rFonts w:ascii="Cambria Math" w:hAnsi="Cambria Math"/>
            </w:rPr>
            <m:t xml:space="preserve"> ≈52%</m:t>
          </m:r>
        </m:oMath>
      </m:oMathPara>
    </w:p>
    <w:p w:rsidR="00441C0B" w:rsidRDefault="00441C0B" w:rsidP="00441C0B">
      <w:pPr>
        <w:rPr>
          <w:rFonts w:asciiTheme="minorHAnsi" w:hAnsiTheme="minorHAnsi"/>
        </w:rPr>
      </w:pPr>
    </w:p>
    <w:p w:rsidR="00185212" w:rsidRDefault="00185212" w:rsidP="00185212">
      <w:pPr>
        <w:rPr>
          <w:rFonts w:asciiTheme="minorHAnsi" w:hAnsiTheme="minorHAnsi"/>
        </w:rPr>
      </w:pPr>
      <m:oMathPara>
        <m:oMath>
          <m:r>
            <w:rPr>
              <w:rFonts w:ascii="Cambria Math" w:hAnsi="Cambria Math"/>
            </w:rPr>
            <m:t xml:space="preserve">Max Day= </m:t>
          </m:r>
          <m:f>
            <m:fPr>
              <m:ctrlPr>
                <w:rPr>
                  <w:rFonts w:ascii="Cambria Math" w:hAnsi="Cambria Math"/>
                  <w:i/>
                </w:rPr>
              </m:ctrlPr>
            </m:fPr>
            <m:num>
              <m:r>
                <w:rPr>
                  <w:rFonts w:ascii="Cambria Math" w:hAnsi="Cambria Math"/>
                </w:rPr>
                <m:t>1.3-1</m:t>
              </m:r>
            </m:num>
            <m:den>
              <m:r>
                <w:rPr>
                  <w:rFonts w:ascii="Cambria Math" w:hAnsi="Cambria Math"/>
                </w:rPr>
                <m:t>1.3</m:t>
              </m:r>
            </m:den>
          </m:f>
          <m:r>
            <w:rPr>
              <w:rFonts w:ascii="Cambria Math" w:hAnsi="Cambria Math"/>
            </w:rPr>
            <m:t xml:space="preserve"> - </m:t>
          </m:r>
          <m:f>
            <m:fPr>
              <m:ctrlPr>
                <w:rPr>
                  <w:rFonts w:ascii="Cambria Math" w:hAnsi="Cambria Math"/>
                  <w:i/>
                </w:rPr>
              </m:ctrlPr>
            </m:fPr>
            <m:num>
              <m:r>
                <w:rPr>
                  <w:rFonts w:ascii="Cambria Math" w:hAnsi="Cambria Math"/>
                </w:rPr>
                <m:t>.20</m:t>
              </m:r>
            </m:num>
            <m:den>
              <m:r>
                <w:rPr>
                  <w:rFonts w:ascii="Cambria Math" w:hAnsi="Cambria Math"/>
                </w:rPr>
                <m:t>2</m:t>
              </m:r>
            </m:den>
          </m:f>
          <m:r>
            <w:rPr>
              <w:rFonts w:ascii="Cambria Math" w:hAnsi="Cambria Math"/>
            </w:rPr>
            <m:t xml:space="preserve"> ≈13%</m:t>
          </m:r>
        </m:oMath>
      </m:oMathPara>
    </w:p>
    <w:p w:rsidR="00185212" w:rsidRDefault="00185212" w:rsidP="00441C0B">
      <w:pPr>
        <w:rPr>
          <w:rFonts w:asciiTheme="minorHAnsi" w:hAnsiTheme="minorHAnsi"/>
        </w:rPr>
      </w:pPr>
    </w:p>
    <w:p w:rsidR="00185212" w:rsidRPr="00352C10" w:rsidRDefault="00185212" w:rsidP="00441C0B">
      <w:pPr>
        <w:rPr>
          <w:rFonts w:asciiTheme="minorHAnsi" w:hAnsiTheme="minorHAnsi"/>
        </w:rPr>
      </w:pPr>
    </w:p>
    <w:p w:rsidR="00441C0B" w:rsidRPr="00352C10" w:rsidRDefault="006B3C77" w:rsidP="00441C0B">
      <w:pPr>
        <w:rPr>
          <w:rFonts w:asciiTheme="minorHAnsi" w:hAnsiTheme="minorHAnsi"/>
        </w:rPr>
      </w:pPr>
      <w:r>
        <w:rPr>
          <w:rFonts w:asciiTheme="minorHAnsi" w:hAnsiTheme="minorHAnsi"/>
        </w:rPr>
        <w:t>Facilities</w:t>
      </w:r>
      <w:r w:rsidR="00441C0B" w:rsidRPr="00352C10">
        <w:rPr>
          <w:rFonts w:asciiTheme="minorHAnsi" w:hAnsiTheme="minorHAnsi"/>
        </w:rPr>
        <w:t xml:space="preserve"> designed for Max Hour peaks, such as distribution system facilities, are allocated similarly.</w:t>
      </w:r>
      <w:r w:rsidR="004E0F94">
        <w:rPr>
          <w:rFonts w:asciiTheme="minorHAnsi" w:hAnsiTheme="minorHAnsi"/>
        </w:rPr>
        <w:t xml:space="preserve"> </w:t>
      </w:r>
      <w:r w:rsidR="00441C0B">
        <w:rPr>
          <w:rFonts w:asciiTheme="minorHAnsi" w:hAnsiTheme="minorHAnsi"/>
        </w:rPr>
        <w:t xml:space="preserve">The Max Hour factor is </w:t>
      </w:r>
      <w:r w:rsidR="00FB0964">
        <w:rPr>
          <w:rFonts w:asciiTheme="minorHAnsi" w:hAnsiTheme="minorHAnsi"/>
        </w:rPr>
        <w:t>1.8</w:t>
      </w:r>
      <w:r w:rsidR="00441C0B" w:rsidRPr="00352C10">
        <w:rPr>
          <w:rFonts w:asciiTheme="minorHAnsi" w:hAnsiTheme="minorHAnsi"/>
        </w:rPr>
        <w:t xml:space="preserve">, so Max </w:t>
      </w:r>
      <w:r w:rsidR="0006755E">
        <w:rPr>
          <w:rFonts w:asciiTheme="minorHAnsi" w:hAnsiTheme="minorHAnsi"/>
        </w:rPr>
        <w:t>Hour</w:t>
      </w:r>
      <w:r w:rsidR="0006755E" w:rsidRPr="00352C10">
        <w:rPr>
          <w:rFonts w:asciiTheme="minorHAnsi" w:hAnsiTheme="minorHAnsi"/>
        </w:rPr>
        <w:t xml:space="preserve"> </w:t>
      </w:r>
      <w:r w:rsidR="00441C0B" w:rsidRPr="00352C10">
        <w:rPr>
          <w:rFonts w:asciiTheme="minorHAnsi" w:hAnsiTheme="minorHAnsi"/>
        </w:rPr>
        <w:t>faci</w:t>
      </w:r>
      <w:r w:rsidR="00441C0B">
        <w:rPr>
          <w:rFonts w:asciiTheme="minorHAnsi" w:hAnsiTheme="minorHAnsi"/>
        </w:rPr>
        <w:t xml:space="preserve">lities are designed to provide </w:t>
      </w:r>
      <w:r w:rsidR="00FB0964">
        <w:rPr>
          <w:rFonts w:asciiTheme="minorHAnsi" w:hAnsiTheme="minorHAnsi"/>
        </w:rPr>
        <w:t>180</w:t>
      </w:r>
      <w:r w:rsidR="00441C0B">
        <w:rPr>
          <w:rFonts w:asciiTheme="minorHAnsi" w:hAnsiTheme="minorHAnsi"/>
        </w:rPr>
        <w:t>%</w:t>
      </w:r>
      <w:r w:rsidR="00441C0B" w:rsidRPr="00352C10">
        <w:rPr>
          <w:rFonts w:asciiTheme="minorHAnsi" w:hAnsiTheme="minorHAnsi"/>
        </w:rPr>
        <w:t xml:space="preserve"> of the average day capacity.</w:t>
      </w:r>
      <w:r w:rsidR="004E0F94">
        <w:rPr>
          <w:rFonts w:asciiTheme="minorHAnsi" w:hAnsiTheme="minorHAnsi"/>
        </w:rPr>
        <w:t xml:space="preserve"> </w:t>
      </w:r>
      <w:r w:rsidR="00441C0B" w:rsidRPr="00352C10">
        <w:rPr>
          <w:rFonts w:asciiTheme="minorHAnsi" w:hAnsiTheme="minorHAnsi"/>
        </w:rPr>
        <w:t>Out of this</w:t>
      </w:r>
      <w:r w:rsidR="00FB0964">
        <w:rPr>
          <w:rFonts w:asciiTheme="minorHAnsi" w:hAnsiTheme="minorHAnsi"/>
        </w:rPr>
        <w:t xml:space="preserve"> 180</w:t>
      </w:r>
      <w:r w:rsidR="00441C0B" w:rsidRPr="00352C10">
        <w:rPr>
          <w:rFonts w:asciiTheme="minorHAnsi" w:hAnsiTheme="minorHAnsi"/>
        </w:rPr>
        <w:t xml:space="preserve">, 100 represents the </w:t>
      </w:r>
      <w:r w:rsidR="00991F3B">
        <w:rPr>
          <w:rFonts w:asciiTheme="minorHAnsi" w:hAnsiTheme="minorHAnsi"/>
        </w:rPr>
        <w:t>base demand</w:t>
      </w:r>
      <w:r w:rsidR="00441C0B" w:rsidRPr="00352C10">
        <w:rPr>
          <w:rFonts w:asciiTheme="minorHAnsi" w:hAnsiTheme="minorHAnsi"/>
        </w:rPr>
        <w:t xml:space="preserve">, </w:t>
      </w:r>
      <w:r w:rsidR="00FB0964">
        <w:rPr>
          <w:rFonts w:asciiTheme="minorHAnsi" w:hAnsiTheme="minorHAnsi"/>
        </w:rPr>
        <w:t>30</w:t>
      </w:r>
      <w:r w:rsidR="00794B4B">
        <w:rPr>
          <w:rFonts w:asciiTheme="minorHAnsi" w:hAnsiTheme="minorHAnsi"/>
        </w:rPr>
        <w:t xml:space="preserve"> </w:t>
      </w:r>
      <w:r w:rsidR="00441C0B" w:rsidRPr="00352C10">
        <w:rPr>
          <w:rFonts w:asciiTheme="minorHAnsi" w:hAnsiTheme="minorHAnsi"/>
        </w:rPr>
        <w:t>represents the Max Day requirement and the remainder</w:t>
      </w:r>
      <w:r w:rsidR="00441C0B">
        <w:rPr>
          <w:rFonts w:asciiTheme="minorHAnsi" w:hAnsiTheme="minorHAnsi"/>
        </w:rPr>
        <w:t xml:space="preserve"> – </w:t>
      </w:r>
      <w:r w:rsidR="00FB0964">
        <w:rPr>
          <w:rFonts w:asciiTheme="minorHAnsi" w:hAnsiTheme="minorHAnsi"/>
        </w:rPr>
        <w:t>50</w:t>
      </w:r>
      <w:r w:rsidR="00441C0B">
        <w:rPr>
          <w:rFonts w:asciiTheme="minorHAnsi" w:hAnsiTheme="minorHAnsi"/>
        </w:rPr>
        <w:t xml:space="preserve"> –</w:t>
      </w:r>
      <w:r w:rsidR="00441C0B" w:rsidRPr="00352C10">
        <w:rPr>
          <w:rFonts w:asciiTheme="minorHAnsi" w:hAnsiTheme="minorHAnsi"/>
        </w:rPr>
        <w:t xml:space="preserve"> r</w:t>
      </w:r>
      <w:r w:rsidR="00441C0B">
        <w:rPr>
          <w:rFonts w:asciiTheme="minorHAnsi" w:hAnsiTheme="minorHAnsi"/>
        </w:rPr>
        <w:t>epresents the Max H</w:t>
      </w:r>
      <w:r w:rsidR="00441C0B" w:rsidRPr="00352C10">
        <w:rPr>
          <w:rFonts w:asciiTheme="minorHAnsi" w:hAnsiTheme="minorHAnsi"/>
        </w:rPr>
        <w:t>our requirement</w:t>
      </w:r>
      <w:r w:rsidR="00794B4B">
        <w:rPr>
          <w:rFonts w:asciiTheme="minorHAnsi" w:hAnsiTheme="minorHAnsi"/>
        </w:rPr>
        <w:t xml:space="preserve">, less the allocation for fire. </w:t>
      </w:r>
      <w:r w:rsidR="004D7A97">
        <w:rPr>
          <w:rFonts w:asciiTheme="minorHAnsi" w:hAnsiTheme="minorHAnsi"/>
        </w:rPr>
        <w:t xml:space="preserve">The </w:t>
      </w:r>
      <w:r w:rsidR="00FB0964">
        <w:rPr>
          <w:rFonts w:asciiTheme="minorHAnsi" w:hAnsiTheme="minorHAnsi"/>
        </w:rPr>
        <w:t>2</w:t>
      </w:r>
      <w:r w:rsidR="004D7A97">
        <w:rPr>
          <w:rFonts w:asciiTheme="minorHAnsi" w:hAnsiTheme="minorHAnsi"/>
        </w:rPr>
        <w:t>0% fire allocation is split between three components (Base, Max Day, and Max Hour) and is therefore divided by three in the formula.</w:t>
      </w:r>
      <w:r w:rsidR="004D7A97" w:rsidRPr="00352C10">
        <w:rPr>
          <w:rFonts w:asciiTheme="minorHAnsi" w:hAnsiTheme="minorHAnsi"/>
        </w:rPr>
        <w:t xml:space="preserve"> </w:t>
      </w:r>
      <w:r w:rsidR="00441C0B" w:rsidRPr="00352C10">
        <w:rPr>
          <w:rFonts w:asciiTheme="minorHAnsi" w:hAnsiTheme="minorHAnsi"/>
        </w:rPr>
        <w:t>The allocation of Max Hour facilities is shown below:</w:t>
      </w:r>
    </w:p>
    <w:p w:rsidR="00441C0B" w:rsidRPr="00352C10" w:rsidRDefault="00441C0B" w:rsidP="00441C0B">
      <w:pPr>
        <w:rPr>
          <w:rFonts w:asciiTheme="minorHAnsi" w:hAnsiTheme="minorHAnsi"/>
        </w:rPr>
      </w:pPr>
    </w:p>
    <w:p w:rsidR="004D7A97" w:rsidRDefault="00441C0B" w:rsidP="00441C0B">
      <w:pPr>
        <w:keepNext/>
        <w:tabs>
          <w:tab w:val="left" w:pos="2520"/>
        </w:tabs>
        <w:rPr>
          <w:rFonts w:asciiTheme="minorHAnsi" w:hAnsiTheme="minorHAnsi"/>
        </w:rPr>
      </w:pPr>
      <w:r>
        <w:rPr>
          <w:rFonts w:asciiTheme="minorHAnsi" w:hAnsiTheme="minorHAnsi"/>
        </w:rPr>
        <w:tab/>
      </w:r>
      <w:r>
        <w:rPr>
          <w:rFonts w:ascii="Cambria Math" w:hAnsi="Cambria Math"/>
        </w:rPr>
        <w:br/>
      </w:r>
      <m:oMathPara>
        <m:oMath>
          <m:r>
            <w:rPr>
              <w:rFonts w:ascii="Cambria Math" w:hAnsi="Cambria Math"/>
            </w:rPr>
            <m:t xml:space="preserve">Base= </m:t>
          </m:r>
          <m:f>
            <m:fPr>
              <m:ctrlPr>
                <w:rPr>
                  <w:rFonts w:ascii="Cambria Math" w:hAnsi="Cambria Math"/>
                  <w:i/>
                </w:rPr>
              </m:ctrlPr>
            </m:fPr>
            <m:num>
              <m:r>
                <w:rPr>
                  <w:rFonts w:ascii="Cambria Math" w:hAnsi="Cambria Math"/>
                </w:rPr>
                <m:t>Base</m:t>
              </m:r>
            </m:num>
            <m:den>
              <m:r>
                <w:rPr>
                  <w:rFonts w:ascii="Cambria Math" w:hAnsi="Cambria Math"/>
                </w:rPr>
                <m:t>Max Hour</m:t>
              </m:r>
            </m:den>
          </m:f>
          <m:r>
            <w:rPr>
              <w:rFonts w:ascii="Cambria Math" w:hAnsi="Cambria Math"/>
            </w:rPr>
            <m:t xml:space="preserve"> -</m:t>
          </m:r>
          <m:f>
            <m:fPr>
              <m:ctrlPr>
                <w:rPr>
                  <w:rFonts w:ascii="Cambria Math" w:hAnsi="Cambria Math"/>
                  <w:i/>
                </w:rPr>
              </m:ctrlPr>
            </m:fPr>
            <m:num>
              <m:r>
                <w:rPr>
                  <w:rFonts w:ascii="Cambria Math" w:hAnsi="Cambria Math"/>
                </w:rPr>
                <m:t>Fire</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1.8</m:t>
              </m:r>
            </m:den>
          </m:f>
          <m:r>
            <w:rPr>
              <w:rFonts w:ascii="Cambria Math" w:hAnsi="Cambria Math"/>
            </w:rPr>
            <m:t xml:space="preserve"> - </m:t>
          </m:r>
          <m:f>
            <m:fPr>
              <m:ctrlPr>
                <w:rPr>
                  <w:rFonts w:ascii="Cambria Math" w:hAnsi="Cambria Math"/>
                  <w:i/>
                </w:rPr>
              </m:ctrlPr>
            </m:fPr>
            <m:num>
              <m:r>
                <w:rPr>
                  <w:rFonts w:ascii="Cambria Math" w:hAnsi="Cambria Math"/>
                </w:rPr>
                <m:t>.20</m:t>
              </m:r>
            </m:num>
            <m:den>
              <m:r>
                <w:rPr>
                  <w:rFonts w:ascii="Cambria Math" w:hAnsi="Cambria Math"/>
                </w:rPr>
                <m:t>3</m:t>
              </m:r>
            </m:den>
          </m:f>
          <m:r>
            <w:rPr>
              <w:rFonts w:ascii="Cambria Math" w:hAnsi="Cambria Math"/>
            </w:rPr>
            <m:t xml:space="preserve"> ≈49%</m:t>
          </m:r>
        </m:oMath>
      </m:oMathPara>
    </w:p>
    <w:p w:rsidR="004D7A97" w:rsidRDefault="004D7A97" w:rsidP="00441C0B">
      <w:pPr>
        <w:keepNext/>
        <w:tabs>
          <w:tab w:val="left" w:pos="2520"/>
        </w:tabs>
        <w:rPr>
          <w:rFonts w:asciiTheme="minorHAnsi" w:hAnsiTheme="minorHAnsi"/>
        </w:rPr>
      </w:pPr>
    </w:p>
    <w:p w:rsidR="004D7A97" w:rsidRDefault="004D7A97" w:rsidP="00441C0B">
      <w:pPr>
        <w:keepNext/>
        <w:tabs>
          <w:tab w:val="left" w:pos="2520"/>
        </w:tabs>
        <w:rPr>
          <w:rFonts w:asciiTheme="minorHAnsi" w:hAnsiTheme="minorHAnsi"/>
        </w:rPr>
      </w:pPr>
      <m:oMathPara>
        <m:oMath>
          <m:r>
            <w:rPr>
              <w:rFonts w:ascii="Cambria Math" w:hAnsi="Cambria Math"/>
            </w:rPr>
            <m:t xml:space="preserve">Max Day= </m:t>
          </m:r>
          <m:f>
            <m:fPr>
              <m:ctrlPr>
                <w:rPr>
                  <w:rFonts w:ascii="Cambria Math" w:hAnsi="Cambria Math"/>
                  <w:i/>
                </w:rPr>
              </m:ctrlPr>
            </m:fPr>
            <m:num>
              <m:r>
                <w:rPr>
                  <w:rFonts w:ascii="Cambria Math" w:hAnsi="Cambria Math"/>
                </w:rPr>
                <m:t>Max Day-Base</m:t>
              </m:r>
            </m:num>
            <m:den>
              <m:r>
                <w:rPr>
                  <w:rFonts w:ascii="Cambria Math" w:hAnsi="Cambria Math"/>
                </w:rPr>
                <m:t>Max Hour</m:t>
              </m:r>
            </m:den>
          </m:f>
          <m:r>
            <w:rPr>
              <w:rFonts w:ascii="Cambria Math" w:hAnsi="Cambria Math"/>
            </w:rPr>
            <m:t xml:space="preserve"> -</m:t>
          </m:r>
          <m:f>
            <m:fPr>
              <m:ctrlPr>
                <w:rPr>
                  <w:rFonts w:ascii="Cambria Math" w:hAnsi="Cambria Math"/>
                  <w:i/>
                </w:rPr>
              </m:ctrlPr>
            </m:fPr>
            <m:num>
              <m:r>
                <w:rPr>
                  <w:rFonts w:ascii="Cambria Math" w:hAnsi="Cambria Math"/>
                </w:rPr>
                <m:t>Fire</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1.8</m:t>
              </m:r>
            </m:den>
          </m:f>
          <m:r>
            <w:rPr>
              <w:rFonts w:ascii="Cambria Math" w:hAnsi="Cambria Math"/>
            </w:rPr>
            <m:t xml:space="preserve"> - </m:t>
          </m:r>
          <m:f>
            <m:fPr>
              <m:ctrlPr>
                <w:rPr>
                  <w:rFonts w:ascii="Cambria Math" w:hAnsi="Cambria Math"/>
                  <w:i/>
                </w:rPr>
              </m:ctrlPr>
            </m:fPr>
            <m:num>
              <m:r>
                <w:rPr>
                  <w:rFonts w:ascii="Cambria Math" w:hAnsi="Cambria Math"/>
                </w:rPr>
                <m:t>.20</m:t>
              </m:r>
            </m:num>
            <m:den>
              <m:r>
                <w:rPr>
                  <w:rFonts w:ascii="Cambria Math" w:hAnsi="Cambria Math"/>
                </w:rPr>
                <m:t>3</m:t>
              </m:r>
            </m:den>
          </m:f>
          <m:r>
            <w:rPr>
              <w:rFonts w:ascii="Cambria Math" w:hAnsi="Cambria Math"/>
            </w:rPr>
            <m:t xml:space="preserve"> ≈10%</m:t>
          </m:r>
        </m:oMath>
      </m:oMathPara>
    </w:p>
    <w:p w:rsidR="004D7A97" w:rsidRDefault="004D7A97" w:rsidP="00441C0B">
      <w:pPr>
        <w:keepNext/>
        <w:tabs>
          <w:tab w:val="left" w:pos="2520"/>
        </w:tabs>
        <w:rPr>
          <w:rFonts w:asciiTheme="minorHAnsi" w:hAnsiTheme="minorHAnsi"/>
        </w:rPr>
      </w:pPr>
    </w:p>
    <w:p w:rsidR="004D7A97" w:rsidRDefault="004D7A97" w:rsidP="00441C0B">
      <w:pPr>
        <w:keepNext/>
        <w:tabs>
          <w:tab w:val="left" w:pos="2520"/>
        </w:tabs>
        <w:rPr>
          <w:rFonts w:asciiTheme="minorHAnsi" w:hAnsiTheme="minorHAnsi"/>
        </w:rPr>
      </w:pPr>
      <m:oMathPara>
        <m:oMath>
          <m:r>
            <w:rPr>
              <w:rFonts w:ascii="Cambria Math" w:hAnsi="Cambria Math"/>
            </w:rPr>
            <m:t xml:space="preserve">Max Hour= </m:t>
          </m:r>
          <m:f>
            <m:fPr>
              <m:ctrlPr>
                <w:rPr>
                  <w:rFonts w:ascii="Cambria Math" w:hAnsi="Cambria Math"/>
                  <w:i/>
                </w:rPr>
              </m:ctrlPr>
            </m:fPr>
            <m:num>
              <m:r>
                <w:rPr>
                  <w:rFonts w:ascii="Cambria Math" w:hAnsi="Cambria Math"/>
                </w:rPr>
                <m:t>Max Hour- Max D</m:t>
              </m:r>
              <m:r>
                <w:rPr>
                  <w:rFonts w:ascii="Cambria Math" w:hAnsi="Cambria Math"/>
                </w:rPr>
                <m:t>ay</m:t>
              </m:r>
            </m:num>
            <m:den>
              <m:r>
                <w:rPr>
                  <w:rFonts w:ascii="Cambria Math" w:hAnsi="Cambria Math"/>
                </w:rPr>
                <m:t>Max Hour</m:t>
              </m:r>
            </m:den>
          </m:f>
          <m:r>
            <w:rPr>
              <w:rFonts w:ascii="Cambria Math" w:hAnsi="Cambria Math"/>
            </w:rPr>
            <m:t xml:space="preserve"> -</m:t>
          </m:r>
          <m:f>
            <m:fPr>
              <m:ctrlPr>
                <w:rPr>
                  <w:rFonts w:ascii="Cambria Math" w:hAnsi="Cambria Math"/>
                  <w:i/>
                </w:rPr>
              </m:ctrlPr>
            </m:fPr>
            <m:num>
              <m:r>
                <w:rPr>
                  <w:rFonts w:ascii="Cambria Math" w:hAnsi="Cambria Math"/>
                </w:rPr>
                <m:t>Fire</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1.8</m:t>
              </m:r>
            </m:den>
          </m:f>
          <m:r>
            <w:rPr>
              <w:rFonts w:ascii="Cambria Math" w:hAnsi="Cambria Math"/>
            </w:rPr>
            <m:t xml:space="preserve"> - </m:t>
          </m:r>
          <m:f>
            <m:fPr>
              <m:ctrlPr>
                <w:rPr>
                  <w:rFonts w:ascii="Cambria Math" w:hAnsi="Cambria Math"/>
                  <w:i/>
                </w:rPr>
              </m:ctrlPr>
            </m:fPr>
            <m:num>
              <m:r>
                <w:rPr>
                  <w:rFonts w:ascii="Cambria Math" w:hAnsi="Cambria Math"/>
                </w:rPr>
                <m:t>.20</m:t>
              </m:r>
            </m:num>
            <m:den>
              <m:r>
                <w:rPr>
                  <w:rFonts w:ascii="Cambria Math" w:hAnsi="Cambria Math"/>
                </w:rPr>
                <m:t>3</m:t>
              </m:r>
            </m:den>
          </m:f>
          <m:r>
            <w:rPr>
              <w:rFonts w:ascii="Cambria Math" w:hAnsi="Cambria Math"/>
            </w:rPr>
            <m:t xml:space="preserve"> ≈21%</m:t>
          </m:r>
        </m:oMath>
      </m:oMathPara>
    </w:p>
    <w:p w:rsidR="004D7A97" w:rsidRDefault="004D7A97" w:rsidP="00441C0B">
      <w:pPr>
        <w:keepNext/>
        <w:tabs>
          <w:tab w:val="left" w:pos="2520"/>
        </w:tabs>
        <w:rPr>
          <w:rFonts w:asciiTheme="minorHAnsi" w:hAnsiTheme="minorHAnsi"/>
        </w:rPr>
      </w:pPr>
    </w:p>
    <w:p w:rsidR="00441C0B" w:rsidRDefault="00441C0B" w:rsidP="00441C0B">
      <w:pPr>
        <w:rPr>
          <w:rFonts w:asciiTheme="minorHAnsi" w:hAnsiTheme="minorHAnsi"/>
        </w:rPr>
      </w:pPr>
    </w:p>
    <w:p w:rsidR="00441C0B" w:rsidRDefault="00441C0B" w:rsidP="00441C0B">
      <w:pPr>
        <w:rPr>
          <w:rFonts w:asciiTheme="minorHAnsi" w:hAnsiTheme="minorHAnsi"/>
        </w:rPr>
      </w:pPr>
      <w:r>
        <w:rPr>
          <w:rFonts w:asciiTheme="minorHAnsi" w:hAnsiTheme="minorHAnsi"/>
        </w:rPr>
        <w:t xml:space="preserve">The results of the allocation are presented in </w:t>
      </w:r>
      <w:r w:rsidR="00564A83">
        <w:rPr>
          <w:rFonts w:asciiTheme="minorHAnsi" w:hAnsiTheme="minorHAnsi"/>
        </w:rPr>
        <w:fldChar w:fldCharType="begin"/>
      </w:r>
      <w:r w:rsidR="007A0678">
        <w:rPr>
          <w:rFonts w:asciiTheme="minorHAnsi" w:hAnsiTheme="minorHAnsi"/>
        </w:rPr>
        <w:instrText xml:space="preserve"> REF _Ref440911891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3</w:t>
      </w:r>
      <w:r w:rsidR="00564A83">
        <w:rPr>
          <w:rFonts w:asciiTheme="minorHAnsi" w:hAnsiTheme="minorHAnsi"/>
        </w:rPr>
        <w:fldChar w:fldCharType="end"/>
      </w:r>
      <w:r>
        <w:rPr>
          <w:rFonts w:asciiTheme="minorHAnsi" w:hAnsiTheme="minorHAnsi"/>
        </w:rPr>
        <w:t xml:space="preserve"> below. </w:t>
      </w:r>
      <w:r w:rsidRPr="0066656A">
        <w:rPr>
          <w:rFonts w:asciiTheme="minorHAnsi" w:hAnsiTheme="minorHAnsi"/>
        </w:rPr>
        <w:t xml:space="preserve">These percentages are then applied to the operating and capital improvement </w:t>
      </w:r>
      <w:r w:rsidR="006B3C77">
        <w:rPr>
          <w:rFonts w:asciiTheme="minorHAnsi" w:hAnsiTheme="minorHAnsi"/>
        </w:rPr>
        <w:t>expenses to allocate costs</w:t>
      </w:r>
      <w:r w:rsidR="006B3C77" w:rsidRPr="0066656A">
        <w:rPr>
          <w:rFonts w:asciiTheme="minorHAnsi" w:hAnsiTheme="minorHAnsi"/>
        </w:rPr>
        <w:t xml:space="preserve"> </w:t>
      </w:r>
      <w:r w:rsidRPr="0066656A">
        <w:rPr>
          <w:rFonts w:asciiTheme="minorHAnsi" w:hAnsiTheme="minorHAnsi"/>
        </w:rPr>
        <w:t xml:space="preserve">amongst Base, Max Day, and Max Hour </w:t>
      </w:r>
      <w:r w:rsidR="006B3C77">
        <w:rPr>
          <w:rFonts w:asciiTheme="minorHAnsi" w:hAnsiTheme="minorHAnsi"/>
        </w:rPr>
        <w:t>cost components</w:t>
      </w:r>
      <w:r w:rsidRPr="0066656A">
        <w:rPr>
          <w:rFonts w:asciiTheme="minorHAnsi" w:hAnsiTheme="minorHAnsi"/>
        </w:rPr>
        <w:t xml:space="preserve">, which is explained in detail in the following </w:t>
      </w:r>
      <w:r>
        <w:rPr>
          <w:rFonts w:asciiTheme="minorHAnsi" w:hAnsiTheme="minorHAnsi"/>
        </w:rPr>
        <w:t>sub-</w:t>
      </w:r>
      <w:r w:rsidRPr="0066656A">
        <w:rPr>
          <w:rFonts w:asciiTheme="minorHAnsi" w:hAnsiTheme="minorHAnsi"/>
        </w:rPr>
        <w:t>sections.</w:t>
      </w:r>
      <w:r w:rsidR="007A0678">
        <w:rPr>
          <w:rFonts w:asciiTheme="minorHAnsi" w:hAnsiTheme="minorHAnsi"/>
        </w:rPr>
        <w:t xml:space="preserve"> The factors shown below are taken from </w:t>
      </w:r>
      <w:r w:rsidR="00564A83">
        <w:rPr>
          <w:rFonts w:asciiTheme="minorHAnsi" w:hAnsiTheme="minorHAnsi"/>
        </w:rPr>
        <w:fldChar w:fldCharType="begin"/>
      </w:r>
      <w:r w:rsidR="007A0678">
        <w:rPr>
          <w:rFonts w:asciiTheme="minorHAnsi" w:hAnsiTheme="minorHAnsi"/>
        </w:rPr>
        <w:instrText xml:space="preserve"> REF _Ref440908664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2</w:t>
      </w:r>
      <w:r w:rsidR="00564A83">
        <w:rPr>
          <w:rFonts w:asciiTheme="minorHAnsi" w:hAnsiTheme="minorHAnsi"/>
        </w:rPr>
        <w:fldChar w:fldCharType="end"/>
      </w:r>
      <w:r w:rsidR="007A0678">
        <w:rPr>
          <w:rFonts w:asciiTheme="minorHAnsi" w:hAnsiTheme="minorHAnsi"/>
        </w:rPr>
        <w:t xml:space="preserve"> above.</w:t>
      </w:r>
    </w:p>
    <w:p w:rsidR="00EB2FCA" w:rsidRDefault="00EB2FCA" w:rsidP="00441C0B">
      <w:pPr>
        <w:rPr>
          <w:rFonts w:asciiTheme="minorHAnsi" w:hAnsiTheme="minorHAnsi"/>
        </w:rPr>
      </w:pPr>
    </w:p>
    <w:p w:rsidR="007A0678" w:rsidRDefault="007A0678" w:rsidP="007A0678">
      <w:pPr>
        <w:pStyle w:val="Caption"/>
      </w:pPr>
      <w:bookmarkStart w:id="168" w:name="_Ref440911891"/>
      <w:bookmarkStart w:id="169" w:name="_Toc450814691"/>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3</w:t>
      </w:r>
      <w:r w:rsidR="00564A83">
        <w:rPr>
          <w:noProof/>
        </w:rPr>
        <w:fldChar w:fldCharType="end"/>
      </w:r>
      <w:bookmarkEnd w:id="168"/>
      <w:r>
        <w:t>: Max Day/Max Hour Facility Allocation Factors</w:t>
      </w:r>
      <w:bookmarkEnd w:id="169"/>
    </w:p>
    <w:tbl>
      <w:tblPr>
        <w:tblStyle w:val="RFCTable"/>
        <w:tblW w:w="9350" w:type="dxa"/>
        <w:tblLook w:val="04A0"/>
      </w:tblPr>
      <w:tblGrid>
        <w:gridCol w:w="464"/>
        <w:gridCol w:w="1481"/>
        <w:gridCol w:w="1481"/>
        <w:gridCol w:w="1481"/>
        <w:gridCol w:w="1481"/>
        <w:gridCol w:w="1481"/>
        <w:gridCol w:w="1481"/>
      </w:tblGrid>
      <w:tr w:rsidR="00CC5DFB" w:rsidRPr="00EB2FCA" w:rsidTr="00CC5DFB">
        <w:trPr>
          <w:cnfStyle w:val="100000000000"/>
          <w:trHeight w:val="281"/>
        </w:trPr>
        <w:tc>
          <w:tcPr>
            <w:cnfStyle w:val="001000000000"/>
            <w:tcW w:w="464" w:type="dxa"/>
          </w:tcPr>
          <w:p w:rsidR="00CC5DFB" w:rsidRPr="00EB2FCA" w:rsidRDefault="00CC5DFB" w:rsidP="00EB2FCA">
            <w:pPr>
              <w:jc w:val="center"/>
              <w:rPr>
                <w:rFonts w:eastAsia="Times New Roman" w:cs="Times New Roman"/>
                <w:color w:val="FFFFFF"/>
              </w:rPr>
            </w:pPr>
          </w:p>
        </w:tc>
        <w:tc>
          <w:tcPr>
            <w:tcW w:w="1481" w:type="dxa"/>
            <w:noWrap/>
            <w:hideMark/>
          </w:tcPr>
          <w:p w:rsidR="00CC5DFB" w:rsidRPr="00EB2FCA" w:rsidRDefault="00CC5DFB" w:rsidP="00EB2FCA">
            <w:pPr>
              <w:jc w:val="center"/>
              <w:cnfStyle w:val="100000000000"/>
              <w:rPr>
                <w:rFonts w:eastAsia="Times New Roman" w:cs="Times New Roman"/>
                <w:color w:val="FFFFFF"/>
              </w:rPr>
            </w:pPr>
            <w:r w:rsidRPr="00EB2FCA">
              <w:rPr>
                <w:rFonts w:eastAsia="Times New Roman" w:cs="Times New Roman"/>
                <w:color w:val="FFFFFF"/>
              </w:rPr>
              <w:t> </w:t>
            </w:r>
          </w:p>
        </w:tc>
        <w:tc>
          <w:tcPr>
            <w:tcW w:w="1481" w:type="dxa"/>
            <w:noWrap/>
            <w:hideMark/>
          </w:tcPr>
          <w:p w:rsidR="00CC5DFB" w:rsidRPr="00EB2FCA" w:rsidRDefault="00CC5DFB" w:rsidP="00EB2FCA">
            <w:pPr>
              <w:jc w:val="center"/>
              <w:cnfStyle w:val="100000000000"/>
              <w:rPr>
                <w:rFonts w:eastAsia="Times New Roman" w:cs="Times New Roman"/>
                <w:color w:val="FFFFFF"/>
              </w:rPr>
            </w:pPr>
            <w:r w:rsidRPr="00EB2FCA">
              <w:rPr>
                <w:rFonts w:eastAsia="Times New Roman" w:cs="Times New Roman"/>
                <w:color w:val="FFFFFF"/>
              </w:rPr>
              <w:t>Factor</w:t>
            </w:r>
          </w:p>
        </w:tc>
        <w:tc>
          <w:tcPr>
            <w:tcW w:w="1481" w:type="dxa"/>
            <w:noWrap/>
            <w:hideMark/>
          </w:tcPr>
          <w:p w:rsidR="00CC5DFB" w:rsidRPr="00EB2FCA" w:rsidRDefault="00CC5DFB" w:rsidP="00EB2FCA">
            <w:pPr>
              <w:jc w:val="center"/>
              <w:cnfStyle w:val="100000000000"/>
              <w:rPr>
                <w:rFonts w:eastAsia="Times New Roman" w:cs="Times New Roman"/>
                <w:color w:val="FFFFFF"/>
              </w:rPr>
            </w:pPr>
            <w:r w:rsidRPr="00EB2FCA">
              <w:rPr>
                <w:rFonts w:eastAsia="Times New Roman" w:cs="Times New Roman"/>
                <w:color w:val="FFFFFF"/>
              </w:rPr>
              <w:t>Base</w:t>
            </w:r>
          </w:p>
        </w:tc>
        <w:tc>
          <w:tcPr>
            <w:tcW w:w="1481" w:type="dxa"/>
            <w:noWrap/>
            <w:hideMark/>
          </w:tcPr>
          <w:p w:rsidR="00CC5DFB" w:rsidRPr="00EB2FCA" w:rsidRDefault="00CC5DFB" w:rsidP="00EB2FCA">
            <w:pPr>
              <w:jc w:val="center"/>
              <w:cnfStyle w:val="100000000000"/>
              <w:rPr>
                <w:rFonts w:eastAsia="Times New Roman" w:cs="Times New Roman"/>
                <w:color w:val="FFFFFF"/>
              </w:rPr>
            </w:pPr>
            <w:r w:rsidRPr="00EB2FCA">
              <w:rPr>
                <w:rFonts w:eastAsia="Times New Roman" w:cs="Times New Roman"/>
                <w:color w:val="FFFFFF"/>
              </w:rPr>
              <w:t>Max Day</w:t>
            </w:r>
          </w:p>
        </w:tc>
        <w:tc>
          <w:tcPr>
            <w:tcW w:w="1481" w:type="dxa"/>
            <w:noWrap/>
            <w:hideMark/>
          </w:tcPr>
          <w:p w:rsidR="00CC5DFB" w:rsidRPr="00EB2FCA" w:rsidRDefault="00CC5DFB" w:rsidP="00EB2FCA">
            <w:pPr>
              <w:jc w:val="center"/>
              <w:cnfStyle w:val="100000000000"/>
              <w:rPr>
                <w:rFonts w:eastAsia="Times New Roman" w:cs="Times New Roman"/>
                <w:color w:val="FFFFFF"/>
              </w:rPr>
            </w:pPr>
            <w:r w:rsidRPr="00EB2FCA">
              <w:rPr>
                <w:rFonts w:eastAsia="Times New Roman" w:cs="Times New Roman"/>
                <w:color w:val="FFFFFF"/>
              </w:rPr>
              <w:t>Max Hour</w:t>
            </w:r>
          </w:p>
        </w:tc>
        <w:tc>
          <w:tcPr>
            <w:tcW w:w="1481" w:type="dxa"/>
            <w:noWrap/>
            <w:hideMark/>
          </w:tcPr>
          <w:p w:rsidR="00CC5DFB" w:rsidRPr="00EB2FCA" w:rsidRDefault="00CC5DFB" w:rsidP="00EB2FCA">
            <w:pPr>
              <w:jc w:val="center"/>
              <w:cnfStyle w:val="100000000000"/>
              <w:rPr>
                <w:rFonts w:eastAsia="Times New Roman" w:cs="Times New Roman"/>
                <w:color w:val="FFFFFF"/>
              </w:rPr>
            </w:pPr>
            <w:r w:rsidRPr="00EB2FCA">
              <w:rPr>
                <w:rFonts w:eastAsia="Times New Roman" w:cs="Times New Roman"/>
                <w:color w:val="FFFFFF"/>
              </w:rPr>
              <w:t>Fire</w:t>
            </w:r>
          </w:p>
        </w:tc>
      </w:tr>
      <w:tr w:rsidR="006C0CE6" w:rsidRPr="00EB2FCA" w:rsidTr="00380215">
        <w:trPr>
          <w:cnfStyle w:val="000000100000"/>
          <w:trHeight w:val="281"/>
        </w:trPr>
        <w:tc>
          <w:tcPr>
            <w:cnfStyle w:val="001000000000"/>
            <w:tcW w:w="464" w:type="dxa"/>
          </w:tcPr>
          <w:p w:rsidR="006C0CE6" w:rsidRPr="00EB2FCA" w:rsidRDefault="006C0CE6" w:rsidP="006C0CE6">
            <w:pPr>
              <w:jc w:val="left"/>
              <w:rPr>
                <w:rFonts w:eastAsia="Times New Roman" w:cs="Times New Roman"/>
                <w:color w:val="000000"/>
              </w:rPr>
            </w:pPr>
            <w:r>
              <w:rPr>
                <w:rFonts w:eastAsia="Times New Roman" w:cs="Times New Roman"/>
                <w:color w:val="000000"/>
              </w:rPr>
              <w:t>1</w:t>
            </w:r>
          </w:p>
        </w:tc>
        <w:tc>
          <w:tcPr>
            <w:tcW w:w="1481" w:type="dxa"/>
            <w:noWrap/>
            <w:hideMark/>
          </w:tcPr>
          <w:p w:rsidR="006C0CE6" w:rsidRPr="00EB2FCA" w:rsidRDefault="006C0CE6" w:rsidP="006C0CE6">
            <w:pPr>
              <w:jc w:val="left"/>
              <w:cnfStyle w:val="000000100000"/>
              <w:rPr>
                <w:rFonts w:eastAsia="Times New Roman" w:cs="Times New Roman"/>
                <w:color w:val="000000"/>
              </w:rPr>
            </w:pPr>
            <w:r w:rsidRPr="00EB2FCA">
              <w:rPr>
                <w:rFonts w:eastAsia="Times New Roman" w:cs="Times New Roman"/>
                <w:color w:val="000000"/>
              </w:rPr>
              <w:t>Base</w:t>
            </w:r>
          </w:p>
        </w:tc>
        <w:tc>
          <w:tcPr>
            <w:tcW w:w="1481" w:type="dxa"/>
            <w:noWrap/>
            <w:vAlign w:val="top"/>
            <w:hideMark/>
          </w:tcPr>
          <w:p w:rsidR="006C0CE6" w:rsidRPr="00EB2FCA" w:rsidRDefault="006C0CE6" w:rsidP="006C0CE6">
            <w:pPr>
              <w:jc w:val="center"/>
              <w:cnfStyle w:val="000000100000"/>
              <w:rPr>
                <w:rFonts w:eastAsia="Times New Roman" w:cs="Times New Roman"/>
              </w:rPr>
            </w:pPr>
            <w:r w:rsidRPr="006510D5">
              <w:t>1.00</w:t>
            </w:r>
          </w:p>
        </w:tc>
        <w:tc>
          <w:tcPr>
            <w:tcW w:w="1481" w:type="dxa"/>
            <w:noWrap/>
            <w:vAlign w:val="top"/>
            <w:hideMark/>
          </w:tcPr>
          <w:p w:rsidR="006C0CE6" w:rsidRPr="00EB2FCA" w:rsidRDefault="006C0CE6" w:rsidP="006C0CE6">
            <w:pPr>
              <w:jc w:val="center"/>
              <w:cnfStyle w:val="000000100000"/>
              <w:rPr>
                <w:rFonts w:eastAsia="Times New Roman" w:cs="Times New Roman"/>
              </w:rPr>
            </w:pPr>
            <w:r w:rsidRPr="006510D5">
              <w:t>100%</w:t>
            </w:r>
          </w:p>
        </w:tc>
        <w:tc>
          <w:tcPr>
            <w:tcW w:w="1481" w:type="dxa"/>
            <w:noWrap/>
            <w:vAlign w:val="top"/>
            <w:hideMark/>
          </w:tcPr>
          <w:p w:rsidR="006C0CE6" w:rsidRPr="00EB2FCA" w:rsidRDefault="006C0CE6" w:rsidP="006C0CE6">
            <w:pPr>
              <w:jc w:val="center"/>
              <w:cnfStyle w:val="000000100000"/>
              <w:rPr>
                <w:rFonts w:eastAsia="Times New Roman" w:cs="Times New Roman"/>
              </w:rPr>
            </w:pPr>
            <w:r w:rsidRPr="006510D5">
              <w:t>0%</w:t>
            </w:r>
          </w:p>
        </w:tc>
        <w:tc>
          <w:tcPr>
            <w:tcW w:w="1481" w:type="dxa"/>
            <w:noWrap/>
            <w:vAlign w:val="top"/>
            <w:hideMark/>
          </w:tcPr>
          <w:p w:rsidR="006C0CE6" w:rsidRPr="00EB2FCA" w:rsidRDefault="006C0CE6" w:rsidP="006C0CE6">
            <w:pPr>
              <w:jc w:val="center"/>
              <w:cnfStyle w:val="000000100000"/>
              <w:rPr>
                <w:rFonts w:eastAsia="Times New Roman" w:cs="Times New Roman"/>
              </w:rPr>
            </w:pPr>
            <w:r w:rsidRPr="006510D5">
              <w:t>0%</w:t>
            </w:r>
          </w:p>
        </w:tc>
        <w:tc>
          <w:tcPr>
            <w:tcW w:w="1481" w:type="dxa"/>
            <w:noWrap/>
            <w:vAlign w:val="top"/>
            <w:hideMark/>
          </w:tcPr>
          <w:p w:rsidR="006C0CE6" w:rsidRPr="00EB2FCA" w:rsidRDefault="006C0CE6" w:rsidP="006C0CE6">
            <w:pPr>
              <w:jc w:val="center"/>
              <w:cnfStyle w:val="000000100000"/>
              <w:rPr>
                <w:rFonts w:eastAsia="Times New Roman" w:cs="Times New Roman"/>
              </w:rPr>
            </w:pPr>
            <w:r w:rsidRPr="006510D5">
              <w:t>0%</w:t>
            </w:r>
          </w:p>
        </w:tc>
      </w:tr>
      <w:tr w:rsidR="006C0CE6" w:rsidRPr="00EB2FCA" w:rsidTr="00380215">
        <w:trPr>
          <w:cnfStyle w:val="000000010000"/>
          <w:trHeight w:val="281"/>
        </w:trPr>
        <w:tc>
          <w:tcPr>
            <w:cnfStyle w:val="001000000000"/>
            <w:tcW w:w="464" w:type="dxa"/>
          </w:tcPr>
          <w:p w:rsidR="006C0CE6" w:rsidRPr="00EB2FCA" w:rsidRDefault="006C0CE6" w:rsidP="006C0CE6">
            <w:pPr>
              <w:jc w:val="left"/>
              <w:rPr>
                <w:rFonts w:eastAsia="Times New Roman" w:cs="Times New Roman"/>
                <w:color w:val="000000"/>
              </w:rPr>
            </w:pPr>
            <w:r>
              <w:rPr>
                <w:rFonts w:eastAsia="Times New Roman" w:cs="Times New Roman"/>
                <w:color w:val="000000"/>
              </w:rPr>
              <w:t>2</w:t>
            </w:r>
          </w:p>
        </w:tc>
        <w:tc>
          <w:tcPr>
            <w:tcW w:w="1481" w:type="dxa"/>
            <w:noWrap/>
            <w:hideMark/>
          </w:tcPr>
          <w:p w:rsidR="006C0CE6" w:rsidRPr="00EB2FCA" w:rsidRDefault="006C0CE6" w:rsidP="006C0CE6">
            <w:pPr>
              <w:jc w:val="left"/>
              <w:cnfStyle w:val="000000010000"/>
              <w:rPr>
                <w:rFonts w:eastAsia="Times New Roman" w:cs="Times New Roman"/>
                <w:color w:val="000000"/>
              </w:rPr>
            </w:pPr>
            <w:r w:rsidRPr="00EB2FCA">
              <w:rPr>
                <w:rFonts w:eastAsia="Times New Roman" w:cs="Times New Roman"/>
                <w:color w:val="000000"/>
              </w:rPr>
              <w:t>Max Day</w:t>
            </w:r>
          </w:p>
        </w:tc>
        <w:tc>
          <w:tcPr>
            <w:tcW w:w="1481" w:type="dxa"/>
            <w:noWrap/>
            <w:vAlign w:val="top"/>
            <w:hideMark/>
          </w:tcPr>
          <w:p w:rsidR="006C0CE6" w:rsidRPr="00EB2FCA" w:rsidRDefault="006C0CE6" w:rsidP="006C0CE6">
            <w:pPr>
              <w:jc w:val="center"/>
              <w:cnfStyle w:val="000000010000"/>
              <w:rPr>
                <w:rFonts w:eastAsia="Times New Roman" w:cs="Times New Roman"/>
              </w:rPr>
            </w:pPr>
            <w:r w:rsidRPr="006510D5">
              <w:t>1.30</w:t>
            </w:r>
          </w:p>
        </w:tc>
        <w:tc>
          <w:tcPr>
            <w:tcW w:w="1481" w:type="dxa"/>
            <w:noWrap/>
            <w:vAlign w:val="top"/>
            <w:hideMark/>
          </w:tcPr>
          <w:p w:rsidR="006C0CE6" w:rsidRPr="00EB2FCA" w:rsidRDefault="006C0CE6" w:rsidP="006C0CE6">
            <w:pPr>
              <w:jc w:val="center"/>
              <w:cnfStyle w:val="000000010000"/>
              <w:rPr>
                <w:rFonts w:eastAsia="Times New Roman" w:cs="Times New Roman"/>
              </w:rPr>
            </w:pPr>
            <w:r w:rsidRPr="006510D5">
              <w:t>67%</w:t>
            </w:r>
          </w:p>
        </w:tc>
        <w:tc>
          <w:tcPr>
            <w:tcW w:w="1481" w:type="dxa"/>
            <w:noWrap/>
            <w:vAlign w:val="top"/>
            <w:hideMark/>
          </w:tcPr>
          <w:p w:rsidR="006C0CE6" w:rsidRPr="00EB2FCA" w:rsidRDefault="006C0CE6" w:rsidP="006C0CE6">
            <w:pPr>
              <w:jc w:val="center"/>
              <w:cnfStyle w:val="000000010000"/>
              <w:rPr>
                <w:rFonts w:eastAsia="Times New Roman" w:cs="Times New Roman"/>
              </w:rPr>
            </w:pPr>
            <w:r w:rsidRPr="006510D5">
              <w:t>13%</w:t>
            </w:r>
          </w:p>
        </w:tc>
        <w:tc>
          <w:tcPr>
            <w:tcW w:w="1481" w:type="dxa"/>
            <w:noWrap/>
            <w:vAlign w:val="top"/>
            <w:hideMark/>
          </w:tcPr>
          <w:p w:rsidR="006C0CE6" w:rsidRPr="00EB2FCA" w:rsidRDefault="006C0CE6" w:rsidP="006C0CE6">
            <w:pPr>
              <w:jc w:val="center"/>
              <w:cnfStyle w:val="000000010000"/>
              <w:rPr>
                <w:rFonts w:eastAsia="Times New Roman" w:cs="Times New Roman"/>
              </w:rPr>
            </w:pPr>
            <w:r w:rsidRPr="006510D5">
              <w:t>0%</w:t>
            </w:r>
          </w:p>
        </w:tc>
        <w:tc>
          <w:tcPr>
            <w:tcW w:w="1481" w:type="dxa"/>
            <w:noWrap/>
            <w:vAlign w:val="top"/>
            <w:hideMark/>
          </w:tcPr>
          <w:p w:rsidR="006C0CE6" w:rsidRPr="00EB2FCA" w:rsidRDefault="006C0CE6" w:rsidP="006C0CE6">
            <w:pPr>
              <w:jc w:val="center"/>
              <w:cnfStyle w:val="000000010000"/>
              <w:rPr>
                <w:rFonts w:eastAsia="Times New Roman" w:cs="Times New Roman"/>
              </w:rPr>
            </w:pPr>
            <w:r w:rsidRPr="006510D5">
              <w:t>20%</w:t>
            </w:r>
          </w:p>
        </w:tc>
      </w:tr>
      <w:tr w:rsidR="006C0CE6" w:rsidRPr="00EB2FCA" w:rsidTr="00380215">
        <w:trPr>
          <w:cnfStyle w:val="000000100000"/>
          <w:trHeight w:val="281"/>
        </w:trPr>
        <w:tc>
          <w:tcPr>
            <w:cnfStyle w:val="001000000000"/>
            <w:tcW w:w="464" w:type="dxa"/>
          </w:tcPr>
          <w:p w:rsidR="006C0CE6" w:rsidRPr="00EB2FCA" w:rsidRDefault="006C0CE6" w:rsidP="006C0CE6">
            <w:pPr>
              <w:jc w:val="left"/>
              <w:rPr>
                <w:rFonts w:eastAsia="Times New Roman" w:cs="Times New Roman"/>
                <w:color w:val="000000"/>
              </w:rPr>
            </w:pPr>
            <w:r>
              <w:rPr>
                <w:rFonts w:eastAsia="Times New Roman" w:cs="Times New Roman"/>
                <w:color w:val="000000"/>
              </w:rPr>
              <w:t>3</w:t>
            </w:r>
          </w:p>
        </w:tc>
        <w:tc>
          <w:tcPr>
            <w:tcW w:w="1481" w:type="dxa"/>
            <w:noWrap/>
            <w:hideMark/>
          </w:tcPr>
          <w:p w:rsidR="006C0CE6" w:rsidRPr="00EB2FCA" w:rsidRDefault="006C0CE6" w:rsidP="006C0CE6">
            <w:pPr>
              <w:jc w:val="left"/>
              <w:cnfStyle w:val="000000100000"/>
              <w:rPr>
                <w:rFonts w:eastAsia="Times New Roman" w:cs="Times New Roman"/>
                <w:color w:val="000000"/>
              </w:rPr>
            </w:pPr>
            <w:r w:rsidRPr="00EB2FCA">
              <w:rPr>
                <w:rFonts w:eastAsia="Times New Roman" w:cs="Times New Roman"/>
                <w:color w:val="000000"/>
              </w:rPr>
              <w:t>Max Hour</w:t>
            </w:r>
          </w:p>
        </w:tc>
        <w:tc>
          <w:tcPr>
            <w:tcW w:w="1481" w:type="dxa"/>
            <w:noWrap/>
            <w:vAlign w:val="top"/>
            <w:hideMark/>
          </w:tcPr>
          <w:p w:rsidR="006C0CE6" w:rsidRPr="00EB2FCA" w:rsidRDefault="006C0CE6" w:rsidP="006C0CE6">
            <w:pPr>
              <w:jc w:val="center"/>
              <w:cnfStyle w:val="000000100000"/>
              <w:rPr>
                <w:rFonts w:eastAsia="Times New Roman" w:cs="Times New Roman"/>
              </w:rPr>
            </w:pPr>
            <w:r w:rsidRPr="006510D5">
              <w:t>1.80</w:t>
            </w:r>
          </w:p>
        </w:tc>
        <w:tc>
          <w:tcPr>
            <w:tcW w:w="1481" w:type="dxa"/>
            <w:noWrap/>
            <w:vAlign w:val="top"/>
            <w:hideMark/>
          </w:tcPr>
          <w:p w:rsidR="006C0CE6" w:rsidRPr="00EB2FCA" w:rsidRDefault="006C0CE6" w:rsidP="006C0CE6">
            <w:pPr>
              <w:jc w:val="center"/>
              <w:cnfStyle w:val="000000100000"/>
              <w:rPr>
                <w:rFonts w:eastAsia="Times New Roman" w:cs="Times New Roman"/>
              </w:rPr>
            </w:pPr>
            <w:r w:rsidRPr="006510D5">
              <w:t>49%</w:t>
            </w:r>
          </w:p>
        </w:tc>
        <w:tc>
          <w:tcPr>
            <w:tcW w:w="1481" w:type="dxa"/>
            <w:noWrap/>
            <w:vAlign w:val="top"/>
            <w:hideMark/>
          </w:tcPr>
          <w:p w:rsidR="006C0CE6" w:rsidRPr="00EB2FCA" w:rsidRDefault="006C0CE6" w:rsidP="006C0CE6">
            <w:pPr>
              <w:jc w:val="center"/>
              <w:cnfStyle w:val="000000100000"/>
              <w:rPr>
                <w:rFonts w:eastAsia="Times New Roman" w:cs="Times New Roman"/>
              </w:rPr>
            </w:pPr>
            <w:r w:rsidRPr="006510D5">
              <w:t>10%</w:t>
            </w:r>
          </w:p>
        </w:tc>
        <w:tc>
          <w:tcPr>
            <w:tcW w:w="1481" w:type="dxa"/>
            <w:noWrap/>
            <w:vAlign w:val="top"/>
            <w:hideMark/>
          </w:tcPr>
          <w:p w:rsidR="006C0CE6" w:rsidRPr="00EB2FCA" w:rsidRDefault="006C0CE6" w:rsidP="006C0CE6">
            <w:pPr>
              <w:jc w:val="center"/>
              <w:cnfStyle w:val="000000100000"/>
              <w:rPr>
                <w:rFonts w:eastAsia="Times New Roman" w:cs="Times New Roman"/>
              </w:rPr>
            </w:pPr>
            <w:r w:rsidRPr="006510D5">
              <w:t>21%</w:t>
            </w:r>
          </w:p>
        </w:tc>
        <w:tc>
          <w:tcPr>
            <w:tcW w:w="1481" w:type="dxa"/>
            <w:noWrap/>
            <w:vAlign w:val="top"/>
            <w:hideMark/>
          </w:tcPr>
          <w:p w:rsidR="006C0CE6" w:rsidRPr="00EB2FCA" w:rsidRDefault="006C0CE6" w:rsidP="006C0CE6">
            <w:pPr>
              <w:jc w:val="center"/>
              <w:cnfStyle w:val="000000100000"/>
              <w:rPr>
                <w:rFonts w:eastAsia="Times New Roman" w:cs="Times New Roman"/>
              </w:rPr>
            </w:pPr>
            <w:r w:rsidRPr="006510D5">
              <w:t>20%</w:t>
            </w:r>
          </w:p>
        </w:tc>
      </w:tr>
    </w:tbl>
    <w:p w:rsidR="00EB2FCA" w:rsidRDefault="00EB2FCA" w:rsidP="00441C0B">
      <w:pPr>
        <w:rPr>
          <w:rFonts w:asciiTheme="minorHAnsi" w:hAnsiTheme="minorHAnsi"/>
        </w:rPr>
      </w:pPr>
    </w:p>
    <w:p w:rsidR="00864485" w:rsidRDefault="00864485" w:rsidP="0026441E">
      <w:pPr>
        <w:pStyle w:val="Subheading2"/>
      </w:pPr>
      <w:bookmarkStart w:id="170" w:name="_Toc450814627"/>
      <w:r>
        <w:t>Peaking Factors by Customer Class</w:t>
      </w:r>
      <w:bookmarkEnd w:id="170"/>
    </w:p>
    <w:p w:rsidR="00864485" w:rsidRDefault="00864485" w:rsidP="00864485">
      <w:r>
        <w:t xml:space="preserve">As noted above, the peaking characteristics of each customer class can place additional stress on the water system which translates into additional costs. The </w:t>
      </w:r>
      <w:r w:rsidR="008125FE">
        <w:t>max day</w:t>
      </w:r>
      <w:r w:rsidR="003572DA">
        <w:t xml:space="preserve"> (MD)</w:t>
      </w:r>
      <w:r w:rsidR="008125FE">
        <w:t xml:space="preserve"> and max hour</w:t>
      </w:r>
      <w:r w:rsidR="003572DA">
        <w:t xml:space="preserve"> (MH)</w:t>
      </w:r>
      <w:r w:rsidR="008125FE">
        <w:t xml:space="preserve"> </w:t>
      </w:r>
      <w:r>
        <w:t>peaking factor for each customer class are calculated as follows:</w:t>
      </w:r>
    </w:p>
    <w:p w:rsidR="00D713CB" w:rsidRDefault="00D713CB" w:rsidP="00864485"/>
    <w:p w:rsidR="00864485" w:rsidRPr="003572DA" w:rsidRDefault="00CF249A" w:rsidP="00864485">
      <w:pPr>
        <w:rPr>
          <w:rFonts w:eastAsiaTheme="minorEastAsia"/>
        </w:rPr>
      </w:pPr>
      <m:oMathPara>
        <m:oMath>
          <m:r>
            <w:rPr>
              <w:rFonts w:ascii="Cambria Math" w:hAnsi="Cambria Math"/>
            </w:rPr>
            <m:t>Max Billing Period Usage ÷Average Billing Period Usage=MD Peaking Factor</m:t>
          </m:r>
        </m:oMath>
      </m:oMathPara>
    </w:p>
    <w:p w:rsidR="003572DA" w:rsidRDefault="003572DA" w:rsidP="00864485"/>
    <w:p w:rsidR="00CF249A" w:rsidRPr="003572DA" w:rsidRDefault="003572DA" w:rsidP="00864485">
      <w:pPr>
        <w:rPr>
          <w:rFonts w:eastAsiaTheme="minorEastAsia"/>
        </w:rPr>
      </w:pPr>
      <m:oMathPara>
        <m:oMathParaPr>
          <m:jc m:val="center"/>
        </m:oMathParaPr>
        <m:oMath>
          <m:r>
            <w:rPr>
              <w:rFonts w:ascii="Cambria Math" w:hAnsi="Cambria Math"/>
            </w:rPr>
            <m:t>MD Peaking Factor ×(System MH Factor ÷ System MD Factor) =MH Peaking Factor</m:t>
          </m:r>
        </m:oMath>
      </m:oMathPara>
    </w:p>
    <w:p w:rsidR="003572DA" w:rsidRPr="003572DA" w:rsidRDefault="003572DA" w:rsidP="00864485">
      <m:oMathPara>
        <m:oMathParaPr>
          <m:jc m:val="center"/>
        </m:oMathParaPr>
        <m:oMath>
          <m:r>
            <w:rPr>
              <w:rFonts w:ascii="Cambria Math" w:hAnsi="Cambria Math"/>
            </w:rPr>
            <m:t>MD Peaking Factor ×(1.8 ÷ 1.3) =MH Peaking Factor</m:t>
          </m:r>
        </m:oMath>
      </m:oMathPara>
    </w:p>
    <w:p w:rsidR="008125FE" w:rsidRDefault="008125FE" w:rsidP="00864485"/>
    <w:p w:rsidR="00CF249A" w:rsidRDefault="00CF249A" w:rsidP="00864485">
      <w:r>
        <w:t xml:space="preserve">The peaking factor calculation for </w:t>
      </w:r>
      <w:r w:rsidR="00D713CB">
        <w:t>each SFR</w:t>
      </w:r>
      <w:r>
        <w:t xml:space="preserve"> tier is shown below in </w:t>
      </w:r>
      <w:r w:rsidR="00564A83">
        <w:fldChar w:fldCharType="begin"/>
      </w:r>
      <w:r w:rsidR="00D713CB">
        <w:instrText xml:space="preserve"> REF _Ref440919289 \h </w:instrText>
      </w:r>
      <w:r w:rsidR="00564A83">
        <w:fldChar w:fldCharType="separate"/>
      </w:r>
      <w:r w:rsidR="00A44D94">
        <w:t xml:space="preserve">Table </w:t>
      </w:r>
      <w:r w:rsidR="00A44D94">
        <w:rPr>
          <w:noProof/>
        </w:rPr>
        <w:t>5</w:t>
      </w:r>
      <w:r w:rsidR="00A44D94">
        <w:noBreakHyphen/>
      </w:r>
      <w:r w:rsidR="00A44D94">
        <w:rPr>
          <w:noProof/>
        </w:rPr>
        <w:t>4</w:t>
      </w:r>
      <w:r w:rsidR="00564A83">
        <w:fldChar w:fldCharType="end"/>
      </w:r>
      <w:r w:rsidR="005A7F75">
        <w:t>.</w:t>
      </w:r>
    </w:p>
    <w:p w:rsidR="00CF249A" w:rsidRDefault="00CF249A" w:rsidP="00864485"/>
    <w:p w:rsidR="00D713CB" w:rsidRDefault="00D713CB" w:rsidP="00D713CB">
      <w:pPr>
        <w:pStyle w:val="Caption"/>
      </w:pPr>
      <w:bookmarkStart w:id="171" w:name="_Ref440919289"/>
      <w:bookmarkStart w:id="172" w:name="_Toc450814692"/>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4</w:t>
      </w:r>
      <w:r w:rsidR="00564A83">
        <w:rPr>
          <w:noProof/>
        </w:rPr>
        <w:fldChar w:fldCharType="end"/>
      </w:r>
      <w:bookmarkEnd w:id="171"/>
      <w:r>
        <w:t>: Customer Class Peaking Factors</w:t>
      </w:r>
      <w:bookmarkEnd w:id="172"/>
    </w:p>
    <w:tbl>
      <w:tblPr>
        <w:tblStyle w:val="RFCTable"/>
        <w:tblW w:w="9350" w:type="dxa"/>
        <w:tblLook w:val="04A0"/>
      </w:tblPr>
      <w:tblGrid>
        <w:gridCol w:w="2452"/>
        <w:gridCol w:w="1710"/>
        <w:gridCol w:w="1800"/>
        <w:gridCol w:w="1710"/>
        <w:gridCol w:w="1678"/>
      </w:tblGrid>
      <w:tr w:rsidR="004B4789" w:rsidRPr="00CF249A" w:rsidTr="002512C3">
        <w:trPr>
          <w:cnfStyle w:val="100000000000"/>
          <w:trHeight w:val="202"/>
        </w:trPr>
        <w:tc>
          <w:tcPr>
            <w:cnfStyle w:val="001000000000"/>
            <w:tcW w:w="2452" w:type="dxa"/>
            <w:noWrap/>
            <w:hideMark/>
          </w:tcPr>
          <w:p w:rsidR="003572DA" w:rsidRPr="00CF249A" w:rsidRDefault="003572DA" w:rsidP="00CF249A">
            <w:pPr>
              <w:jc w:val="left"/>
              <w:rPr>
                <w:rFonts w:eastAsia="Times New Roman" w:cs="Times New Roman"/>
              </w:rPr>
            </w:pPr>
            <w:r w:rsidRPr="00CF249A">
              <w:rPr>
                <w:rFonts w:eastAsia="Times New Roman" w:cs="Times New Roman"/>
              </w:rPr>
              <w:t>Peaking Factors</w:t>
            </w:r>
          </w:p>
        </w:tc>
        <w:tc>
          <w:tcPr>
            <w:tcW w:w="1710" w:type="dxa"/>
            <w:noWrap/>
            <w:hideMark/>
          </w:tcPr>
          <w:p w:rsidR="003572DA" w:rsidRPr="00CF249A" w:rsidRDefault="003572DA" w:rsidP="002512C3">
            <w:pPr>
              <w:jc w:val="center"/>
              <w:cnfStyle w:val="100000000000"/>
              <w:rPr>
                <w:rFonts w:eastAsia="Times New Roman" w:cs="Times New Roman"/>
              </w:rPr>
            </w:pPr>
            <w:r w:rsidRPr="00CF249A">
              <w:rPr>
                <w:rFonts w:eastAsia="Times New Roman" w:cs="Times New Roman"/>
              </w:rPr>
              <w:t>Max Billing Period</w:t>
            </w:r>
            <w:r>
              <w:rPr>
                <w:rFonts w:eastAsia="Times New Roman" w:cs="Times New Roman"/>
              </w:rPr>
              <w:t xml:space="preserve"> (hcf)</w:t>
            </w:r>
            <w:r>
              <w:rPr>
                <w:rStyle w:val="FootnoteReference"/>
                <w:rFonts w:eastAsia="Times New Roman" w:cs="Times New Roman"/>
              </w:rPr>
              <w:footnoteReference w:id="16"/>
            </w:r>
          </w:p>
        </w:tc>
        <w:tc>
          <w:tcPr>
            <w:tcW w:w="1800" w:type="dxa"/>
            <w:noWrap/>
            <w:hideMark/>
          </w:tcPr>
          <w:p w:rsidR="003572DA" w:rsidRPr="00CF249A" w:rsidRDefault="003572DA" w:rsidP="002512C3">
            <w:pPr>
              <w:jc w:val="center"/>
              <w:cnfStyle w:val="100000000000"/>
              <w:rPr>
                <w:rFonts w:eastAsia="Times New Roman" w:cs="Times New Roman"/>
              </w:rPr>
            </w:pPr>
            <w:r w:rsidRPr="00CF249A">
              <w:rPr>
                <w:rFonts w:eastAsia="Times New Roman" w:cs="Times New Roman"/>
              </w:rPr>
              <w:t>Average Billing Period</w:t>
            </w:r>
            <w:r>
              <w:rPr>
                <w:rFonts w:eastAsia="Times New Roman" w:cs="Times New Roman"/>
              </w:rPr>
              <w:t xml:space="preserve"> (hcf)</w:t>
            </w:r>
            <w:r>
              <w:rPr>
                <w:rStyle w:val="FootnoteReference"/>
                <w:rFonts w:eastAsia="Times New Roman" w:cs="Times New Roman"/>
              </w:rPr>
              <w:footnoteReference w:id="17"/>
            </w:r>
          </w:p>
        </w:tc>
        <w:tc>
          <w:tcPr>
            <w:tcW w:w="1710" w:type="dxa"/>
            <w:noWrap/>
            <w:hideMark/>
          </w:tcPr>
          <w:p w:rsidR="003572DA" w:rsidRPr="00CF249A" w:rsidRDefault="003572DA" w:rsidP="002512C3">
            <w:pPr>
              <w:jc w:val="center"/>
              <w:cnfStyle w:val="100000000000"/>
              <w:rPr>
                <w:rFonts w:eastAsia="Times New Roman" w:cs="Times New Roman"/>
              </w:rPr>
            </w:pPr>
            <w:r>
              <w:rPr>
                <w:rFonts w:eastAsia="Times New Roman" w:cs="Times New Roman"/>
              </w:rPr>
              <w:t xml:space="preserve">MD </w:t>
            </w:r>
            <w:r w:rsidRPr="00CF249A">
              <w:rPr>
                <w:rFonts w:eastAsia="Times New Roman" w:cs="Times New Roman"/>
              </w:rPr>
              <w:t>Peaking Factor</w:t>
            </w:r>
          </w:p>
        </w:tc>
        <w:tc>
          <w:tcPr>
            <w:tcW w:w="1678" w:type="dxa"/>
          </w:tcPr>
          <w:p w:rsidR="003572DA" w:rsidRDefault="004B4789" w:rsidP="002512C3">
            <w:pPr>
              <w:jc w:val="center"/>
              <w:cnfStyle w:val="100000000000"/>
              <w:rPr>
                <w:rFonts w:eastAsia="Times New Roman" w:cs="Times New Roman"/>
              </w:rPr>
            </w:pPr>
            <w:r>
              <w:rPr>
                <w:rFonts w:eastAsia="Times New Roman" w:cs="Times New Roman"/>
              </w:rPr>
              <w:t>MH Peaking Factor</w:t>
            </w:r>
          </w:p>
        </w:tc>
      </w:tr>
      <w:tr w:rsidR="003572DA" w:rsidRPr="00CF249A" w:rsidTr="002512C3">
        <w:trPr>
          <w:cnfStyle w:val="000000100000"/>
          <w:trHeight w:val="202"/>
        </w:trPr>
        <w:tc>
          <w:tcPr>
            <w:cnfStyle w:val="001000000000"/>
            <w:tcW w:w="4162" w:type="dxa"/>
            <w:gridSpan w:val="2"/>
            <w:noWrap/>
          </w:tcPr>
          <w:p w:rsidR="003572DA" w:rsidRPr="00CF249A" w:rsidRDefault="003572DA" w:rsidP="00CF249A">
            <w:pPr>
              <w:jc w:val="left"/>
              <w:rPr>
                <w:rFonts w:eastAsia="Times New Roman" w:cs="Times New Roman"/>
                <w:color w:val="000000"/>
              </w:rPr>
            </w:pPr>
            <w:r>
              <w:rPr>
                <w:rFonts w:eastAsia="Times New Roman" w:cs="Times New Roman"/>
                <w:color w:val="000000"/>
              </w:rPr>
              <w:t>Single Family Residential</w:t>
            </w:r>
          </w:p>
        </w:tc>
        <w:tc>
          <w:tcPr>
            <w:tcW w:w="1800" w:type="dxa"/>
            <w:noWrap/>
          </w:tcPr>
          <w:p w:rsidR="003572DA" w:rsidRPr="00CF249A" w:rsidRDefault="003572DA" w:rsidP="00CF249A">
            <w:pPr>
              <w:jc w:val="left"/>
              <w:cnfStyle w:val="000000100000"/>
              <w:rPr>
                <w:rFonts w:eastAsia="Times New Roman" w:cs="Times New Roman"/>
                <w:color w:val="000000"/>
              </w:rPr>
            </w:pPr>
          </w:p>
        </w:tc>
        <w:tc>
          <w:tcPr>
            <w:tcW w:w="1710" w:type="dxa"/>
            <w:noWrap/>
          </w:tcPr>
          <w:p w:rsidR="003572DA" w:rsidRPr="00CF249A" w:rsidRDefault="003572DA" w:rsidP="00CF249A">
            <w:pPr>
              <w:jc w:val="center"/>
              <w:cnfStyle w:val="000000100000"/>
              <w:rPr>
                <w:rFonts w:eastAsia="Times New Roman" w:cs="Times New Roman"/>
                <w:b/>
                <w:bCs/>
                <w:color w:val="FFFFFF"/>
              </w:rPr>
            </w:pPr>
          </w:p>
        </w:tc>
        <w:tc>
          <w:tcPr>
            <w:tcW w:w="1678" w:type="dxa"/>
          </w:tcPr>
          <w:p w:rsidR="003572DA" w:rsidRPr="00CF249A" w:rsidRDefault="003572DA" w:rsidP="00CF249A">
            <w:pPr>
              <w:jc w:val="center"/>
              <w:cnfStyle w:val="000000100000"/>
              <w:rPr>
                <w:rFonts w:eastAsia="Times New Roman" w:cs="Times New Roman"/>
                <w:b/>
                <w:bCs/>
                <w:color w:val="FFFFFF"/>
              </w:rPr>
            </w:pPr>
          </w:p>
        </w:tc>
      </w:tr>
      <w:tr w:rsidR="006C0CE6" w:rsidRPr="00CF249A" w:rsidTr="00380215">
        <w:trPr>
          <w:cnfStyle w:val="000000010000"/>
          <w:trHeight w:val="202"/>
        </w:trPr>
        <w:tc>
          <w:tcPr>
            <w:cnfStyle w:val="001000000000"/>
            <w:tcW w:w="2452" w:type="dxa"/>
            <w:noWrap/>
            <w:hideMark/>
          </w:tcPr>
          <w:p w:rsidR="006C0CE6" w:rsidRPr="00CF249A" w:rsidRDefault="006C0CE6" w:rsidP="006C0CE6">
            <w:pPr>
              <w:jc w:val="left"/>
              <w:rPr>
                <w:rFonts w:eastAsia="Times New Roman" w:cs="Times New Roman"/>
                <w:b w:val="0"/>
                <w:color w:val="000000"/>
              </w:rPr>
            </w:pPr>
            <w:r w:rsidRPr="00CF249A">
              <w:rPr>
                <w:rFonts w:eastAsia="Times New Roman" w:cs="Times New Roman"/>
                <w:b w:val="0"/>
                <w:color w:val="000000"/>
              </w:rPr>
              <w:t>Tier</w:t>
            </w:r>
            <w:r>
              <w:rPr>
                <w:rFonts w:eastAsia="Times New Roman" w:cs="Times New Roman"/>
                <w:b w:val="0"/>
                <w:color w:val="000000"/>
              </w:rPr>
              <w:t xml:space="preserve"> </w:t>
            </w:r>
            <w:r w:rsidRPr="00CF249A">
              <w:rPr>
                <w:rFonts w:eastAsia="Times New Roman" w:cs="Times New Roman"/>
                <w:b w:val="0"/>
                <w:color w:val="000000"/>
              </w:rPr>
              <w:t>1</w:t>
            </w:r>
          </w:p>
        </w:tc>
        <w:tc>
          <w:tcPr>
            <w:tcW w:w="1710" w:type="dxa"/>
            <w:noWrap/>
            <w:vAlign w:val="top"/>
            <w:hideMark/>
          </w:tcPr>
          <w:p w:rsidR="006C0CE6" w:rsidRPr="00CF249A" w:rsidRDefault="006C0CE6" w:rsidP="006C0CE6">
            <w:pPr>
              <w:jc w:val="right"/>
              <w:cnfStyle w:val="000000010000"/>
              <w:rPr>
                <w:rFonts w:eastAsia="Times New Roman" w:cs="Times New Roman"/>
                <w:color w:val="000000"/>
              </w:rPr>
            </w:pPr>
            <w:r w:rsidRPr="00A30273">
              <w:t xml:space="preserve"> 5,846 </w:t>
            </w:r>
          </w:p>
        </w:tc>
        <w:tc>
          <w:tcPr>
            <w:tcW w:w="1800" w:type="dxa"/>
            <w:noWrap/>
            <w:vAlign w:val="top"/>
            <w:hideMark/>
          </w:tcPr>
          <w:p w:rsidR="006C0CE6" w:rsidRPr="00CF249A" w:rsidRDefault="006C0CE6" w:rsidP="006C0CE6">
            <w:pPr>
              <w:jc w:val="right"/>
              <w:cnfStyle w:val="000000010000"/>
              <w:rPr>
                <w:rFonts w:eastAsia="Times New Roman" w:cs="Times New Roman"/>
                <w:color w:val="000000"/>
              </w:rPr>
            </w:pPr>
            <w:r w:rsidRPr="00A30273">
              <w:t xml:space="preserve"> 5,427 </w:t>
            </w:r>
          </w:p>
        </w:tc>
        <w:tc>
          <w:tcPr>
            <w:tcW w:w="1710" w:type="dxa"/>
            <w:noWrap/>
            <w:vAlign w:val="top"/>
            <w:hideMark/>
          </w:tcPr>
          <w:p w:rsidR="006C0CE6" w:rsidRPr="00CF249A" w:rsidRDefault="006C0CE6" w:rsidP="006C0CE6">
            <w:pPr>
              <w:jc w:val="center"/>
              <w:cnfStyle w:val="000000010000"/>
              <w:rPr>
                <w:rFonts w:eastAsia="Times New Roman" w:cs="Times New Roman"/>
                <w:b/>
                <w:bCs/>
              </w:rPr>
            </w:pPr>
            <w:r w:rsidRPr="00A30273">
              <w:t>1.08</w:t>
            </w:r>
          </w:p>
        </w:tc>
        <w:tc>
          <w:tcPr>
            <w:tcW w:w="1678" w:type="dxa"/>
            <w:vAlign w:val="top"/>
          </w:tcPr>
          <w:p w:rsidR="006C0CE6" w:rsidRPr="00CF249A" w:rsidRDefault="006C0CE6" w:rsidP="006C0CE6">
            <w:pPr>
              <w:jc w:val="center"/>
              <w:cnfStyle w:val="000000010000"/>
              <w:rPr>
                <w:rFonts w:eastAsia="Times New Roman" w:cs="Times New Roman"/>
                <w:b/>
                <w:bCs/>
              </w:rPr>
            </w:pPr>
            <w:r w:rsidRPr="00A30273">
              <w:t>1.49</w:t>
            </w:r>
          </w:p>
        </w:tc>
      </w:tr>
      <w:tr w:rsidR="006C0CE6" w:rsidRPr="00CF249A" w:rsidTr="00380215">
        <w:trPr>
          <w:cnfStyle w:val="000000100000"/>
          <w:trHeight w:val="202"/>
        </w:trPr>
        <w:tc>
          <w:tcPr>
            <w:cnfStyle w:val="001000000000"/>
            <w:tcW w:w="2452" w:type="dxa"/>
            <w:noWrap/>
            <w:hideMark/>
          </w:tcPr>
          <w:p w:rsidR="006C0CE6" w:rsidRPr="00CF249A" w:rsidRDefault="006C0CE6" w:rsidP="006C0CE6">
            <w:pPr>
              <w:jc w:val="left"/>
              <w:rPr>
                <w:rFonts w:eastAsia="Times New Roman" w:cs="Times New Roman"/>
                <w:b w:val="0"/>
                <w:color w:val="000000"/>
              </w:rPr>
            </w:pPr>
            <w:r w:rsidRPr="00CF249A">
              <w:rPr>
                <w:rFonts w:eastAsia="Times New Roman" w:cs="Times New Roman"/>
                <w:b w:val="0"/>
                <w:color w:val="000000"/>
              </w:rPr>
              <w:t>Tier</w:t>
            </w:r>
            <w:r>
              <w:rPr>
                <w:rFonts w:eastAsia="Times New Roman" w:cs="Times New Roman"/>
                <w:b w:val="0"/>
                <w:color w:val="000000"/>
              </w:rPr>
              <w:t xml:space="preserve"> </w:t>
            </w:r>
            <w:r w:rsidRPr="00CF249A">
              <w:rPr>
                <w:rFonts w:eastAsia="Times New Roman" w:cs="Times New Roman"/>
                <w:b w:val="0"/>
                <w:color w:val="000000"/>
              </w:rPr>
              <w:t>2</w:t>
            </w:r>
          </w:p>
        </w:tc>
        <w:tc>
          <w:tcPr>
            <w:tcW w:w="1710" w:type="dxa"/>
            <w:noWrap/>
            <w:vAlign w:val="top"/>
            <w:hideMark/>
          </w:tcPr>
          <w:p w:rsidR="006C0CE6" w:rsidRPr="00CF249A" w:rsidRDefault="006C0CE6" w:rsidP="006C0CE6">
            <w:pPr>
              <w:jc w:val="right"/>
              <w:cnfStyle w:val="000000100000"/>
              <w:rPr>
                <w:rFonts w:eastAsia="Times New Roman" w:cs="Times New Roman"/>
                <w:color w:val="000000"/>
              </w:rPr>
            </w:pPr>
            <w:r w:rsidRPr="00A30273">
              <w:t xml:space="preserve"> 3,228 </w:t>
            </w:r>
          </w:p>
        </w:tc>
        <w:tc>
          <w:tcPr>
            <w:tcW w:w="1800" w:type="dxa"/>
            <w:noWrap/>
            <w:vAlign w:val="top"/>
            <w:hideMark/>
          </w:tcPr>
          <w:p w:rsidR="006C0CE6" w:rsidRPr="00CF249A" w:rsidRDefault="006C0CE6" w:rsidP="006C0CE6">
            <w:pPr>
              <w:jc w:val="right"/>
              <w:cnfStyle w:val="000000100000"/>
              <w:rPr>
                <w:rFonts w:eastAsia="Times New Roman" w:cs="Times New Roman"/>
                <w:color w:val="000000"/>
              </w:rPr>
            </w:pPr>
            <w:r w:rsidRPr="00A30273">
              <w:t xml:space="preserve"> 2,325 </w:t>
            </w:r>
          </w:p>
        </w:tc>
        <w:tc>
          <w:tcPr>
            <w:tcW w:w="1710" w:type="dxa"/>
            <w:noWrap/>
            <w:vAlign w:val="top"/>
            <w:hideMark/>
          </w:tcPr>
          <w:p w:rsidR="006C0CE6" w:rsidRPr="00CF249A" w:rsidRDefault="006C0CE6" w:rsidP="006C0CE6">
            <w:pPr>
              <w:jc w:val="center"/>
              <w:cnfStyle w:val="000000100000"/>
              <w:rPr>
                <w:rFonts w:eastAsia="Times New Roman" w:cs="Times New Roman"/>
                <w:b/>
                <w:bCs/>
              </w:rPr>
            </w:pPr>
            <w:r w:rsidRPr="00A30273">
              <w:t>1.39</w:t>
            </w:r>
          </w:p>
        </w:tc>
        <w:tc>
          <w:tcPr>
            <w:tcW w:w="1678" w:type="dxa"/>
            <w:vAlign w:val="top"/>
          </w:tcPr>
          <w:p w:rsidR="006C0CE6" w:rsidRPr="00CF249A" w:rsidRDefault="006C0CE6" w:rsidP="006C0CE6">
            <w:pPr>
              <w:jc w:val="center"/>
              <w:cnfStyle w:val="000000100000"/>
              <w:rPr>
                <w:rFonts w:eastAsia="Times New Roman" w:cs="Times New Roman"/>
                <w:b/>
                <w:bCs/>
              </w:rPr>
            </w:pPr>
            <w:r w:rsidRPr="00A30273">
              <w:t>1.92</w:t>
            </w:r>
          </w:p>
        </w:tc>
      </w:tr>
      <w:tr w:rsidR="006C0CE6" w:rsidRPr="00CF249A" w:rsidTr="00380215">
        <w:trPr>
          <w:cnfStyle w:val="000000010000"/>
          <w:trHeight w:val="202"/>
        </w:trPr>
        <w:tc>
          <w:tcPr>
            <w:cnfStyle w:val="001000000000"/>
            <w:tcW w:w="2452" w:type="dxa"/>
            <w:noWrap/>
            <w:hideMark/>
          </w:tcPr>
          <w:p w:rsidR="006C0CE6" w:rsidRPr="00CF249A" w:rsidRDefault="006C0CE6" w:rsidP="006C0CE6">
            <w:pPr>
              <w:jc w:val="left"/>
              <w:rPr>
                <w:rFonts w:eastAsia="Times New Roman" w:cs="Times New Roman"/>
                <w:b w:val="0"/>
                <w:color w:val="000000"/>
              </w:rPr>
            </w:pPr>
            <w:r w:rsidRPr="00CF249A">
              <w:rPr>
                <w:rFonts w:eastAsia="Times New Roman" w:cs="Times New Roman"/>
                <w:b w:val="0"/>
                <w:color w:val="000000"/>
              </w:rPr>
              <w:t>Tier</w:t>
            </w:r>
            <w:r>
              <w:rPr>
                <w:rFonts w:eastAsia="Times New Roman" w:cs="Times New Roman"/>
                <w:b w:val="0"/>
                <w:color w:val="000000"/>
              </w:rPr>
              <w:t xml:space="preserve"> </w:t>
            </w:r>
            <w:r w:rsidRPr="00CF249A">
              <w:rPr>
                <w:rFonts w:eastAsia="Times New Roman" w:cs="Times New Roman"/>
                <w:b w:val="0"/>
                <w:color w:val="000000"/>
              </w:rPr>
              <w:t>3</w:t>
            </w:r>
          </w:p>
        </w:tc>
        <w:tc>
          <w:tcPr>
            <w:tcW w:w="1710" w:type="dxa"/>
            <w:noWrap/>
            <w:vAlign w:val="top"/>
            <w:hideMark/>
          </w:tcPr>
          <w:p w:rsidR="006C0CE6" w:rsidRPr="00CF249A" w:rsidRDefault="006C0CE6" w:rsidP="006C0CE6">
            <w:pPr>
              <w:jc w:val="right"/>
              <w:cnfStyle w:val="000000010000"/>
              <w:rPr>
                <w:rFonts w:eastAsia="Times New Roman" w:cs="Times New Roman"/>
                <w:color w:val="000000"/>
              </w:rPr>
            </w:pPr>
            <w:r w:rsidRPr="00A30273">
              <w:t xml:space="preserve"> 612 </w:t>
            </w:r>
          </w:p>
        </w:tc>
        <w:tc>
          <w:tcPr>
            <w:tcW w:w="1800" w:type="dxa"/>
            <w:noWrap/>
            <w:vAlign w:val="top"/>
            <w:hideMark/>
          </w:tcPr>
          <w:p w:rsidR="006C0CE6" w:rsidRPr="00CF249A" w:rsidRDefault="006C0CE6" w:rsidP="006C0CE6">
            <w:pPr>
              <w:jc w:val="right"/>
              <w:cnfStyle w:val="000000010000"/>
              <w:rPr>
                <w:rFonts w:eastAsia="Times New Roman" w:cs="Times New Roman"/>
                <w:color w:val="000000"/>
              </w:rPr>
            </w:pPr>
            <w:r w:rsidRPr="00A30273">
              <w:t xml:space="preserve"> 327 </w:t>
            </w:r>
          </w:p>
        </w:tc>
        <w:tc>
          <w:tcPr>
            <w:tcW w:w="1710" w:type="dxa"/>
            <w:noWrap/>
            <w:vAlign w:val="top"/>
            <w:hideMark/>
          </w:tcPr>
          <w:p w:rsidR="006C0CE6" w:rsidRPr="00CF249A" w:rsidRDefault="006C0CE6" w:rsidP="006C0CE6">
            <w:pPr>
              <w:jc w:val="center"/>
              <w:cnfStyle w:val="000000010000"/>
              <w:rPr>
                <w:rFonts w:eastAsia="Times New Roman" w:cs="Times New Roman"/>
                <w:b/>
                <w:bCs/>
              </w:rPr>
            </w:pPr>
            <w:r w:rsidRPr="00A30273">
              <w:t>1.87</w:t>
            </w:r>
          </w:p>
        </w:tc>
        <w:tc>
          <w:tcPr>
            <w:tcW w:w="1678" w:type="dxa"/>
            <w:vAlign w:val="top"/>
          </w:tcPr>
          <w:p w:rsidR="006C0CE6" w:rsidRPr="00CF249A" w:rsidRDefault="006C0CE6" w:rsidP="006C0CE6">
            <w:pPr>
              <w:jc w:val="center"/>
              <w:cnfStyle w:val="000000010000"/>
              <w:rPr>
                <w:rFonts w:eastAsia="Times New Roman" w:cs="Times New Roman"/>
                <w:b/>
                <w:bCs/>
              </w:rPr>
            </w:pPr>
            <w:r w:rsidRPr="00A30273">
              <w:t>2.59</w:t>
            </w:r>
          </w:p>
        </w:tc>
      </w:tr>
      <w:tr w:rsidR="004B4789" w:rsidRPr="00CF249A" w:rsidTr="002512C3">
        <w:trPr>
          <w:cnfStyle w:val="000000100000"/>
          <w:trHeight w:val="202"/>
        </w:trPr>
        <w:tc>
          <w:tcPr>
            <w:cnfStyle w:val="001000000000"/>
            <w:tcW w:w="2452" w:type="dxa"/>
            <w:noWrap/>
          </w:tcPr>
          <w:p w:rsidR="003572DA" w:rsidRPr="00CF249A" w:rsidRDefault="003572DA" w:rsidP="00CF249A">
            <w:pPr>
              <w:jc w:val="left"/>
              <w:rPr>
                <w:rFonts w:eastAsia="Times New Roman" w:cs="Times New Roman"/>
                <w:color w:val="000000"/>
              </w:rPr>
            </w:pPr>
          </w:p>
        </w:tc>
        <w:tc>
          <w:tcPr>
            <w:tcW w:w="1710" w:type="dxa"/>
            <w:noWrap/>
          </w:tcPr>
          <w:p w:rsidR="003572DA" w:rsidRPr="00CF249A" w:rsidRDefault="003572DA" w:rsidP="00CF249A">
            <w:pPr>
              <w:jc w:val="left"/>
              <w:cnfStyle w:val="000000100000"/>
              <w:rPr>
                <w:rFonts w:eastAsia="Times New Roman" w:cs="Times New Roman"/>
                <w:color w:val="000000"/>
              </w:rPr>
            </w:pPr>
          </w:p>
        </w:tc>
        <w:tc>
          <w:tcPr>
            <w:tcW w:w="1800" w:type="dxa"/>
            <w:noWrap/>
          </w:tcPr>
          <w:p w:rsidR="003572DA" w:rsidRPr="00CF249A" w:rsidRDefault="003572DA" w:rsidP="00CF249A">
            <w:pPr>
              <w:jc w:val="left"/>
              <w:cnfStyle w:val="000000100000"/>
              <w:rPr>
                <w:rFonts w:eastAsia="Times New Roman" w:cs="Times New Roman"/>
                <w:color w:val="000000"/>
              </w:rPr>
            </w:pPr>
          </w:p>
        </w:tc>
        <w:tc>
          <w:tcPr>
            <w:tcW w:w="1710" w:type="dxa"/>
            <w:noWrap/>
          </w:tcPr>
          <w:p w:rsidR="003572DA" w:rsidRPr="00CF249A" w:rsidRDefault="003572DA" w:rsidP="00CF249A">
            <w:pPr>
              <w:jc w:val="center"/>
              <w:cnfStyle w:val="000000100000"/>
              <w:rPr>
                <w:rFonts w:eastAsia="Times New Roman" w:cs="Times New Roman"/>
                <w:b/>
                <w:bCs/>
                <w:color w:val="FFFFFF"/>
              </w:rPr>
            </w:pPr>
          </w:p>
        </w:tc>
        <w:tc>
          <w:tcPr>
            <w:tcW w:w="1678" w:type="dxa"/>
          </w:tcPr>
          <w:p w:rsidR="003572DA" w:rsidRPr="00CF249A" w:rsidRDefault="003572DA" w:rsidP="00CF249A">
            <w:pPr>
              <w:jc w:val="center"/>
              <w:cnfStyle w:val="000000100000"/>
              <w:rPr>
                <w:rFonts w:eastAsia="Times New Roman" w:cs="Times New Roman"/>
                <w:b/>
                <w:bCs/>
                <w:color w:val="FFFFFF"/>
              </w:rPr>
            </w:pPr>
          </w:p>
        </w:tc>
      </w:tr>
      <w:tr w:rsidR="0068590D" w:rsidRPr="00CF249A" w:rsidTr="002512C3">
        <w:trPr>
          <w:cnfStyle w:val="000000010000"/>
          <w:trHeight w:val="202"/>
        </w:trPr>
        <w:tc>
          <w:tcPr>
            <w:cnfStyle w:val="001000000000"/>
            <w:tcW w:w="2452" w:type="dxa"/>
            <w:noWrap/>
          </w:tcPr>
          <w:p w:rsidR="0068590D" w:rsidRPr="00CF249A" w:rsidRDefault="0068590D" w:rsidP="00CF249A">
            <w:pPr>
              <w:jc w:val="left"/>
              <w:rPr>
                <w:rFonts w:eastAsia="Times New Roman" w:cs="Times New Roman"/>
                <w:color w:val="000000"/>
              </w:rPr>
            </w:pPr>
            <w:r>
              <w:rPr>
                <w:rFonts w:eastAsia="Times New Roman" w:cs="Times New Roman"/>
                <w:color w:val="000000"/>
              </w:rPr>
              <w:t>Multi-Family Residential</w:t>
            </w:r>
          </w:p>
        </w:tc>
        <w:tc>
          <w:tcPr>
            <w:tcW w:w="1710" w:type="dxa"/>
            <w:noWrap/>
          </w:tcPr>
          <w:p w:rsidR="0068590D" w:rsidRPr="00CF249A" w:rsidRDefault="0068590D" w:rsidP="00CF249A">
            <w:pPr>
              <w:jc w:val="left"/>
              <w:cnfStyle w:val="000000010000"/>
              <w:rPr>
                <w:rFonts w:eastAsia="Times New Roman" w:cs="Times New Roman"/>
                <w:color w:val="000000"/>
              </w:rPr>
            </w:pPr>
          </w:p>
        </w:tc>
        <w:tc>
          <w:tcPr>
            <w:tcW w:w="1800" w:type="dxa"/>
            <w:noWrap/>
          </w:tcPr>
          <w:p w:rsidR="0068590D" w:rsidRPr="00CF249A" w:rsidRDefault="0068590D" w:rsidP="00CF249A">
            <w:pPr>
              <w:jc w:val="left"/>
              <w:cnfStyle w:val="000000010000"/>
              <w:rPr>
                <w:rFonts w:eastAsia="Times New Roman" w:cs="Times New Roman"/>
                <w:color w:val="000000"/>
              </w:rPr>
            </w:pPr>
          </w:p>
        </w:tc>
        <w:tc>
          <w:tcPr>
            <w:tcW w:w="1710" w:type="dxa"/>
            <w:noWrap/>
          </w:tcPr>
          <w:p w:rsidR="0068590D" w:rsidRPr="00CF249A" w:rsidRDefault="0068590D" w:rsidP="00CF249A">
            <w:pPr>
              <w:jc w:val="center"/>
              <w:cnfStyle w:val="000000010000"/>
              <w:rPr>
                <w:rFonts w:eastAsia="Times New Roman" w:cs="Times New Roman"/>
                <w:b/>
                <w:bCs/>
                <w:color w:val="FFFFFF"/>
              </w:rPr>
            </w:pPr>
          </w:p>
        </w:tc>
        <w:tc>
          <w:tcPr>
            <w:tcW w:w="1678" w:type="dxa"/>
          </w:tcPr>
          <w:p w:rsidR="0068590D" w:rsidRPr="00CF249A" w:rsidRDefault="0068590D" w:rsidP="00CF249A">
            <w:pPr>
              <w:jc w:val="center"/>
              <w:cnfStyle w:val="000000010000"/>
              <w:rPr>
                <w:rFonts w:eastAsia="Times New Roman" w:cs="Times New Roman"/>
                <w:b/>
                <w:bCs/>
                <w:color w:val="FFFFFF"/>
              </w:rPr>
            </w:pPr>
          </w:p>
        </w:tc>
      </w:tr>
      <w:tr w:rsidR="0068590D" w:rsidRPr="00CF249A" w:rsidTr="00380215">
        <w:trPr>
          <w:cnfStyle w:val="000000100000"/>
          <w:trHeight w:val="202"/>
        </w:trPr>
        <w:tc>
          <w:tcPr>
            <w:cnfStyle w:val="001000000000"/>
            <w:tcW w:w="2452" w:type="dxa"/>
            <w:noWrap/>
          </w:tcPr>
          <w:p w:rsidR="0068590D" w:rsidRDefault="0068590D" w:rsidP="0068590D">
            <w:pPr>
              <w:jc w:val="left"/>
              <w:rPr>
                <w:rFonts w:eastAsia="Times New Roman" w:cs="Times New Roman"/>
                <w:color w:val="000000"/>
              </w:rPr>
            </w:pPr>
            <w:r w:rsidRPr="00CF249A">
              <w:rPr>
                <w:rFonts w:eastAsia="Times New Roman" w:cs="Times New Roman"/>
                <w:b w:val="0"/>
                <w:color w:val="000000"/>
              </w:rPr>
              <w:t>Tier</w:t>
            </w:r>
            <w:r>
              <w:rPr>
                <w:rFonts w:eastAsia="Times New Roman" w:cs="Times New Roman"/>
                <w:b w:val="0"/>
                <w:color w:val="000000"/>
              </w:rPr>
              <w:t xml:space="preserve"> </w:t>
            </w:r>
            <w:r w:rsidRPr="00CF249A">
              <w:rPr>
                <w:rFonts w:eastAsia="Times New Roman" w:cs="Times New Roman"/>
                <w:b w:val="0"/>
                <w:color w:val="000000"/>
              </w:rPr>
              <w:t>1</w:t>
            </w:r>
          </w:p>
        </w:tc>
        <w:tc>
          <w:tcPr>
            <w:tcW w:w="1710" w:type="dxa"/>
            <w:noWrap/>
            <w:vAlign w:val="top"/>
          </w:tcPr>
          <w:p w:rsidR="0068590D" w:rsidRPr="00CF249A" w:rsidRDefault="0068590D" w:rsidP="0068590D">
            <w:pPr>
              <w:jc w:val="right"/>
              <w:cnfStyle w:val="000000100000"/>
              <w:rPr>
                <w:rFonts w:eastAsia="Times New Roman" w:cs="Times New Roman"/>
                <w:color w:val="000000"/>
              </w:rPr>
            </w:pPr>
            <w:r w:rsidRPr="00721120">
              <w:t>502</w:t>
            </w:r>
          </w:p>
        </w:tc>
        <w:tc>
          <w:tcPr>
            <w:tcW w:w="1800" w:type="dxa"/>
            <w:noWrap/>
            <w:vAlign w:val="top"/>
          </w:tcPr>
          <w:p w:rsidR="0068590D" w:rsidRPr="00CF249A" w:rsidRDefault="0068590D" w:rsidP="0068590D">
            <w:pPr>
              <w:jc w:val="right"/>
              <w:cnfStyle w:val="000000100000"/>
              <w:rPr>
                <w:rFonts w:eastAsia="Times New Roman" w:cs="Times New Roman"/>
                <w:color w:val="000000"/>
              </w:rPr>
            </w:pPr>
            <w:r w:rsidRPr="00721120">
              <w:t xml:space="preserve"> 500 </w:t>
            </w:r>
          </w:p>
        </w:tc>
        <w:tc>
          <w:tcPr>
            <w:tcW w:w="1710" w:type="dxa"/>
            <w:noWrap/>
            <w:vAlign w:val="top"/>
          </w:tcPr>
          <w:p w:rsidR="0068590D" w:rsidRPr="00CF249A" w:rsidRDefault="0068590D" w:rsidP="0068590D">
            <w:pPr>
              <w:jc w:val="center"/>
              <w:cnfStyle w:val="000000100000"/>
              <w:rPr>
                <w:rFonts w:eastAsia="Times New Roman" w:cs="Times New Roman"/>
                <w:b/>
                <w:bCs/>
                <w:color w:val="FFFFFF"/>
              </w:rPr>
            </w:pPr>
            <w:r w:rsidRPr="00721120">
              <w:t>1.00</w:t>
            </w:r>
          </w:p>
        </w:tc>
        <w:tc>
          <w:tcPr>
            <w:tcW w:w="1678" w:type="dxa"/>
            <w:vAlign w:val="top"/>
          </w:tcPr>
          <w:p w:rsidR="0068590D" w:rsidRDefault="0068590D" w:rsidP="0068590D">
            <w:pPr>
              <w:jc w:val="center"/>
              <w:cnfStyle w:val="000000100000"/>
              <w:rPr>
                <w:rFonts w:eastAsia="Times New Roman" w:cs="Times New Roman"/>
                <w:b/>
                <w:bCs/>
                <w:color w:val="FFFFFF"/>
              </w:rPr>
            </w:pPr>
            <w:r w:rsidRPr="00721120">
              <w:t>1.39</w:t>
            </w:r>
          </w:p>
        </w:tc>
      </w:tr>
      <w:tr w:rsidR="0068590D" w:rsidRPr="00CF249A" w:rsidTr="00380215">
        <w:trPr>
          <w:cnfStyle w:val="000000010000"/>
          <w:trHeight w:val="202"/>
        </w:trPr>
        <w:tc>
          <w:tcPr>
            <w:cnfStyle w:val="001000000000"/>
            <w:tcW w:w="2452" w:type="dxa"/>
            <w:noWrap/>
          </w:tcPr>
          <w:p w:rsidR="0068590D" w:rsidRDefault="0068590D" w:rsidP="0068590D">
            <w:pPr>
              <w:jc w:val="left"/>
              <w:rPr>
                <w:rFonts w:eastAsia="Times New Roman" w:cs="Times New Roman"/>
                <w:color w:val="000000"/>
              </w:rPr>
            </w:pPr>
            <w:r w:rsidRPr="00CF249A">
              <w:rPr>
                <w:rFonts w:eastAsia="Times New Roman" w:cs="Times New Roman"/>
                <w:b w:val="0"/>
                <w:color w:val="000000"/>
              </w:rPr>
              <w:t>Tier</w:t>
            </w:r>
            <w:r>
              <w:rPr>
                <w:rFonts w:eastAsia="Times New Roman" w:cs="Times New Roman"/>
                <w:b w:val="0"/>
                <w:color w:val="000000"/>
              </w:rPr>
              <w:t xml:space="preserve"> </w:t>
            </w:r>
            <w:r w:rsidRPr="00CF249A">
              <w:rPr>
                <w:rFonts w:eastAsia="Times New Roman" w:cs="Times New Roman"/>
                <w:b w:val="0"/>
                <w:color w:val="000000"/>
              </w:rPr>
              <w:t>2</w:t>
            </w:r>
          </w:p>
        </w:tc>
        <w:tc>
          <w:tcPr>
            <w:tcW w:w="1710" w:type="dxa"/>
            <w:noWrap/>
            <w:vAlign w:val="top"/>
          </w:tcPr>
          <w:p w:rsidR="0068590D" w:rsidRPr="00CF249A" w:rsidRDefault="0068590D" w:rsidP="0068590D">
            <w:pPr>
              <w:jc w:val="right"/>
              <w:cnfStyle w:val="000000010000"/>
              <w:rPr>
                <w:rFonts w:eastAsia="Times New Roman" w:cs="Times New Roman"/>
                <w:color w:val="000000"/>
              </w:rPr>
            </w:pPr>
            <w:r w:rsidRPr="00721120">
              <w:t>542</w:t>
            </w:r>
          </w:p>
        </w:tc>
        <w:tc>
          <w:tcPr>
            <w:tcW w:w="1800" w:type="dxa"/>
            <w:noWrap/>
            <w:vAlign w:val="top"/>
          </w:tcPr>
          <w:p w:rsidR="0068590D" w:rsidRPr="00CF249A" w:rsidRDefault="0068590D" w:rsidP="0068590D">
            <w:pPr>
              <w:jc w:val="right"/>
              <w:cnfStyle w:val="000000010000"/>
              <w:rPr>
                <w:rFonts w:eastAsia="Times New Roman" w:cs="Times New Roman"/>
                <w:color w:val="000000"/>
              </w:rPr>
            </w:pPr>
            <w:r w:rsidRPr="00721120">
              <w:t xml:space="preserve"> 464 </w:t>
            </w:r>
          </w:p>
        </w:tc>
        <w:tc>
          <w:tcPr>
            <w:tcW w:w="1710" w:type="dxa"/>
            <w:noWrap/>
            <w:vAlign w:val="top"/>
          </w:tcPr>
          <w:p w:rsidR="0068590D" w:rsidRPr="00CF249A" w:rsidRDefault="0068590D" w:rsidP="0068590D">
            <w:pPr>
              <w:jc w:val="center"/>
              <w:cnfStyle w:val="000000010000"/>
              <w:rPr>
                <w:rFonts w:eastAsia="Times New Roman" w:cs="Times New Roman"/>
                <w:b/>
                <w:bCs/>
                <w:color w:val="FFFFFF"/>
              </w:rPr>
            </w:pPr>
            <w:r w:rsidRPr="00721120">
              <w:t>1.17</w:t>
            </w:r>
          </w:p>
        </w:tc>
        <w:tc>
          <w:tcPr>
            <w:tcW w:w="1678" w:type="dxa"/>
            <w:vAlign w:val="top"/>
          </w:tcPr>
          <w:p w:rsidR="0068590D" w:rsidRDefault="0068590D" w:rsidP="0068590D">
            <w:pPr>
              <w:jc w:val="center"/>
              <w:cnfStyle w:val="000000010000"/>
              <w:rPr>
                <w:rFonts w:eastAsia="Times New Roman" w:cs="Times New Roman"/>
                <w:b/>
                <w:bCs/>
                <w:color w:val="FFFFFF"/>
              </w:rPr>
            </w:pPr>
            <w:r w:rsidRPr="00721120">
              <w:t>1.62</w:t>
            </w:r>
          </w:p>
        </w:tc>
      </w:tr>
      <w:tr w:rsidR="0068590D" w:rsidRPr="00CF249A" w:rsidTr="00380215">
        <w:trPr>
          <w:cnfStyle w:val="000000100000"/>
          <w:trHeight w:val="202"/>
        </w:trPr>
        <w:tc>
          <w:tcPr>
            <w:cnfStyle w:val="001000000000"/>
            <w:tcW w:w="2452" w:type="dxa"/>
            <w:noWrap/>
          </w:tcPr>
          <w:p w:rsidR="0068590D" w:rsidRDefault="0068590D" w:rsidP="0068590D">
            <w:pPr>
              <w:jc w:val="left"/>
              <w:rPr>
                <w:rFonts w:eastAsia="Times New Roman" w:cs="Times New Roman"/>
                <w:color w:val="000000"/>
              </w:rPr>
            </w:pPr>
            <w:r w:rsidRPr="00CF249A">
              <w:rPr>
                <w:rFonts w:eastAsia="Times New Roman" w:cs="Times New Roman"/>
                <w:b w:val="0"/>
                <w:color w:val="000000"/>
              </w:rPr>
              <w:t>Tier</w:t>
            </w:r>
            <w:r>
              <w:rPr>
                <w:rFonts w:eastAsia="Times New Roman" w:cs="Times New Roman"/>
                <w:b w:val="0"/>
                <w:color w:val="000000"/>
              </w:rPr>
              <w:t xml:space="preserve"> </w:t>
            </w:r>
            <w:r w:rsidRPr="00CF249A">
              <w:rPr>
                <w:rFonts w:eastAsia="Times New Roman" w:cs="Times New Roman"/>
                <w:b w:val="0"/>
                <w:color w:val="000000"/>
              </w:rPr>
              <w:t>3</w:t>
            </w:r>
          </w:p>
        </w:tc>
        <w:tc>
          <w:tcPr>
            <w:tcW w:w="1710" w:type="dxa"/>
            <w:noWrap/>
            <w:vAlign w:val="top"/>
          </w:tcPr>
          <w:p w:rsidR="0068590D" w:rsidRPr="00CF249A" w:rsidRDefault="0068590D" w:rsidP="0068590D">
            <w:pPr>
              <w:jc w:val="right"/>
              <w:cnfStyle w:val="000000100000"/>
              <w:rPr>
                <w:rFonts w:eastAsia="Times New Roman" w:cs="Times New Roman"/>
                <w:color w:val="000000"/>
              </w:rPr>
            </w:pPr>
            <w:r w:rsidRPr="00721120">
              <w:t>151</w:t>
            </w:r>
          </w:p>
        </w:tc>
        <w:tc>
          <w:tcPr>
            <w:tcW w:w="1800" w:type="dxa"/>
            <w:noWrap/>
            <w:vAlign w:val="top"/>
          </w:tcPr>
          <w:p w:rsidR="0068590D" w:rsidRPr="00CF249A" w:rsidRDefault="0068590D" w:rsidP="0068590D">
            <w:pPr>
              <w:jc w:val="right"/>
              <w:cnfStyle w:val="000000100000"/>
              <w:rPr>
                <w:rFonts w:eastAsia="Times New Roman" w:cs="Times New Roman"/>
                <w:color w:val="000000"/>
              </w:rPr>
            </w:pPr>
            <w:r w:rsidRPr="00721120">
              <w:t xml:space="preserve"> 107 </w:t>
            </w:r>
          </w:p>
        </w:tc>
        <w:tc>
          <w:tcPr>
            <w:tcW w:w="1710" w:type="dxa"/>
            <w:noWrap/>
            <w:vAlign w:val="top"/>
          </w:tcPr>
          <w:p w:rsidR="0068590D" w:rsidRPr="00CF249A" w:rsidRDefault="0068590D" w:rsidP="0068590D">
            <w:pPr>
              <w:jc w:val="center"/>
              <w:cnfStyle w:val="000000100000"/>
              <w:rPr>
                <w:rFonts w:eastAsia="Times New Roman" w:cs="Times New Roman"/>
                <w:b/>
                <w:bCs/>
                <w:color w:val="FFFFFF"/>
              </w:rPr>
            </w:pPr>
            <w:r w:rsidRPr="00721120">
              <w:t>1.41</w:t>
            </w:r>
          </w:p>
        </w:tc>
        <w:tc>
          <w:tcPr>
            <w:tcW w:w="1678" w:type="dxa"/>
            <w:vAlign w:val="top"/>
          </w:tcPr>
          <w:p w:rsidR="0068590D" w:rsidRDefault="0068590D" w:rsidP="0068590D">
            <w:pPr>
              <w:jc w:val="center"/>
              <w:cnfStyle w:val="000000100000"/>
              <w:rPr>
                <w:rFonts w:eastAsia="Times New Roman" w:cs="Times New Roman"/>
                <w:b/>
                <w:bCs/>
                <w:color w:val="FFFFFF"/>
              </w:rPr>
            </w:pPr>
            <w:r w:rsidRPr="00721120">
              <w:t>1.95</w:t>
            </w:r>
          </w:p>
        </w:tc>
      </w:tr>
      <w:tr w:rsidR="0068590D" w:rsidRPr="00CF249A" w:rsidTr="002512C3">
        <w:trPr>
          <w:cnfStyle w:val="000000010000"/>
          <w:trHeight w:val="202"/>
        </w:trPr>
        <w:tc>
          <w:tcPr>
            <w:cnfStyle w:val="001000000000"/>
            <w:tcW w:w="2452" w:type="dxa"/>
            <w:noWrap/>
          </w:tcPr>
          <w:p w:rsidR="0068590D" w:rsidRDefault="0068590D" w:rsidP="0068590D">
            <w:pPr>
              <w:jc w:val="left"/>
              <w:rPr>
                <w:rFonts w:eastAsia="Times New Roman" w:cs="Times New Roman"/>
                <w:color w:val="000000"/>
              </w:rPr>
            </w:pPr>
          </w:p>
        </w:tc>
        <w:tc>
          <w:tcPr>
            <w:tcW w:w="1710" w:type="dxa"/>
            <w:noWrap/>
          </w:tcPr>
          <w:p w:rsidR="0068590D" w:rsidRPr="00CF249A" w:rsidRDefault="0068590D" w:rsidP="0068590D">
            <w:pPr>
              <w:jc w:val="left"/>
              <w:cnfStyle w:val="000000010000"/>
              <w:rPr>
                <w:rFonts w:eastAsia="Times New Roman" w:cs="Times New Roman"/>
                <w:color w:val="000000"/>
              </w:rPr>
            </w:pPr>
          </w:p>
        </w:tc>
        <w:tc>
          <w:tcPr>
            <w:tcW w:w="1800" w:type="dxa"/>
            <w:noWrap/>
          </w:tcPr>
          <w:p w:rsidR="0068590D" w:rsidRPr="00CF249A" w:rsidRDefault="0068590D" w:rsidP="0068590D">
            <w:pPr>
              <w:jc w:val="left"/>
              <w:cnfStyle w:val="000000010000"/>
              <w:rPr>
                <w:rFonts w:eastAsia="Times New Roman" w:cs="Times New Roman"/>
                <w:color w:val="000000"/>
              </w:rPr>
            </w:pPr>
          </w:p>
        </w:tc>
        <w:tc>
          <w:tcPr>
            <w:tcW w:w="1710" w:type="dxa"/>
            <w:noWrap/>
          </w:tcPr>
          <w:p w:rsidR="0068590D" w:rsidRPr="00CF249A" w:rsidRDefault="0068590D" w:rsidP="0068590D">
            <w:pPr>
              <w:jc w:val="center"/>
              <w:cnfStyle w:val="000000010000"/>
              <w:rPr>
                <w:rFonts w:eastAsia="Times New Roman" w:cs="Times New Roman"/>
                <w:b/>
                <w:bCs/>
                <w:color w:val="FFFFFF"/>
              </w:rPr>
            </w:pPr>
          </w:p>
        </w:tc>
        <w:tc>
          <w:tcPr>
            <w:tcW w:w="1678" w:type="dxa"/>
          </w:tcPr>
          <w:p w:rsidR="0068590D" w:rsidRDefault="0068590D" w:rsidP="0068590D">
            <w:pPr>
              <w:jc w:val="center"/>
              <w:cnfStyle w:val="000000010000"/>
              <w:rPr>
                <w:rFonts w:eastAsia="Times New Roman" w:cs="Times New Roman"/>
                <w:b/>
                <w:bCs/>
                <w:color w:val="FFFFFF"/>
              </w:rPr>
            </w:pPr>
          </w:p>
        </w:tc>
      </w:tr>
      <w:tr w:rsidR="0068590D" w:rsidRPr="00CF249A" w:rsidTr="00380215">
        <w:trPr>
          <w:cnfStyle w:val="000000100000"/>
          <w:trHeight w:val="202"/>
        </w:trPr>
        <w:tc>
          <w:tcPr>
            <w:cnfStyle w:val="001000000000"/>
            <w:tcW w:w="2452" w:type="dxa"/>
            <w:noWrap/>
          </w:tcPr>
          <w:p w:rsidR="0068590D" w:rsidRPr="00CF249A" w:rsidRDefault="0068590D" w:rsidP="0068590D">
            <w:pPr>
              <w:jc w:val="left"/>
              <w:rPr>
                <w:rFonts w:eastAsia="Times New Roman" w:cs="Times New Roman"/>
                <w:color w:val="000000"/>
              </w:rPr>
            </w:pPr>
            <w:r>
              <w:rPr>
                <w:rFonts w:eastAsia="Times New Roman" w:cs="Times New Roman"/>
                <w:color w:val="000000"/>
              </w:rPr>
              <w:t>Commercial Non-Harbor</w:t>
            </w:r>
          </w:p>
        </w:tc>
        <w:tc>
          <w:tcPr>
            <w:tcW w:w="1710" w:type="dxa"/>
            <w:noWrap/>
            <w:vAlign w:val="top"/>
          </w:tcPr>
          <w:p w:rsidR="0068590D" w:rsidRPr="00CF249A" w:rsidRDefault="0068590D" w:rsidP="0068590D">
            <w:pPr>
              <w:jc w:val="right"/>
              <w:cnfStyle w:val="000000100000"/>
              <w:rPr>
                <w:rFonts w:eastAsia="Times New Roman" w:cs="Times New Roman"/>
                <w:color w:val="000000"/>
              </w:rPr>
            </w:pPr>
            <w:r w:rsidRPr="00A868F2">
              <w:t xml:space="preserve"> 3,719 </w:t>
            </w:r>
          </w:p>
        </w:tc>
        <w:tc>
          <w:tcPr>
            <w:tcW w:w="1800" w:type="dxa"/>
            <w:noWrap/>
            <w:vAlign w:val="top"/>
          </w:tcPr>
          <w:p w:rsidR="0068590D" w:rsidRPr="00CF249A" w:rsidRDefault="0068590D" w:rsidP="0068590D">
            <w:pPr>
              <w:jc w:val="right"/>
              <w:cnfStyle w:val="000000100000"/>
              <w:rPr>
                <w:rFonts w:eastAsia="Times New Roman" w:cs="Times New Roman"/>
                <w:color w:val="000000"/>
              </w:rPr>
            </w:pPr>
            <w:r w:rsidRPr="00A868F2">
              <w:t xml:space="preserve"> 2,979 </w:t>
            </w:r>
          </w:p>
        </w:tc>
        <w:tc>
          <w:tcPr>
            <w:tcW w:w="1710" w:type="dxa"/>
            <w:noWrap/>
            <w:vAlign w:val="top"/>
          </w:tcPr>
          <w:p w:rsidR="0068590D" w:rsidRPr="00CF249A" w:rsidRDefault="0068590D" w:rsidP="0068590D">
            <w:pPr>
              <w:jc w:val="center"/>
              <w:cnfStyle w:val="000000100000"/>
              <w:rPr>
                <w:rFonts w:eastAsia="Times New Roman" w:cs="Times New Roman"/>
                <w:b/>
                <w:bCs/>
                <w:color w:val="FFFFFF"/>
              </w:rPr>
            </w:pPr>
            <w:r w:rsidRPr="00A868F2">
              <w:t>1.25</w:t>
            </w:r>
          </w:p>
        </w:tc>
        <w:tc>
          <w:tcPr>
            <w:tcW w:w="1678" w:type="dxa"/>
            <w:vAlign w:val="top"/>
          </w:tcPr>
          <w:p w:rsidR="0068590D" w:rsidRPr="00D713CB" w:rsidRDefault="0068590D" w:rsidP="0068590D">
            <w:pPr>
              <w:jc w:val="center"/>
              <w:cnfStyle w:val="000000100000"/>
              <w:rPr>
                <w:rFonts w:eastAsia="Times New Roman" w:cs="Times New Roman"/>
                <w:b/>
                <w:bCs/>
              </w:rPr>
            </w:pPr>
            <w:r w:rsidRPr="00A868F2">
              <w:t>1.73</w:t>
            </w:r>
          </w:p>
        </w:tc>
      </w:tr>
      <w:tr w:rsidR="0068590D" w:rsidRPr="00CF249A" w:rsidTr="00380215">
        <w:trPr>
          <w:cnfStyle w:val="000000010000"/>
          <w:trHeight w:val="202"/>
        </w:trPr>
        <w:tc>
          <w:tcPr>
            <w:cnfStyle w:val="001000000000"/>
            <w:tcW w:w="2452" w:type="dxa"/>
            <w:noWrap/>
          </w:tcPr>
          <w:p w:rsidR="0068590D" w:rsidRDefault="0068590D" w:rsidP="0068590D">
            <w:pPr>
              <w:jc w:val="left"/>
              <w:rPr>
                <w:rFonts w:eastAsia="Times New Roman" w:cs="Times New Roman"/>
                <w:color w:val="000000"/>
              </w:rPr>
            </w:pPr>
            <w:r>
              <w:rPr>
                <w:rFonts w:eastAsia="Times New Roman" w:cs="Times New Roman"/>
                <w:color w:val="000000"/>
              </w:rPr>
              <w:t>Commercial Harbor</w:t>
            </w:r>
          </w:p>
        </w:tc>
        <w:tc>
          <w:tcPr>
            <w:tcW w:w="1710" w:type="dxa"/>
            <w:noWrap/>
            <w:vAlign w:val="top"/>
          </w:tcPr>
          <w:p w:rsidR="0068590D" w:rsidRDefault="0068590D" w:rsidP="0068590D">
            <w:pPr>
              <w:jc w:val="right"/>
              <w:cnfStyle w:val="000000010000"/>
              <w:rPr>
                <w:rFonts w:eastAsia="Times New Roman" w:cs="Times New Roman"/>
                <w:color w:val="000000"/>
              </w:rPr>
            </w:pPr>
            <w:r w:rsidRPr="00877FD6">
              <w:t xml:space="preserve"> 3,940 </w:t>
            </w:r>
          </w:p>
        </w:tc>
        <w:tc>
          <w:tcPr>
            <w:tcW w:w="1800" w:type="dxa"/>
            <w:noWrap/>
            <w:vAlign w:val="top"/>
          </w:tcPr>
          <w:p w:rsidR="0068590D" w:rsidRDefault="0068590D" w:rsidP="0068590D">
            <w:pPr>
              <w:jc w:val="right"/>
              <w:cnfStyle w:val="000000010000"/>
              <w:rPr>
                <w:rFonts w:eastAsia="Times New Roman" w:cs="Times New Roman"/>
                <w:color w:val="000000"/>
              </w:rPr>
            </w:pPr>
            <w:r w:rsidRPr="00877FD6">
              <w:t xml:space="preserve"> 3,101 </w:t>
            </w:r>
          </w:p>
        </w:tc>
        <w:tc>
          <w:tcPr>
            <w:tcW w:w="1710" w:type="dxa"/>
            <w:noWrap/>
            <w:vAlign w:val="top"/>
          </w:tcPr>
          <w:p w:rsidR="0068590D" w:rsidRPr="00D713CB" w:rsidRDefault="0068590D" w:rsidP="0068590D">
            <w:pPr>
              <w:jc w:val="center"/>
              <w:cnfStyle w:val="000000010000"/>
              <w:rPr>
                <w:rFonts w:eastAsia="Times New Roman" w:cs="Times New Roman"/>
                <w:b/>
                <w:bCs/>
              </w:rPr>
            </w:pPr>
            <w:r w:rsidRPr="00877FD6">
              <w:t>1.27</w:t>
            </w:r>
          </w:p>
        </w:tc>
        <w:tc>
          <w:tcPr>
            <w:tcW w:w="1678" w:type="dxa"/>
            <w:vAlign w:val="top"/>
          </w:tcPr>
          <w:p w:rsidR="0068590D" w:rsidRDefault="0068590D" w:rsidP="0068590D">
            <w:pPr>
              <w:jc w:val="center"/>
              <w:cnfStyle w:val="000000010000"/>
              <w:rPr>
                <w:rFonts w:eastAsia="Times New Roman" w:cs="Times New Roman"/>
                <w:b/>
                <w:bCs/>
              </w:rPr>
            </w:pPr>
            <w:r w:rsidRPr="00877FD6">
              <w:t>1.76</w:t>
            </w:r>
          </w:p>
        </w:tc>
      </w:tr>
      <w:tr w:rsidR="0068590D" w:rsidRPr="00CF249A" w:rsidTr="00380215">
        <w:trPr>
          <w:cnfStyle w:val="000000100000"/>
          <w:trHeight w:val="202"/>
        </w:trPr>
        <w:tc>
          <w:tcPr>
            <w:cnfStyle w:val="001000000000"/>
            <w:tcW w:w="2452" w:type="dxa"/>
            <w:noWrap/>
          </w:tcPr>
          <w:p w:rsidR="0068590D" w:rsidRDefault="0068590D" w:rsidP="0068590D">
            <w:pPr>
              <w:jc w:val="left"/>
              <w:rPr>
                <w:rFonts w:eastAsia="Times New Roman" w:cs="Times New Roman"/>
                <w:color w:val="000000"/>
              </w:rPr>
            </w:pPr>
            <w:r>
              <w:rPr>
                <w:rFonts w:eastAsia="Times New Roman" w:cs="Times New Roman"/>
                <w:color w:val="000000"/>
              </w:rPr>
              <w:t>Harbor Irrigation</w:t>
            </w:r>
          </w:p>
        </w:tc>
        <w:tc>
          <w:tcPr>
            <w:tcW w:w="1710" w:type="dxa"/>
            <w:noWrap/>
            <w:vAlign w:val="top"/>
          </w:tcPr>
          <w:p w:rsidR="0068590D" w:rsidRDefault="0068590D" w:rsidP="0068590D">
            <w:pPr>
              <w:jc w:val="right"/>
              <w:cnfStyle w:val="000000100000"/>
              <w:rPr>
                <w:rFonts w:eastAsia="Times New Roman" w:cs="Times New Roman"/>
                <w:color w:val="000000"/>
              </w:rPr>
            </w:pPr>
            <w:r w:rsidRPr="00940F19">
              <w:t xml:space="preserve"> 1,533 </w:t>
            </w:r>
          </w:p>
        </w:tc>
        <w:tc>
          <w:tcPr>
            <w:tcW w:w="1800" w:type="dxa"/>
            <w:noWrap/>
            <w:vAlign w:val="top"/>
          </w:tcPr>
          <w:p w:rsidR="0068590D" w:rsidRDefault="0068590D" w:rsidP="0068590D">
            <w:pPr>
              <w:jc w:val="right"/>
              <w:cnfStyle w:val="000000100000"/>
              <w:rPr>
                <w:rFonts w:eastAsia="Times New Roman" w:cs="Times New Roman"/>
                <w:color w:val="000000"/>
              </w:rPr>
            </w:pPr>
            <w:r w:rsidRPr="00940F19">
              <w:t xml:space="preserve"> 955 </w:t>
            </w:r>
          </w:p>
        </w:tc>
        <w:tc>
          <w:tcPr>
            <w:tcW w:w="1710" w:type="dxa"/>
            <w:noWrap/>
            <w:vAlign w:val="top"/>
          </w:tcPr>
          <w:p w:rsidR="0068590D" w:rsidRPr="00D713CB" w:rsidRDefault="0068590D" w:rsidP="0068590D">
            <w:pPr>
              <w:jc w:val="center"/>
              <w:cnfStyle w:val="000000100000"/>
              <w:rPr>
                <w:rFonts w:eastAsia="Times New Roman" w:cs="Times New Roman"/>
                <w:b/>
                <w:bCs/>
              </w:rPr>
            </w:pPr>
            <w:r w:rsidRPr="00940F19">
              <w:t>1.61</w:t>
            </w:r>
          </w:p>
        </w:tc>
        <w:tc>
          <w:tcPr>
            <w:tcW w:w="1678" w:type="dxa"/>
            <w:vAlign w:val="top"/>
          </w:tcPr>
          <w:p w:rsidR="0068590D" w:rsidRDefault="0068590D" w:rsidP="0068590D">
            <w:pPr>
              <w:jc w:val="center"/>
              <w:cnfStyle w:val="000000100000"/>
              <w:rPr>
                <w:rFonts w:eastAsia="Times New Roman" w:cs="Times New Roman"/>
                <w:b/>
                <w:bCs/>
              </w:rPr>
            </w:pPr>
            <w:r w:rsidRPr="00940F19">
              <w:t>2.22</w:t>
            </w:r>
          </w:p>
        </w:tc>
      </w:tr>
    </w:tbl>
    <w:p w:rsidR="00CF249A" w:rsidRDefault="00CF249A" w:rsidP="00864485"/>
    <w:p w:rsidR="00864485" w:rsidRPr="0066656A" w:rsidRDefault="00864485" w:rsidP="00864485"/>
    <w:p w:rsidR="007A0678" w:rsidRPr="006671EC" w:rsidRDefault="007A0678" w:rsidP="0026441E">
      <w:pPr>
        <w:pStyle w:val="Subheading2"/>
      </w:pPr>
      <w:bookmarkStart w:id="173" w:name="_Toc450814628"/>
      <w:r w:rsidRPr="008B76F8">
        <w:t>Allocation of Operating Expenses</w:t>
      </w:r>
      <w:bookmarkEnd w:id="173"/>
    </w:p>
    <w:p w:rsidR="007A0678" w:rsidRDefault="00CC5DFB" w:rsidP="007A0678">
      <w:pPr>
        <w:rPr>
          <w:rFonts w:asciiTheme="minorHAnsi" w:hAnsiTheme="minorHAnsi"/>
        </w:rPr>
      </w:pPr>
      <w:r>
        <w:rPr>
          <w:rFonts w:asciiTheme="minorHAnsi" w:hAnsiTheme="minorHAnsi"/>
        </w:rPr>
        <w:t>In this step, t</w:t>
      </w:r>
      <w:r w:rsidR="002650F1">
        <w:rPr>
          <w:rFonts w:asciiTheme="minorHAnsi" w:hAnsiTheme="minorHAnsi"/>
        </w:rPr>
        <w:t xml:space="preserve">he </w:t>
      </w:r>
      <w:r w:rsidR="00E90997">
        <w:rPr>
          <w:rFonts w:asciiTheme="minorHAnsi" w:hAnsiTheme="minorHAnsi"/>
        </w:rPr>
        <w:t>Water Enterprise</w:t>
      </w:r>
      <w:r w:rsidR="002650F1">
        <w:rPr>
          <w:rFonts w:asciiTheme="minorHAnsi" w:hAnsiTheme="minorHAnsi"/>
        </w:rPr>
        <w:t>’s O&amp;M costs are</w:t>
      </w:r>
      <w:r w:rsidR="00770555">
        <w:rPr>
          <w:rFonts w:asciiTheme="minorHAnsi" w:hAnsiTheme="minorHAnsi"/>
        </w:rPr>
        <w:t xml:space="preserve"> first</w:t>
      </w:r>
      <w:r w:rsidR="002650F1">
        <w:rPr>
          <w:rFonts w:asciiTheme="minorHAnsi" w:hAnsiTheme="minorHAnsi"/>
        </w:rPr>
        <w:t xml:space="preserve"> functionalized and then </w:t>
      </w:r>
      <w:r w:rsidR="00770555">
        <w:rPr>
          <w:rFonts w:asciiTheme="minorHAnsi" w:hAnsiTheme="minorHAnsi"/>
        </w:rPr>
        <w:t xml:space="preserve">allocated </w:t>
      </w:r>
      <w:r w:rsidR="002650F1">
        <w:rPr>
          <w:rFonts w:asciiTheme="minorHAnsi" w:hAnsiTheme="minorHAnsi"/>
        </w:rPr>
        <w:t xml:space="preserve">to the various cost </w:t>
      </w:r>
      <w:r w:rsidR="00770555">
        <w:rPr>
          <w:rFonts w:asciiTheme="minorHAnsi" w:hAnsiTheme="minorHAnsi"/>
        </w:rPr>
        <w:t>components</w:t>
      </w:r>
      <w:r w:rsidR="002650F1">
        <w:rPr>
          <w:rFonts w:asciiTheme="minorHAnsi" w:hAnsiTheme="minorHAnsi"/>
        </w:rPr>
        <w:t>.</w:t>
      </w:r>
      <w:r>
        <w:rPr>
          <w:rFonts w:asciiTheme="minorHAnsi" w:hAnsiTheme="minorHAnsi"/>
        </w:rPr>
        <w:t xml:space="preserve"> </w:t>
      </w:r>
      <w:r w:rsidR="00564A83">
        <w:rPr>
          <w:rFonts w:asciiTheme="minorHAnsi" w:hAnsiTheme="minorHAnsi"/>
        </w:rPr>
        <w:fldChar w:fldCharType="begin"/>
      </w:r>
      <w:r w:rsidR="004D5D65">
        <w:rPr>
          <w:rFonts w:asciiTheme="minorHAnsi" w:hAnsiTheme="minorHAnsi"/>
        </w:rPr>
        <w:instrText xml:space="preserve"> REF _Ref440913003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5</w:t>
      </w:r>
      <w:r w:rsidR="00564A83">
        <w:rPr>
          <w:rFonts w:asciiTheme="minorHAnsi" w:hAnsiTheme="minorHAnsi"/>
        </w:rPr>
        <w:fldChar w:fldCharType="end"/>
      </w:r>
      <w:r w:rsidR="004D5D65">
        <w:rPr>
          <w:rFonts w:asciiTheme="minorHAnsi" w:hAnsiTheme="minorHAnsi"/>
        </w:rPr>
        <w:t xml:space="preserve"> </w:t>
      </w:r>
      <w:r w:rsidR="007A0678" w:rsidRPr="000B2636">
        <w:rPr>
          <w:rFonts w:asciiTheme="minorHAnsi" w:hAnsiTheme="minorHAnsi"/>
        </w:rPr>
        <w:t xml:space="preserve">provides a </w:t>
      </w:r>
      <w:r w:rsidR="007A0678">
        <w:rPr>
          <w:rFonts w:asciiTheme="minorHAnsi" w:hAnsiTheme="minorHAnsi"/>
        </w:rPr>
        <w:t xml:space="preserve">matrix of </w:t>
      </w:r>
      <w:r w:rsidR="004D5D65">
        <w:rPr>
          <w:rFonts w:asciiTheme="minorHAnsi" w:hAnsiTheme="minorHAnsi"/>
        </w:rPr>
        <w:t xml:space="preserve">the </w:t>
      </w:r>
      <w:r w:rsidR="002512C3">
        <w:rPr>
          <w:rFonts w:asciiTheme="minorHAnsi" w:hAnsiTheme="minorHAnsi"/>
        </w:rPr>
        <w:t>District</w:t>
      </w:r>
      <w:r w:rsidR="004D5D65">
        <w:rPr>
          <w:rFonts w:asciiTheme="minorHAnsi" w:hAnsiTheme="minorHAnsi"/>
        </w:rPr>
        <w:t>’s</w:t>
      </w:r>
      <w:r w:rsidR="007A0678">
        <w:rPr>
          <w:rFonts w:asciiTheme="minorHAnsi" w:hAnsiTheme="minorHAnsi"/>
        </w:rPr>
        <w:t xml:space="preserve"> functions</w:t>
      </w:r>
      <w:r w:rsidR="00770555">
        <w:rPr>
          <w:rFonts w:asciiTheme="minorHAnsi" w:hAnsiTheme="minorHAnsi"/>
        </w:rPr>
        <w:t>, in the left most column, which are then allocated</w:t>
      </w:r>
      <w:r w:rsidR="007A0678">
        <w:rPr>
          <w:rFonts w:asciiTheme="minorHAnsi" w:hAnsiTheme="minorHAnsi"/>
        </w:rPr>
        <w:t xml:space="preserve"> to</w:t>
      </w:r>
      <w:r w:rsidR="00770555">
        <w:rPr>
          <w:rFonts w:asciiTheme="minorHAnsi" w:hAnsiTheme="minorHAnsi"/>
        </w:rPr>
        <w:t xml:space="preserve"> the</w:t>
      </w:r>
      <w:r w:rsidR="007A0678">
        <w:rPr>
          <w:rFonts w:asciiTheme="minorHAnsi" w:hAnsiTheme="minorHAnsi"/>
        </w:rPr>
        <w:t xml:space="preserve"> cost components</w:t>
      </w:r>
      <w:r w:rsidR="0013148C">
        <w:rPr>
          <w:rFonts w:asciiTheme="minorHAnsi" w:hAnsiTheme="minorHAnsi"/>
        </w:rPr>
        <w:t>.</w:t>
      </w:r>
    </w:p>
    <w:p w:rsidR="007A0678" w:rsidRDefault="007A0678" w:rsidP="007A0678">
      <w:pPr>
        <w:rPr>
          <w:rFonts w:asciiTheme="minorHAnsi" w:hAnsiTheme="minorHAnsi"/>
        </w:rPr>
      </w:pPr>
    </w:p>
    <w:p w:rsidR="00E14BF9" w:rsidRDefault="001F24C8" w:rsidP="007A0678">
      <w:pPr>
        <w:rPr>
          <w:rFonts w:asciiTheme="minorHAnsi" w:hAnsiTheme="minorHAnsi"/>
        </w:rPr>
      </w:pPr>
      <w:r>
        <w:rPr>
          <w:rFonts w:asciiTheme="minorHAnsi" w:hAnsiTheme="minorHAnsi"/>
        </w:rPr>
        <w:t>As explained above</w:t>
      </w:r>
      <w:r w:rsidR="003E4C0F">
        <w:rPr>
          <w:rFonts w:asciiTheme="minorHAnsi" w:hAnsiTheme="minorHAnsi"/>
        </w:rPr>
        <w:t xml:space="preserve"> in Sect</w:t>
      </w:r>
      <w:r w:rsidR="0013148C">
        <w:rPr>
          <w:rFonts w:asciiTheme="minorHAnsi" w:hAnsiTheme="minorHAnsi"/>
        </w:rPr>
        <w:t>i</w:t>
      </w:r>
      <w:r w:rsidR="003E4C0F">
        <w:rPr>
          <w:rFonts w:asciiTheme="minorHAnsi" w:hAnsiTheme="minorHAnsi"/>
        </w:rPr>
        <w:t xml:space="preserve">on </w:t>
      </w:r>
      <w:r w:rsidR="00564A83">
        <w:rPr>
          <w:rFonts w:asciiTheme="minorHAnsi" w:hAnsiTheme="minorHAnsi"/>
        </w:rPr>
        <w:fldChar w:fldCharType="begin"/>
      </w:r>
      <w:r w:rsidR="005A7F75">
        <w:rPr>
          <w:rFonts w:asciiTheme="minorHAnsi" w:hAnsiTheme="minorHAnsi"/>
        </w:rPr>
        <w:instrText xml:space="preserve"> REF _Ref450142064 \r \h </w:instrText>
      </w:r>
      <w:r w:rsidR="00564A83">
        <w:rPr>
          <w:rFonts w:asciiTheme="minorHAnsi" w:hAnsiTheme="minorHAnsi"/>
        </w:rPr>
      </w:r>
      <w:r w:rsidR="00564A83">
        <w:rPr>
          <w:rFonts w:asciiTheme="minorHAnsi" w:hAnsiTheme="minorHAnsi"/>
        </w:rPr>
        <w:fldChar w:fldCharType="separate"/>
      </w:r>
      <w:r w:rsidR="00A44D94">
        <w:rPr>
          <w:rFonts w:asciiTheme="minorHAnsi" w:hAnsiTheme="minorHAnsi"/>
        </w:rPr>
        <w:t>1.1</w:t>
      </w:r>
      <w:r w:rsidR="00564A83">
        <w:rPr>
          <w:rFonts w:asciiTheme="minorHAnsi" w:hAnsiTheme="minorHAnsi"/>
        </w:rPr>
        <w:fldChar w:fldCharType="end"/>
      </w:r>
      <w:r>
        <w:rPr>
          <w:rFonts w:asciiTheme="minorHAnsi" w:hAnsiTheme="minorHAnsi"/>
        </w:rPr>
        <w:t xml:space="preserve">, 45% of the District’s capacity in PHWA is reserved for Harbor customers. Therefore, the PHWA-RTS costs are distributed 45% to Harbor customers and the remaining 55% is allocated to </w:t>
      </w:r>
      <w:r w:rsidR="003E4C0F">
        <w:rPr>
          <w:rFonts w:asciiTheme="minorHAnsi" w:hAnsiTheme="minorHAnsi"/>
        </w:rPr>
        <w:t>Non-harbor customers</w:t>
      </w:r>
      <w:r>
        <w:rPr>
          <w:rFonts w:asciiTheme="minorHAnsi" w:hAnsiTheme="minorHAnsi"/>
        </w:rPr>
        <w:t>.</w:t>
      </w:r>
    </w:p>
    <w:p w:rsidR="0013148C" w:rsidRDefault="0013148C" w:rsidP="007A0678">
      <w:pPr>
        <w:rPr>
          <w:rFonts w:asciiTheme="minorHAnsi" w:hAnsiTheme="minorHAnsi"/>
        </w:rPr>
      </w:pPr>
    </w:p>
    <w:p w:rsidR="007A0678" w:rsidRDefault="00C23A5B" w:rsidP="007A0678">
      <w:pPr>
        <w:rPr>
          <w:rFonts w:asciiTheme="minorHAnsi" w:hAnsiTheme="minorHAnsi"/>
        </w:rPr>
      </w:pPr>
      <w:r>
        <w:rPr>
          <w:rFonts w:asciiTheme="minorHAnsi" w:hAnsiTheme="minorHAnsi"/>
        </w:rPr>
        <w:t>Water supply costs</w:t>
      </w:r>
      <w:r w:rsidR="00E14BF9">
        <w:rPr>
          <w:rFonts w:asciiTheme="minorHAnsi" w:hAnsiTheme="minorHAnsi"/>
        </w:rPr>
        <w:t xml:space="preserve"> </w:t>
      </w:r>
      <w:r w:rsidR="002650F1">
        <w:rPr>
          <w:rFonts w:asciiTheme="minorHAnsi" w:hAnsiTheme="minorHAnsi"/>
        </w:rPr>
        <w:t xml:space="preserve">are all allocated entirely to </w:t>
      </w:r>
      <w:r w:rsidR="00E14BF9">
        <w:rPr>
          <w:rFonts w:asciiTheme="minorHAnsi" w:hAnsiTheme="minorHAnsi"/>
        </w:rPr>
        <w:t>Base, since these costs are shared by all users</w:t>
      </w:r>
      <w:r w:rsidR="00CC5DFB">
        <w:rPr>
          <w:rFonts w:asciiTheme="minorHAnsi" w:hAnsiTheme="minorHAnsi"/>
        </w:rPr>
        <w:t xml:space="preserve">. </w:t>
      </w:r>
      <w:r w:rsidR="00E14BF9">
        <w:rPr>
          <w:rFonts w:asciiTheme="minorHAnsi" w:hAnsiTheme="minorHAnsi"/>
        </w:rPr>
        <w:t>Treatment</w:t>
      </w:r>
      <w:r w:rsidR="00CC5DFB">
        <w:rPr>
          <w:rFonts w:asciiTheme="minorHAnsi" w:hAnsiTheme="minorHAnsi"/>
        </w:rPr>
        <w:t xml:space="preserve"> is allocated based on the Max Day facility allocation (see line 2 in </w:t>
      </w:r>
      <w:r w:rsidR="00564A83">
        <w:rPr>
          <w:rFonts w:asciiTheme="minorHAnsi" w:hAnsiTheme="minorHAnsi"/>
        </w:rPr>
        <w:fldChar w:fldCharType="begin"/>
      </w:r>
      <w:r w:rsidR="00CC5DFB">
        <w:rPr>
          <w:rFonts w:asciiTheme="minorHAnsi" w:hAnsiTheme="minorHAnsi"/>
        </w:rPr>
        <w:instrText xml:space="preserve"> REF _Ref440911891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3</w:t>
      </w:r>
      <w:r w:rsidR="00564A83">
        <w:rPr>
          <w:rFonts w:asciiTheme="minorHAnsi" w:hAnsiTheme="minorHAnsi"/>
        </w:rPr>
        <w:fldChar w:fldCharType="end"/>
      </w:r>
      <w:r w:rsidR="00CC5DFB">
        <w:rPr>
          <w:rFonts w:asciiTheme="minorHAnsi" w:hAnsiTheme="minorHAnsi"/>
        </w:rPr>
        <w:t>).</w:t>
      </w:r>
      <w:r w:rsidR="004E0F94">
        <w:rPr>
          <w:rFonts w:asciiTheme="minorHAnsi" w:hAnsiTheme="minorHAnsi"/>
        </w:rPr>
        <w:t xml:space="preserve"> </w:t>
      </w:r>
      <w:r w:rsidR="00CC5DFB">
        <w:rPr>
          <w:rFonts w:asciiTheme="minorHAnsi" w:hAnsiTheme="minorHAnsi"/>
        </w:rPr>
        <w:t xml:space="preserve">Distribution </w:t>
      </w:r>
      <w:r w:rsidR="00E14BF9">
        <w:rPr>
          <w:rFonts w:asciiTheme="minorHAnsi" w:hAnsiTheme="minorHAnsi"/>
        </w:rPr>
        <w:t>is</w:t>
      </w:r>
      <w:r w:rsidR="00CC5DFB">
        <w:rPr>
          <w:rFonts w:asciiTheme="minorHAnsi" w:hAnsiTheme="minorHAnsi"/>
        </w:rPr>
        <w:t xml:space="preserve"> allocated based on the Max Hour (see line 3 in </w:t>
      </w:r>
      <w:r w:rsidR="00564A83">
        <w:rPr>
          <w:rFonts w:asciiTheme="minorHAnsi" w:hAnsiTheme="minorHAnsi"/>
        </w:rPr>
        <w:fldChar w:fldCharType="begin"/>
      </w:r>
      <w:r w:rsidR="00CC5DFB">
        <w:rPr>
          <w:rFonts w:asciiTheme="minorHAnsi" w:hAnsiTheme="minorHAnsi"/>
        </w:rPr>
        <w:instrText xml:space="preserve"> REF _Ref440911891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3</w:t>
      </w:r>
      <w:r w:rsidR="00564A83">
        <w:rPr>
          <w:rFonts w:asciiTheme="minorHAnsi" w:hAnsiTheme="minorHAnsi"/>
        </w:rPr>
        <w:fldChar w:fldCharType="end"/>
      </w:r>
      <w:r w:rsidR="00CC5DFB">
        <w:rPr>
          <w:rFonts w:asciiTheme="minorHAnsi" w:hAnsiTheme="minorHAnsi"/>
        </w:rPr>
        <w:t xml:space="preserve">). </w:t>
      </w:r>
      <w:r w:rsidR="00E14BF9">
        <w:rPr>
          <w:rFonts w:asciiTheme="minorHAnsi" w:hAnsiTheme="minorHAnsi"/>
        </w:rPr>
        <w:t>General/</w:t>
      </w:r>
      <w:r w:rsidR="00CC5DFB">
        <w:rPr>
          <w:rFonts w:asciiTheme="minorHAnsi" w:hAnsiTheme="minorHAnsi"/>
        </w:rPr>
        <w:t xml:space="preserve">Administration costs are distributed </w:t>
      </w:r>
      <w:r w:rsidR="00E14BF9">
        <w:rPr>
          <w:rFonts w:asciiTheme="minorHAnsi" w:hAnsiTheme="minorHAnsi"/>
        </w:rPr>
        <w:t>26</w:t>
      </w:r>
      <w:r w:rsidR="00CC5DFB">
        <w:rPr>
          <w:rFonts w:asciiTheme="minorHAnsi" w:hAnsiTheme="minorHAnsi"/>
        </w:rPr>
        <w:t>% to Customer Service and the remainder to General</w:t>
      </w:r>
      <w:r w:rsidR="00E14BF9">
        <w:rPr>
          <w:rFonts w:asciiTheme="minorHAnsi" w:hAnsiTheme="minorHAnsi"/>
        </w:rPr>
        <w:t xml:space="preserve"> (74%), and a small portion to residential fire lines</w:t>
      </w:r>
      <w:r w:rsidR="00CC5DFB">
        <w:rPr>
          <w:rFonts w:asciiTheme="minorHAnsi" w:hAnsiTheme="minorHAnsi"/>
        </w:rPr>
        <w:t xml:space="preserve">. </w:t>
      </w:r>
      <w:r w:rsidR="00E14BF9">
        <w:rPr>
          <w:rFonts w:asciiTheme="minorHAnsi" w:hAnsiTheme="minorHAnsi"/>
        </w:rPr>
        <w:t xml:space="preserve">A summary of the functional cost allocation to cost causation </w:t>
      </w:r>
      <w:r w:rsidR="003E4C0F">
        <w:rPr>
          <w:rFonts w:asciiTheme="minorHAnsi" w:hAnsiTheme="minorHAnsi"/>
        </w:rPr>
        <w:t xml:space="preserve">components </w:t>
      </w:r>
      <w:r w:rsidR="00E14BF9">
        <w:rPr>
          <w:rFonts w:asciiTheme="minorHAnsi" w:hAnsiTheme="minorHAnsi"/>
        </w:rPr>
        <w:t xml:space="preserve">is shown in </w:t>
      </w:r>
      <w:r w:rsidR="00564A83">
        <w:rPr>
          <w:rFonts w:asciiTheme="minorHAnsi" w:hAnsiTheme="minorHAnsi"/>
        </w:rPr>
        <w:fldChar w:fldCharType="begin"/>
      </w:r>
      <w:r w:rsidR="00E14BF9">
        <w:rPr>
          <w:rFonts w:asciiTheme="minorHAnsi" w:hAnsiTheme="minorHAnsi"/>
        </w:rPr>
        <w:instrText xml:space="preserve"> REF _Ref448315374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5</w:t>
      </w:r>
      <w:r w:rsidR="00564A83">
        <w:rPr>
          <w:rFonts w:asciiTheme="minorHAnsi" w:hAnsiTheme="minorHAnsi"/>
        </w:rPr>
        <w:fldChar w:fldCharType="end"/>
      </w:r>
      <w:r w:rsidR="00E14BF9">
        <w:rPr>
          <w:rFonts w:asciiTheme="minorHAnsi" w:hAnsiTheme="minorHAnsi"/>
        </w:rPr>
        <w:t xml:space="preserve"> below.</w:t>
      </w:r>
    </w:p>
    <w:p w:rsidR="00E878EA" w:rsidRDefault="00E878EA" w:rsidP="007A0678">
      <w:pPr>
        <w:rPr>
          <w:rFonts w:asciiTheme="minorHAnsi" w:hAnsiTheme="minorHAnsi"/>
        </w:rPr>
      </w:pPr>
    </w:p>
    <w:p w:rsidR="004D5D65" w:rsidRDefault="004D5D65" w:rsidP="004D5D65">
      <w:pPr>
        <w:pStyle w:val="Caption"/>
      </w:pPr>
      <w:bookmarkStart w:id="174" w:name="_Ref440913003"/>
      <w:bookmarkStart w:id="175" w:name="_Ref448315374"/>
      <w:bookmarkStart w:id="176" w:name="_Toc450814693"/>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5</w:t>
      </w:r>
      <w:r w:rsidR="00564A83">
        <w:rPr>
          <w:noProof/>
        </w:rPr>
        <w:fldChar w:fldCharType="end"/>
      </w:r>
      <w:bookmarkEnd w:id="174"/>
      <w:bookmarkEnd w:id="175"/>
      <w:r>
        <w:t>: Functional Cost Allocation to Cost</w:t>
      </w:r>
      <w:r w:rsidR="00E14BF9">
        <w:t xml:space="preserve"> Causation</w:t>
      </w:r>
      <w:r>
        <w:t xml:space="preserve"> C</w:t>
      </w:r>
      <w:r w:rsidR="0013148C">
        <w:t>omponents</w:t>
      </w:r>
      <w:bookmarkEnd w:id="176"/>
    </w:p>
    <w:tbl>
      <w:tblPr>
        <w:tblStyle w:val="RFCTable"/>
        <w:tblW w:w="11084" w:type="dxa"/>
        <w:tblLayout w:type="fixed"/>
        <w:tblLook w:val="04A0"/>
      </w:tblPr>
      <w:tblGrid>
        <w:gridCol w:w="1865"/>
        <w:gridCol w:w="866"/>
        <w:gridCol w:w="954"/>
        <w:gridCol w:w="954"/>
        <w:gridCol w:w="954"/>
        <w:gridCol w:w="955"/>
        <w:gridCol w:w="954"/>
        <w:gridCol w:w="907"/>
        <w:gridCol w:w="963"/>
        <w:gridCol w:w="856"/>
        <w:gridCol w:w="856"/>
      </w:tblGrid>
      <w:tr w:rsidR="001F24C8" w:rsidRPr="00591D9F" w:rsidTr="001F24C8">
        <w:trPr>
          <w:cnfStyle w:val="100000000000"/>
          <w:trHeight w:val="225"/>
        </w:trPr>
        <w:tc>
          <w:tcPr>
            <w:cnfStyle w:val="001000000000"/>
            <w:tcW w:w="1865" w:type="dxa"/>
            <w:noWrap/>
            <w:hideMark/>
          </w:tcPr>
          <w:p w:rsidR="001F24C8" w:rsidRPr="005C0154" w:rsidRDefault="001F24C8" w:rsidP="0093196E">
            <w:pPr>
              <w:jc w:val="left"/>
              <w:rPr>
                <w:rFonts w:eastAsia="Times New Roman" w:cs="Times New Roman"/>
                <w:color w:val="FFFFFF"/>
                <w:szCs w:val="20"/>
              </w:rPr>
            </w:pPr>
            <w:r>
              <w:rPr>
                <w:rFonts w:eastAsia="Times New Roman" w:cs="Times New Roman"/>
                <w:color w:val="FFFFFF"/>
                <w:szCs w:val="20"/>
              </w:rPr>
              <w:t>Function</w:t>
            </w:r>
          </w:p>
        </w:tc>
        <w:tc>
          <w:tcPr>
            <w:tcW w:w="866" w:type="dxa"/>
            <w:noWrap/>
          </w:tcPr>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Base</w:t>
            </w:r>
          </w:p>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(A)</w:t>
            </w:r>
          </w:p>
        </w:tc>
        <w:tc>
          <w:tcPr>
            <w:tcW w:w="954" w:type="dxa"/>
            <w:noWrap/>
          </w:tcPr>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Max Day</w:t>
            </w:r>
          </w:p>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(B)</w:t>
            </w:r>
          </w:p>
        </w:tc>
        <w:tc>
          <w:tcPr>
            <w:tcW w:w="954" w:type="dxa"/>
            <w:noWrap/>
          </w:tcPr>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Max Hour</w:t>
            </w:r>
          </w:p>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(C)</w:t>
            </w:r>
          </w:p>
        </w:tc>
        <w:tc>
          <w:tcPr>
            <w:tcW w:w="954" w:type="dxa"/>
            <w:noWrap/>
          </w:tcPr>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Fire Protection</w:t>
            </w:r>
          </w:p>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(D)</w:t>
            </w:r>
          </w:p>
        </w:tc>
        <w:tc>
          <w:tcPr>
            <w:tcW w:w="955" w:type="dxa"/>
            <w:noWrap/>
          </w:tcPr>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Meter Service</w:t>
            </w:r>
          </w:p>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(E)</w:t>
            </w:r>
          </w:p>
        </w:tc>
        <w:tc>
          <w:tcPr>
            <w:tcW w:w="954" w:type="dxa"/>
            <w:noWrap/>
          </w:tcPr>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Customer</w:t>
            </w:r>
          </w:p>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(F)</w:t>
            </w:r>
          </w:p>
        </w:tc>
        <w:tc>
          <w:tcPr>
            <w:tcW w:w="907" w:type="dxa"/>
            <w:noWrap/>
          </w:tcPr>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General</w:t>
            </w:r>
          </w:p>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(H)</w:t>
            </w:r>
          </w:p>
        </w:tc>
        <w:tc>
          <w:tcPr>
            <w:tcW w:w="963" w:type="dxa"/>
            <w:noWrap/>
          </w:tcPr>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Res. Fire Line</w:t>
            </w:r>
          </w:p>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(I)</w:t>
            </w:r>
          </w:p>
        </w:tc>
        <w:tc>
          <w:tcPr>
            <w:tcW w:w="856" w:type="dxa"/>
          </w:tcPr>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Harbor</w:t>
            </w:r>
          </w:p>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(J)</w:t>
            </w:r>
          </w:p>
        </w:tc>
        <w:tc>
          <w:tcPr>
            <w:tcW w:w="856" w:type="dxa"/>
            <w:noWrap/>
            <w:hideMark/>
          </w:tcPr>
          <w:p w:rsidR="001F24C8" w:rsidRPr="0093196E" w:rsidRDefault="001F24C8" w:rsidP="0093196E">
            <w:pPr>
              <w:jc w:val="center"/>
              <w:cnfStyle w:val="100000000000"/>
              <w:rPr>
                <w:rFonts w:eastAsia="Times New Roman" w:cs="Times New Roman"/>
                <w:color w:val="FFFFFF"/>
                <w:sz w:val="16"/>
                <w:szCs w:val="20"/>
              </w:rPr>
            </w:pPr>
            <w:r w:rsidRPr="0093196E">
              <w:rPr>
                <w:rFonts w:eastAsia="Times New Roman" w:cs="Times New Roman"/>
                <w:color w:val="FFFFFF"/>
                <w:sz w:val="16"/>
                <w:szCs w:val="20"/>
              </w:rPr>
              <w:t>TOTAL</w:t>
            </w:r>
          </w:p>
        </w:tc>
      </w:tr>
      <w:tr w:rsidR="001F24C8" w:rsidRPr="00591D9F" w:rsidTr="001F24C8">
        <w:trPr>
          <w:cnfStyle w:val="000000100000"/>
          <w:trHeight w:val="225"/>
        </w:trPr>
        <w:tc>
          <w:tcPr>
            <w:cnfStyle w:val="001000000000"/>
            <w:tcW w:w="1865" w:type="dxa"/>
            <w:noWrap/>
            <w:vAlign w:val="top"/>
            <w:hideMark/>
          </w:tcPr>
          <w:p w:rsidR="001F24C8" w:rsidRPr="00591D9F" w:rsidRDefault="001F24C8" w:rsidP="0093196E">
            <w:pPr>
              <w:jc w:val="left"/>
              <w:rPr>
                <w:rFonts w:eastAsia="Times New Roman" w:cs="Times New Roman"/>
                <w:color w:val="000000"/>
                <w:szCs w:val="20"/>
              </w:rPr>
            </w:pPr>
            <w:r w:rsidRPr="008B2B4C">
              <w:t xml:space="preserve">Water </w:t>
            </w:r>
            <w:r>
              <w:t>PHWA-</w:t>
            </w:r>
            <w:r w:rsidRPr="008B2B4C">
              <w:t>RTS</w:t>
            </w:r>
          </w:p>
        </w:tc>
        <w:tc>
          <w:tcPr>
            <w:tcW w:w="866" w:type="dxa"/>
            <w:noWrap/>
            <w:vAlign w:val="top"/>
            <w:hideMark/>
          </w:tcPr>
          <w:p w:rsidR="001F24C8" w:rsidRPr="005C0154" w:rsidRDefault="001F24C8" w:rsidP="001F24C8">
            <w:pPr>
              <w:jc w:val="center"/>
              <w:cnfStyle w:val="000000100000"/>
              <w:rPr>
                <w:rFonts w:eastAsia="Times New Roman" w:cs="Times New Roman"/>
                <w:szCs w:val="20"/>
              </w:rPr>
            </w:pPr>
            <w:r w:rsidRPr="008B2B4C">
              <w:t>55%</w:t>
            </w:r>
          </w:p>
        </w:tc>
        <w:tc>
          <w:tcPr>
            <w:tcW w:w="954" w:type="dxa"/>
            <w:noWrap/>
            <w:vAlign w:val="top"/>
            <w:hideMark/>
          </w:tcPr>
          <w:p w:rsidR="001F24C8" w:rsidRPr="005C0154" w:rsidRDefault="001F24C8" w:rsidP="001F24C8">
            <w:pPr>
              <w:jc w:val="center"/>
              <w:cnfStyle w:val="000000100000"/>
              <w:rPr>
                <w:rFonts w:eastAsia="Times New Roman" w:cs="Times New Roman"/>
                <w:szCs w:val="20"/>
              </w:rPr>
            </w:pPr>
          </w:p>
        </w:tc>
        <w:tc>
          <w:tcPr>
            <w:tcW w:w="954"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p>
        </w:tc>
        <w:tc>
          <w:tcPr>
            <w:tcW w:w="954"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p>
        </w:tc>
        <w:tc>
          <w:tcPr>
            <w:tcW w:w="955"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p>
        </w:tc>
        <w:tc>
          <w:tcPr>
            <w:tcW w:w="954"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p>
        </w:tc>
        <w:tc>
          <w:tcPr>
            <w:tcW w:w="907"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p>
        </w:tc>
        <w:tc>
          <w:tcPr>
            <w:tcW w:w="963"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p>
        </w:tc>
        <w:tc>
          <w:tcPr>
            <w:tcW w:w="856" w:type="dxa"/>
            <w:vAlign w:val="top"/>
          </w:tcPr>
          <w:p w:rsidR="001F24C8" w:rsidRPr="005C0154" w:rsidRDefault="001F24C8" w:rsidP="0093196E">
            <w:pPr>
              <w:jc w:val="center"/>
              <w:cnfStyle w:val="000000100000"/>
              <w:rPr>
                <w:rFonts w:eastAsia="Times New Roman" w:cs="Times New Roman"/>
                <w:color w:val="000000"/>
                <w:szCs w:val="20"/>
              </w:rPr>
            </w:pPr>
            <w:r w:rsidRPr="008B2B4C">
              <w:t>45%</w:t>
            </w:r>
          </w:p>
        </w:tc>
        <w:tc>
          <w:tcPr>
            <w:tcW w:w="856" w:type="dxa"/>
            <w:noWrap/>
            <w:vAlign w:val="top"/>
            <w:hideMark/>
          </w:tcPr>
          <w:p w:rsidR="001F24C8" w:rsidRPr="005C0154" w:rsidRDefault="001F24C8" w:rsidP="0093196E">
            <w:pPr>
              <w:jc w:val="center"/>
              <w:cnfStyle w:val="000000100000"/>
              <w:rPr>
                <w:rFonts w:eastAsia="Times New Roman" w:cs="Times New Roman"/>
                <w:color w:val="000000"/>
                <w:szCs w:val="20"/>
              </w:rPr>
            </w:pPr>
            <w:r w:rsidRPr="008B2B4C">
              <w:t>100%</w:t>
            </w:r>
          </w:p>
        </w:tc>
      </w:tr>
      <w:tr w:rsidR="001F24C8" w:rsidRPr="00591D9F" w:rsidTr="001F24C8">
        <w:trPr>
          <w:cnfStyle w:val="000000010000"/>
          <w:trHeight w:val="225"/>
        </w:trPr>
        <w:tc>
          <w:tcPr>
            <w:cnfStyle w:val="001000000000"/>
            <w:tcW w:w="1865" w:type="dxa"/>
            <w:noWrap/>
            <w:vAlign w:val="top"/>
            <w:hideMark/>
          </w:tcPr>
          <w:p w:rsidR="001F24C8" w:rsidRPr="005C0154" w:rsidRDefault="001F24C8" w:rsidP="0093196E">
            <w:pPr>
              <w:jc w:val="left"/>
              <w:rPr>
                <w:rFonts w:eastAsia="Times New Roman" w:cs="Times New Roman"/>
                <w:color w:val="000000"/>
                <w:szCs w:val="20"/>
              </w:rPr>
            </w:pPr>
            <w:r w:rsidRPr="008B2B4C">
              <w:t>Water Supply</w:t>
            </w:r>
          </w:p>
        </w:tc>
        <w:tc>
          <w:tcPr>
            <w:tcW w:w="866"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r w:rsidRPr="008B2B4C">
              <w:t>100%</w:t>
            </w:r>
          </w:p>
        </w:tc>
        <w:tc>
          <w:tcPr>
            <w:tcW w:w="954"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r w:rsidRPr="008B2B4C">
              <w:t>0%</w:t>
            </w:r>
          </w:p>
        </w:tc>
        <w:tc>
          <w:tcPr>
            <w:tcW w:w="954"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r w:rsidRPr="008B2B4C">
              <w:t>0%</w:t>
            </w:r>
          </w:p>
        </w:tc>
        <w:tc>
          <w:tcPr>
            <w:tcW w:w="954"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p>
        </w:tc>
        <w:tc>
          <w:tcPr>
            <w:tcW w:w="955"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p>
        </w:tc>
        <w:tc>
          <w:tcPr>
            <w:tcW w:w="954"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p>
        </w:tc>
        <w:tc>
          <w:tcPr>
            <w:tcW w:w="907" w:type="dxa"/>
            <w:noWrap/>
            <w:vAlign w:val="top"/>
            <w:hideMark/>
          </w:tcPr>
          <w:p w:rsidR="001F24C8" w:rsidRPr="005C0154" w:rsidRDefault="001F24C8" w:rsidP="001F24C8">
            <w:pPr>
              <w:jc w:val="center"/>
              <w:cnfStyle w:val="000000010000"/>
              <w:rPr>
                <w:rFonts w:eastAsia="Times New Roman" w:cs="Times New Roman"/>
                <w:szCs w:val="20"/>
              </w:rPr>
            </w:pPr>
          </w:p>
        </w:tc>
        <w:tc>
          <w:tcPr>
            <w:tcW w:w="963"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p>
        </w:tc>
        <w:tc>
          <w:tcPr>
            <w:tcW w:w="856" w:type="dxa"/>
            <w:vAlign w:val="top"/>
          </w:tcPr>
          <w:p w:rsidR="001F24C8" w:rsidRPr="005C0154" w:rsidRDefault="001F24C8" w:rsidP="0093196E">
            <w:pPr>
              <w:jc w:val="center"/>
              <w:cnfStyle w:val="000000010000"/>
              <w:rPr>
                <w:rFonts w:eastAsia="Times New Roman" w:cs="Times New Roman"/>
                <w:color w:val="000000"/>
                <w:szCs w:val="20"/>
              </w:rPr>
            </w:pPr>
          </w:p>
        </w:tc>
        <w:tc>
          <w:tcPr>
            <w:tcW w:w="856" w:type="dxa"/>
            <w:noWrap/>
            <w:vAlign w:val="top"/>
            <w:hideMark/>
          </w:tcPr>
          <w:p w:rsidR="001F24C8" w:rsidRPr="005C0154" w:rsidRDefault="001F24C8" w:rsidP="0093196E">
            <w:pPr>
              <w:jc w:val="center"/>
              <w:cnfStyle w:val="000000010000"/>
              <w:rPr>
                <w:rFonts w:eastAsia="Times New Roman" w:cs="Times New Roman"/>
                <w:color w:val="000000"/>
                <w:szCs w:val="20"/>
              </w:rPr>
            </w:pPr>
            <w:r w:rsidRPr="008B2B4C">
              <w:t>100%</w:t>
            </w:r>
          </w:p>
        </w:tc>
      </w:tr>
      <w:tr w:rsidR="001F24C8" w:rsidRPr="00591D9F" w:rsidTr="001F24C8">
        <w:trPr>
          <w:cnfStyle w:val="000000100000"/>
          <w:trHeight w:val="225"/>
        </w:trPr>
        <w:tc>
          <w:tcPr>
            <w:cnfStyle w:val="001000000000"/>
            <w:tcW w:w="1865" w:type="dxa"/>
            <w:noWrap/>
            <w:vAlign w:val="top"/>
            <w:hideMark/>
          </w:tcPr>
          <w:p w:rsidR="001F24C8" w:rsidRPr="005C0154" w:rsidRDefault="001F24C8" w:rsidP="0093196E">
            <w:pPr>
              <w:jc w:val="left"/>
              <w:rPr>
                <w:rFonts w:eastAsia="Times New Roman" w:cs="Times New Roman"/>
                <w:color w:val="000000"/>
                <w:szCs w:val="20"/>
              </w:rPr>
            </w:pPr>
            <w:r w:rsidRPr="008B2B4C">
              <w:t>General/Admin</w:t>
            </w:r>
          </w:p>
        </w:tc>
        <w:tc>
          <w:tcPr>
            <w:tcW w:w="866" w:type="dxa"/>
            <w:noWrap/>
            <w:vAlign w:val="top"/>
            <w:hideMark/>
          </w:tcPr>
          <w:p w:rsidR="001F24C8" w:rsidRPr="005C0154" w:rsidRDefault="001F24C8" w:rsidP="001F24C8">
            <w:pPr>
              <w:jc w:val="center"/>
              <w:cnfStyle w:val="000000100000"/>
              <w:rPr>
                <w:rFonts w:eastAsia="Times New Roman" w:cs="Times New Roman"/>
                <w:szCs w:val="20"/>
              </w:rPr>
            </w:pPr>
            <w:r w:rsidRPr="008B2B4C">
              <w:t>0%</w:t>
            </w:r>
          </w:p>
        </w:tc>
        <w:tc>
          <w:tcPr>
            <w:tcW w:w="954" w:type="dxa"/>
            <w:noWrap/>
            <w:vAlign w:val="top"/>
            <w:hideMark/>
          </w:tcPr>
          <w:p w:rsidR="001F24C8" w:rsidRPr="005C0154" w:rsidRDefault="001F24C8" w:rsidP="001F24C8">
            <w:pPr>
              <w:jc w:val="center"/>
              <w:cnfStyle w:val="000000100000"/>
              <w:rPr>
                <w:rFonts w:eastAsia="Times New Roman" w:cs="Times New Roman"/>
                <w:szCs w:val="20"/>
              </w:rPr>
            </w:pPr>
          </w:p>
        </w:tc>
        <w:tc>
          <w:tcPr>
            <w:tcW w:w="954" w:type="dxa"/>
            <w:noWrap/>
            <w:vAlign w:val="top"/>
            <w:hideMark/>
          </w:tcPr>
          <w:p w:rsidR="001F24C8" w:rsidRPr="005C0154" w:rsidRDefault="001F24C8" w:rsidP="001F24C8">
            <w:pPr>
              <w:jc w:val="center"/>
              <w:cnfStyle w:val="000000100000"/>
              <w:rPr>
                <w:rFonts w:eastAsia="Times New Roman" w:cs="Times New Roman"/>
                <w:szCs w:val="20"/>
              </w:rPr>
            </w:pPr>
          </w:p>
        </w:tc>
        <w:tc>
          <w:tcPr>
            <w:tcW w:w="954" w:type="dxa"/>
            <w:noWrap/>
            <w:vAlign w:val="top"/>
            <w:hideMark/>
          </w:tcPr>
          <w:p w:rsidR="001F24C8" w:rsidRPr="005C0154" w:rsidRDefault="001F24C8" w:rsidP="001F24C8">
            <w:pPr>
              <w:jc w:val="center"/>
              <w:cnfStyle w:val="000000100000"/>
              <w:rPr>
                <w:rFonts w:eastAsia="Times New Roman" w:cs="Times New Roman"/>
                <w:szCs w:val="20"/>
              </w:rPr>
            </w:pPr>
          </w:p>
        </w:tc>
        <w:tc>
          <w:tcPr>
            <w:tcW w:w="955" w:type="dxa"/>
            <w:noWrap/>
            <w:vAlign w:val="top"/>
            <w:hideMark/>
          </w:tcPr>
          <w:p w:rsidR="001F24C8" w:rsidRPr="005C0154" w:rsidRDefault="001F24C8" w:rsidP="001F24C8">
            <w:pPr>
              <w:jc w:val="center"/>
              <w:cnfStyle w:val="000000100000"/>
              <w:rPr>
                <w:rFonts w:eastAsia="Times New Roman" w:cs="Times New Roman"/>
                <w:szCs w:val="20"/>
              </w:rPr>
            </w:pPr>
            <w:r w:rsidRPr="008B2B4C">
              <w:t>0%</w:t>
            </w:r>
          </w:p>
        </w:tc>
        <w:tc>
          <w:tcPr>
            <w:tcW w:w="954" w:type="dxa"/>
            <w:noWrap/>
            <w:vAlign w:val="top"/>
            <w:hideMark/>
          </w:tcPr>
          <w:p w:rsidR="001F24C8" w:rsidRPr="005C0154" w:rsidRDefault="001F24C8" w:rsidP="001F24C8">
            <w:pPr>
              <w:jc w:val="center"/>
              <w:cnfStyle w:val="000000100000"/>
              <w:rPr>
                <w:rFonts w:eastAsia="Times New Roman" w:cs="Times New Roman"/>
                <w:szCs w:val="20"/>
              </w:rPr>
            </w:pPr>
            <w:r w:rsidRPr="008B2B4C">
              <w:t>26%</w:t>
            </w:r>
          </w:p>
        </w:tc>
        <w:tc>
          <w:tcPr>
            <w:tcW w:w="907"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r w:rsidRPr="008B2B4C">
              <w:t>73.9%</w:t>
            </w:r>
          </w:p>
        </w:tc>
        <w:tc>
          <w:tcPr>
            <w:tcW w:w="963"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r w:rsidRPr="008B2B4C">
              <w:t>0.12%</w:t>
            </w:r>
          </w:p>
        </w:tc>
        <w:tc>
          <w:tcPr>
            <w:tcW w:w="856" w:type="dxa"/>
            <w:vAlign w:val="top"/>
          </w:tcPr>
          <w:p w:rsidR="001F24C8" w:rsidRPr="005C0154" w:rsidRDefault="001F24C8" w:rsidP="0093196E">
            <w:pPr>
              <w:jc w:val="center"/>
              <w:cnfStyle w:val="000000100000"/>
              <w:rPr>
                <w:rFonts w:eastAsia="Times New Roman" w:cs="Times New Roman"/>
                <w:color w:val="000000"/>
                <w:szCs w:val="20"/>
              </w:rPr>
            </w:pPr>
          </w:p>
        </w:tc>
        <w:tc>
          <w:tcPr>
            <w:tcW w:w="856" w:type="dxa"/>
            <w:noWrap/>
            <w:vAlign w:val="top"/>
            <w:hideMark/>
          </w:tcPr>
          <w:p w:rsidR="001F24C8" w:rsidRPr="005C0154" w:rsidRDefault="001F24C8" w:rsidP="0093196E">
            <w:pPr>
              <w:jc w:val="center"/>
              <w:cnfStyle w:val="000000100000"/>
              <w:rPr>
                <w:rFonts w:eastAsia="Times New Roman" w:cs="Times New Roman"/>
                <w:color w:val="000000"/>
                <w:szCs w:val="20"/>
              </w:rPr>
            </w:pPr>
            <w:r w:rsidRPr="008B2B4C">
              <w:t>100%</w:t>
            </w:r>
          </w:p>
        </w:tc>
      </w:tr>
      <w:tr w:rsidR="001F24C8" w:rsidRPr="00591D9F" w:rsidTr="001F24C8">
        <w:trPr>
          <w:cnfStyle w:val="000000010000"/>
          <w:trHeight w:val="225"/>
        </w:trPr>
        <w:tc>
          <w:tcPr>
            <w:cnfStyle w:val="001000000000"/>
            <w:tcW w:w="1865" w:type="dxa"/>
            <w:noWrap/>
            <w:vAlign w:val="top"/>
            <w:hideMark/>
          </w:tcPr>
          <w:p w:rsidR="001F24C8" w:rsidRPr="005C0154" w:rsidRDefault="001F24C8" w:rsidP="0093196E">
            <w:pPr>
              <w:jc w:val="left"/>
              <w:rPr>
                <w:rFonts w:eastAsia="Times New Roman" w:cs="Times New Roman"/>
                <w:color w:val="000000"/>
                <w:szCs w:val="20"/>
              </w:rPr>
            </w:pPr>
            <w:r w:rsidRPr="008B2B4C">
              <w:t>Treatment</w:t>
            </w:r>
          </w:p>
        </w:tc>
        <w:tc>
          <w:tcPr>
            <w:tcW w:w="866" w:type="dxa"/>
            <w:noWrap/>
            <w:vAlign w:val="top"/>
            <w:hideMark/>
          </w:tcPr>
          <w:p w:rsidR="001F24C8" w:rsidRPr="005C0154" w:rsidRDefault="001F24C8" w:rsidP="001F24C8">
            <w:pPr>
              <w:jc w:val="center"/>
              <w:cnfStyle w:val="000000010000"/>
              <w:rPr>
                <w:rFonts w:eastAsia="Times New Roman" w:cs="Times New Roman"/>
                <w:szCs w:val="20"/>
              </w:rPr>
            </w:pPr>
            <w:r w:rsidRPr="008B2B4C">
              <w:t>67%</w:t>
            </w:r>
          </w:p>
        </w:tc>
        <w:tc>
          <w:tcPr>
            <w:tcW w:w="954" w:type="dxa"/>
            <w:noWrap/>
            <w:vAlign w:val="top"/>
            <w:hideMark/>
          </w:tcPr>
          <w:p w:rsidR="001F24C8" w:rsidRPr="005C0154" w:rsidRDefault="001F24C8" w:rsidP="001F24C8">
            <w:pPr>
              <w:jc w:val="center"/>
              <w:cnfStyle w:val="000000010000"/>
              <w:rPr>
                <w:rFonts w:eastAsia="Times New Roman" w:cs="Times New Roman"/>
                <w:szCs w:val="20"/>
              </w:rPr>
            </w:pPr>
            <w:r w:rsidRPr="008B2B4C">
              <w:t>13%</w:t>
            </w:r>
          </w:p>
        </w:tc>
        <w:tc>
          <w:tcPr>
            <w:tcW w:w="954" w:type="dxa"/>
            <w:noWrap/>
            <w:vAlign w:val="top"/>
            <w:hideMark/>
          </w:tcPr>
          <w:p w:rsidR="001F24C8" w:rsidRPr="005C0154" w:rsidRDefault="001F24C8" w:rsidP="001F24C8">
            <w:pPr>
              <w:jc w:val="center"/>
              <w:cnfStyle w:val="000000010000"/>
              <w:rPr>
                <w:rFonts w:eastAsia="Times New Roman" w:cs="Times New Roman"/>
                <w:szCs w:val="20"/>
              </w:rPr>
            </w:pPr>
          </w:p>
        </w:tc>
        <w:tc>
          <w:tcPr>
            <w:tcW w:w="954" w:type="dxa"/>
            <w:noWrap/>
            <w:vAlign w:val="top"/>
            <w:hideMark/>
          </w:tcPr>
          <w:p w:rsidR="001F24C8" w:rsidRPr="005C0154" w:rsidRDefault="001F24C8" w:rsidP="001F24C8">
            <w:pPr>
              <w:jc w:val="center"/>
              <w:cnfStyle w:val="000000010000"/>
              <w:rPr>
                <w:rFonts w:eastAsia="Times New Roman" w:cs="Times New Roman"/>
                <w:szCs w:val="20"/>
              </w:rPr>
            </w:pPr>
            <w:r w:rsidRPr="008B2B4C">
              <w:t>20%</w:t>
            </w:r>
          </w:p>
        </w:tc>
        <w:tc>
          <w:tcPr>
            <w:tcW w:w="955" w:type="dxa"/>
            <w:noWrap/>
            <w:vAlign w:val="top"/>
            <w:hideMark/>
          </w:tcPr>
          <w:p w:rsidR="001F24C8" w:rsidRPr="005C0154" w:rsidRDefault="001F24C8" w:rsidP="001F24C8">
            <w:pPr>
              <w:jc w:val="center"/>
              <w:cnfStyle w:val="000000010000"/>
              <w:rPr>
                <w:rFonts w:eastAsia="Times New Roman" w:cs="Times New Roman"/>
                <w:szCs w:val="20"/>
              </w:rPr>
            </w:pPr>
            <w:r w:rsidRPr="008B2B4C">
              <w:t>0%</w:t>
            </w:r>
          </w:p>
        </w:tc>
        <w:tc>
          <w:tcPr>
            <w:tcW w:w="954" w:type="dxa"/>
            <w:noWrap/>
            <w:vAlign w:val="top"/>
            <w:hideMark/>
          </w:tcPr>
          <w:p w:rsidR="001F24C8" w:rsidRPr="005C0154" w:rsidRDefault="001F24C8" w:rsidP="001F24C8">
            <w:pPr>
              <w:jc w:val="center"/>
              <w:cnfStyle w:val="000000010000"/>
              <w:rPr>
                <w:rFonts w:eastAsia="Times New Roman" w:cs="Times New Roman"/>
                <w:szCs w:val="20"/>
              </w:rPr>
            </w:pPr>
            <w:r w:rsidRPr="008B2B4C">
              <w:t>0%</w:t>
            </w:r>
          </w:p>
        </w:tc>
        <w:tc>
          <w:tcPr>
            <w:tcW w:w="907"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p>
        </w:tc>
        <w:tc>
          <w:tcPr>
            <w:tcW w:w="963"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p>
        </w:tc>
        <w:tc>
          <w:tcPr>
            <w:tcW w:w="856" w:type="dxa"/>
            <w:vAlign w:val="top"/>
          </w:tcPr>
          <w:p w:rsidR="001F24C8" w:rsidRPr="005C0154" w:rsidRDefault="001F24C8" w:rsidP="0093196E">
            <w:pPr>
              <w:jc w:val="center"/>
              <w:cnfStyle w:val="000000010000"/>
              <w:rPr>
                <w:rFonts w:eastAsia="Times New Roman" w:cs="Times New Roman"/>
                <w:color w:val="000000"/>
                <w:szCs w:val="20"/>
              </w:rPr>
            </w:pPr>
          </w:p>
        </w:tc>
        <w:tc>
          <w:tcPr>
            <w:tcW w:w="856" w:type="dxa"/>
            <w:noWrap/>
            <w:vAlign w:val="top"/>
            <w:hideMark/>
          </w:tcPr>
          <w:p w:rsidR="001F24C8" w:rsidRPr="005C0154" w:rsidRDefault="001F24C8" w:rsidP="0093196E">
            <w:pPr>
              <w:jc w:val="center"/>
              <w:cnfStyle w:val="000000010000"/>
              <w:rPr>
                <w:rFonts w:eastAsia="Times New Roman" w:cs="Times New Roman"/>
                <w:color w:val="000000"/>
                <w:szCs w:val="20"/>
              </w:rPr>
            </w:pPr>
            <w:r w:rsidRPr="008B2B4C">
              <w:t>100%</w:t>
            </w:r>
          </w:p>
        </w:tc>
      </w:tr>
      <w:tr w:rsidR="001F24C8" w:rsidRPr="00591D9F" w:rsidTr="001F24C8">
        <w:trPr>
          <w:cnfStyle w:val="000000100000"/>
          <w:trHeight w:val="225"/>
        </w:trPr>
        <w:tc>
          <w:tcPr>
            <w:cnfStyle w:val="001000000000"/>
            <w:tcW w:w="1865" w:type="dxa"/>
            <w:noWrap/>
            <w:vAlign w:val="top"/>
            <w:hideMark/>
          </w:tcPr>
          <w:p w:rsidR="001F24C8" w:rsidRPr="005C0154" w:rsidRDefault="001F24C8" w:rsidP="0093196E">
            <w:pPr>
              <w:jc w:val="left"/>
              <w:rPr>
                <w:rFonts w:eastAsia="Times New Roman" w:cs="Times New Roman"/>
                <w:color w:val="000000"/>
                <w:szCs w:val="20"/>
              </w:rPr>
            </w:pPr>
            <w:r w:rsidRPr="008B2B4C">
              <w:t>Distribution</w:t>
            </w:r>
          </w:p>
        </w:tc>
        <w:tc>
          <w:tcPr>
            <w:tcW w:w="866"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r w:rsidRPr="008B2B4C">
              <w:t>49%</w:t>
            </w:r>
          </w:p>
        </w:tc>
        <w:tc>
          <w:tcPr>
            <w:tcW w:w="954"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r w:rsidRPr="008B2B4C">
              <w:t>10%</w:t>
            </w:r>
          </w:p>
        </w:tc>
        <w:tc>
          <w:tcPr>
            <w:tcW w:w="954"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r w:rsidRPr="008B2B4C">
              <w:t>21%</w:t>
            </w:r>
          </w:p>
        </w:tc>
        <w:tc>
          <w:tcPr>
            <w:tcW w:w="954"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r w:rsidRPr="008B2B4C">
              <w:t>20%</w:t>
            </w:r>
          </w:p>
        </w:tc>
        <w:tc>
          <w:tcPr>
            <w:tcW w:w="955"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r w:rsidRPr="008B2B4C">
              <w:t>0%</w:t>
            </w:r>
          </w:p>
        </w:tc>
        <w:tc>
          <w:tcPr>
            <w:tcW w:w="954"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p>
        </w:tc>
        <w:tc>
          <w:tcPr>
            <w:tcW w:w="907" w:type="dxa"/>
            <w:noWrap/>
            <w:vAlign w:val="top"/>
            <w:hideMark/>
          </w:tcPr>
          <w:p w:rsidR="001F24C8" w:rsidRPr="005C0154" w:rsidRDefault="001F24C8" w:rsidP="001F24C8">
            <w:pPr>
              <w:jc w:val="center"/>
              <w:cnfStyle w:val="000000100000"/>
              <w:rPr>
                <w:rFonts w:ascii="Times New Roman" w:eastAsia="Times New Roman" w:hAnsi="Times New Roman" w:cs="Times New Roman"/>
                <w:szCs w:val="20"/>
              </w:rPr>
            </w:pPr>
          </w:p>
        </w:tc>
        <w:tc>
          <w:tcPr>
            <w:tcW w:w="963" w:type="dxa"/>
            <w:noWrap/>
            <w:vAlign w:val="top"/>
            <w:hideMark/>
          </w:tcPr>
          <w:p w:rsidR="001F24C8" w:rsidRPr="005C0154" w:rsidRDefault="001F24C8" w:rsidP="001F24C8">
            <w:pPr>
              <w:jc w:val="center"/>
              <w:cnfStyle w:val="000000100000"/>
              <w:rPr>
                <w:rFonts w:eastAsia="Times New Roman" w:cs="Times New Roman"/>
                <w:szCs w:val="20"/>
              </w:rPr>
            </w:pPr>
          </w:p>
        </w:tc>
        <w:tc>
          <w:tcPr>
            <w:tcW w:w="856" w:type="dxa"/>
            <w:vAlign w:val="top"/>
          </w:tcPr>
          <w:p w:rsidR="001F24C8" w:rsidRPr="005C0154" w:rsidRDefault="001F24C8" w:rsidP="0093196E">
            <w:pPr>
              <w:jc w:val="center"/>
              <w:cnfStyle w:val="000000100000"/>
              <w:rPr>
                <w:rFonts w:eastAsia="Times New Roman" w:cs="Times New Roman"/>
                <w:color w:val="000000"/>
                <w:szCs w:val="20"/>
              </w:rPr>
            </w:pPr>
          </w:p>
        </w:tc>
        <w:tc>
          <w:tcPr>
            <w:tcW w:w="856" w:type="dxa"/>
            <w:noWrap/>
            <w:vAlign w:val="top"/>
            <w:hideMark/>
          </w:tcPr>
          <w:p w:rsidR="001F24C8" w:rsidRPr="005C0154" w:rsidRDefault="001F24C8" w:rsidP="0093196E">
            <w:pPr>
              <w:jc w:val="center"/>
              <w:cnfStyle w:val="000000100000"/>
              <w:rPr>
                <w:rFonts w:eastAsia="Times New Roman" w:cs="Times New Roman"/>
                <w:color w:val="000000"/>
                <w:szCs w:val="20"/>
              </w:rPr>
            </w:pPr>
            <w:r w:rsidRPr="008B2B4C">
              <w:t>100%</w:t>
            </w:r>
          </w:p>
        </w:tc>
      </w:tr>
      <w:tr w:rsidR="001F24C8" w:rsidRPr="00591D9F" w:rsidTr="001F24C8">
        <w:trPr>
          <w:cnfStyle w:val="000000010000"/>
          <w:trHeight w:val="225"/>
        </w:trPr>
        <w:tc>
          <w:tcPr>
            <w:cnfStyle w:val="001000000000"/>
            <w:tcW w:w="1865" w:type="dxa"/>
            <w:noWrap/>
            <w:vAlign w:val="top"/>
            <w:hideMark/>
          </w:tcPr>
          <w:p w:rsidR="001F24C8" w:rsidRPr="005C0154" w:rsidRDefault="001F24C8" w:rsidP="0093196E">
            <w:pPr>
              <w:jc w:val="left"/>
              <w:rPr>
                <w:rFonts w:eastAsia="Times New Roman" w:cs="Times New Roman"/>
                <w:color w:val="000000"/>
                <w:szCs w:val="20"/>
              </w:rPr>
            </w:pPr>
            <w:r w:rsidRPr="008B2B4C">
              <w:t>Meters</w:t>
            </w:r>
          </w:p>
        </w:tc>
        <w:tc>
          <w:tcPr>
            <w:tcW w:w="866"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p>
        </w:tc>
        <w:tc>
          <w:tcPr>
            <w:tcW w:w="954" w:type="dxa"/>
            <w:noWrap/>
            <w:vAlign w:val="top"/>
            <w:hideMark/>
          </w:tcPr>
          <w:p w:rsidR="001F24C8" w:rsidRPr="005C0154" w:rsidRDefault="001F24C8" w:rsidP="001F24C8">
            <w:pPr>
              <w:jc w:val="center"/>
              <w:cnfStyle w:val="000000010000"/>
              <w:rPr>
                <w:rFonts w:eastAsia="Times New Roman" w:cs="Times New Roman"/>
                <w:szCs w:val="20"/>
              </w:rPr>
            </w:pPr>
          </w:p>
        </w:tc>
        <w:tc>
          <w:tcPr>
            <w:tcW w:w="954" w:type="dxa"/>
            <w:noWrap/>
            <w:vAlign w:val="top"/>
            <w:hideMark/>
          </w:tcPr>
          <w:p w:rsidR="001F24C8" w:rsidRPr="005C0154" w:rsidRDefault="001F24C8" w:rsidP="001F24C8">
            <w:pPr>
              <w:jc w:val="center"/>
              <w:cnfStyle w:val="000000010000"/>
              <w:rPr>
                <w:rFonts w:eastAsia="Times New Roman" w:cs="Times New Roman"/>
                <w:szCs w:val="20"/>
              </w:rPr>
            </w:pPr>
          </w:p>
        </w:tc>
        <w:tc>
          <w:tcPr>
            <w:tcW w:w="954" w:type="dxa"/>
            <w:noWrap/>
            <w:vAlign w:val="top"/>
            <w:hideMark/>
          </w:tcPr>
          <w:p w:rsidR="001F24C8" w:rsidRPr="005C0154" w:rsidRDefault="001F24C8" w:rsidP="001F24C8">
            <w:pPr>
              <w:jc w:val="center"/>
              <w:cnfStyle w:val="000000010000"/>
              <w:rPr>
                <w:rFonts w:eastAsia="Times New Roman" w:cs="Times New Roman"/>
                <w:szCs w:val="20"/>
              </w:rPr>
            </w:pPr>
          </w:p>
        </w:tc>
        <w:tc>
          <w:tcPr>
            <w:tcW w:w="955" w:type="dxa"/>
            <w:noWrap/>
            <w:vAlign w:val="top"/>
            <w:hideMark/>
          </w:tcPr>
          <w:p w:rsidR="001F24C8" w:rsidRPr="005C0154" w:rsidRDefault="001F24C8" w:rsidP="001F24C8">
            <w:pPr>
              <w:jc w:val="center"/>
              <w:cnfStyle w:val="000000010000"/>
              <w:rPr>
                <w:rFonts w:eastAsia="Times New Roman" w:cs="Times New Roman"/>
                <w:szCs w:val="20"/>
              </w:rPr>
            </w:pPr>
            <w:r w:rsidRPr="008B2B4C">
              <w:t>100%</w:t>
            </w:r>
          </w:p>
        </w:tc>
        <w:tc>
          <w:tcPr>
            <w:tcW w:w="954" w:type="dxa"/>
            <w:noWrap/>
            <w:vAlign w:val="top"/>
            <w:hideMark/>
          </w:tcPr>
          <w:p w:rsidR="001F24C8" w:rsidRPr="005C0154" w:rsidRDefault="001F24C8" w:rsidP="001F24C8">
            <w:pPr>
              <w:jc w:val="center"/>
              <w:cnfStyle w:val="000000010000"/>
              <w:rPr>
                <w:rFonts w:eastAsia="Times New Roman" w:cs="Times New Roman"/>
                <w:szCs w:val="20"/>
              </w:rPr>
            </w:pPr>
          </w:p>
        </w:tc>
        <w:tc>
          <w:tcPr>
            <w:tcW w:w="907"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p>
        </w:tc>
        <w:tc>
          <w:tcPr>
            <w:tcW w:w="963" w:type="dxa"/>
            <w:noWrap/>
            <w:vAlign w:val="top"/>
            <w:hideMark/>
          </w:tcPr>
          <w:p w:rsidR="001F24C8" w:rsidRPr="005C0154" w:rsidRDefault="001F24C8" w:rsidP="001F24C8">
            <w:pPr>
              <w:jc w:val="center"/>
              <w:cnfStyle w:val="000000010000"/>
              <w:rPr>
                <w:rFonts w:ascii="Times New Roman" w:eastAsia="Times New Roman" w:hAnsi="Times New Roman" w:cs="Times New Roman"/>
                <w:szCs w:val="20"/>
              </w:rPr>
            </w:pPr>
          </w:p>
        </w:tc>
        <w:tc>
          <w:tcPr>
            <w:tcW w:w="856" w:type="dxa"/>
            <w:vAlign w:val="top"/>
          </w:tcPr>
          <w:p w:rsidR="001F24C8" w:rsidRPr="005C0154" w:rsidRDefault="001F24C8" w:rsidP="0093196E">
            <w:pPr>
              <w:jc w:val="center"/>
              <w:cnfStyle w:val="000000010000"/>
              <w:rPr>
                <w:rFonts w:eastAsia="Times New Roman" w:cs="Times New Roman"/>
                <w:color w:val="000000"/>
                <w:szCs w:val="20"/>
              </w:rPr>
            </w:pPr>
          </w:p>
        </w:tc>
        <w:tc>
          <w:tcPr>
            <w:tcW w:w="856" w:type="dxa"/>
            <w:noWrap/>
            <w:vAlign w:val="top"/>
            <w:hideMark/>
          </w:tcPr>
          <w:p w:rsidR="001F24C8" w:rsidRPr="005C0154" w:rsidRDefault="001F24C8" w:rsidP="0093196E">
            <w:pPr>
              <w:jc w:val="center"/>
              <w:cnfStyle w:val="000000010000"/>
              <w:rPr>
                <w:rFonts w:eastAsia="Times New Roman" w:cs="Times New Roman"/>
                <w:color w:val="000000"/>
                <w:szCs w:val="20"/>
              </w:rPr>
            </w:pPr>
            <w:r w:rsidRPr="008B2B4C">
              <w:t>100%</w:t>
            </w:r>
          </w:p>
        </w:tc>
      </w:tr>
      <w:tr w:rsidR="001F24C8" w:rsidRPr="00591D9F" w:rsidTr="001F24C8">
        <w:trPr>
          <w:cnfStyle w:val="000000100000"/>
          <w:trHeight w:val="225"/>
        </w:trPr>
        <w:tc>
          <w:tcPr>
            <w:cnfStyle w:val="001000000000"/>
            <w:tcW w:w="1865" w:type="dxa"/>
            <w:noWrap/>
            <w:vAlign w:val="top"/>
            <w:hideMark/>
          </w:tcPr>
          <w:p w:rsidR="001F24C8" w:rsidRPr="00591D9F" w:rsidRDefault="001F24C8" w:rsidP="0093196E">
            <w:pPr>
              <w:jc w:val="left"/>
              <w:rPr>
                <w:rFonts w:eastAsia="Times New Roman" w:cs="Times New Roman"/>
                <w:color w:val="000000"/>
                <w:szCs w:val="20"/>
              </w:rPr>
            </w:pPr>
            <w:r w:rsidRPr="008B2B4C">
              <w:t>Public Fire</w:t>
            </w:r>
          </w:p>
        </w:tc>
        <w:tc>
          <w:tcPr>
            <w:tcW w:w="866" w:type="dxa"/>
            <w:noWrap/>
            <w:vAlign w:val="top"/>
            <w:hideMark/>
          </w:tcPr>
          <w:p w:rsidR="001F24C8" w:rsidRPr="005C0154" w:rsidRDefault="001F24C8" w:rsidP="001F24C8">
            <w:pPr>
              <w:jc w:val="center"/>
              <w:cnfStyle w:val="000000100000"/>
              <w:rPr>
                <w:rFonts w:eastAsia="Times New Roman" w:cs="Times New Roman"/>
                <w:szCs w:val="20"/>
              </w:rPr>
            </w:pPr>
          </w:p>
        </w:tc>
        <w:tc>
          <w:tcPr>
            <w:tcW w:w="954" w:type="dxa"/>
            <w:noWrap/>
            <w:vAlign w:val="top"/>
            <w:hideMark/>
          </w:tcPr>
          <w:p w:rsidR="001F24C8" w:rsidRPr="005C0154" w:rsidRDefault="001F24C8" w:rsidP="001F24C8">
            <w:pPr>
              <w:jc w:val="center"/>
              <w:cnfStyle w:val="000000100000"/>
              <w:rPr>
                <w:rFonts w:eastAsia="Times New Roman" w:cs="Times New Roman"/>
                <w:szCs w:val="20"/>
              </w:rPr>
            </w:pPr>
          </w:p>
        </w:tc>
        <w:tc>
          <w:tcPr>
            <w:tcW w:w="954" w:type="dxa"/>
            <w:noWrap/>
            <w:vAlign w:val="top"/>
            <w:hideMark/>
          </w:tcPr>
          <w:p w:rsidR="001F24C8" w:rsidRPr="005C0154" w:rsidRDefault="001F24C8" w:rsidP="001F24C8">
            <w:pPr>
              <w:jc w:val="center"/>
              <w:cnfStyle w:val="000000100000"/>
              <w:rPr>
                <w:rFonts w:eastAsia="Times New Roman" w:cs="Times New Roman"/>
                <w:szCs w:val="20"/>
              </w:rPr>
            </w:pPr>
          </w:p>
        </w:tc>
        <w:tc>
          <w:tcPr>
            <w:tcW w:w="954" w:type="dxa"/>
            <w:noWrap/>
            <w:vAlign w:val="top"/>
            <w:hideMark/>
          </w:tcPr>
          <w:p w:rsidR="001F24C8" w:rsidRPr="005C0154" w:rsidRDefault="001F24C8" w:rsidP="001F24C8">
            <w:pPr>
              <w:jc w:val="center"/>
              <w:cnfStyle w:val="000000100000"/>
              <w:rPr>
                <w:rFonts w:eastAsia="Times New Roman" w:cs="Times New Roman"/>
                <w:szCs w:val="20"/>
              </w:rPr>
            </w:pPr>
            <w:r w:rsidRPr="008B2B4C">
              <w:t>100%</w:t>
            </w:r>
          </w:p>
        </w:tc>
        <w:tc>
          <w:tcPr>
            <w:tcW w:w="955" w:type="dxa"/>
            <w:noWrap/>
            <w:vAlign w:val="top"/>
            <w:hideMark/>
          </w:tcPr>
          <w:p w:rsidR="001F24C8" w:rsidRPr="005C0154" w:rsidRDefault="001F24C8" w:rsidP="001F24C8">
            <w:pPr>
              <w:jc w:val="center"/>
              <w:cnfStyle w:val="000000100000"/>
              <w:rPr>
                <w:rFonts w:eastAsia="Times New Roman" w:cs="Times New Roman"/>
                <w:szCs w:val="20"/>
              </w:rPr>
            </w:pPr>
          </w:p>
        </w:tc>
        <w:tc>
          <w:tcPr>
            <w:tcW w:w="954" w:type="dxa"/>
            <w:noWrap/>
            <w:vAlign w:val="top"/>
            <w:hideMark/>
          </w:tcPr>
          <w:p w:rsidR="001F24C8" w:rsidRPr="005C0154" w:rsidRDefault="001F24C8" w:rsidP="001F24C8">
            <w:pPr>
              <w:jc w:val="center"/>
              <w:cnfStyle w:val="000000100000"/>
              <w:rPr>
                <w:rFonts w:eastAsia="Times New Roman" w:cs="Times New Roman"/>
                <w:szCs w:val="20"/>
              </w:rPr>
            </w:pPr>
          </w:p>
        </w:tc>
        <w:tc>
          <w:tcPr>
            <w:tcW w:w="907" w:type="dxa"/>
            <w:noWrap/>
            <w:vAlign w:val="top"/>
            <w:hideMark/>
          </w:tcPr>
          <w:p w:rsidR="001F24C8" w:rsidRPr="005C0154" w:rsidRDefault="001F24C8" w:rsidP="001F24C8">
            <w:pPr>
              <w:jc w:val="center"/>
              <w:cnfStyle w:val="000000100000"/>
              <w:rPr>
                <w:rFonts w:eastAsia="Times New Roman" w:cs="Times New Roman"/>
                <w:szCs w:val="20"/>
              </w:rPr>
            </w:pPr>
          </w:p>
        </w:tc>
        <w:tc>
          <w:tcPr>
            <w:tcW w:w="963" w:type="dxa"/>
            <w:noWrap/>
            <w:vAlign w:val="top"/>
            <w:hideMark/>
          </w:tcPr>
          <w:p w:rsidR="001F24C8" w:rsidRPr="005C0154" w:rsidRDefault="001F24C8" w:rsidP="001F24C8">
            <w:pPr>
              <w:jc w:val="center"/>
              <w:cnfStyle w:val="000000100000"/>
              <w:rPr>
                <w:rFonts w:eastAsia="Times New Roman" w:cs="Times New Roman"/>
                <w:szCs w:val="20"/>
              </w:rPr>
            </w:pPr>
          </w:p>
        </w:tc>
        <w:tc>
          <w:tcPr>
            <w:tcW w:w="856" w:type="dxa"/>
            <w:vAlign w:val="top"/>
          </w:tcPr>
          <w:p w:rsidR="001F24C8" w:rsidRPr="005C0154" w:rsidRDefault="001F24C8" w:rsidP="0093196E">
            <w:pPr>
              <w:jc w:val="center"/>
              <w:cnfStyle w:val="000000100000"/>
              <w:rPr>
                <w:rFonts w:eastAsia="Times New Roman" w:cs="Times New Roman"/>
                <w:color w:val="000000"/>
                <w:szCs w:val="20"/>
              </w:rPr>
            </w:pPr>
          </w:p>
        </w:tc>
        <w:tc>
          <w:tcPr>
            <w:tcW w:w="856" w:type="dxa"/>
            <w:noWrap/>
            <w:vAlign w:val="top"/>
            <w:hideMark/>
          </w:tcPr>
          <w:p w:rsidR="001F24C8" w:rsidRPr="005C0154" w:rsidRDefault="001F24C8" w:rsidP="0093196E">
            <w:pPr>
              <w:jc w:val="center"/>
              <w:cnfStyle w:val="000000100000"/>
              <w:rPr>
                <w:rFonts w:eastAsia="Times New Roman" w:cs="Times New Roman"/>
                <w:color w:val="000000"/>
                <w:szCs w:val="20"/>
              </w:rPr>
            </w:pPr>
            <w:r w:rsidRPr="008B2B4C">
              <w:t>100%</w:t>
            </w:r>
          </w:p>
        </w:tc>
      </w:tr>
    </w:tbl>
    <w:p w:rsidR="0093196E" w:rsidRDefault="0093196E" w:rsidP="0093196E">
      <w:pPr>
        <w:pStyle w:val="Subheading2"/>
        <w:numPr>
          <w:ilvl w:val="0"/>
          <w:numId w:val="0"/>
        </w:numPr>
      </w:pPr>
      <w:bookmarkStart w:id="177" w:name="_Toc442109077"/>
      <w:bookmarkEnd w:id="177"/>
    </w:p>
    <w:p w:rsidR="00DB7151" w:rsidRDefault="003E4C0F" w:rsidP="00B05135">
      <w:pPr>
        <w:pStyle w:val="Subheading2"/>
      </w:pPr>
      <w:bookmarkStart w:id="178" w:name="_Toc450814629"/>
      <w:r>
        <w:t>Cost</w:t>
      </w:r>
      <w:r w:rsidR="0013148C">
        <w:t xml:space="preserve"> Causation C</w:t>
      </w:r>
      <w:r>
        <w:t xml:space="preserve">omponent </w:t>
      </w:r>
      <w:r w:rsidR="0013148C">
        <w:t>S</w:t>
      </w:r>
      <w:r>
        <w:t>ummary</w:t>
      </w:r>
      <w:bookmarkEnd w:id="178"/>
    </w:p>
    <w:p w:rsidR="00DB7151" w:rsidRDefault="00564A83" w:rsidP="00DB7151">
      <w:r>
        <w:fldChar w:fldCharType="begin"/>
      </w:r>
      <w:r w:rsidR="0093196E">
        <w:instrText xml:space="preserve"> REF _Ref448309126 \h </w:instrText>
      </w:r>
      <w:r>
        <w:fldChar w:fldCharType="separate"/>
      </w:r>
      <w:r w:rsidR="00A44D94">
        <w:t xml:space="preserve">Table </w:t>
      </w:r>
      <w:r w:rsidR="00A44D94">
        <w:rPr>
          <w:noProof/>
        </w:rPr>
        <w:t>5</w:t>
      </w:r>
      <w:r w:rsidR="00A44D94">
        <w:noBreakHyphen/>
      </w:r>
      <w:r w:rsidR="00A44D94">
        <w:rPr>
          <w:noProof/>
        </w:rPr>
        <w:t>6</w:t>
      </w:r>
      <w:r>
        <w:fldChar w:fldCharType="end"/>
      </w:r>
      <w:r w:rsidR="0093196E">
        <w:t xml:space="preserve"> </w:t>
      </w:r>
      <w:r w:rsidR="00DB7151">
        <w:t>shows the Water Enterprise’s O&amp;M expenses.</w:t>
      </w:r>
      <w:r w:rsidR="004E0F94">
        <w:t xml:space="preserve"> </w:t>
      </w:r>
      <w:r w:rsidR="00DB7151">
        <w:t xml:space="preserve">Functionalizing O&amp;M expenses allows RFC to follow the principles of rate setting theory in which the end goal is to allocate O&amp;M expenses to cost causation components. </w:t>
      </w:r>
      <w:r>
        <w:fldChar w:fldCharType="begin"/>
      </w:r>
      <w:r w:rsidR="0013148C">
        <w:instrText xml:space="preserve"> REF _Ref448309126 \h </w:instrText>
      </w:r>
      <w:r>
        <w:fldChar w:fldCharType="separate"/>
      </w:r>
      <w:r w:rsidR="00A44D94">
        <w:t xml:space="preserve">Table </w:t>
      </w:r>
      <w:r w:rsidR="00A44D94">
        <w:rPr>
          <w:noProof/>
        </w:rPr>
        <w:t>5</w:t>
      </w:r>
      <w:r w:rsidR="00A44D94">
        <w:noBreakHyphen/>
      </w:r>
      <w:r w:rsidR="00A44D94">
        <w:rPr>
          <w:noProof/>
        </w:rPr>
        <w:t>6</w:t>
      </w:r>
      <w:r>
        <w:fldChar w:fldCharType="end"/>
      </w:r>
      <w:r w:rsidR="0013148C">
        <w:t xml:space="preserve"> </w:t>
      </w:r>
      <w:r w:rsidR="003E4C0F">
        <w:t xml:space="preserve">shows how </w:t>
      </w:r>
      <w:r w:rsidR="003E4C0F">
        <w:rPr>
          <w:rFonts w:asciiTheme="minorHAnsi" w:hAnsiTheme="minorHAnsi"/>
        </w:rPr>
        <w:t>e</w:t>
      </w:r>
      <w:r w:rsidR="00DB7151">
        <w:rPr>
          <w:rFonts w:asciiTheme="minorHAnsi" w:hAnsiTheme="minorHAnsi"/>
        </w:rPr>
        <w:t xml:space="preserve">ach </w:t>
      </w:r>
      <w:r w:rsidR="003E4C0F">
        <w:rPr>
          <w:rFonts w:asciiTheme="minorHAnsi" w:hAnsiTheme="minorHAnsi"/>
        </w:rPr>
        <w:t xml:space="preserve">cost component </w:t>
      </w:r>
      <w:r w:rsidR="00DB7151">
        <w:rPr>
          <w:rFonts w:asciiTheme="minorHAnsi" w:hAnsiTheme="minorHAnsi"/>
        </w:rPr>
        <w:t xml:space="preserve">is </w:t>
      </w:r>
      <w:r w:rsidR="003E4C0F">
        <w:rPr>
          <w:rFonts w:asciiTheme="minorHAnsi" w:hAnsiTheme="minorHAnsi"/>
        </w:rPr>
        <w:t>collected from customers – via</w:t>
      </w:r>
      <w:r w:rsidR="004E0F94">
        <w:rPr>
          <w:rFonts w:asciiTheme="minorHAnsi" w:hAnsiTheme="minorHAnsi"/>
        </w:rPr>
        <w:t xml:space="preserve"> </w:t>
      </w:r>
      <w:r w:rsidR="00DB7151">
        <w:rPr>
          <w:rFonts w:asciiTheme="minorHAnsi" w:hAnsiTheme="minorHAnsi"/>
        </w:rPr>
        <w:t>the fixed monthly charge, the per unit volumetric charge, or both.</w:t>
      </w:r>
    </w:p>
    <w:p w:rsidR="00DB7151" w:rsidRDefault="00DB7151" w:rsidP="00DB7151"/>
    <w:p w:rsidR="00DB7151" w:rsidRDefault="00DB7151" w:rsidP="00DB7151">
      <w:pPr>
        <w:pStyle w:val="Caption"/>
      </w:pPr>
      <w:bookmarkStart w:id="179" w:name="_Ref448309126"/>
      <w:bookmarkStart w:id="180" w:name="_Toc450814694"/>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6</w:t>
      </w:r>
      <w:r w:rsidR="00564A83">
        <w:rPr>
          <w:noProof/>
        </w:rPr>
        <w:fldChar w:fldCharType="end"/>
      </w:r>
      <w:bookmarkEnd w:id="179"/>
      <w:r>
        <w:t>: Distribution of Functionalized O&amp;M Costs</w:t>
      </w:r>
      <w:bookmarkEnd w:id="180"/>
    </w:p>
    <w:tbl>
      <w:tblPr>
        <w:tblStyle w:val="RFCTable"/>
        <w:tblW w:w="10921" w:type="dxa"/>
        <w:tblLook w:val="04A0"/>
      </w:tblPr>
      <w:tblGrid>
        <w:gridCol w:w="1112"/>
        <w:gridCol w:w="1650"/>
        <w:gridCol w:w="1650"/>
        <w:gridCol w:w="998"/>
        <w:gridCol w:w="1061"/>
        <w:gridCol w:w="2225"/>
        <w:gridCol w:w="2225"/>
      </w:tblGrid>
      <w:tr w:rsidR="005A168E" w:rsidRPr="007754ED" w:rsidTr="005A168E">
        <w:trPr>
          <w:cnfStyle w:val="100000000000"/>
          <w:trHeight w:val="37"/>
        </w:trPr>
        <w:tc>
          <w:tcPr>
            <w:cnfStyle w:val="001000000000"/>
            <w:tcW w:w="1112" w:type="dxa"/>
            <w:noWrap/>
            <w:hideMark/>
          </w:tcPr>
          <w:p w:rsidR="005A168E" w:rsidRPr="007754ED" w:rsidRDefault="005A168E" w:rsidP="00CA7032">
            <w:pPr>
              <w:jc w:val="center"/>
              <w:rPr>
                <w:rFonts w:asciiTheme="minorHAnsi" w:hAnsiTheme="minorHAnsi"/>
                <w:lang w:bidi="en-US"/>
              </w:rPr>
            </w:pPr>
            <w:r w:rsidRPr="007754ED">
              <w:rPr>
                <w:rFonts w:asciiTheme="minorHAnsi" w:hAnsiTheme="minorHAnsi"/>
                <w:lang w:bidi="en-US"/>
              </w:rPr>
              <w:t>Line No.</w:t>
            </w:r>
          </w:p>
        </w:tc>
        <w:tc>
          <w:tcPr>
            <w:tcW w:w="1650" w:type="dxa"/>
            <w:noWrap/>
            <w:hideMark/>
          </w:tcPr>
          <w:p w:rsidR="005A168E" w:rsidRPr="007754ED" w:rsidRDefault="005A168E" w:rsidP="00CA7032">
            <w:pPr>
              <w:jc w:val="center"/>
              <w:cnfStyle w:val="100000000000"/>
              <w:rPr>
                <w:rFonts w:asciiTheme="minorHAnsi" w:hAnsiTheme="minorHAnsi"/>
                <w:lang w:bidi="en-US"/>
              </w:rPr>
            </w:pPr>
            <w:r w:rsidRPr="007754ED">
              <w:rPr>
                <w:rFonts w:asciiTheme="minorHAnsi" w:hAnsiTheme="minorHAnsi"/>
                <w:lang w:bidi="en-US"/>
              </w:rPr>
              <w:t>Cost Components</w:t>
            </w:r>
          </w:p>
        </w:tc>
        <w:tc>
          <w:tcPr>
            <w:tcW w:w="1650" w:type="dxa"/>
            <w:noWrap/>
            <w:hideMark/>
          </w:tcPr>
          <w:p w:rsidR="005A168E" w:rsidRPr="007754ED" w:rsidRDefault="005A168E" w:rsidP="00CA7032">
            <w:pPr>
              <w:jc w:val="center"/>
              <w:cnfStyle w:val="100000000000"/>
              <w:rPr>
                <w:rFonts w:asciiTheme="minorHAnsi" w:hAnsiTheme="minorHAnsi"/>
                <w:lang w:bidi="en-US"/>
              </w:rPr>
            </w:pPr>
            <w:r w:rsidRPr="007754ED">
              <w:rPr>
                <w:rFonts w:asciiTheme="minorHAnsi" w:hAnsiTheme="minorHAnsi"/>
                <w:lang w:bidi="en-US"/>
              </w:rPr>
              <w:t>Cost of Service</w:t>
            </w:r>
          </w:p>
        </w:tc>
        <w:tc>
          <w:tcPr>
            <w:tcW w:w="998" w:type="dxa"/>
            <w:noWrap/>
            <w:hideMark/>
          </w:tcPr>
          <w:p w:rsidR="005A168E" w:rsidRPr="007754ED" w:rsidRDefault="005A168E" w:rsidP="00CA7032">
            <w:pPr>
              <w:jc w:val="center"/>
              <w:cnfStyle w:val="100000000000"/>
              <w:rPr>
                <w:rFonts w:asciiTheme="minorHAnsi" w:hAnsiTheme="minorHAnsi"/>
                <w:lang w:bidi="en-US"/>
              </w:rPr>
            </w:pPr>
            <w:r w:rsidRPr="007754ED">
              <w:rPr>
                <w:rFonts w:asciiTheme="minorHAnsi" w:hAnsiTheme="minorHAnsi"/>
                <w:lang w:bidi="en-US"/>
              </w:rPr>
              <w:t xml:space="preserve">Fixed </w:t>
            </w:r>
          </w:p>
        </w:tc>
        <w:tc>
          <w:tcPr>
            <w:tcW w:w="1061" w:type="dxa"/>
            <w:noWrap/>
            <w:hideMark/>
          </w:tcPr>
          <w:p w:rsidR="005A168E" w:rsidRPr="007754ED" w:rsidRDefault="005A168E" w:rsidP="005A168E">
            <w:pPr>
              <w:jc w:val="center"/>
              <w:cnfStyle w:val="100000000000"/>
              <w:rPr>
                <w:rFonts w:asciiTheme="minorHAnsi" w:hAnsiTheme="minorHAnsi"/>
                <w:lang w:bidi="en-US"/>
              </w:rPr>
            </w:pPr>
            <w:r>
              <w:rPr>
                <w:rFonts w:asciiTheme="minorHAnsi" w:hAnsiTheme="minorHAnsi"/>
                <w:lang w:bidi="en-US"/>
              </w:rPr>
              <w:t>Variable</w:t>
            </w:r>
          </w:p>
        </w:tc>
        <w:tc>
          <w:tcPr>
            <w:tcW w:w="2225" w:type="dxa"/>
          </w:tcPr>
          <w:p w:rsidR="005A168E" w:rsidRDefault="005A168E" w:rsidP="00CA7032">
            <w:pPr>
              <w:jc w:val="center"/>
              <w:cnfStyle w:val="100000000000"/>
              <w:rPr>
                <w:rFonts w:asciiTheme="minorHAnsi" w:hAnsiTheme="minorHAnsi"/>
                <w:lang w:bidi="en-US"/>
              </w:rPr>
            </w:pPr>
            <w:r>
              <w:rPr>
                <w:rFonts w:asciiTheme="minorHAnsi" w:hAnsiTheme="minorHAnsi"/>
                <w:lang w:bidi="en-US"/>
              </w:rPr>
              <w:t xml:space="preserve">% Allocation </w:t>
            </w:r>
          </w:p>
          <w:p w:rsidR="005A168E" w:rsidRDefault="005A168E" w:rsidP="00CA7032">
            <w:pPr>
              <w:jc w:val="center"/>
              <w:cnfStyle w:val="100000000000"/>
              <w:rPr>
                <w:rFonts w:asciiTheme="minorHAnsi" w:hAnsiTheme="minorHAnsi"/>
                <w:lang w:bidi="en-US"/>
              </w:rPr>
            </w:pPr>
            <w:r>
              <w:rPr>
                <w:rFonts w:asciiTheme="minorHAnsi" w:hAnsiTheme="minorHAnsi"/>
                <w:lang w:bidi="en-US"/>
              </w:rPr>
              <w:t>Excluding Harbor</w:t>
            </w:r>
          </w:p>
        </w:tc>
        <w:tc>
          <w:tcPr>
            <w:tcW w:w="2225" w:type="dxa"/>
          </w:tcPr>
          <w:p w:rsidR="005A168E" w:rsidRDefault="005A168E" w:rsidP="005A168E">
            <w:pPr>
              <w:jc w:val="center"/>
              <w:cnfStyle w:val="100000000000"/>
              <w:rPr>
                <w:rFonts w:asciiTheme="minorHAnsi" w:hAnsiTheme="minorHAnsi"/>
                <w:lang w:bidi="en-US"/>
              </w:rPr>
            </w:pPr>
            <w:r>
              <w:rPr>
                <w:rFonts w:asciiTheme="minorHAnsi" w:hAnsiTheme="minorHAnsi"/>
                <w:lang w:bidi="en-US"/>
              </w:rPr>
              <w:t xml:space="preserve">% Allocation </w:t>
            </w:r>
          </w:p>
          <w:p w:rsidR="005A168E" w:rsidRDefault="005A168E" w:rsidP="005A168E">
            <w:pPr>
              <w:jc w:val="center"/>
              <w:cnfStyle w:val="100000000000"/>
              <w:rPr>
                <w:rFonts w:asciiTheme="minorHAnsi" w:hAnsiTheme="minorHAnsi"/>
                <w:lang w:bidi="en-US"/>
              </w:rPr>
            </w:pPr>
            <w:r>
              <w:rPr>
                <w:rFonts w:asciiTheme="minorHAnsi" w:hAnsiTheme="minorHAnsi"/>
                <w:lang w:bidi="en-US"/>
              </w:rPr>
              <w:t>Including Harbor</w:t>
            </w:r>
          </w:p>
        </w:tc>
      </w:tr>
      <w:tr w:rsidR="005A168E" w:rsidRPr="007754ED" w:rsidTr="00944B6B">
        <w:trPr>
          <w:cnfStyle w:val="000000100000"/>
          <w:trHeight w:val="37"/>
        </w:trPr>
        <w:tc>
          <w:tcPr>
            <w:cnfStyle w:val="001000000000"/>
            <w:tcW w:w="1112" w:type="dxa"/>
            <w:noWrap/>
            <w:hideMark/>
          </w:tcPr>
          <w:p w:rsidR="005A168E" w:rsidRPr="007754ED" w:rsidRDefault="005A168E" w:rsidP="005A168E">
            <w:pPr>
              <w:jc w:val="center"/>
              <w:rPr>
                <w:rFonts w:eastAsia="Times New Roman" w:cs="Times New Roman"/>
                <w:color w:val="000000"/>
              </w:rPr>
            </w:pPr>
            <w:r w:rsidRPr="007754ED">
              <w:rPr>
                <w:rFonts w:eastAsia="Times New Roman" w:cs="Times New Roman"/>
                <w:color w:val="000000"/>
              </w:rPr>
              <w:t>1</w:t>
            </w:r>
          </w:p>
        </w:tc>
        <w:tc>
          <w:tcPr>
            <w:tcW w:w="1650" w:type="dxa"/>
            <w:noWrap/>
            <w:vAlign w:val="top"/>
            <w:hideMark/>
          </w:tcPr>
          <w:p w:rsidR="005A168E" w:rsidRPr="007754ED" w:rsidRDefault="005A168E" w:rsidP="005A168E">
            <w:pPr>
              <w:jc w:val="left"/>
              <w:cnfStyle w:val="000000100000"/>
              <w:rPr>
                <w:rFonts w:eastAsia="Times New Roman" w:cs="Times New Roman"/>
                <w:color w:val="000000"/>
              </w:rPr>
            </w:pPr>
            <w:r w:rsidRPr="008F2657">
              <w:t>Base</w:t>
            </w:r>
          </w:p>
        </w:tc>
        <w:tc>
          <w:tcPr>
            <w:tcW w:w="1650" w:type="dxa"/>
            <w:noWrap/>
            <w:vAlign w:val="top"/>
            <w:hideMark/>
          </w:tcPr>
          <w:p w:rsidR="005A168E" w:rsidRPr="007754ED" w:rsidRDefault="005A168E" w:rsidP="005A168E">
            <w:pPr>
              <w:jc w:val="right"/>
              <w:cnfStyle w:val="000000100000"/>
              <w:rPr>
                <w:rFonts w:eastAsia="Times New Roman" w:cs="Times New Roman"/>
                <w:color w:val="000000"/>
              </w:rPr>
            </w:pPr>
            <w:r w:rsidRPr="008F2657">
              <w:t>$702,078</w:t>
            </w:r>
          </w:p>
        </w:tc>
        <w:tc>
          <w:tcPr>
            <w:tcW w:w="998" w:type="dxa"/>
            <w:noWrap/>
            <w:hideMark/>
          </w:tcPr>
          <w:p w:rsidR="005A168E" w:rsidRPr="007754ED" w:rsidRDefault="005A168E" w:rsidP="005A168E">
            <w:pPr>
              <w:jc w:val="center"/>
              <w:cnfStyle w:val="000000100000"/>
              <w:rPr>
                <w:rFonts w:eastAsia="Times New Roman" w:cs="Times New Roman"/>
                <w:color w:val="000000"/>
              </w:rPr>
            </w:pPr>
          </w:p>
        </w:tc>
        <w:tc>
          <w:tcPr>
            <w:tcW w:w="1061" w:type="dxa"/>
            <w:noWrap/>
            <w:hideMark/>
          </w:tcPr>
          <w:p w:rsidR="005A168E" w:rsidRPr="007754ED" w:rsidRDefault="005A168E" w:rsidP="005A168E">
            <w:pPr>
              <w:jc w:val="center"/>
              <w:cnfStyle w:val="000000100000"/>
              <w:rPr>
                <w:rFonts w:eastAsia="Times New Roman" w:cs="Times New Roman"/>
                <w:b/>
                <w:bCs/>
                <w:color w:val="000000"/>
              </w:rPr>
            </w:pPr>
            <w:r w:rsidRPr="007754ED">
              <w:rPr>
                <w:rFonts w:ascii="Wingdings 2" w:eastAsia="Times New Roman" w:hAnsi="Wingdings 2" w:cs="Times New Roman"/>
                <w:b/>
                <w:bCs/>
                <w:color w:val="000000"/>
                <w:sz w:val="24"/>
              </w:rPr>
              <w:t></w:t>
            </w:r>
          </w:p>
        </w:tc>
        <w:tc>
          <w:tcPr>
            <w:tcW w:w="2225" w:type="dxa"/>
            <w:vAlign w:val="top"/>
          </w:tcPr>
          <w:p w:rsidR="005A168E" w:rsidRPr="007754ED" w:rsidRDefault="005A168E" w:rsidP="005A168E">
            <w:pPr>
              <w:jc w:val="center"/>
              <w:cnfStyle w:val="000000100000"/>
              <w:rPr>
                <w:rFonts w:ascii="Wingdings 2" w:eastAsia="Times New Roman" w:hAnsi="Wingdings 2" w:cs="Times New Roman"/>
                <w:b/>
                <w:bCs/>
                <w:color w:val="000000"/>
                <w:sz w:val="24"/>
              </w:rPr>
            </w:pPr>
            <w:r w:rsidRPr="00BD62BF">
              <w:t>60%</w:t>
            </w:r>
          </w:p>
        </w:tc>
        <w:tc>
          <w:tcPr>
            <w:tcW w:w="2225" w:type="dxa"/>
            <w:vAlign w:val="top"/>
          </w:tcPr>
          <w:p w:rsidR="005A168E" w:rsidRDefault="005A168E" w:rsidP="005A168E">
            <w:pPr>
              <w:jc w:val="center"/>
              <w:cnfStyle w:val="000000100000"/>
              <w:rPr>
                <w:rFonts w:ascii="Wingdings 2" w:eastAsia="Times New Roman" w:hAnsi="Wingdings 2" w:cs="Times New Roman"/>
                <w:b/>
                <w:bCs/>
                <w:color w:val="000000"/>
                <w:sz w:val="24"/>
              </w:rPr>
            </w:pPr>
            <w:r w:rsidRPr="00BD62BF">
              <w:t>52%</w:t>
            </w:r>
          </w:p>
        </w:tc>
      </w:tr>
      <w:tr w:rsidR="005A168E" w:rsidRPr="007754ED" w:rsidTr="00944B6B">
        <w:trPr>
          <w:cnfStyle w:val="000000010000"/>
          <w:trHeight w:val="37"/>
        </w:trPr>
        <w:tc>
          <w:tcPr>
            <w:cnfStyle w:val="001000000000"/>
            <w:tcW w:w="1112" w:type="dxa"/>
            <w:noWrap/>
            <w:hideMark/>
          </w:tcPr>
          <w:p w:rsidR="005A168E" w:rsidRPr="007754ED" w:rsidRDefault="005A168E" w:rsidP="005A168E">
            <w:pPr>
              <w:jc w:val="center"/>
              <w:rPr>
                <w:rFonts w:eastAsia="Times New Roman" w:cs="Times New Roman"/>
                <w:color w:val="000000"/>
              </w:rPr>
            </w:pPr>
            <w:r w:rsidRPr="007754ED">
              <w:rPr>
                <w:rFonts w:eastAsia="Times New Roman" w:cs="Times New Roman"/>
                <w:color w:val="000000"/>
              </w:rPr>
              <w:t>2</w:t>
            </w:r>
          </w:p>
        </w:tc>
        <w:tc>
          <w:tcPr>
            <w:tcW w:w="1650" w:type="dxa"/>
            <w:noWrap/>
            <w:vAlign w:val="top"/>
            <w:hideMark/>
          </w:tcPr>
          <w:p w:rsidR="005A168E" w:rsidRPr="007754ED" w:rsidRDefault="005A168E" w:rsidP="005A168E">
            <w:pPr>
              <w:jc w:val="left"/>
              <w:cnfStyle w:val="000000010000"/>
              <w:rPr>
                <w:rFonts w:eastAsia="Times New Roman" w:cs="Times New Roman"/>
                <w:color w:val="000000"/>
              </w:rPr>
            </w:pPr>
            <w:r w:rsidRPr="008F2657">
              <w:t>Max Day</w:t>
            </w:r>
          </w:p>
        </w:tc>
        <w:tc>
          <w:tcPr>
            <w:tcW w:w="1650" w:type="dxa"/>
            <w:noWrap/>
            <w:vAlign w:val="top"/>
            <w:hideMark/>
          </w:tcPr>
          <w:p w:rsidR="005A168E" w:rsidRPr="007754ED" w:rsidRDefault="005A168E" w:rsidP="005A168E">
            <w:pPr>
              <w:jc w:val="right"/>
              <w:cnfStyle w:val="000000010000"/>
              <w:rPr>
                <w:rFonts w:eastAsia="Times New Roman" w:cs="Times New Roman"/>
                <w:color w:val="000000"/>
              </w:rPr>
            </w:pPr>
            <w:r w:rsidRPr="008F2657">
              <w:t>$9,630</w:t>
            </w:r>
          </w:p>
        </w:tc>
        <w:tc>
          <w:tcPr>
            <w:tcW w:w="998" w:type="dxa"/>
            <w:noWrap/>
            <w:hideMark/>
          </w:tcPr>
          <w:p w:rsidR="005A168E" w:rsidRPr="007754ED" w:rsidRDefault="005A168E" w:rsidP="005A168E">
            <w:pPr>
              <w:jc w:val="center"/>
              <w:cnfStyle w:val="000000010000"/>
              <w:rPr>
                <w:rFonts w:ascii="Wingdings 2" w:eastAsia="Times New Roman" w:hAnsi="Wingdings 2" w:cs="Times New Roman"/>
                <w:b/>
                <w:bCs/>
                <w:color w:val="000000"/>
                <w:sz w:val="24"/>
              </w:rPr>
            </w:pPr>
            <w:r w:rsidRPr="007754ED">
              <w:rPr>
                <w:rFonts w:ascii="Wingdings 2" w:eastAsia="Times New Roman" w:hAnsi="Wingdings 2" w:cs="Times New Roman"/>
                <w:b/>
                <w:bCs/>
                <w:color w:val="000000"/>
                <w:sz w:val="24"/>
              </w:rPr>
              <w:t></w:t>
            </w:r>
          </w:p>
        </w:tc>
        <w:tc>
          <w:tcPr>
            <w:tcW w:w="1061" w:type="dxa"/>
            <w:noWrap/>
          </w:tcPr>
          <w:p w:rsidR="005A168E" w:rsidRPr="007754ED" w:rsidRDefault="005A168E" w:rsidP="005A168E">
            <w:pPr>
              <w:jc w:val="center"/>
              <w:cnfStyle w:val="000000010000"/>
              <w:rPr>
                <w:rFonts w:ascii="Wingdings 2" w:eastAsia="Times New Roman" w:hAnsi="Wingdings 2" w:cs="Times New Roman"/>
                <w:b/>
                <w:bCs/>
                <w:color w:val="000000"/>
                <w:sz w:val="24"/>
              </w:rPr>
            </w:pPr>
          </w:p>
        </w:tc>
        <w:tc>
          <w:tcPr>
            <w:tcW w:w="2225" w:type="dxa"/>
            <w:vAlign w:val="top"/>
          </w:tcPr>
          <w:p w:rsidR="005A168E" w:rsidRPr="007754ED" w:rsidRDefault="005A168E" w:rsidP="005A168E">
            <w:pPr>
              <w:jc w:val="center"/>
              <w:cnfStyle w:val="000000010000"/>
              <w:rPr>
                <w:rFonts w:ascii="Wingdings 2" w:eastAsia="Times New Roman" w:hAnsi="Wingdings 2" w:cs="Times New Roman"/>
                <w:b/>
                <w:bCs/>
                <w:color w:val="000000"/>
                <w:sz w:val="24"/>
              </w:rPr>
            </w:pPr>
            <w:r w:rsidRPr="00BD62BF">
              <w:t>1%</w:t>
            </w:r>
          </w:p>
        </w:tc>
        <w:tc>
          <w:tcPr>
            <w:tcW w:w="2225" w:type="dxa"/>
            <w:vAlign w:val="top"/>
          </w:tcPr>
          <w:p w:rsidR="005A168E" w:rsidRDefault="005A168E" w:rsidP="005A168E">
            <w:pPr>
              <w:jc w:val="center"/>
              <w:cnfStyle w:val="000000010000"/>
              <w:rPr>
                <w:rFonts w:ascii="Wingdings 2" w:eastAsia="Times New Roman" w:hAnsi="Wingdings 2" w:cs="Times New Roman"/>
                <w:b/>
                <w:bCs/>
                <w:color w:val="000000"/>
                <w:sz w:val="24"/>
              </w:rPr>
            </w:pPr>
            <w:r w:rsidRPr="00BD62BF">
              <w:t>1%</w:t>
            </w:r>
          </w:p>
        </w:tc>
      </w:tr>
      <w:tr w:rsidR="005A168E" w:rsidRPr="007754ED" w:rsidTr="00944B6B">
        <w:trPr>
          <w:cnfStyle w:val="000000100000"/>
          <w:trHeight w:val="37"/>
        </w:trPr>
        <w:tc>
          <w:tcPr>
            <w:cnfStyle w:val="001000000000"/>
            <w:tcW w:w="1112" w:type="dxa"/>
            <w:noWrap/>
            <w:hideMark/>
          </w:tcPr>
          <w:p w:rsidR="005A168E" w:rsidRPr="007754ED" w:rsidRDefault="005A168E" w:rsidP="005A168E">
            <w:pPr>
              <w:jc w:val="center"/>
              <w:rPr>
                <w:rFonts w:eastAsia="Times New Roman" w:cs="Times New Roman"/>
                <w:color w:val="000000"/>
              </w:rPr>
            </w:pPr>
            <w:r w:rsidRPr="007754ED">
              <w:rPr>
                <w:rFonts w:eastAsia="Times New Roman" w:cs="Times New Roman"/>
                <w:color w:val="000000"/>
              </w:rPr>
              <w:t>3</w:t>
            </w:r>
          </w:p>
        </w:tc>
        <w:tc>
          <w:tcPr>
            <w:tcW w:w="1650" w:type="dxa"/>
            <w:noWrap/>
            <w:vAlign w:val="top"/>
            <w:hideMark/>
          </w:tcPr>
          <w:p w:rsidR="005A168E" w:rsidRPr="007754ED" w:rsidRDefault="005A168E" w:rsidP="005A168E">
            <w:pPr>
              <w:jc w:val="left"/>
              <w:cnfStyle w:val="000000100000"/>
              <w:rPr>
                <w:rFonts w:eastAsia="Times New Roman" w:cs="Times New Roman"/>
                <w:color w:val="000000"/>
              </w:rPr>
            </w:pPr>
            <w:r w:rsidRPr="008F2657">
              <w:t xml:space="preserve">Max Hour </w:t>
            </w:r>
          </w:p>
        </w:tc>
        <w:tc>
          <w:tcPr>
            <w:tcW w:w="1650" w:type="dxa"/>
            <w:noWrap/>
            <w:vAlign w:val="top"/>
            <w:hideMark/>
          </w:tcPr>
          <w:p w:rsidR="005A168E" w:rsidRPr="007754ED" w:rsidRDefault="005A168E" w:rsidP="005A168E">
            <w:pPr>
              <w:jc w:val="right"/>
              <w:cnfStyle w:val="000000100000"/>
              <w:rPr>
                <w:rFonts w:eastAsia="Times New Roman" w:cs="Times New Roman"/>
                <w:color w:val="000000"/>
              </w:rPr>
            </w:pPr>
            <w:r w:rsidRPr="008F2657">
              <w:t>$16,411</w:t>
            </w:r>
          </w:p>
        </w:tc>
        <w:tc>
          <w:tcPr>
            <w:tcW w:w="998" w:type="dxa"/>
            <w:noWrap/>
            <w:hideMark/>
          </w:tcPr>
          <w:p w:rsidR="005A168E" w:rsidRPr="007754ED" w:rsidRDefault="005A168E" w:rsidP="005A168E">
            <w:pPr>
              <w:jc w:val="center"/>
              <w:cnfStyle w:val="000000100000"/>
              <w:rPr>
                <w:rFonts w:eastAsia="Times New Roman" w:cs="Times New Roman"/>
                <w:color w:val="000000"/>
              </w:rPr>
            </w:pPr>
            <w:r w:rsidRPr="007754ED">
              <w:rPr>
                <w:rFonts w:ascii="Wingdings 2" w:eastAsia="Times New Roman" w:hAnsi="Wingdings 2" w:cs="Times New Roman"/>
                <w:b/>
                <w:bCs/>
                <w:color w:val="000000"/>
                <w:sz w:val="24"/>
              </w:rPr>
              <w:t></w:t>
            </w:r>
          </w:p>
        </w:tc>
        <w:tc>
          <w:tcPr>
            <w:tcW w:w="1061" w:type="dxa"/>
            <w:noWrap/>
          </w:tcPr>
          <w:p w:rsidR="005A168E" w:rsidRPr="007754ED" w:rsidRDefault="005A168E" w:rsidP="005A168E">
            <w:pPr>
              <w:jc w:val="center"/>
              <w:cnfStyle w:val="000000100000"/>
              <w:rPr>
                <w:rFonts w:ascii="Wingdings 2" w:eastAsia="Times New Roman" w:hAnsi="Wingdings 2" w:cs="Times New Roman"/>
                <w:b/>
                <w:bCs/>
                <w:color w:val="000000"/>
                <w:sz w:val="24"/>
              </w:rPr>
            </w:pPr>
          </w:p>
        </w:tc>
        <w:tc>
          <w:tcPr>
            <w:tcW w:w="2225" w:type="dxa"/>
            <w:vAlign w:val="top"/>
          </w:tcPr>
          <w:p w:rsidR="005A168E" w:rsidRPr="007754ED" w:rsidRDefault="005A168E" w:rsidP="005A168E">
            <w:pPr>
              <w:jc w:val="center"/>
              <w:cnfStyle w:val="000000100000"/>
              <w:rPr>
                <w:rFonts w:ascii="Wingdings 2" w:eastAsia="Times New Roman" w:hAnsi="Wingdings 2" w:cs="Times New Roman"/>
                <w:b/>
                <w:bCs/>
                <w:color w:val="000000"/>
                <w:sz w:val="24"/>
              </w:rPr>
            </w:pPr>
            <w:r w:rsidRPr="00BD62BF">
              <w:t>1%</w:t>
            </w:r>
          </w:p>
        </w:tc>
        <w:tc>
          <w:tcPr>
            <w:tcW w:w="2225" w:type="dxa"/>
            <w:vAlign w:val="top"/>
          </w:tcPr>
          <w:p w:rsidR="005A168E" w:rsidRDefault="005A168E" w:rsidP="005A168E">
            <w:pPr>
              <w:jc w:val="center"/>
              <w:cnfStyle w:val="000000100000"/>
              <w:rPr>
                <w:rFonts w:ascii="Wingdings 2" w:eastAsia="Times New Roman" w:hAnsi="Wingdings 2" w:cs="Times New Roman"/>
                <w:b/>
                <w:bCs/>
                <w:color w:val="000000"/>
                <w:sz w:val="24"/>
              </w:rPr>
            </w:pPr>
            <w:r w:rsidRPr="00BD62BF">
              <w:t>1%</w:t>
            </w:r>
          </w:p>
        </w:tc>
      </w:tr>
      <w:tr w:rsidR="005A168E" w:rsidRPr="007754ED" w:rsidTr="00944B6B">
        <w:trPr>
          <w:cnfStyle w:val="000000010000"/>
          <w:trHeight w:val="37"/>
        </w:trPr>
        <w:tc>
          <w:tcPr>
            <w:cnfStyle w:val="001000000000"/>
            <w:tcW w:w="1112" w:type="dxa"/>
            <w:noWrap/>
            <w:hideMark/>
          </w:tcPr>
          <w:p w:rsidR="005A168E" w:rsidRPr="007754ED" w:rsidRDefault="005A168E" w:rsidP="005A168E">
            <w:pPr>
              <w:jc w:val="center"/>
              <w:rPr>
                <w:rFonts w:eastAsia="Times New Roman" w:cs="Times New Roman"/>
                <w:color w:val="000000"/>
              </w:rPr>
            </w:pPr>
            <w:r w:rsidRPr="007754ED">
              <w:rPr>
                <w:rFonts w:eastAsia="Times New Roman" w:cs="Times New Roman"/>
                <w:color w:val="000000"/>
              </w:rPr>
              <w:t>4</w:t>
            </w:r>
          </w:p>
        </w:tc>
        <w:tc>
          <w:tcPr>
            <w:tcW w:w="1650" w:type="dxa"/>
            <w:noWrap/>
            <w:vAlign w:val="top"/>
            <w:hideMark/>
          </w:tcPr>
          <w:p w:rsidR="005A168E" w:rsidRPr="007754ED" w:rsidRDefault="005A168E" w:rsidP="005A168E">
            <w:pPr>
              <w:jc w:val="left"/>
              <w:cnfStyle w:val="000000010000"/>
              <w:rPr>
                <w:rFonts w:eastAsia="Times New Roman" w:cs="Times New Roman"/>
                <w:color w:val="000000"/>
              </w:rPr>
            </w:pPr>
            <w:r w:rsidRPr="008F2657">
              <w:t>Fire Protection</w:t>
            </w:r>
          </w:p>
        </w:tc>
        <w:tc>
          <w:tcPr>
            <w:tcW w:w="1650" w:type="dxa"/>
            <w:noWrap/>
            <w:vAlign w:val="top"/>
            <w:hideMark/>
          </w:tcPr>
          <w:p w:rsidR="005A168E" w:rsidRPr="007754ED" w:rsidRDefault="005A168E" w:rsidP="005A168E">
            <w:pPr>
              <w:jc w:val="right"/>
              <w:cnfStyle w:val="000000010000"/>
              <w:rPr>
                <w:rFonts w:eastAsia="Times New Roman" w:cs="Times New Roman"/>
                <w:color w:val="000000"/>
              </w:rPr>
            </w:pPr>
            <w:r w:rsidRPr="008F2657">
              <w:t>$18,403</w:t>
            </w:r>
          </w:p>
        </w:tc>
        <w:tc>
          <w:tcPr>
            <w:tcW w:w="998" w:type="dxa"/>
            <w:noWrap/>
            <w:hideMark/>
          </w:tcPr>
          <w:p w:rsidR="005A168E" w:rsidRPr="007754ED" w:rsidRDefault="005A168E" w:rsidP="005A168E">
            <w:pPr>
              <w:jc w:val="center"/>
              <w:cnfStyle w:val="000000010000"/>
              <w:rPr>
                <w:rFonts w:eastAsia="Times New Roman" w:cs="Times New Roman"/>
                <w:color w:val="000000"/>
              </w:rPr>
            </w:pPr>
            <w:r w:rsidRPr="007754ED">
              <w:rPr>
                <w:rFonts w:ascii="Wingdings 2" w:eastAsia="Times New Roman" w:hAnsi="Wingdings 2" w:cs="Times New Roman"/>
                <w:b/>
                <w:bCs/>
                <w:color w:val="000000"/>
                <w:sz w:val="24"/>
              </w:rPr>
              <w:t></w:t>
            </w:r>
          </w:p>
        </w:tc>
        <w:tc>
          <w:tcPr>
            <w:tcW w:w="1061" w:type="dxa"/>
            <w:noWrap/>
          </w:tcPr>
          <w:p w:rsidR="005A168E" w:rsidRPr="007754ED" w:rsidRDefault="005A168E" w:rsidP="005A168E">
            <w:pPr>
              <w:jc w:val="center"/>
              <w:cnfStyle w:val="000000010000"/>
              <w:rPr>
                <w:rFonts w:ascii="Wingdings 2" w:eastAsia="Times New Roman" w:hAnsi="Wingdings 2" w:cs="Times New Roman"/>
                <w:b/>
                <w:bCs/>
                <w:color w:val="000000"/>
                <w:sz w:val="24"/>
              </w:rPr>
            </w:pPr>
          </w:p>
        </w:tc>
        <w:tc>
          <w:tcPr>
            <w:tcW w:w="2225" w:type="dxa"/>
            <w:vAlign w:val="top"/>
          </w:tcPr>
          <w:p w:rsidR="005A168E" w:rsidRPr="007754ED" w:rsidRDefault="005A168E" w:rsidP="005A168E">
            <w:pPr>
              <w:jc w:val="center"/>
              <w:cnfStyle w:val="000000010000"/>
              <w:rPr>
                <w:rFonts w:ascii="Wingdings 2" w:eastAsia="Times New Roman" w:hAnsi="Wingdings 2" w:cs="Times New Roman"/>
                <w:b/>
                <w:bCs/>
                <w:color w:val="000000"/>
                <w:sz w:val="24"/>
              </w:rPr>
            </w:pPr>
            <w:r w:rsidRPr="00BD62BF">
              <w:t>2%</w:t>
            </w:r>
          </w:p>
        </w:tc>
        <w:tc>
          <w:tcPr>
            <w:tcW w:w="2225" w:type="dxa"/>
            <w:vAlign w:val="top"/>
          </w:tcPr>
          <w:p w:rsidR="005A168E" w:rsidRDefault="005A168E" w:rsidP="005A168E">
            <w:pPr>
              <w:jc w:val="center"/>
              <w:cnfStyle w:val="000000010000"/>
              <w:rPr>
                <w:rFonts w:ascii="Wingdings 2" w:eastAsia="Times New Roman" w:hAnsi="Wingdings 2" w:cs="Times New Roman"/>
                <w:b/>
                <w:bCs/>
                <w:color w:val="000000"/>
                <w:sz w:val="24"/>
              </w:rPr>
            </w:pPr>
            <w:r w:rsidRPr="00BD62BF">
              <w:t>1%</w:t>
            </w:r>
          </w:p>
        </w:tc>
      </w:tr>
      <w:tr w:rsidR="005A168E" w:rsidRPr="007754ED" w:rsidTr="00944B6B">
        <w:trPr>
          <w:cnfStyle w:val="000000100000"/>
          <w:trHeight w:val="37"/>
        </w:trPr>
        <w:tc>
          <w:tcPr>
            <w:cnfStyle w:val="001000000000"/>
            <w:tcW w:w="1112" w:type="dxa"/>
            <w:noWrap/>
            <w:hideMark/>
          </w:tcPr>
          <w:p w:rsidR="005A168E" w:rsidRPr="007754ED" w:rsidRDefault="005A168E" w:rsidP="005A168E">
            <w:pPr>
              <w:jc w:val="center"/>
              <w:rPr>
                <w:rFonts w:eastAsia="Times New Roman" w:cs="Times New Roman"/>
                <w:color w:val="000000"/>
              </w:rPr>
            </w:pPr>
            <w:r w:rsidRPr="007754ED">
              <w:rPr>
                <w:rFonts w:eastAsia="Times New Roman" w:cs="Times New Roman"/>
                <w:color w:val="000000"/>
              </w:rPr>
              <w:t>5</w:t>
            </w:r>
          </w:p>
        </w:tc>
        <w:tc>
          <w:tcPr>
            <w:tcW w:w="1650" w:type="dxa"/>
            <w:noWrap/>
            <w:vAlign w:val="top"/>
            <w:hideMark/>
          </w:tcPr>
          <w:p w:rsidR="005A168E" w:rsidRPr="007754ED" w:rsidRDefault="005A168E" w:rsidP="005A168E">
            <w:pPr>
              <w:jc w:val="left"/>
              <w:cnfStyle w:val="000000100000"/>
              <w:rPr>
                <w:rFonts w:eastAsia="Times New Roman" w:cs="Times New Roman"/>
                <w:color w:val="000000"/>
              </w:rPr>
            </w:pPr>
            <w:r w:rsidRPr="008F2657">
              <w:t>Meter Service</w:t>
            </w:r>
          </w:p>
        </w:tc>
        <w:tc>
          <w:tcPr>
            <w:tcW w:w="1650" w:type="dxa"/>
            <w:noWrap/>
            <w:vAlign w:val="top"/>
            <w:hideMark/>
          </w:tcPr>
          <w:p w:rsidR="005A168E" w:rsidRPr="007754ED" w:rsidRDefault="005A168E" w:rsidP="005A168E">
            <w:pPr>
              <w:jc w:val="right"/>
              <w:cnfStyle w:val="000000100000"/>
              <w:rPr>
                <w:rFonts w:eastAsia="Times New Roman" w:cs="Times New Roman"/>
                <w:color w:val="000000"/>
              </w:rPr>
            </w:pPr>
            <w:r w:rsidRPr="008F2657">
              <w:t>$0</w:t>
            </w:r>
          </w:p>
        </w:tc>
        <w:tc>
          <w:tcPr>
            <w:tcW w:w="998" w:type="dxa"/>
            <w:noWrap/>
            <w:hideMark/>
          </w:tcPr>
          <w:p w:rsidR="005A168E" w:rsidRPr="007754ED" w:rsidRDefault="005A168E" w:rsidP="005A168E">
            <w:pPr>
              <w:jc w:val="center"/>
              <w:cnfStyle w:val="000000100000"/>
              <w:rPr>
                <w:rFonts w:ascii="Wingdings 2" w:eastAsia="Times New Roman" w:hAnsi="Wingdings 2" w:cs="Times New Roman"/>
                <w:b/>
                <w:bCs/>
                <w:color w:val="000000"/>
                <w:sz w:val="24"/>
              </w:rPr>
            </w:pPr>
            <w:r w:rsidRPr="007754ED">
              <w:rPr>
                <w:rFonts w:ascii="Wingdings 2" w:eastAsia="Times New Roman" w:hAnsi="Wingdings 2" w:cs="Times New Roman"/>
                <w:b/>
                <w:bCs/>
                <w:color w:val="000000"/>
                <w:sz w:val="24"/>
              </w:rPr>
              <w:t></w:t>
            </w:r>
          </w:p>
        </w:tc>
        <w:tc>
          <w:tcPr>
            <w:tcW w:w="1061" w:type="dxa"/>
            <w:noWrap/>
          </w:tcPr>
          <w:p w:rsidR="005A168E" w:rsidRPr="007754ED" w:rsidRDefault="005A168E" w:rsidP="005A168E">
            <w:pPr>
              <w:jc w:val="center"/>
              <w:cnfStyle w:val="000000100000"/>
              <w:rPr>
                <w:rFonts w:ascii="Wingdings 2" w:eastAsia="Times New Roman" w:hAnsi="Wingdings 2" w:cs="Times New Roman"/>
                <w:b/>
                <w:bCs/>
                <w:color w:val="000000"/>
                <w:sz w:val="24"/>
              </w:rPr>
            </w:pPr>
          </w:p>
        </w:tc>
        <w:tc>
          <w:tcPr>
            <w:tcW w:w="2225" w:type="dxa"/>
            <w:vAlign w:val="top"/>
          </w:tcPr>
          <w:p w:rsidR="005A168E" w:rsidRPr="007754ED" w:rsidRDefault="005A168E" w:rsidP="005A168E">
            <w:pPr>
              <w:jc w:val="center"/>
              <w:cnfStyle w:val="000000100000"/>
              <w:rPr>
                <w:rFonts w:ascii="Wingdings 2" w:eastAsia="Times New Roman" w:hAnsi="Wingdings 2" w:cs="Times New Roman"/>
                <w:b/>
                <w:bCs/>
                <w:color w:val="000000"/>
                <w:sz w:val="24"/>
              </w:rPr>
            </w:pPr>
            <w:r w:rsidRPr="00BD62BF">
              <w:t>0%</w:t>
            </w:r>
          </w:p>
        </w:tc>
        <w:tc>
          <w:tcPr>
            <w:tcW w:w="2225" w:type="dxa"/>
            <w:vAlign w:val="top"/>
          </w:tcPr>
          <w:p w:rsidR="005A168E" w:rsidRDefault="005A168E" w:rsidP="005A168E">
            <w:pPr>
              <w:jc w:val="center"/>
              <w:cnfStyle w:val="000000100000"/>
              <w:rPr>
                <w:rFonts w:ascii="Wingdings 2" w:eastAsia="Times New Roman" w:hAnsi="Wingdings 2" w:cs="Times New Roman"/>
                <w:b/>
                <w:bCs/>
                <w:color w:val="000000"/>
                <w:sz w:val="24"/>
              </w:rPr>
            </w:pPr>
            <w:r w:rsidRPr="00BD62BF">
              <w:t>0%</w:t>
            </w:r>
          </w:p>
        </w:tc>
      </w:tr>
      <w:tr w:rsidR="005A168E" w:rsidRPr="007754ED" w:rsidTr="00944B6B">
        <w:trPr>
          <w:cnfStyle w:val="000000010000"/>
          <w:trHeight w:val="37"/>
        </w:trPr>
        <w:tc>
          <w:tcPr>
            <w:cnfStyle w:val="001000000000"/>
            <w:tcW w:w="1112" w:type="dxa"/>
            <w:noWrap/>
            <w:hideMark/>
          </w:tcPr>
          <w:p w:rsidR="005A168E" w:rsidRPr="007754ED" w:rsidRDefault="005A168E" w:rsidP="005A168E">
            <w:pPr>
              <w:jc w:val="center"/>
              <w:rPr>
                <w:rFonts w:eastAsia="Times New Roman" w:cs="Times New Roman"/>
                <w:color w:val="000000"/>
              </w:rPr>
            </w:pPr>
            <w:r w:rsidRPr="007754ED">
              <w:rPr>
                <w:rFonts w:eastAsia="Times New Roman" w:cs="Times New Roman"/>
                <w:color w:val="000000"/>
              </w:rPr>
              <w:t>6</w:t>
            </w:r>
          </w:p>
        </w:tc>
        <w:tc>
          <w:tcPr>
            <w:tcW w:w="1650" w:type="dxa"/>
            <w:noWrap/>
            <w:vAlign w:val="top"/>
            <w:hideMark/>
          </w:tcPr>
          <w:p w:rsidR="005A168E" w:rsidRPr="007754ED" w:rsidRDefault="005A168E" w:rsidP="005A168E">
            <w:pPr>
              <w:jc w:val="left"/>
              <w:cnfStyle w:val="000000010000"/>
              <w:rPr>
                <w:rFonts w:eastAsia="Times New Roman" w:cs="Times New Roman"/>
                <w:color w:val="000000"/>
              </w:rPr>
            </w:pPr>
            <w:r w:rsidRPr="008F2657">
              <w:t>Customer</w:t>
            </w:r>
          </w:p>
        </w:tc>
        <w:tc>
          <w:tcPr>
            <w:tcW w:w="1650" w:type="dxa"/>
            <w:noWrap/>
            <w:vAlign w:val="top"/>
            <w:hideMark/>
          </w:tcPr>
          <w:p w:rsidR="005A168E" w:rsidRPr="007754ED" w:rsidRDefault="005A168E" w:rsidP="005A168E">
            <w:pPr>
              <w:jc w:val="right"/>
              <w:cnfStyle w:val="000000010000"/>
              <w:rPr>
                <w:rFonts w:eastAsia="Times New Roman" w:cs="Times New Roman"/>
                <w:color w:val="000000"/>
              </w:rPr>
            </w:pPr>
            <w:r w:rsidRPr="008F2657">
              <w:t>$108,118</w:t>
            </w:r>
          </w:p>
        </w:tc>
        <w:tc>
          <w:tcPr>
            <w:tcW w:w="998" w:type="dxa"/>
            <w:noWrap/>
            <w:hideMark/>
          </w:tcPr>
          <w:p w:rsidR="005A168E" w:rsidRPr="007754ED" w:rsidRDefault="005A168E" w:rsidP="005A168E">
            <w:pPr>
              <w:jc w:val="center"/>
              <w:cnfStyle w:val="000000010000"/>
              <w:rPr>
                <w:rFonts w:eastAsia="Times New Roman" w:cs="Times New Roman"/>
                <w:color w:val="000000"/>
              </w:rPr>
            </w:pPr>
            <w:r w:rsidRPr="007754ED">
              <w:rPr>
                <w:rFonts w:ascii="Wingdings 2" w:eastAsia="Times New Roman" w:hAnsi="Wingdings 2" w:cs="Times New Roman"/>
                <w:b/>
                <w:bCs/>
                <w:color w:val="000000"/>
                <w:sz w:val="24"/>
              </w:rPr>
              <w:t></w:t>
            </w:r>
          </w:p>
        </w:tc>
        <w:tc>
          <w:tcPr>
            <w:tcW w:w="1061" w:type="dxa"/>
            <w:noWrap/>
          </w:tcPr>
          <w:p w:rsidR="005A168E" w:rsidRPr="007754ED" w:rsidRDefault="005A168E" w:rsidP="005A168E">
            <w:pPr>
              <w:jc w:val="center"/>
              <w:cnfStyle w:val="000000010000"/>
              <w:rPr>
                <w:rFonts w:ascii="Wingdings 2" w:eastAsia="Times New Roman" w:hAnsi="Wingdings 2" w:cs="Times New Roman"/>
                <w:b/>
                <w:bCs/>
                <w:color w:val="000000"/>
                <w:sz w:val="24"/>
              </w:rPr>
            </w:pPr>
          </w:p>
        </w:tc>
        <w:tc>
          <w:tcPr>
            <w:tcW w:w="2225" w:type="dxa"/>
            <w:vAlign w:val="top"/>
          </w:tcPr>
          <w:p w:rsidR="005A168E" w:rsidRPr="007754ED" w:rsidRDefault="005A168E" w:rsidP="005A168E">
            <w:pPr>
              <w:jc w:val="center"/>
              <w:cnfStyle w:val="000000010000"/>
              <w:rPr>
                <w:rFonts w:ascii="Wingdings 2" w:eastAsia="Times New Roman" w:hAnsi="Wingdings 2" w:cs="Times New Roman"/>
                <w:b/>
                <w:bCs/>
                <w:color w:val="000000"/>
                <w:sz w:val="24"/>
              </w:rPr>
            </w:pPr>
            <w:r w:rsidRPr="00BD62BF">
              <w:t>9%</w:t>
            </w:r>
          </w:p>
        </w:tc>
        <w:tc>
          <w:tcPr>
            <w:tcW w:w="2225" w:type="dxa"/>
            <w:vAlign w:val="top"/>
          </w:tcPr>
          <w:p w:rsidR="005A168E" w:rsidRDefault="005A168E" w:rsidP="005A168E">
            <w:pPr>
              <w:jc w:val="center"/>
              <w:cnfStyle w:val="000000010000"/>
              <w:rPr>
                <w:rFonts w:ascii="Wingdings 2" w:eastAsia="Times New Roman" w:hAnsi="Wingdings 2" w:cs="Times New Roman"/>
                <w:b/>
                <w:bCs/>
                <w:color w:val="000000"/>
                <w:sz w:val="24"/>
              </w:rPr>
            </w:pPr>
            <w:r w:rsidRPr="00BD62BF">
              <w:t>8%</w:t>
            </w:r>
          </w:p>
        </w:tc>
      </w:tr>
      <w:tr w:rsidR="005A168E" w:rsidRPr="007754ED" w:rsidTr="00944B6B">
        <w:trPr>
          <w:cnfStyle w:val="000000100000"/>
          <w:trHeight w:val="37"/>
        </w:trPr>
        <w:tc>
          <w:tcPr>
            <w:cnfStyle w:val="001000000000"/>
            <w:tcW w:w="1112" w:type="dxa"/>
            <w:noWrap/>
            <w:hideMark/>
          </w:tcPr>
          <w:p w:rsidR="005A168E" w:rsidRPr="007754ED" w:rsidRDefault="005A168E" w:rsidP="005A168E">
            <w:pPr>
              <w:jc w:val="center"/>
              <w:rPr>
                <w:rFonts w:eastAsia="Times New Roman" w:cs="Times New Roman"/>
                <w:color w:val="000000"/>
              </w:rPr>
            </w:pPr>
            <w:r w:rsidRPr="007754ED">
              <w:rPr>
                <w:rFonts w:eastAsia="Times New Roman" w:cs="Times New Roman"/>
                <w:color w:val="000000"/>
              </w:rPr>
              <w:t>7</w:t>
            </w:r>
          </w:p>
        </w:tc>
        <w:tc>
          <w:tcPr>
            <w:tcW w:w="1650" w:type="dxa"/>
            <w:noWrap/>
            <w:vAlign w:val="top"/>
          </w:tcPr>
          <w:p w:rsidR="005A168E" w:rsidRPr="007754ED" w:rsidRDefault="005A168E" w:rsidP="005A168E">
            <w:pPr>
              <w:jc w:val="left"/>
              <w:cnfStyle w:val="000000100000"/>
              <w:rPr>
                <w:rFonts w:eastAsia="Times New Roman" w:cs="Times New Roman"/>
                <w:color w:val="000000"/>
              </w:rPr>
            </w:pPr>
            <w:r w:rsidRPr="008F2657">
              <w:t>General</w:t>
            </w:r>
          </w:p>
        </w:tc>
        <w:tc>
          <w:tcPr>
            <w:tcW w:w="1650" w:type="dxa"/>
            <w:noWrap/>
            <w:vAlign w:val="top"/>
          </w:tcPr>
          <w:p w:rsidR="005A168E" w:rsidRPr="007754ED" w:rsidRDefault="005A168E" w:rsidP="005A168E">
            <w:pPr>
              <w:jc w:val="right"/>
              <w:cnfStyle w:val="000000100000"/>
              <w:rPr>
                <w:rFonts w:eastAsia="Times New Roman" w:cs="Times New Roman"/>
                <w:color w:val="000000"/>
              </w:rPr>
            </w:pPr>
            <w:r w:rsidRPr="008F2657">
              <w:t>$307,221</w:t>
            </w:r>
          </w:p>
        </w:tc>
        <w:tc>
          <w:tcPr>
            <w:tcW w:w="998" w:type="dxa"/>
            <w:noWrap/>
            <w:hideMark/>
          </w:tcPr>
          <w:p w:rsidR="005A168E" w:rsidRPr="007754ED" w:rsidRDefault="005A168E" w:rsidP="005A168E">
            <w:pPr>
              <w:jc w:val="center"/>
              <w:cnfStyle w:val="000000100000"/>
              <w:rPr>
                <w:rFonts w:eastAsia="Times New Roman" w:cs="Times New Roman"/>
                <w:color w:val="000000"/>
              </w:rPr>
            </w:pPr>
            <w:r w:rsidRPr="007754ED">
              <w:rPr>
                <w:rFonts w:ascii="Wingdings 2" w:eastAsia="Times New Roman" w:hAnsi="Wingdings 2" w:cs="Times New Roman"/>
                <w:b/>
                <w:bCs/>
                <w:color w:val="000000"/>
                <w:sz w:val="24"/>
              </w:rPr>
              <w:t></w:t>
            </w:r>
          </w:p>
        </w:tc>
        <w:tc>
          <w:tcPr>
            <w:tcW w:w="1061" w:type="dxa"/>
            <w:noWrap/>
            <w:hideMark/>
          </w:tcPr>
          <w:p w:rsidR="005A168E" w:rsidRPr="007754ED" w:rsidRDefault="005A168E" w:rsidP="005A168E">
            <w:pPr>
              <w:jc w:val="center"/>
              <w:cnfStyle w:val="000000100000"/>
              <w:rPr>
                <w:rFonts w:ascii="Wingdings 2" w:eastAsia="Times New Roman" w:hAnsi="Wingdings 2" w:cs="Times New Roman"/>
                <w:b/>
                <w:bCs/>
                <w:color w:val="000000"/>
                <w:sz w:val="24"/>
              </w:rPr>
            </w:pPr>
            <w:r w:rsidRPr="007754ED">
              <w:rPr>
                <w:rFonts w:ascii="Wingdings 2" w:eastAsia="Times New Roman" w:hAnsi="Wingdings 2" w:cs="Times New Roman"/>
                <w:b/>
                <w:bCs/>
                <w:color w:val="000000"/>
                <w:sz w:val="24"/>
              </w:rPr>
              <w:t></w:t>
            </w:r>
          </w:p>
        </w:tc>
        <w:tc>
          <w:tcPr>
            <w:tcW w:w="2225" w:type="dxa"/>
            <w:vAlign w:val="top"/>
          </w:tcPr>
          <w:p w:rsidR="005A168E" w:rsidRPr="007754ED" w:rsidRDefault="005A168E" w:rsidP="005A168E">
            <w:pPr>
              <w:jc w:val="center"/>
              <w:cnfStyle w:val="000000100000"/>
              <w:rPr>
                <w:rFonts w:ascii="Wingdings 2" w:eastAsia="Times New Roman" w:hAnsi="Wingdings 2" w:cs="Times New Roman"/>
                <w:b/>
                <w:bCs/>
                <w:color w:val="000000"/>
                <w:sz w:val="24"/>
              </w:rPr>
            </w:pPr>
            <w:r w:rsidRPr="00BD62BF">
              <w:t>0%</w:t>
            </w:r>
          </w:p>
        </w:tc>
        <w:tc>
          <w:tcPr>
            <w:tcW w:w="2225" w:type="dxa"/>
            <w:vAlign w:val="top"/>
          </w:tcPr>
          <w:p w:rsidR="005A168E" w:rsidRDefault="005A168E" w:rsidP="005A168E">
            <w:pPr>
              <w:jc w:val="center"/>
              <w:cnfStyle w:val="000000100000"/>
              <w:rPr>
                <w:rFonts w:ascii="Wingdings 2" w:eastAsia="Times New Roman" w:hAnsi="Wingdings 2" w:cs="Times New Roman"/>
                <w:b/>
                <w:bCs/>
                <w:color w:val="000000"/>
                <w:sz w:val="24"/>
              </w:rPr>
            </w:pPr>
            <w:r w:rsidRPr="00BD62BF">
              <w:t>0%</w:t>
            </w:r>
          </w:p>
        </w:tc>
      </w:tr>
      <w:tr w:rsidR="005A168E" w:rsidRPr="007754ED" w:rsidTr="00944B6B">
        <w:trPr>
          <w:cnfStyle w:val="000000010000"/>
          <w:trHeight w:val="37"/>
        </w:trPr>
        <w:tc>
          <w:tcPr>
            <w:cnfStyle w:val="001000000000"/>
            <w:tcW w:w="1112" w:type="dxa"/>
            <w:noWrap/>
            <w:hideMark/>
          </w:tcPr>
          <w:p w:rsidR="005A168E" w:rsidRPr="007754ED" w:rsidRDefault="005A168E" w:rsidP="005A168E">
            <w:pPr>
              <w:jc w:val="center"/>
              <w:rPr>
                <w:rFonts w:eastAsia="Times New Roman" w:cs="Times New Roman"/>
                <w:color w:val="000000"/>
              </w:rPr>
            </w:pPr>
            <w:r w:rsidRPr="007754ED">
              <w:rPr>
                <w:rFonts w:eastAsia="Times New Roman" w:cs="Times New Roman"/>
                <w:color w:val="000000"/>
              </w:rPr>
              <w:t>8</w:t>
            </w:r>
          </w:p>
        </w:tc>
        <w:tc>
          <w:tcPr>
            <w:tcW w:w="1650" w:type="dxa"/>
            <w:noWrap/>
            <w:vAlign w:val="top"/>
          </w:tcPr>
          <w:p w:rsidR="005A168E" w:rsidRPr="007754ED" w:rsidRDefault="005A168E" w:rsidP="005A168E">
            <w:pPr>
              <w:jc w:val="left"/>
              <w:cnfStyle w:val="000000010000"/>
              <w:rPr>
                <w:rFonts w:eastAsia="Times New Roman" w:cs="Times New Roman"/>
                <w:color w:val="000000"/>
              </w:rPr>
            </w:pPr>
            <w:r w:rsidRPr="008F2657">
              <w:t>Res Fire Line</w:t>
            </w:r>
          </w:p>
        </w:tc>
        <w:tc>
          <w:tcPr>
            <w:tcW w:w="1650" w:type="dxa"/>
            <w:noWrap/>
            <w:vAlign w:val="top"/>
          </w:tcPr>
          <w:p w:rsidR="005A168E" w:rsidRPr="007754ED" w:rsidRDefault="005A168E" w:rsidP="005A168E">
            <w:pPr>
              <w:jc w:val="right"/>
              <w:cnfStyle w:val="000000010000"/>
              <w:rPr>
                <w:rFonts w:eastAsia="Times New Roman" w:cs="Times New Roman"/>
                <w:color w:val="000000"/>
              </w:rPr>
            </w:pPr>
            <w:r w:rsidRPr="008F2657">
              <w:t>$499</w:t>
            </w:r>
          </w:p>
        </w:tc>
        <w:tc>
          <w:tcPr>
            <w:tcW w:w="998" w:type="dxa"/>
            <w:noWrap/>
            <w:hideMark/>
          </w:tcPr>
          <w:p w:rsidR="005A168E" w:rsidRPr="007754ED" w:rsidRDefault="005A168E" w:rsidP="005A168E">
            <w:pPr>
              <w:jc w:val="center"/>
              <w:cnfStyle w:val="000000010000"/>
              <w:rPr>
                <w:rFonts w:ascii="Wingdings 2" w:eastAsia="Times New Roman" w:hAnsi="Wingdings 2" w:cs="Times New Roman"/>
                <w:b/>
                <w:bCs/>
                <w:color w:val="000000"/>
                <w:sz w:val="24"/>
              </w:rPr>
            </w:pPr>
            <w:r w:rsidRPr="007754ED">
              <w:rPr>
                <w:rFonts w:ascii="Wingdings 2" w:eastAsia="Times New Roman" w:hAnsi="Wingdings 2" w:cs="Times New Roman"/>
                <w:b/>
                <w:bCs/>
                <w:color w:val="000000"/>
                <w:sz w:val="24"/>
              </w:rPr>
              <w:t></w:t>
            </w:r>
          </w:p>
        </w:tc>
        <w:tc>
          <w:tcPr>
            <w:tcW w:w="1061" w:type="dxa"/>
            <w:noWrap/>
            <w:hideMark/>
          </w:tcPr>
          <w:p w:rsidR="005A168E" w:rsidRPr="007754ED" w:rsidRDefault="005A168E" w:rsidP="005A168E">
            <w:pPr>
              <w:jc w:val="center"/>
              <w:cnfStyle w:val="000000010000"/>
              <w:rPr>
                <w:rFonts w:ascii="Wingdings 2" w:eastAsia="Times New Roman" w:hAnsi="Wingdings 2" w:cs="Times New Roman"/>
                <w:b/>
                <w:bCs/>
                <w:color w:val="000000"/>
                <w:sz w:val="24"/>
              </w:rPr>
            </w:pPr>
          </w:p>
        </w:tc>
        <w:tc>
          <w:tcPr>
            <w:tcW w:w="2225" w:type="dxa"/>
            <w:vAlign w:val="top"/>
          </w:tcPr>
          <w:p w:rsidR="005A168E" w:rsidRPr="007754ED" w:rsidRDefault="005A168E" w:rsidP="005A168E">
            <w:pPr>
              <w:jc w:val="center"/>
              <w:cnfStyle w:val="000000010000"/>
              <w:rPr>
                <w:rFonts w:ascii="Wingdings 2" w:eastAsia="Times New Roman" w:hAnsi="Wingdings 2" w:cs="Times New Roman"/>
                <w:b/>
                <w:bCs/>
                <w:color w:val="000000"/>
                <w:sz w:val="24"/>
              </w:rPr>
            </w:pPr>
            <w:r w:rsidRPr="00BD62BF">
              <w:t>26%</w:t>
            </w:r>
          </w:p>
        </w:tc>
        <w:tc>
          <w:tcPr>
            <w:tcW w:w="2225" w:type="dxa"/>
            <w:vAlign w:val="top"/>
          </w:tcPr>
          <w:p w:rsidR="005A168E" w:rsidRDefault="005A168E" w:rsidP="005A168E">
            <w:pPr>
              <w:jc w:val="center"/>
              <w:cnfStyle w:val="000000010000"/>
              <w:rPr>
                <w:rFonts w:ascii="Wingdings 2" w:eastAsia="Times New Roman" w:hAnsi="Wingdings 2" w:cs="Times New Roman"/>
                <w:b/>
                <w:bCs/>
                <w:color w:val="000000"/>
                <w:sz w:val="24"/>
              </w:rPr>
            </w:pPr>
            <w:r w:rsidRPr="00BD62BF">
              <w:t>23%</w:t>
            </w:r>
          </w:p>
        </w:tc>
      </w:tr>
      <w:tr w:rsidR="005A168E" w:rsidRPr="007754ED" w:rsidTr="00944B6B">
        <w:trPr>
          <w:cnfStyle w:val="000000100000"/>
          <w:trHeight w:val="37"/>
        </w:trPr>
        <w:tc>
          <w:tcPr>
            <w:cnfStyle w:val="001000000000"/>
            <w:tcW w:w="1112" w:type="dxa"/>
            <w:noWrap/>
            <w:hideMark/>
          </w:tcPr>
          <w:p w:rsidR="005A168E" w:rsidRPr="007754ED" w:rsidRDefault="005A168E" w:rsidP="005A168E">
            <w:pPr>
              <w:jc w:val="center"/>
              <w:rPr>
                <w:rFonts w:eastAsia="Times New Roman" w:cs="Times New Roman"/>
                <w:color w:val="000000"/>
              </w:rPr>
            </w:pPr>
            <w:r w:rsidRPr="007754ED">
              <w:rPr>
                <w:rFonts w:eastAsia="Times New Roman" w:cs="Times New Roman"/>
                <w:color w:val="000000"/>
              </w:rPr>
              <w:t>9</w:t>
            </w:r>
          </w:p>
        </w:tc>
        <w:tc>
          <w:tcPr>
            <w:tcW w:w="1650" w:type="dxa"/>
            <w:noWrap/>
            <w:vAlign w:val="top"/>
          </w:tcPr>
          <w:p w:rsidR="005A168E" w:rsidRPr="007754ED" w:rsidRDefault="005A168E" w:rsidP="005A168E">
            <w:pPr>
              <w:jc w:val="left"/>
              <w:cnfStyle w:val="000000100000"/>
              <w:rPr>
                <w:rFonts w:eastAsia="Times New Roman" w:cs="Times New Roman"/>
                <w:color w:val="000000"/>
              </w:rPr>
            </w:pPr>
            <w:r w:rsidRPr="008F2657">
              <w:t>Harbor</w:t>
            </w:r>
          </w:p>
        </w:tc>
        <w:tc>
          <w:tcPr>
            <w:tcW w:w="1650" w:type="dxa"/>
            <w:noWrap/>
            <w:vAlign w:val="top"/>
          </w:tcPr>
          <w:p w:rsidR="005A168E" w:rsidRPr="007754ED" w:rsidRDefault="005A168E" w:rsidP="005A168E">
            <w:pPr>
              <w:jc w:val="right"/>
              <w:cnfStyle w:val="000000100000"/>
              <w:rPr>
                <w:rFonts w:eastAsia="Times New Roman" w:cs="Times New Roman"/>
                <w:color w:val="000000"/>
              </w:rPr>
            </w:pPr>
            <w:r w:rsidRPr="008F2657">
              <w:t>$190,385</w:t>
            </w:r>
          </w:p>
        </w:tc>
        <w:tc>
          <w:tcPr>
            <w:tcW w:w="998" w:type="dxa"/>
            <w:noWrap/>
            <w:hideMark/>
          </w:tcPr>
          <w:p w:rsidR="005A168E" w:rsidRPr="007754ED" w:rsidRDefault="005A168E" w:rsidP="005A168E">
            <w:pPr>
              <w:jc w:val="center"/>
              <w:cnfStyle w:val="000000100000"/>
              <w:rPr>
                <w:rFonts w:ascii="Wingdings 2" w:eastAsia="Times New Roman" w:hAnsi="Wingdings 2" w:cs="Times New Roman"/>
                <w:b/>
                <w:bCs/>
                <w:color w:val="000000"/>
                <w:sz w:val="24"/>
              </w:rPr>
            </w:pPr>
            <w:r w:rsidRPr="007754ED">
              <w:rPr>
                <w:rFonts w:ascii="Wingdings 2" w:eastAsia="Times New Roman" w:hAnsi="Wingdings 2" w:cs="Times New Roman"/>
                <w:b/>
                <w:bCs/>
                <w:color w:val="000000"/>
                <w:sz w:val="24"/>
              </w:rPr>
              <w:t></w:t>
            </w:r>
          </w:p>
        </w:tc>
        <w:tc>
          <w:tcPr>
            <w:tcW w:w="1061" w:type="dxa"/>
            <w:noWrap/>
            <w:hideMark/>
          </w:tcPr>
          <w:p w:rsidR="005A168E" w:rsidRPr="007754ED" w:rsidRDefault="005A168E" w:rsidP="005A168E">
            <w:pPr>
              <w:jc w:val="center"/>
              <w:cnfStyle w:val="000000100000"/>
              <w:rPr>
                <w:rFonts w:ascii="Wingdings 2" w:eastAsia="Times New Roman" w:hAnsi="Wingdings 2" w:cs="Times New Roman"/>
                <w:b/>
                <w:bCs/>
                <w:color w:val="000000"/>
                <w:sz w:val="24"/>
              </w:rPr>
            </w:pPr>
            <w:r w:rsidRPr="007754ED">
              <w:rPr>
                <w:rFonts w:ascii="Wingdings 2" w:eastAsia="Times New Roman" w:hAnsi="Wingdings 2" w:cs="Times New Roman"/>
                <w:b/>
                <w:bCs/>
                <w:color w:val="000000"/>
                <w:sz w:val="24"/>
              </w:rPr>
              <w:t></w:t>
            </w:r>
          </w:p>
        </w:tc>
        <w:tc>
          <w:tcPr>
            <w:tcW w:w="2225" w:type="dxa"/>
            <w:vAlign w:val="top"/>
          </w:tcPr>
          <w:p w:rsidR="005A168E" w:rsidRPr="007754ED" w:rsidRDefault="005A168E" w:rsidP="005A168E">
            <w:pPr>
              <w:jc w:val="center"/>
              <w:cnfStyle w:val="000000100000"/>
              <w:rPr>
                <w:rFonts w:ascii="Wingdings 2" w:eastAsia="Times New Roman" w:hAnsi="Wingdings 2" w:cs="Times New Roman"/>
                <w:b/>
                <w:bCs/>
                <w:color w:val="000000"/>
                <w:sz w:val="24"/>
              </w:rPr>
            </w:pPr>
            <w:r w:rsidRPr="00BD62BF">
              <w:t>0%</w:t>
            </w:r>
          </w:p>
        </w:tc>
        <w:tc>
          <w:tcPr>
            <w:tcW w:w="2225" w:type="dxa"/>
            <w:vAlign w:val="top"/>
          </w:tcPr>
          <w:p w:rsidR="005A168E" w:rsidRDefault="005A168E" w:rsidP="005A168E">
            <w:pPr>
              <w:jc w:val="center"/>
              <w:cnfStyle w:val="000000100000"/>
              <w:rPr>
                <w:rFonts w:ascii="Wingdings 2" w:eastAsia="Times New Roman" w:hAnsi="Wingdings 2" w:cs="Times New Roman"/>
                <w:b/>
                <w:bCs/>
                <w:color w:val="000000"/>
                <w:sz w:val="24"/>
              </w:rPr>
            </w:pPr>
            <w:r w:rsidRPr="00BD62BF">
              <w:t>14%</w:t>
            </w:r>
          </w:p>
        </w:tc>
      </w:tr>
      <w:tr w:rsidR="005A168E" w:rsidRPr="007754ED" w:rsidTr="00944B6B">
        <w:trPr>
          <w:cnfStyle w:val="000000010000"/>
          <w:trHeight w:val="37"/>
        </w:trPr>
        <w:tc>
          <w:tcPr>
            <w:cnfStyle w:val="001000000000"/>
            <w:tcW w:w="1112" w:type="dxa"/>
            <w:tcBorders>
              <w:top w:val="single" w:sz="4" w:space="0" w:color="auto"/>
            </w:tcBorders>
            <w:noWrap/>
            <w:hideMark/>
          </w:tcPr>
          <w:p w:rsidR="005A168E" w:rsidRPr="007754ED" w:rsidRDefault="005A168E" w:rsidP="005A168E">
            <w:pPr>
              <w:jc w:val="center"/>
              <w:rPr>
                <w:rFonts w:eastAsia="Times New Roman" w:cs="Times New Roman"/>
                <w:color w:val="000000"/>
              </w:rPr>
            </w:pPr>
            <w:r>
              <w:rPr>
                <w:rFonts w:eastAsia="Times New Roman" w:cs="Times New Roman"/>
                <w:color w:val="000000"/>
              </w:rPr>
              <w:t>10</w:t>
            </w:r>
          </w:p>
        </w:tc>
        <w:tc>
          <w:tcPr>
            <w:tcW w:w="1650" w:type="dxa"/>
            <w:tcBorders>
              <w:top w:val="single" w:sz="4" w:space="0" w:color="auto"/>
            </w:tcBorders>
            <w:noWrap/>
            <w:hideMark/>
          </w:tcPr>
          <w:p w:rsidR="005A168E" w:rsidRPr="007754ED" w:rsidRDefault="005A168E" w:rsidP="005A168E">
            <w:pPr>
              <w:jc w:val="left"/>
              <w:cnfStyle w:val="000000010000"/>
              <w:rPr>
                <w:rFonts w:eastAsia="Times New Roman" w:cs="Times New Roman"/>
                <w:b/>
                <w:bCs/>
                <w:color w:val="000000"/>
              </w:rPr>
            </w:pPr>
            <w:r w:rsidRPr="007754ED">
              <w:rPr>
                <w:rFonts w:eastAsia="Times New Roman" w:cs="Times New Roman"/>
                <w:b/>
                <w:bCs/>
                <w:color w:val="000000"/>
              </w:rPr>
              <w:t>Total O&amp;M</w:t>
            </w:r>
          </w:p>
        </w:tc>
        <w:tc>
          <w:tcPr>
            <w:tcW w:w="1650" w:type="dxa"/>
            <w:tcBorders>
              <w:top w:val="single" w:sz="4" w:space="0" w:color="auto"/>
            </w:tcBorders>
            <w:noWrap/>
            <w:hideMark/>
          </w:tcPr>
          <w:p w:rsidR="005A168E" w:rsidRPr="007754ED" w:rsidRDefault="005A168E" w:rsidP="005A168E">
            <w:pPr>
              <w:jc w:val="right"/>
              <w:cnfStyle w:val="000000010000"/>
              <w:rPr>
                <w:rFonts w:eastAsia="Times New Roman" w:cs="Times New Roman"/>
                <w:b/>
                <w:bCs/>
                <w:color w:val="000000"/>
              </w:rPr>
            </w:pPr>
            <w:r w:rsidRPr="00133777">
              <w:rPr>
                <w:rFonts w:eastAsia="Times New Roman" w:cs="Times New Roman"/>
                <w:b/>
                <w:bCs/>
                <w:color w:val="000000"/>
              </w:rPr>
              <w:t>$1,352,744</w:t>
            </w:r>
          </w:p>
        </w:tc>
        <w:tc>
          <w:tcPr>
            <w:tcW w:w="998" w:type="dxa"/>
            <w:tcBorders>
              <w:top w:val="single" w:sz="4" w:space="0" w:color="auto"/>
            </w:tcBorders>
            <w:noWrap/>
            <w:hideMark/>
          </w:tcPr>
          <w:p w:rsidR="005A168E" w:rsidRPr="007754ED" w:rsidRDefault="005A168E" w:rsidP="005A168E">
            <w:pPr>
              <w:jc w:val="left"/>
              <w:cnfStyle w:val="000000010000"/>
              <w:rPr>
                <w:rFonts w:eastAsia="Times New Roman" w:cs="Times New Roman"/>
                <w:b/>
                <w:bCs/>
                <w:color w:val="000000"/>
              </w:rPr>
            </w:pPr>
            <w:r w:rsidRPr="007754ED">
              <w:rPr>
                <w:rFonts w:eastAsia="Times New Roman" w:cs="Times New Roman"/>
                <w:b/>
                <w:bCs/>
                <w:color w:val="000000"/>
              </w:rPr>
              <w:t> </w:t>
            </w:r>
          </w:p>
        </w:tc>
        <w:tc>
          <w:tcPr>
            <w:tcW w:w="1061" w:type="dxa"/>
            <w:tcBorders>
              <w:top w:val="single" w:sz="4" w:space="0" w:color="auto"/>
            </w:tcBorders>
            <w:noWrap/>
            <w:hideMark/>
          </w:tcPr>
          <w:p w:rsidR="005A168E" w:rsidRPr="007754ED" w:rsidRDefault="005A168E" w:rsidP="005A168E">
            <w:pPr>
              <w:jc w:val="left"/>
              <w:cnfStyle w:val="000000010000"/>
              <w:rPr>
                <w:rFonts w:eastAsia="Times New Roman" w:cs="Times New Roman"/>
                <w:b/>
                <w:bCs/>
                <w:color w:val="000000"/>
              </w:rPr>
            </w:pPr>
            <w:r w:rsidRPr="007754ED">
              <w:rPr>
                <w:rFonts w:eastAsia="Times New Roman" w:cs="Times New Roman"/>
                <w:b/>
                <w:bCs/>
                <w:color w:val="000000"/>
              </w:rPr>
              <w:t> </w:t>
            </w:r>
          </w:p>
        </w:tc>
        <w:tc>
          <w:tcPr>
            <w:tcW w:w="2225" w:type="dxa"/>
            <w:tcBorders>
              <w:top w:val="single" w:sz="4" w:space="0" w:color="auto"/>
            </w:tcBorders>
            <w:vAlign w:val="top"/>
          </w:tcPr>
          <w:p w:rsidR="005A168E" w:rsidRPr="007754ED" w:rsidRDefault="005A168E" w:rsidP="005A168E">
            <w:pPr>
              <w:jc w:val="center"/>
              <w:cnfStyle w:val="000000010000"/>
              <w:rPr>
                <w:rFonts w:eastAsia="Times New Roman" w:cs="Times New Roman"/>
                <w:b/>
                <w:bCs/>
                <w:color w:val="000000"/>
              </w:rPr>
            </w:pPr>
            <w:r w:rsidRPr="00BD62BF">
              <w:t>100%</w:t>
            </w:r>
          </w:p>
        </w:tc>
        <w:tc>
          <w:tcPr>
            <w:tcW w:w="2225" w:type="dxa"/>
            <w:tcBorders>
              <w:top w:val="single" w:sz="4" w:space="0" w:color="auto"/>
            </w:tcBorders>
            <w:vAlign w:val="top"/>
          </w:tcPr>
          <w:p w:rsidR="005A168E" w:rsidRDefault="005A168E" w:rsidP="005A168E">
            <w:pPr>
              <w:jc w:val="center"/>
              <w:cnfStyle w:val="000000010000"/>
              <w:rPr>
                <w:rFonts w:eastAsia="Times New Roman" w:cs="Times New Roman"/>
                <w:b/>
                <w:bCs/>
                <w:color w:val="000000"/>
              </w:rPr>
            </w:pPr>
            <w:r w:rsidRPr="00BD62BF">
              <w:t>100%</w:t>
            </w:r>
          </w:p>
        </w:tc>
      </w:tr>
    </w:tbl>
    <w:p w:rsidR="00752451" w:rsidRDefault="00752451" w:rsidP="007C5EBB">
      <w:bookmarkStart w:id="181" w:name="_Toc450814630"/>
    </w:p>
    <w:p w:rsidR="00CC5DFB" w:rsidRDefault="00CC5DFB" w:rsidP="0026441E">
      <w:pPr>
        <w:pStyle w:val="Subheading2"/>
      </w:pPr>
      <w:r>
        <w:t>Allocation of Capital Costs</w:t>
      </w:r>
      <w:bookmarkEnd w:id="181"/>
    </w:p>
    <w:p w:rsidR="000C1DEC" w:rsidRPr="006671EC" w:rsidRDefault="000C1DEC" w:rsidP="000C1DEC">
      <w:pPr>
        <w:rPr>
          <w:lang w:eastAsia="ja-JP"/>
        </w:rPr>
      </w:pPr>
      <w:r w:rsidRPr="006671EC">
        <w:rPr>
          <w:lang w:eastAsia="ja-JP"/>
        </w:rPr>
        <w:t>Capital costs include capital improvements financed from annual revenues, debt service and other sources.</w:t>
      </w:r>
      <w:r w:rsidR="004E0F94">
        <w:rPr>
          <w:lang w:eastAsia="ja-JP"/>
        </w:rPr>
        <w:t xml:space="preserve"> </w:t>
      </w:r>
      <w:r w:rsidR="005B6D3F">
        <w:rPr>
          <w:lang w:eastAsia="ja-JP"/>
        </w:rPr>
        <w:t xml:space="preserve">To allocate capital costs, RFC first functionalized the District’s assets, similar to how the O&amp;M costs were functionalized. After the capital costs were functionalized, RFC used the resulting allocation percentages (found on the final line of </w:t>
      </w:r>
      <w:r w:rsidR="00564A83">
        <w:rPr>
          <w:lang w:eastAsia="ja-JP"/>
        </w:rPr>
        <w:fldChar w:fldCharType="begin"/>
      </w:r>
      <w:r w:rsidR="005B6D3F">
        <w:rPr>
          <w:lang w:eastAsia="ja-JP"/>
        </w:rPr>
        <w:instrText xml:space="preserve"> REF _Ref440918182 \h </w:instrText>
      </w:r>
      <w:r w:rsidR="00564A83">
        <w:rPr>
          <w:lang w:eastAsia="ja-JP"/>
        </w:rPr>
      </w:r>
      <w:r w:rsidR="00564A83">
        <w:rPr>
          <w:lang w:eastAsia="ja-JP"/>
        </w:rPr>
        <w:fldChar w:fldCharType="separate"/>
      </w:r>
      <w:r w:rsidR="00A44D94">
        <w:t xml:space="preserve">Table </w:t>
      </w:r>
      <w:r w:rsidR="00A44D94">
        <w:rPr>
          <w:noProof/>
        </w:rPr>
        <w:t>5</w:t>
      </w:r>
      <w:r w:rsidR="00A44D94">
        <w:noBreakHyphen/>
      </w:r>
      <w:r w:rsidR="00A44D94">
        <w:rPr>
          <w:noProof/>
        </w:rPr>
        <w:t>7</w:t>
      </w:r>
      <w:r w:rsidR="00564A83">
        <w:rPr>
          <w:lang w:eastAsia="ja-JP"/>
        </w:rPr>
        <w:fldChar w:fldCharType="end"/>
      </w:r>
      <w:r w:rsidR="005B6D3F">
        <w:rPr>
          <w:lang w:eastAsia="ja-JP"/>
        </w:rPr>
        <w:t>) to allocate capital costs to each of the cost causation components. Using this method to allocate capital costs reflects a more accurate distribution of the District’s long-term capital expenditures.</w:t>
      </w:r>
    </w:p>
    <w:p w:rsidR="000C1DEC" w:rsidRPr="006671EC" w:rsidRDefault="000C1DEC" w:rsidP="000C1DEC">
      <w:pPr>
        <w:rPr>
          <w:lang w:eastAsia="ja-JP"/>
        </w:rPr>
      </w:pPr>
    </w:p>
    <w:p w:rsidR="000C1DEC" w:rsidRDefault="000C1DEC" w:rsidP="000C1DEC">
      <w:pPr>
        <w:rPr>
          <w:lang w:eastAsia="ja-JP"/>
        </w:rPr>
      </w:pPr>
      <w:r w:rsidRPr="006671EC">
        <w:rPr>
          <w:lang w:eastAsia="ja-JP"/>
        </w:rPr>
        <w:t>Costs are allocated based on the design criteria of each facility.</w:t>
      </w:r>
      <w:r w:rsidR="004E0F94">
        <w:rPr>
          <w:lang w:eastAsia="ja-JP"/>
        </w:rPr>
        <w:t xml:space="preserve"> </w:t>
      </w:r>
      <w:r w:rsidRPr="006671EC">
        <w:rPr>
          <w:lang w:eastAsia="ja-JP"/>
        </w:rPr>
        <w:t xml:space="preserve">For example, </w:t>
      </w:r>
      <w:r w:rsidR="00695121">
        <w:rPr>
          <w:lang w:eastAsia="ja-JP"/>
        </w:rPr>
        <w:t>distribution lines</w:t>
      </w:r>
      <w:r w:rsidRPr="006671EC">
        <w:rPr>
          <w:lang w:eastAsia="ja-JP"/>
        </w:rPr>
        <w:t xml:space="preserve"> are allocated to Max </w:t>
      </w:r>
      <w:r w:rsidR="00695121">
        <w:rPr>
          <w:lang w:eastAsia="ja-JP"/>
        </w:rPr>
        <w:t>Hour</w:t>
      </w:r>
      <w:r w:rsidRPr="006671EC">
        <w:rPr>
          <w:lang w:eastAsia="ja-JP"/>
        </w:rPr>
        <w:t xml:space="preserve"> since these facilities are designed to handle the maximum </w:t>
      </w:r>
      <w:r w:rsidR="00695121">
        <w:rPr>
          <w:lang w:eastAsia="ja-JP"/>
        </w:rPr>
        <w:t>hour</w:t>
      </w:r>
      <w:r w:rsidRPr="006671EC">
        <w:rPr>
          <w:lang w:eastAsia="ja-JP"/>
        </w:rPr>
        <w:t xml:space="preserve"> demand.</w:t>
      </w:r>
      <w:r w:rsidR="00695121">
        <w:rPr>
          <w:lang w:eastAsia="ja-JP"/>
        </w:rPr>
        <w:t xml:space="preserve"> Referencing the Distribution line item in </w:t>
      </w:r>
      <w:r w:rsidR="00564A83">
        <w:rPr>
          <w:lang w:eastAsia="ja-JP"/>
        </w:rPr>
        <w:fldChar w:fldCharType="begin"/>
      </w:r>
      <w:r w:rsidR="00695121">
        <w:rPr>
          <w:lang w:eastAsia="ja-JP"/>
        </w:rPr>
        <w:instrText xml:space="preserve"> REF _Ref440918182 \h </w:instrText>
      </w:r>
      <w:r w:rsidR="00564A83">
        <w:rPr>
          <w:lang w:eastAsia="ja-JP"/>
        </w:rPr>
      </w:r>
      <w:r w:rsidR="00564A83">
        <w:rPr>
          <w:lang w:eastAsia="ja-JP"/>
        </w:rPr>
        <w:fldChar w:fldCharType="separate"/>
      </w:r>
      <w:r w:rsidR="00A44D94">
        <w:t xml:space="preserve">Table </w:t>
      </w:r>
      <w:r w:rsidR="00A44D94">
        <w:rPr>
          <w:noProof/>
        </w:rPr>
        <w:t>5</w:t>
      </w:r>
      <w:r w:rsidR="00A44D94">
        <w:noBreakHyphen/>
      </w:r>
      <w:r w:rsidR="00A44D94">
        <w:rPr>
          <w:noProof/>
        </w:rPr>
        <w:t>7</w:t>
      </w:r>
      <w:r w:rsidR="00564A83">
        <w:rPr>
          <w:lang w:eastAsia="ja-JP"/>
        </w:rPr>
        <w:fldChar w:fldCharType="end"/>
      </w:r>
      <w:r w:rsidR="00695121">
        <w:rPr>
          <w:lang w:eastAsia="ja-JP"/>
        </w:rPr>
        <w:t xml:space="preserve"> </w:t>
      </w:r>
      <w:r w:rsidR="004B4789">
        <w:rPr>
          <w:lang w:eastAsia="ja-JP"/>
        </w:rPr>
        <w:t>below</w:t>
      </w:r>
      <w:r w:rsidR="00695121">
        <w:rPr>
          <w:lang w:eastAsia="ja-JP"/>
        </w:rPr>
        <w:t xml:space="preserve">, it reflects the Max Hour allocation found on line </w:t>
      </w:r>
      <w:r w:rsidR="00B849D2">
        <w:rPr>
          <w:lang w:eastAsia="ja-JP"/>
        </w:rPr>
        <w:t xml:space="preserve">3 </w:t>
      </w:r>
      <w:r w:rsidR="00695121">
        <w:rPr>
          <w:lang w:eastAsia="ja-JP"/>
        </w:rPr>
        <w:t xml:space="preserve">of </w:t>
      </w:r>
      <w:r w:rsidR="00564A83">
        <w:rPr>
          <w:lang w:eastAsia="ja-JP"/>
        </w:rPr>
        <w:fldChar w:fldCharType="begin"/>
      </w:r>
      <w:r w:rsidR="00695121">
        <w:rPr>
          <w:lang w:eastAsia="ja-JP"/>
        </w:rPr>
        <w:instrText xml:space="preserve"> REF _Ref440911891 \h </w:instrText>
      </w:r>
      <w:r w:rsidR="00564A83">
        <w:rPr>
          <w:lang w:eastAsia="ja-JP"/>
        </w:rPr>
      </w:r>
      <w:r w:rsidR="00564A83">
        <w:rPr>
          <w:lang w:eastAsia="ja-JP"/>
        </w:rPr>
        <w:fldChar w:fldCharType="separate"/>
      </w:r>
      <w:r w:rsidR="00A44D94">
        <w:t xml:space="preserve">Table </w:t>
      </w:r>
      <w:r w:rsidR="00A44D94">
        <w:rPr>
          <w:noProof/>
        </w:rPr>
        <w:t>5</w:t>
      </w:r>
      <w:r w:rsidR="00A44D94">
        <w:noBreakHyphen/>
      </w:r>
      <w:r w:rsidR="00A44D94">
        <w:rPr>
          <w:noProof/>
        </w:rPr>
        <w:t>3</w:t>
      </w:r>
      <w:r w:rsidR="00564A83">
        <w:rPr>
          <w:lang w:eastAsia="ja-JP"/>
        </w:rPr>
        <w:fldChar w:fldCharType="end"/>
      </w:r>
      <w:r w:rsidR="00695121">
        <w:rPr>
          <w:lang w:eastAsia="ja-JP"/>
        </w:rPr>
        <w:t>.</w:t>
      </w:r>
      <w:r w:rsidR="004E0F94">
        <w:rPr>
          <w:lang w:eastAsia="ja-JP"/>
        </w:rPr>
        <w:t xml:space="preserve"> </w:t>
      </w:r>
      <w:r w:rsidRPr="006671EC">
        <w:rPr>
          <w:lang w:eastAsia="ja-JP"/>
        </w:rPr>
        <w:t xml:space="preserve">The resulting allocation of net investment serves as the basis for allocating the capital costs shown in </w:t>
      </w:r>
      <w:r w:rsidR="00564A83">
        <w:rPr>
          <w:lang w:eastAsia="ja-JP"/>
        </w:rPr>
        <w:fldChar w:fldCharType="begin"/>
      </w:r>
      <w:r w:rsidR="003C17EB">
        <w:rPr>
          <w:lang w:eastAsia="ja-JP"/>
        </w:rPr>
        <w:instrText xml:space="preserve"> REF _Ref440918182 \h </w:instrText>
      </w:r>
      <w:r w:rsidR="00564A83">
        <w:rPr>
          <w:lang w:eastAsia="ja-JP"/>
        </w:rPr>
      </w:r>
      <w:r w:rsidR="00564A83">
        <w:rPr>
          <w:lang w:eastAsia="ja-JP"/>
        </w:rPr>
        <w:fldChar w:fldCharType="separate"/>
      </w:r>
      <w:r w:rsidR="00A44D94">
        <w:t xml:space="preserve">Table </w:t>
      </w:r>
      <w:r w:rsidR="00A44D94">
        <w:rPr>
          <w:noProof/>
        </w:rPr>
        <w:t>5</w:t>
      </w:r>
      <w:r w:rsidR="00A44D94">
        <w:noBreakHyphen/>
      </w:r>
      <w:r w:rsidR="00A44D94">
        <w:rPr>
          <w:noProof/>
        </w:rPr>
        <w:t>7</w:t>
      </w:r>
      <w:r w:rsidR="00564A83">
        <w:rPr>
          <w:lang w:eastAsia="ja-JP"/>
        </w:rPr>
        <w:fldChar w:fldCharType="end"/>
      </w:r>
      <w:r w:rsidRPr="006671EC">
        <w:rPr>
          <w:lang w:eastAsia="ja-JP"/>
        </w:rPr>
        <w:t>.</w:t>
      </w:r>
    </w:p>
    <w:p w:rsidR="00E878EA" w:rsidRDefault="00E878EA" w:rsidP="000C1DEC">
      <w:pPr>
        <w:rPr>
          <w:lang w:eastAsia="ja-JP"/>
        </w:rPr>
      </w:pPr>
    </w:p>
    <w:p w:rsidR="003C17EB" w:rsidRDefault="003C17EB" w:rsidP="003C17EB">
      <w:pPr>
        <w:pStyle w:val="Caption"/>
      </w:pPr>
      <w:bookmarkStart w:id="182" w:name="_Ref440918182"/>
      <w:bookmarkStart w:id="183" w:name="_Toc450814695"/>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7</w:t>
      </w:r>
      <w:r w:rsidR="00564A83">
        <w:rPr>
          <w:noProof/>
        </w:rPr>
        <w:fldChar w:fldCharType="end"/>
      </w:r>
      <w:bookmarkEnd w:id="182"/>
      <w:r>
        <w:t>: Capital Allocation to Cost C</w:t>
      </w:r>
      <w:r w:rsidR="002F2384">
        <w:t>omponents</w:t>
      </w:r>
      <w:bookmarkEnd w:id="183"/>
    </w:p>
    <w:tbl>
      <w:tblPr>
        <w:tblStyle w:val="RFCTable"/>
        <w:tblW w:w="11716" w:type="dxa"/>
        <w:tblLayout w:type="fixed"/>
        <w:tblLook w:val="04A0"/>
      </w:tblPr>
      <w:tblGrid>
        <w:gridCol w:w="1255"/>
        <w:gridCol w:w="1091"/>
        <w:gridCol w:w="1171"/>
        <w:gridCol w:w="1171"/>
        <w:gridCol w:w="1171"/>
        <w:gridCol w:w="1172"/>
        <w:gridCol w:w="1171"/>
        <w:gridCol w:w="1171"/>
        <w:gridCol w:w="1171"/>
        <w:gridCol w:w="1172"/>
      </w:tblGrid>
      <w:tr w:rsidR="00380215" w:rsidRPr="000C1DEC" w:rsidTr="008730EA">
        <w:trPr>
          <w:cnfStyle w:val="100000000000"/>
          <w:trHeight w:val="261"/>
        </w:trPr>
        <w:tc>
          <w:tcPr>
            <w:cnfStyle w:val="001000000000"/>
            <w:tcW w:w="1255" w:type="dxa"/>
            <w:noWrap/>
            <w:hideMark/>
          </w:tcPr>
          <w:p w:rsidR="00380215" w:rsidRPr="008730EA" w:rsidRDefault="00380215" w:rsidP="00380215">
            <w:pPr>
              <w:jc w:val="center"/>
              <w:rPr>
                <w:rFonts w:eastAsia="Times New Roman" w:cs="Times New Roman"/>
                <w:bCs w:val="0"/>
                <w:color w:val="FFFFFF"/>
                <w:sz w:val="16"/>
                <w:szCs w:val="16"/>
              </w:rPr>
            </w:pPr>
            <w:r w:rsidRPr="008730EA">
              <w:rPr>
                <w:rFonts w:eastAsia="Times New Roman" w:cs="Times New Roman"/>
                <w:bCs w:val="0"/>
                <w:color w:val="FFFFFF"/>
                <w:sz w:val="16"/>
                <w:szCs w:val="16"/>
              </w:rPr>
              <w:t>Capital Allocation </w:t>
            </w:r>
          </w:p>
        </w:tc>
        <w:tc>
          <w:tcPr>
            <w:tcW w:w="1091" w:type="dxa"/>
            <w:noWrap/>
            <w:hideMark/>
          </w:tcPr>
          <w:p w:rsidR="00380215" w:rsidRPr="008730EA" w:rsidRDefault="00380215" w:rsidP="00380215">
            <w:pPr>
              <w:jc w:val="center"/>
              <w:cnfStyle w:val="100000000000"/>
              <w:rPr>
                <w:rFonts w:eastAsia="Times New Roman" w:cs="Times New Roman"/>
                <w:color w:val="FFFFFF"/>
                <w:sz w:val="16"/>
                <w:szCs w:val="16"/>
              </w:rPr>
            </w:pPr>
            <w:r w:rsidRPr="008730EA">
              <w:rPr>
                <w:rFonts w:eastAsia="Times New Roman" w:cs="Times New Roman"/>
                <w:color w:val="FFFFFF"/>
                <w:sz w:val="16"/>
                <w:szCs w:val="16"/>
              </w:rPr>
              <w:t>Base</w:t>
            </w:r>
          </w:p>
          <w:p w:rsidR="00380215" w:rsidRPr="008730EA" w:rsidRDefault="00380215" w:rsidP="00380215">
            <w:pPr>
              <w:jc w:val="center"/>
              <w:cnfStyle w:val="100000000000"/>
              <w:rPr>
                <w:rFonts w:eastAsia="Times New Roman" w:cs="Times New Roman"/>
                <w:bCs w:val="0"/>
                <w:color w:val="FFFFFF"/>
                <w:sz w:val="16"/>
                <w:szCs w:val="16"/>
              </w:rPr>
            </w:pPr>
            <w:r w:rsidRPr="008730EA">
              <w:rPr>
                <w:rFonts w:eastAsia="Times New Roman" w:cs="Times New Roman"/>
                <w:color w:val="FFFFFF"/>
                <w:sz w:val="16"/>
                <w:szCs w:val="16"/>
              </w:rPr>
              <w:t>(A)</w:t>
            </w:r>
          </w:p>
        </w:tc>
        <w:tc>
          <w:tcPr>
            <w:tcW w:w="1171" w:type="dxa"/>
            <w:noWrap/>
            <w:hideMark/>
          </w:tcPr>
          <w:p w:rsidR="00380215" w:rsidRPr="008730EA" w:rsidRDefault="00380215" w:rsidP="00380215">
            <w:pPr>
              <w:jc w:val="center"/>
              <w:cnfStyle w:val="100000000000"/>
              <w:rPr>
                <w:rFonts w:eastAsia="Times New Roman" w:cs="Times New Roman"/>
                <w:color w:val="FFFFFF"/>
                <w:sz w:val="16"/>
                <w:szCs w:val="16"/>
              </w:rPr>
            </w:pPr>
            <w:r w:rsidRPr="008730EA">
              <w:rPr>
                <w:rFonts w:eastAsia="Times New Roman" w:cs="Times New Roman"/>
                <w:color w:val="FFFFFF"/>
                <w:sz w:val="16"/>
                <w:szCs w:val="16"/>
              </w:rPr>
              <w:t>Max Day</w:t>
            </w:r>
          </w:p>
          <w:p w:rsidR="00380215" w:rsidRPr="008730EA" w:rsidRDefault="00380215" w:rsidP="00380215">
            <w:pPr>
              <w:jc w:val="center"/>
              <w:cnfStyle w:val="100000000000"/>
              <w:rPr>
                <w:rFonts w:eastAsia="Times New Roman" w:cs="Times New Roman"/>
                <w:bCs w:val="0"/>
                <w:color w:val="FFFFFF"/>
                <w:sz w:val="16"/>
                <w:szCs w:val="16"/>
              </w:rPr>
            </w:pPr>
            <w:r w:rsidRPr="008730EA">
              <w:rPr>
                <w:rFonts w:eastAsia="Times New Roman" w:cs="Times New Roman"/>
                <w:color w:val="FFFFFF"/>
                <w:sz w:val="16"/>
                <w:szCs w:val="16"/>
              </w:rPr>
              <w:t>(B)</w:t>
            </w:r>
          </w:p>
        </w:tc>
        <w:tc>
          <w:tcPr>
            <w:tcW w:w="1171" w:type="dxa"/>
            <w:noWrap/>
            <w:hideMark/>
          </w:tcPr>
          <w:p w:rsidR="00380215" w:rsidRPr="008730EA" w:rsidRDefault="00380215" w:rsidP="00380215">
            <w:pPr>
              <w:jc w:val="center"/>
              <w:cnfStyle w:val="100000000000"/>
              <w:rPr>
                <w:rFonts w:eastAsia="Times New Roman" w:cs="Times New Roman"/>
                <w:color w:val="FFFFFF"/>
                <w:sz w:val="16"/>
                <w:szCs w:val="16"/>
              </w:rPr>
            </w:pPr>
            <w:r w:rsidRPr="008730EA">
              <w:rPr>
                <w:rFonts w:eastAsia="Times New Roman" w:cs="Times New Roman"/>
                <w:color w:val="FFFFFF"/>
                <w:sz w:val="16"/>
                <w:szCs w:val="16"/>
              </w:rPr>
              <w:t>Max Hour</w:t>
            </w:r>
          </w:p>
          <w:p w:rsidR="00380215" w:rsidRPr="008730EA" w:rsidRDefault="00380215" w:rsidP="00380215">
            <w:pPr>
              <w:jc w:val="center"/>
              <w:cnfStyle w:val="100000000000"/>
              <w:rPr>
                <w:rFonts w:eastAsia="Times New Roman" w:cs="Times New Roman"/>
                <w:bCs w:val="0"/>
                <w:color w:val="FFFFFF"/>
                <w:sz w:val="16"/>
                <w:szCs w:val="16"/>
              </w:rPr>
            </w:pPr>
            <w:r w:rsidRPr="008730EA">
              <w:rPr>
                <w:rFonts w:eastAsia="Times New Roman" w:cs="Times New Roman"/>
                <w:color w:val="FFFFFF"/>
                <w:sz w:val="16"/>
                <w:szCs w:val="16"/>
              </w:rPr>
              <w:t>(C)</w:t>
            </w:r>
          </w:p>
        </w:tc>
        <w:tc>
          <w:tcPr>
            <w:tcW w:w="1171" w:type="dxa"/>
            <w:noWrap/>
            <w:hideMark/>
          </w:tcPr>
          <w:p w:rsidR="00380215" w:rsidRPr="008730EA" w:rsidRDefault="00380215" w:rsidP="00380215">
            <w:pPr>
              <w:jc w:val="center"/>
              <w:cnfStyle w:val="100000000000"/>
              <w:rPr>
                <w:rFonts w:eastAsia="Times New Roman" w:cs="Times New Roman"/>
                <w:color w:val="FFFFFF"/>
                <w:sz w:val="16"/>
                <w:szCs w:val="16"/>
              </w:rPr>
            </w:pPr>
            <w:r w:rsidRPr="008730EA">
              <w:rPr>
                <w:rFonts w:eastAsia="Times New Roman" w:cs="Times New Roman"/>
                <w:color w:val="FFFFFF"/>
                <w:sz w:val="16"/>
                <w:szCs w:val="16"/>
              </w:rPr>
              <w:t>Fire Protection</w:t>
            </w:r>
          </w:p>
          <w:p w:rsidR="00380215" w:rsidRPr="008730EA" w:rsidRDefault="00380215" w:rsidP="00380215">
            <w:pPr>
              <w:jc w:val="center"/>
              <w:cnfStyle w:val="100000000000"/>
              <w:rPr>
                <w:rFonts w:eastAsia="Times New Roman" w:cs="Times New Roman"/>
                <w:bCs w:val="0"/>
                <w:color w:val="FFFFFF"/>
                <w:sz w:val="16"/>
                <w:szCs w:val="16"/>
              </w:rPr>
            </w:pPr>
            <w:r w:rsidRPr="008730EA">
              <w:rPr>
                <w:rFonts w:eastAsia="Times New Roman" w:cs="Times New Roman"/>
                <w:color w:val="FFFFFF"/>
                <w:sz w:val="16"/>
                <w:szCs w:val="16"/>
              </w:rPr>
              <w:t>(D)</w:t>
            </w:r>
          </w:p>
        </w:tc>
        <w:tc>
          <w:tcPr>
            <w:tcW w:w="1172" w:type="dxa"/>
            <w:noWrap/>
            <w:hideMark/>
          </w:tcPr>
          <w:p w:rsidR="00380215" w:rsidRPr="008730EA" w:rsidRDefault="00380215" w:rsidP="00380215">
            <w:pPr>
              <w:jc w:val="center"/>
              <w:cnfStyle w:val="100000000000"/>
              <w:rPr>
                <w:rFonts w:eastAsia="Times New Roman" w:cs="Times New Roman"/>
                <w:color w:val="FFFFFF"/>
                <w:sz w:val="16"/>
                <w:szCs w:val="16"/>
              </w:rPr>
            </w:pPr>
            <w:r w:rsidRPr="008730EA">
              <w:rPr>
                <w:rFonts w:eastAsia="Times New Roman" w:cs="Times New Roman"/>
                <w:color w:val="FFFFFF"/>
                <w:sz w:val="16"/>
                <w:szCs w:val="16"/>
              </w:rPr>
              <w:t>Meter Service</w:t>
            </w:r>
          </w:p>
          <w:p w:rsidR="00380215" w:rsidRPr="008730EA" w:rsidRDefault="00380215" w:rsidP="00380215">
            <w:pPr>
              <w:jc w:val="center"/>
              <w:cnfStyle w:val="100000000000"/>
              <w:rPr>
                <w:rFonts w:eastAsia="Times New Roman" w:cs="Times New Roman"/>
                <w:bCs w:val="0"/>
                <w:color w:val="FFFFFF"/>
                <w:sz w:val="16"/>
                <w:szCs w:val="16"/>
              </w:rPr>
            </w:pPr>
            <w:r w:rsidRPr="008730EA">
              <w:rPr>
                <w:rFonts w:eastAsia="Times New Roman" w:cs="Times New Roman"/>
                <w:color w:val="FFFFFF"/>
                <w:sz w:val="16"/>
                <w:szCs w:val="16"/>
              </w:rPr>
              <w:t>(E)</w:t>
            </w:r>
          </w:p>
        </w:tc>
        <w:tc>
          <w:tcPr>
            <w:tcW w:w="1171" w:type="dxa"/>
            <w:noWrap/>
            <w:hideMark/>
          </w:tcPr>
          <w:p w:rsidR="00380215" w:rsidRPr="008730EA" w:rsidRDefault="00380215" w:rsidP="00380215">
            <w:pPr>
              <w:jc w:val="center"/>
              <w:cnfStyle w:val="100000000000"/>
              <w:rPr>
                <w:rFonts w:eastAsia="Times New Roman" w:cs="Times New Roman"/>
                <w:color w:val="FFFFFF"/>
                <w:sz w:val="16"/>
                <w:szCs w:val="16"/>
              </w:rPr>
            </w:pPr>
            <w:r w:rsidRPr="008730EA">
              <w:rPr>
                <w:rFonts w:eastAsia="Times New Roman" w:cs="Times New Roman"/>
                <w:color w:val="FFFFFF"/>
                <w:sz w:val="16"/>
                <w:szCs w:val="16"/>
              </w:rPr>
              <w:t>Customer</w:t>
            </w:r>
          </w:p>
          <w:p w:rsidR="00380215" w:rsidRPr="008730EA" w:rsidRDefault="00380215" w:rsidP="00380215">
            <w:pPr>
              <w:jc w:val="center"/>
              <w:cnfStyle w:val="100000000000"/>
              <w:rPr>
                <w:rFonts w:eastAsia="Times New Roman" w:cs="Times New Roman"/>
                <w:bCs w:val="0"/>
                <w:color w:val="FFFFFF"/>
                <w:sz w:val="16"/>
                <w:szCs w:val="16"/>
              </w:rPr>
            </w:pPr>
            <w:r w:rsidRPr="008730EA">
              <w:rPr>
                <w:rFonts w:eastAsia="Times New Roman" w:cs="Times New Roman"/>
                <w:color w:val="FFFFFF"/>
                <w:sz w:val="16"/>
                <w:szCs w:val="16"/>
              </w:rPr>
              <w:t>(F)</w:t>
            </w:r>
          </w:p>
        </w:tc>
        <w:tc>
          <w:tcPr>
            <w:tcW w:w="1171" w:type="dxa"/>
            <w:noWrap/>
            <w:hideMark/>
          </w:tcPr>
          <w:p w:rsidR="00380215" w:rsidRPr="008730EA" w:rsidRDefault="00380215" w:rsidP="00380215">
            <w:pPr>
              <w:jc w:val="center"/>
              <w:cnfStyle w:val="100000000000"/>
              <w:rPr>
                <w:rFonts w:eastAsia="Times New Roman" w:cs="Times New Roman"/>
                <w:color w:val="FFFFFF"/>
                <w:sz w:val="16"/>
                <w:szCs w:val="16"/>
              </w:rPr>
            </w:pPr>
            <w:r w:rsidRPr="008730EA">
              <w:rPr>
                <w:rFonts w:eastAsia="Times New Roman" w:cs="Times New Roman"/>
                <w:color w:val="FFFFFF"/>
                <w:sz w:val="16"/>
                <w:szCs w:val="16"/>
              </w:rPr>
              <w:t>General</w:t>
            </w:r>
          </w:p>
          <w:p w:rsidR="00380215" w:rsidRPr="008730EA" w:rsidRDefault="00380215" w:rsidP="00380215">
            <w:pPr>
              <w:jc w:val="center"/>
              <w:cnfStyle w:val="100000000000"/>
              <w:rPr>
                <w:rFonts w:eastAsia="Times New Roman" w:cs="Times New Roman"/>
                <w:bCs w:val="0"/>
                <w:color w:val="FFFFFF"/>
                <w:sz w:val="16"/>
                <w:szCs w:val="16"/>
              </w:rPr>
            </w:pPr>
            <w:r w:rsidRPr="008730EA">
              <w:rPr>
                <w:rFonts w:eastAsia="Times New Roman" w:cs="Times New Roman"/>
                <w:color w:val="FFFFFF"/>
                <w:sz w:val="16"/>
                <w:szCs w:val="16"/>
              </w:rPr>
              <w:t>(H)</w:t>
            </w:r>
          </w:p>
        </w:tc>
        <w:tc>
          <w:tcPr>
            <w:tcW w:w="1171" w:type="dxa"/>
            <w:noWrap/>
            <w:hideMark/>
          </w:tcPr>
          <w:p w:rsidR="00380215" w:rsidRPr="008730EA" w:rsidRDefault="00380215" w:rsidP="00380215">
            <w:pPr>
              <w:jc w:val="center"/>
              <w:cnfStyle w:val="100000000000"/>
              <w:rPr>
                <w:rFonts w:eastAsia="Times New Roman" w:cs="Times New Roman"/>
                <w:color w:val="FFFFFF"/>
                <w:sz w:val="16"/>
                <w:szCs w:val="16"/>
              </w:rPr>
            </w:pPr>
            <w:r w:rsidRPr="008730EA">
              <w:rPr>
                <w:rFonts w:eastAsia="Times New Roman" w:cs="Times New Roman"/>
                <w:color w:val="FFFFFF"/>
                <w:sz w:val="16"/>
                <w:szCs w:val="16"/>
              </w:rPr>
              <w:t>Res. Fire Line</w:t>
            </w:r>
          </w:p>
          <w:p w:rsidR="00380215" w:rsidRPr="008730EA" w:rsidRDefault="00380215" w:rsidP="00380215">
            <w:pPr>
              <w:jc w:val="center"/>
              <w:cnfStyle w:val="100000000000"/>
              <w:rPr>
                <w:rFonts w:eastAsia="Times New Roman" w:cs="Times New Roman"/>
                <w:bCs w:val="0"/>
                <w:color w:val="FFFFFF"/>
                <w:sz w:val="16"/>
                <w:szCs w:val="16"/>
              </w:rPr>
            </w:pPr>
            <w:r w:rsidRPr="008730EA">
              <w:rPr>
                <w:rFonts w:eastAsia="Times New Roman" w:cs="Times New Roman"/>
                <w:color w:val="FFFFFF"/>
                <w:sz w:val="16"/>
                <w:szCs w:val="16"/>
              </w:rPr>
              <w:t>(I)</w:t>
            </w:r>
          </w:p>
        </w:tc>
        <w:tc>
          <w:tcPr>
            <w:tcW w:w="1172" w:type="dxa"/>
            <w:noWrap/>
            <w:hideMark/>
          </w:tcPr>
          <w:p w:rsidR="00380215" w:rsidRPr="008730EA" w:rsidRDefault="00380215" w:rsidP="00380215">
            <w:pPr>
              <w:jc w:val="center"/>
              <w:cnfStyle w:val="100000000000"/>
              <w:rPr>
                <w:rFonts w:eastAsia="Times New Roman" w:cs="Times New Roman"/>
                <w:color w:val="FFFFFF"/>
                <w:sz w:val="16"/>
                <w:szCs w:val="16"/>
              </w:rPr>
            </w:pPr>
            <w:r w:rsidRPr="008730EA">
              <w:rPr>
                <w:rFonts w:eastAsia="Times New Roman" w:cs="Times New Roman"/>
                <w:color w:val="FFFFFF"/>
                <w:sz w:val="16"/>
                <w:szCs w:val="16"/>
              </w:rPr>
              <w:t>Harbor</w:t>
            </w:r>
          </w:p>
          <w:p w:rsidR="00380215" w:rsidRPr="008730EA" w:rsidRDefault="00380215" w:rsidP="00380215">
            <w:pPr>
              <w:jc w:val="center"/>
              <w:cnfStyle w:val="100000000000"/>
              <w:rPr>
                <w:rFonts w:eastAsia="Times New Roman" w:cs="Times New Roman"/>
                <w:bCs w:val="0"/>
                <w:color w:val="FFFFFF"/>
                <w:sz w:val="16"/>
                <w:szCs w:val="16"/>
              </w:rPr>
            </w:pPr>
            <w:r w:rsidRPr="008730EA">
              <w:rPr>
                <w:rFonts w:eastAsia="Times New Roman" w:cs="Times New Roman"/>
                <w:color w:val="FFFFFF"/>
                <w:sz w:val="16"/>
                <w:szCs w:val="16"/>
              </w:rPr>
              <w:t>(J)</w:t>
            </w:r>
          </w:p>
        </w:tc>
      </w:tr>
      <w:tr w:rsidR="008730EA" w:rsidRPr="000C1DEC" w:rsidTr="008730EA">
        <w:trPr>
          <w:cnfStyle w:val="000000100000"/>
          <w:trHeight w:val="261"/>
        </w:trPr>
        <w:tc>
          <w:tcPr>
            <w:cnfStyle w:val="001000000000"/>
            <w:tcW w:w="1255" w:type="dxa"/>
            <w:noWrap/>
            <w:vAlign w:val="top"/>
            <w:hideMark/>
          </w:tcPr>
          <w:p w:rsidR="008730EA" w:rsidRPr="008730EA" w:rsidRDefault="008730EA" w:rsidP="008730EA">
            <w:pPr>
              <w:jc w:val="left"/>
              <w:rPr>
                <w:rFonts w:eastAsia="Times New Roman" w:cs="Times New Roman"/>
                <w:color w:val="000000"/>
                <w:sz w:val="16"/>
                <w:szCs w:val="16"/>
              </w:rPr>
            </w:pPr>
            <w:r w:rsidRPr="008730EA">
              <w:rPr>
                <w:sz w:val="16"/>
                <w:szCs w:val="16"/>
              </w:rPr>
              <w:t>PHWA-RTS</w:t>
            </w:r>
          </w:p>
        </w:tc>
        <w:tc>
          <w:tcPr>
            <w:tcW w:w="109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2"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2" w:type="dxa"/>
            <w:noWrap/>
            <w:vAlign w:val="top"/>
            <w:hideMark/>
          </w:tcPr>
          <w:p w:rsidR="008730EA" w:rsidRPr="008730EA" w:rsidRDefault="008730EA" w:rsidP="008730EA">
            <w:pPr>
              <w:jc w:val="right"/>
              <w:cnfStyle w:val="000000100000"/>
              <w:rPr>
                <w:rFonts w:eastAsia="Times New Roman" w:cs="Times New Roman"/>
                <w:sz w:val="16"/>
                <w:szCs w:val="16"/>
              </w:rPr>
            </w:pPr>
            <w:r w:rsidRPr="008730EA">
              <w:rPr>
                <w:sz w:val="16"/>
                <w:szCs w:val="16"/>
              </w:rPr>
              <w:t>$0</w:t>
            </w:r>
          </w:p>
        </w:tc>
      </w:tr>
      <w:tr w:rsidR="008730EA" w:rsidRPr="000C1DEC" w:rsidTr="008730EA">
        <w:trPr>
          <w:cnfStyle w:val="000000010000"/>
          <w:trHeight w:val="261"/>
        </w:trPr>
        <w:tc>
          <w:tcPr>
            <w:cnfStyle w:val="001000000000"/>
            <w:tcW w:w="1255" w:type="dxa"/>
            <w:noWrap/>
            <w:vAlign w:val="top"/>
            <w:hideMark/>
          </w:tcPr>
          <w:p w:rsidR="008730EA" w:rsidRPr="008730EA" w:rsidRDefault="008730EA" w:rsidP="008730EA">
            <w:pPr>
              <w:jc w:val="left"/>
              <w:rPr>
                <w:rFonts w:eastAsia="Times New Roman" w:cs="Times New Roman"/>
                <w:color w:val="000000"/>
                <w:sz w:val="16"/>
                <w:szCs w:val="16"/>
              </w:rPr>
            </w:pPr>
            <w:r w:rsidRPr="008730EA">
              <w:rPr>
                <w:sz w:val="16"/>
                <w:szCs w:val="16"/>
              </w:rPr>
              <w:t>Water Supply</w:t>
            </w:r>
          </w:p>
        </w:tc>
        <w:tc>
          <w:tcPr>
            <w:tcW w:w="109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$14,206</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2"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2" w:type="dxa"/>
            <w:noWrap/>
            <w:vAlign w:val="top"/>
            <w:hideMark/>
          </w:tcPr>
          <w:p w:rsidR="008730EA" w:rsidRPr="008730EA" w:rsidRDefault="008730EA" w:rsidP="008730EA">
            <w:pPr>
              <w:jc w:val="right"/>
              <w:cnfStyle w:val="000000010000"/>
              <w:rPr>
                <w:rFonts w:eastAsia="Times New Roman" w:cs="Times New Roman"/>
                <w:sz w:val="16"/>
                <w:szCs w:val="16"/>
              </w:rPr>
            </w:pPr>
            <w:r w:rsidRPr="008730EA">
              <w:rPr>
                <w:sz w:val="16"/>
                <w:szCs w:val="16"/>
              </w:rPr>
              <w:t>$0</w:t>
            </w:r>
          </w:p>
        </w:tc>
      </w:tr>
      <w:tr w:rsidR="008730EA" w:rsidRPr="000C1DEC" w:rsidTr="008730EA">
        <w:trPr>
          <w:cnfStyle w:val="000000100000"/>
          <w:trHeight w:val="261"/>
        </w:trPr>
        <w:tc>
          <w:tcPr>
            <w:cnfStyle w:val="001000000000"/>
            <w:tcW w:w="1255" w:type="dxa"/>
            <w:noWrap/>
            <w:vAlign w:val="top"/>
            <w:hideMark/>
          </w:tcPr>
          <w:p w:rsidR="008730EA" w:rsidRPr="008730EA" w:rsidRDefault="008730EA" w:rsidP="008730EA">
            <w:pPr>
              <w:jc w:val="left"/>
              <w:rPr>
                <w:rFonts w:eastAsia="Times New Roman" w:cs="Times New Roman"/>
                <w:color w:val="000000"/>
                <w:sz w:val="16"/>
                <w:szCs w:val="16"/>
              </w:rPr>
            </w:pPr>
            <w:r w:rsidRPr="008730EA">
              <w:rPr>
                <w:sz w:val="16"/>
                <w:szCs w:val="16"/>
              </w:rPr>
              <w:t>General/Admin</w:t>
            </w:r>
          </w:p>
        </w:tc>
        <w:tc>
          <w:tcPr>
            <w:tcW w:w="109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2"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$43,190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$122,726</w:t>
            </w:r>
          </w:p>
        </w:tc>
        <w:tc>
          <w:tcPr>
            <w:tcW w:w="1172" w:type="dxa"/>
            <w:noWrap/>
            <w:vAlign w:val="top"/>
            <w:hideMark/>
          </w:tcPr>
          <w:p w:rsidR="008730EA" w:rsidRPr="008730EA" w:rsidRDefault="008730EA" w:rsidP="008730EA">
            <w:pPr>
              <w:jc w:val="right"/>
              <w:cnfStyle w:val="000000100000"/>
              <w:rPr>
                <w:rFonts w:eastAsia="Times New Roman" w:cs="Times New Roman"/>
                <w:sz w:val="16"/>
                <w:szCs w:val="16"/>
              </w:rPr>
            </w:pPr>
            <w:r w:rsidRPr="008730EA">
              <w:rPr>
                <w:sz w:val="16"/>
                <w:szCs w:val="16"/>
              </w:rPr>
              <w:t>$199</w:t>
            </w:r>
          </w:p>
        </w:tc>
      </w:tr>
      <w:tr w:rsidR="008730EA" w:rsidRPr="000C1DEC" w:rsidTr="008730EA">
        <w:trPr>
          <w:cnfStyle w:val="000000010000"/>
          <w:trHeight w:val="261"/>
        </w:trPr>
        <w:tc>
          <w:tcPr>
            <w:cnfStyle w:val="001000000000"/>
            <w:tcW w:w="1255" w:type="dxa"/>
            <w:noWrap/>
            <w:vAlign w:val="top"/>
            <w:hideMark/>
          </w:tcPr>
          <w:p w:rsidR="008730EA" w:rsidRPr="008730EA" w:rsidRDefault="008730EA" w:rsidP="008730EA">
            <w:pPr>
              <w:jc w:val="left"/>
              <w:rPr>
                <w:rFonts w:eastAsia="Times New Roman" w:cs="Times New Roman"/>
                <w:color w:val="000000"/>
                <w:sz w:val="16"/>
                <w:szCs w:val="16"/>
              </w:rPr>
            </w:pPr>
            <w:r w:rsidRPr="008730EA">
              <w:rPr>
                <w:sz w:val="16"/>
                <w:szCs w:val="16"/>
              </w:rPr>
              <w:t>Treatment</w:t>
            </w:r>
          </w:p>
        </w:tc>
        <w:tc>
          <w:tcPr>
            <w:tcW w:w="109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$3,565,786</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$691,869</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$1,064,414</w:t>
            </w:r>
          </w:p>
        </w:tc>
        <w:tc>
          <w:tcPr>
            <w:tcW w:w="1172"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2" w:type="dxa"/>
            <w:noWrap/>
            <w:vAlign w:val="top"/>
            <w:hideMark/>
          </w:tcPr>
          <w:p w:rsidR="008730EA" w:rsidRPr="008730EA" w:rsidRDefault="008730EA" w:rsidP="008730EA">
            <w:pPr>
              <w:jc w:val="right"/>
              <w:cnfStyle w:val="000000010000"/>
              <w:rPr>
                <w:rFonts w:eastAsia="Times New Roman" w:cs="Times New Roman"/>
                <w:sz w:val="16"/>
                <w:szCs w:val="16"/>
              </w:rPr>
            </w:pPr>
            <w:r w:rsidRPr="008730EA">
              <w:rPr>
                <w:sz w:val="16"/>
                <w:szCs w:val="16"/>
              </w:rPr>
              <w:t>$0</w:t>
            </w:r>
          </w:p>
        </w:tc>
      </w:tr>
      <w:tr w:rsidR="008730EA" w:rsidRPr="000C1DEC" w:rsidTr="008730EA">
        <w:trPr>
          <w:cnfStyle w:val="000000100000"/>
          <w:trHeight w:val="261"/>
        </w:trPr>
        <w:tc>
          <w:tcPr>
            <w:cnfStyle w:val="001000000000"/>
            <w:tcW w:w="1255" w:type="dxa"/>
            <w:noWrap/>
            <w:vAlign w:val="top"/>
            <w:hideMark/>
          </w:tcPr>
          <w:p w:rsidR="008730EA" w:rsidRPr="008730EA" w:rsidRDefault="008730EA" w:rsidP="008730EA">
            <w:pPr>
              <w:jc w:val="left"/>
              <w:rPr>
                <w:rFonts w:eastAsia="Times New Roman" w:cs="Times New Roman"/>
                <w:color w:val="000000"/>
                <w:sz w:val="16"/>
                <w:szCs w:val="16"/>
              </w:rPr>
            </w:pPr>
            <w:r w:rsidRPr="008730EA">
              <w:rPr>
                <w:sz w:val="16"/>
                <w:szCs w:val="16"/>
              </w:rPr>
              <w:t>Distribution</w:t>
            </w:r>
          </w:p>
        </w:tc>
        <w:tc>
          <w:tcPr>
            <w:tcW w:w="109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$1,466,474</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$299,961</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$633,250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$599,921</w:t>
            </w:r>
          </w:p>
        </w:tc>
        <w:tc>
          <w:tcPr>
            <w:tcW w:w="1172"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2" w:type="dxa"/>
            <w:noWrap/>
            <w:vAlign w:val="top"/>
            <w:hideMark/>
          </w:tcPr>
          <w:p w:rsidR="008730EA" w:rsidRPr="008730EA" w:rsidRDefault="008730EA" w:rsidP="008730EA">
            <w:pPr>
              <w:jc w:val="right"/>
              <w:cnfStyle w:val="000000100000"/>
              <w:rPr>
                <w:rFonts w:eastAsia="Times New Roman" w:cs="Times New Roman"/>
                <w:sz w:val="16"/>
                <w:szCs w:val="16"/>
              </w:rPr>
            </w:pPr>
            <w:r w:rsidRPr="008730EA">
              <w:rPr>
                <w:sz w:val="16"/>
                <w:szCs w:val="16"/>
              </w:rPr>
              <w:t>$0</w:t>
            </w:r>
          </w:p>
        </w:tc>
      </w:tr>
      <w:tr w:rsidR="008730EA" w:rsidRPr="000C1DEC" w:rsidTr="008730EA">
        <w:trPr>
          <w:cnfStyle w:val="000000010000"/>
          <w:trHeight w:val="261"/>
        </w:trPr>
        <w:tc>
          <w:tcPr>
            <w:cnfStyle w:val="001000000000"/>
            <w:tcW w:w="1255" w:type="dxa"/>
            <w:noWrap/>
            <w:vAlign w:val="top"/>
            <w:hideMark/>
          </w:tcPr>
          <w:p w:rsidR="008730EA" w:rsidRPr="008730EA" w:rsidRDefault="008730EA" w:rsidP="008730EA">
            <w:pPr>
              <w:jc w:val="left"/>
              <w:rPr>
                <w:rFonts w:eastAsia="Times New Roman" w:cs="Times New Roman"/>
                <w:color w:val="000000"/>
                <w:sz w:val="16"/>
                <w:szCs w:val="16"/>
              </w:rPr>
            </w:pPr>
            <w:r w:rsidRPr="008730EA">
              <w:rPr>
                <w:sz w:val="16"/>
                <w:szCs w:val="16"/>
              </w:rPr>
              <w:t>Meters</w:t>
            </w:r>
          </w:p>
        </w:tc>
        <w:tc>
          <w:tcPr>
            <w:tcW w:w="109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2"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$23,197</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010000"/>
              <w:rPr>
                <w:rFonts w:eastAsia="Times New Roman" w:cs="Times New Roman"/>
                <w:color w:val="000000"/>
                <w:sz w:val="16"/>
                <w:szCs w:val="16"/>
              </w:rPr>
            </w:pPr>
            <w:r w:rsidRPr="008730EA">
              <w:rPr>
                <w:sz w:val="16"/>
                <w:szCs w:val="16"/>
              </w:rPr>
              <w:t>$0</w:t>
            </w:r>
          </w:p>
        </w:tc>
        <w:tc>
          <w:tcPr>
            <w:tcW w:w="1172" w:type="dxa"/>
            <w:noWrap/>
            <w:vAlign w:val="top"/>
            <w:hideMark/>
          </w:tcPr>
          <w:p w:rsidR="008730EA" w:rsidRPr="008730EA" w:rsidRDefault="008730EA" w:rsidP="008730EA">
            <w:pPr>
              <w:jc w:val="right"/>
              <w:cnfStyle w:val="000000010000"/>
              <w:rPr>
                <w:rFonts w:eastAsia="Times New Roman" w:cs="Times New Roman"/>
                <w:sz w:val="16"/>
                <w:szCs w:val="16"/>
              </w:rPr>
            </w:pPr>
            <w:r w:rsidRPr="008730EA">
              <w:rPr>
                <w:sz w:val="16"/>
                <w:szCs w:val="16"/>
              </w:rPr>
              <w:t>$0</w:t>
            </w:r>
          </w:p>
        </w:tc>
      </w:tr>
      <w:tr w:rsidR="008730EA" w:rsidRPr="000C1DEC" w:rsidTr="008730EA">
        <w:trPr>
          <w:cnfStyle w:val="000000100000"/>
          <w:trHeight w:val="261"/>
        </w:trPr>
        <w:tc>
          <w:tcPr>
            <w:cnfStyle w:val="001000000000"/>
            <w:tcW w:w="1255" w:type="dxa"/>
            <w:noWrap/>
            <w:vAlign w:val="top"/>
            <w:hideMark/>
          </w:tcPr>
          <w:p w:rsidR="008730EA" w:rsidRPr="008730EA" w:rsidRDefault="008730EA" w:rsidP="008730EA">
            <w:pPr>
              <w:jc w:val="left"/>
              <w:rPr>
                <w:rFonts w:eastAsia="Times New Roman" w:cs="Times New Roman"/>
                <w:color w:val="000000"/>
                <w:sz w:val="16"/>
                <w:szCs w:val="16"/>
              </w:rPr>
            </w:pPr>
            <w:r w:rsidRPr="008730EA">
              <w:rPr>
                <w:sz w:val="16"/>
                <w:szCs w:val="16"/>
              </w:rPr>
              <w:t>Public Fire</w:t>
            </w:r>
          </w:p>
        </w:tc>
        <w:tc>
          <w:tcPr>
            <w:tcW w:w="109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$2,428,096</w:t>
            </w:r>
          </w:p>
        </w:tc>
        <w:tc>
          <w:tcPr>
            <w:tcW w:w="1172"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c>
          <w:tcPr>
            <w:tcW w:w="1172" w:type="dxa"/>
            <w:noWrap/>
            <w:vAlign w:val="top"/>
            <w:hideMark/>
          </w:tcPr>
          <w:p w:rsidR="008730EA" w:rsidRPr="008730EA" w:rsidRDefault="008730EA" w:rsidP="008730EA">
            <w:pPr>
              <w:jc w:val="right"/>
              <w:cnfStyle w:val="000000100000"/>
              <w:rPr>
                <w:rFonts w:eastAsia="Times New Roman" w:cs="Times New Roman"/>
                <w:sz w:val="16"/>
                <w:szCs w:val="16"/>
              </w:rPr>
            </w:pPr>
            <w:r w:rsidRPr="008730EA">
              <w:rPr>
                <w:sz w:val="16"/>
                <w:szCs w:val="16"/>
              </w:rPr>
              <w:t>$0</w:t>
            </w:r>
          </w:p>
        </w:tc>
      </w:tr>
      <w:tr w:rsidR="008730EA" w:rsidRPr="000C1DEC" w:rsidTr="008730EA">
        <w:trPr>
          <w:cnfStyle w:val="000000010000"/>
          <w:trHeight w:val="261"/>
        </w:trPr>
        <w:tc>
          <w:tcPr>
            <w:cnfStyle w:val="001000000000"/>
            <w:tcW w:w="1255" w:type="dxa"/>
            <w:tcBorders>
              <w:top w:val="single" w:sz="4" w:space="0" w:color="auto"/>
            </w:tcBorders>
            <w:noWrap/>
            <w:vAlign w:val="top"/>
            <w:hideMark/>
          </w:tcPr>
          <w:p w:rsidR="008730EA" w:rsidRPr="008730EA" w:rsidRDefault="008730EA" w:rsidP="008730EA">
            <w:pPr>
              <w:jc w:val="left"/>
              <w:rPr>
                <w:rFonts w:eastAsia="Times New Roman" w:cs="Times New Roman"/>
                <w:color w:val="000000"/>
                <w:sz w:val="16"/>
                <w:szCs w:val="16"/>
              </w:rPr>
            </w:pPr>
            <w:r w:rsidRPr="008730EA">
              <w:rPr>
                <w:sz w:val="16"/>
                <w:szCs w:val="16"/>
              </w:rPr>
              <w:t>Total Assets</w:t>
            </w:r>
          </w:p>
        </w:tc>
        <w:tc>
          <w:tcPr>
            <w:tcW w:w="1091" w:type="dxa"/>
            <w:tcBorders>
              <w:top w:val="single" w:sz="4" w:space="0" w:color="auto"/>
            </w:tcBorders>
            <w:noWrap/>
            <w:vAlign w:val="top"/>
            <w:hideMark/>
          </w:tcPr>
          <w:p w:rsidR="008730EA" w:rsidRPr="008730EA" w:rsidRDefault="008730EA" w:rsidP="008730EA">
            <w:pPr>
              <w:jc w:val="right"/>
              <w:cnfStyle w:val="000000010000"/>
              <w:rPr>
                <w:rFonts w:eastAsia="Times New Roman" w:cs="Times New Roman"/>
                <w:b/>
                <w:bCs/>
                <w:color w:val="000000"/>
                <w:sz w:val="16"/>
                <w:szCs w:val="16"/>
              </w:rPr>
            </w:pPr>
            <w:r w:rsidRPr="008730EA">
              <w:rPr>
                <w:sz w:val="16"/>
                <w:szCs w:val="16"/>
              </w:rPr>
              <w:t>$5,046,466</w:t>
            </w:r>
          </w:p>
        </w:tc>
        <w:tc>
          <w:tcPr>
            <w:tcW w:w="1171" w:type="dxa"/>
            <w:tcBorders>
              <w:top w:val="single" w:sz="4" w:space="0" w:color="auto"/>
            </w:tcBorders>
            <w:noWrap/>
            <w:vAlign w:val="top"/>
            <w:hideMark/>
          </w:tcPr>
          <w:p w:rsidR="008730EA" w:rsidRPr="008730EA" w:rsidRDefault="008730EA" w:rsidP="008730EA">
            <w:pPr>
              <w:jc w:val="right"/>
              <w:cnfStyle w:val="000000010000"/>
              <w:rPr>
                <w:rFonts w:eastAsia="Times New Roman" w:cs="Times New Roman"/>
                <w:b/>
                <w:bCs/>
                <w:color w:val="000000"/>
                <w:sz w:val="16"/>
                <w:szCs w:val="16"/>
              </w:rPr>
            </w:pPr>
            <w:r w:rsidRPr="008730EA">
              <w:rPr>
                <w:sz w:val="16"/>
                <w:szCs w:val="16"/>
              </w:rPr>
              <w:t>$991,830</w:t>
            </w:r>
          </w:p>
        </w:tc>
        <w:tc>
          <w:tcPr>
            <w:tcW w:w="1171" w:type="dxa"/>
            <w:tcBorders>
              <w:top w:val="single" w:sz="4" w:space="0" w:color="auto"/>
            </w:tcBorders>
            <w:noWrap/>
            <w:vAlign w:val="top"/>
            <w:hideMark/>
          </w:tcPr>
          <w:p w:rsidR="008730EA" w:rsidRPr="008730EA" w:rsidRDefault="008730EA" w:rsidP="008730EA">
            <w:pPr>
              <w:jc w:val="right"/>
              <w:cnfStyle w:val="000000010000"/>
              <w:rPr>
                <w:rFonts w:eastAsia="Times New Roman" w:cs="Times New Roman"/>
                <w:b/>
                <w:bCs/>
                <w:color w:val="000000"/>
                <w:sz w:val="16"/>
                <w:szCs w:val="16"/>
              </w:rPr>
            </w:pPr>
            <w:r w:rsidRPr="008730EA">
              <w:rPr>
                <w:sz w:val="16"/>
                <w:szCs w:val="16"/>
              </w:rPr>
              <w:t>$633,250</w:t>
            </w:r>
          </w:p>
        </w:tc>
        <w:tc>
          <w:tcPr>
            <w:tcW w:w="1171" w:type="dxa"/>
            <w:tcBorders>
              <w:top w:val="single" w:sz="4" w:space="0" w:color="auto"/>
            </w:tcBorders>
            <w:noWrap/>
            <w:vAlign w:val="top"/>
            <w:hideMark/>
          </w:tcPr>
          <w:p w:rsidR="008730EA" w:rsidRPr="008730EA" w:rsidRDefault="008730EA" w:rsidP="008730EA">
            <w:pPr>
              <w:jc w:val="right"/>
              <w:cnfStyle w:val="000000010000"/>
              <w:rPr>
                <w:rFonts w:eastAsia="Times New Roman" w:cs="Times New Roman"/>
                <w:b/>
                <w:bCs/>
                <w:color w:val="000000"/>
                <w:sz w:val="16"/>
                <w:szCs w:val="16"/>
              </w:rPr>
            </w:pPr>
            <w:r w:rsidRPr="008730EA">
              <w:rPr>
                <w:sz w:val="16"/>
                <w:szCs w:val="16"/>
              </w:rPr>
              <w:t>$4,092,431</w:t>
            </w:r>
          </w:p>
        </w:tc>
        <w:tc>
          <w:tcPr>
            <w:tcW w:w="1172" w:type="dxa"/>
            <w:tcBorders>
              <w:top w:val="single" w:sz="4" w:space="0" w:color="auto"/>
            </w:tcBorders>
            <w:noWrap/>
            <w:vAlign w:val="top"/>
            <w:hideMark/>
          </w:tcPr>
          <w:p w:rsidR="008730EA" w:rsidRPr="008730EA" w:rsidRDefault="008730EA" w:rsidP="008730EA">
            <w:pPr>
              <w:jc w:val="right"/>
              <w:cnfStyle w:val="000000010000"/>
              <w:rPr>
                <w:rFonts w:eastAsia="Times New Roman" w:cs="Times New Roman"/>
                <w:b/>
                <w:bCs/>
                <w:color w:val="000000"/>
                <w:sz w:val="16"/>
                <w:szCs w:val="16"/>
              </w:rPr>
            </w:pPr>
            <w:r w:rsidRPr="008730EA">
              <w:rPr>
                <w:sz w:val="16"/>
                <w:szCs w:val="16"/>
              </w:rPr>
              <w:t>$23,197</w:t>
            </w:r>
          </w:p>
        </w:tc>
        <w:tc>
          <w:tcPr>
            <w:tcW w:w="1171" w:type="dxa"/>
            <w:tcBorders>
              <w:top w:val="single" w:sz="4" w:space="0" w:color="auto"/>
            </w:tcBorders>
            <w:noWrap/>
            <w:vAlign w:val="top"/>
            <w:hideMark/>
          </w:tcPr>
          <w:p w:rsidR="008730EA" w:rsidRPr="008730EA" w:rsidRDefault="008730EA" w:rsidP="008730EA">
            <w:pPr>
              <w:jc w:val="right"/>
              <w:cnfStyle w:val="000000010000"/>
              <w:rPr>
                <w:rFonts w:eastAsia="Times New Roman" w:cs="Times New Roman"/>
                <w:b/>
                <w:bCs/>
                <w:color w:val="000000"/>
                <w:sz w:val="16"/>
                <w:szCs w:val="16"/>
              </w:rPr>
            </w:pPr>
            <w:r w:rsidRPr="008730EA">
              <w:rPr>
                <w:sz w:val="16"/>
                <w:szCs w:val="16"/>
              </w:rPr>
              <w:t>$43,190</w:t>
            </w:r>
          </w:p>
        </w:tc>
        <w:tc>
          <w:tcPr>
            <w:tcW w:w="1171" w:type="dxa"/>
            <w:tcBorders>
              <w:top w:val="single" w:sz="4" w:space="0" w:color="auto"/>
            </w:tcBorders>
            <w:noWrap/>
            <w:vAlign w:val="top"/>
            <w:hideMark/>
          </w:tcPr>
          <w:p w:rsidR="008730EA" w:rsidRPr="008730EA" w:rsidRDefault="008730EA" w:rsidP="008730EA">
            <w:pPr>
              <w:jc w:val="right"/>
              <w:cnfStyle w:val="000000010000"/>
              <w:rPr>
                <w:rFonts w:eastAsia="Times New Roman" w:cs="Times New Roman"/>
                <w:b/>
                <w:bCs/>
                <w:color w:val="000000"/>
                <w:sz w:val="16"/>
                <w:szCs w:val="16"/>
              </w:rPr>
            </w:pPr>
            <w:r w:rsidRPr="008730EA">
              <w:rPr>
                <w:sz w:val="16"/>
                <w:szCs w:val="16"/>
              </w:rPr>
              <w:t>$0</w:t>
            </w:r>
          </w:p>
        </w:tc>
        <w:tc>
          <w:tcPr>
            <w:tcW w:w="1171" w:type="dxa"/>
            <w:tcBorders>
              <w:top w:val="single" w:sz="4" w:space="0" w:color="auto"/>
            </w:tcBorders>
            <w:noWrap/>
            <w:vAlign w:val="top"/>
            <w:hideMark/>
          </w:tcPr>
          <w:p w:rsidR="008730EA" w:rsidRPr="008730EA" w:rsidRDefault="008730EA" w:rsidP="008730EA">
            <w:pPr>
              <w:jc w:val="right"/>
              <w:cnfStyle w:val="000000010000"/>
              <w:rPr>
                <w:rFonts w:eastAsia="Times New Roman" w:cs="Times New Roman"/>
                <w:b/>
                <w:bCs/>
                <w:color w:val="000000"/>
                <w:sz w:val="16"/>
                <w:szCs w:val="16"/>
              </w:rPr>
            </w:pPr>
            <w:r w:rsidRPr="008730EA">
              <w:rPr>
                <w:sz w:val="16"/>
                <w:szCs w:val="16"/>
              </w:rPr>
              <w:t>$122,726</w:t>
            </w:r>
          </w:p>
        </w:tc>
        <w:tc>
          <w:tcPr>
            <w:tcW w:w="1172" w:type="dxa"/>
            <w:tcBorders>
              <w:top w:val="single" w:sz="4" w:space="0" w:color="auto"/>
            </w:tcBorders>
            <w:noWrap/>
            <w:vAlign w:val="top"/>
            <w:hideMark/>
          </w:tcPr>
          <w:p w:rsidR="008730EA" w:rsidRPr="008730EA" w:rsidRDefault="008730EA" w:rsidP="008730EA">
            <w:pPr>
              <w:jc w:val="right"/>
              <w:cnfStyle w:val="000000010000"/>
              <w:rPr>
                <w:rFonts w:eastAsia="Times New Roman" w:cs="Times New Roman"/>
                <w:b/>
                <w:bCs/>
                <w:color w:val="000000"/>
                <w:sz w:val="16"/>
                <w:szCs w:val="16"/>
              </w:rPr>
            </w:pPr>
            <w:r w:rsidRPr="008730EA">
              <w:rPr>
                <w:sz w:val="16"/>
                <w:szCs w:val="16"/>
              </w:rPr>
              <w:t>$199</w:t>
            </w:r>
          </w:p>
        </w:tc>
      </w:tr>
      <w:tr w:rsidR="008730EA" w:rsidRPr="000C1DEC" w:rsidTr="008730EA">
        <w:trPr>
          <w:cnfStyle w:val="000000100000"/>
          <w:trHeight w:val="261"/>
        </w:trPr>
        <w:tc>
          <w:tcPr>
            <w:cnfStyle w:val="001000000000"/>
            <w:tcW w:w="1255" w:type="dxa"/>
            <w:noWrap/>
            <w:vAlign w:val="top"/>
            <w:hideMark/>
          </w:tcPr>
          <w:p w:rsidR="008730EA" w:rsidRPr="008730EA" w:rsidRDefault="008730EA" w:rsidP="008730EA">
            <w:pPr>
              <w:jc w:val="left"/>
              <w:rPr>
                <w:rFonts w:ascii="Times New Roman" w:eastAsia="Times New Roman" w:hAnsi="Times New Roman" w:cs="Times New Roman"/>
                <w:sz w:val="16"/>
                <w:szCs w:val="16"/>
              </w:rPr>
            </w:pPr>
            <w:r w:rsidRPr="008730EA">
              <w:rPr>
                <w:sz w:val="16"/>
                <w:szCs w:val="16"/>
              </w:rPr>
              <w:t>Allocation (%)</w:t>
            </w:r>
          </w:p>
        </w:tc>
        <w:tc>
          <w:tcPr>
            <w:tcW w:w="1091" w:type="dxa"/>
            <w:noWrap/>
            <w:vAlign w:val="top"/>
            <w:hideMark/>
          </w:tcPr>
          <w:p w:rsidR="008730EA" w:rsidRPr="008730EA" w:rsidRDefault="008730EA" w:rsidP="008730EA">
            <w:pPr>
              <w:jc w:val="center"/>
              <w:cnfStyle w:val="000000100000"/>
              <w:rPr>
                <w:rFonts w:eastAsia="Times New Roman" w:cs="Times New Roman"/>
                <w:color w:val="000000"/>
                <w:sz w:val="16"/>
                <w:szCs w:val="16"/>
              </w:rPr>
            </w:pPr>
            <w:r w:rsidRPr="008730EA">
              <w:rPr>
                <w:sz w:val="16"/>
                <w:szCs w:val="16"/>
              </w:rPr>
              <w:t>46%</w:t>
            </w:r>
          </w:p>
        </w:tc>
        <w:tc>
          <w:tcPr>
            <w:tcW w:w="1171" w:type="dxa"/>
            <w:noWrap/>
            <w:vAlign w:val="top"/>
            <w:hideMark/>
          </w:tcPr>
          <w:p w:rsidR="008730EA" w:rsidRPr="008730EA" w:rsidRDefault="008730EA" w:rsidP="008730EA">
            <w:pPr>
              <w:jc w:val="center"/>
              <w:cnfStyle w:val="000000100000"/>
              <w:rPr>
                <w:rFonts w:eastAsia="Times New Roman" w:cs="Times New Roman"/>
                <w:color w:val="000000"/>
                <w:sz w:val="16"/>
                <w:szCs w:val="16"/>
              </w:rPr>
            </w:pPr>
            <w:r w:rsidRPr="008730EA">
              <w:rPr>
                <w:sz w:val="16"/>
                <w:szCs w:val="16"/>
              </w:rPr>
              <w:t>9%</w:t>
            </w:r>
          </w:p>
        </w:tc>
        <w:tc>
          <w:tcPr>
            <w:tcW w:w="1171" w:type="dxa"/>
            <w:noWrap/>
            <w:vAlign w:val="top"/>
            <w:hideMark/>
          </w:tcPr>
          <w:p w:rsidR="008730EA" w:rsidRPr="008730EA" w:rsidRDefault="008730EA" w:rsidP="008730EA">
            <w:pPr>
              <w:jc w:val="center"/>
              <w:cnfStyle w:val="000000100000"/>
              <w:rPr>
                <w:rFonts w:eastAsia="Times New Roman" w:cs="Times New Roman"/>
                <w:color w:val="000000"/>
                <w:sz w:val="16"/>
                <w:szCs w:val="16"/>
              </w:rPr>
            </w:pPr>
            <w:r w:rsidRPr="008730EA">
              <w:rPr>
                <w:sz w:val="16"/>
                <w:szCs w:val="16"/>
              </w:rPr>
              <w:t>6%</w:t>
            </w:r>
          </w:p>
        </w:tc>
        <w:tc>
          <w:tcPr>
            <w:tcW w:w="1171" w:type="dxa"/>
            <w:noWrap/>
            <w:vAlign w:val="top"/>
            <w:hideMark/>
          </w:tcPr>
          <w:p w:rsidR="008730EA" w:rsidRPr="008730EA" w:rsidRDefault="008730EA" w:rsidP="008730EA">
            <w:pPr>
              <w:jc w:val="center"/>
              <w:cnfStyle w:val="000000100000"/>
              <w:rPr>
                <w:rFonts w:eastAsia="Times New Roman" w:cs="Times New Roman"/>
                <w:color w:val="000000"/>
                <w:sz w:val="16"/>
                <w:szCs w:val="16"/>
              </w:rPr>
            </w:pPr>
            <w:r w:rsidRPr="008730EA">
              <w:rPr>
                <w:sz w:val="16"/>
                <w:szCs w:val="16"/>
              </w:rPr>
              <w:t>37%</w:t>
            </w:r>
          </w:p>
        </w:tc>
        <w:tc>
          <w:tcPr>
            <w:tcW w:w="1172" w:type="dxa"/>
            <w:noWrap/>
            <w:vAlign w:val="top"/>
            <w:hideMark/>
          </w:tcPr>
          <w:p w:rsidR="008730EA" w:rsidRPr="008730EA" w:rsidRDefault="008730EA" w:rsidP="008730EA">
            <w:pPr>
              <w:jc w:val="center"/>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center"/>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center"/>
              <w:cnfStyle w:val="000000100000"/>
              <w:rPr>
                <w:rFonts w:eastAsia="Times New Roman" w:cs="Times New Roman"/>
                <w:color w:val="000000"/>
                <w:sz w:val="16"/>
                <w:szCs w:val="16"/>
              </w:rPr>
            </w:pPr>
            <w:r w:rsidRPr="008730EA">
              <w:rPr>
                <w:sz w:val="16"/>
                <w:szCs w:val="16"/>
              </w:rPr>
              <w:t>0%</w:t>
            </w:r>
          </w:p>
        </w:tc>
        <w:tc>
          <w:tcPr>
            <w:tcW w:w="1171" w:type="dxa"/>
            <w:noWrap/>
            <w:vAlign w:val="top"/>
            <w:hideMark/>
          </w:tcPr>
          <w:p w:rsidR="008730EA" w:rsidRPr="008730EA" w:rsidRDefault="008730EA" w:rsidP="008730EA">
            <w:pPr>
              <w:jc w:val="center"/>
              <w:cnfStyle w:val="000000100000"/>
              <w:rPr>
                <w:rFonts w:eastAsia="Times New Roman" w:cs="Times New Roman"/>
                <w:color w:val="000000"/>
                <w:sz w:val="16"/>
                <w:szCs w:val="16"/>
              </w:rPr>
            </w:pPr>
            <w:r w:rsidRPr="008730EA">
              <w:rPr>
                <w:sz w:val="16"/>
                <w:szCs w:val="16"/>
              </w:rPr>
              <w:t>1%</w:t>
            </w:r>
          </w:p>
        </w:tc>
        <w:tc>
          <w:tcPr>
            <w:tcW w:w="1172" w:type="dxa"/>
            <w:noWrap/>
            <w:vAlign w:val="top"/>
            <w:hideMark/>
          </w:tcPr>
          <w:p w:rsidR="008730EA" w:rsidRPr="008730EA" w:rsidRDefault="008730EA" w:rsidP="008730EA">
            <w:pPr>
              <w:jc w:val="right"/>
              <w:cnfStyle w:val="000000100000"/>
              <w:rPr>
                <w:rFonts w:eastAsia="Times New Roman" w:cs="Times New Roman"/>
                <w:color w:val="000000"/>
                <w:sz w:val="16"/>
                <w:szCs w:val="16"/>
              </w:rPr>
            </w:pPr>
            <w:r w:rsidRPr="008730EA">
              <w:rPr>
                <w:sz w:val="16"/>
                <w:szCs w:val="16"/>
              </w:rPr>
              <w:t>0%</w:t>
            </w:r>
          </w:p>
        </w:tc>
      </w:tr>
    </w:tbl>
    <w:p w:rsidR="000C1DEC" w:rsidRDefault="000C1DEC" w:rsidP="000C1DEC">
      <w:pPr>
        <w:rPr>
          <w:lang w:eastAsia="ja-JP"/>
        </w:rPr>
      </w:pPr>
    </w:p>
    <w:p w:rsidR="003C17EB" w:rsidRDefault="003C17EB" w:rsidP="0026441E">
      <w:pPr>
        <w:pStyle w:val="Subheading2"/>
        <w:rPr>
          <w:lang w:eastAsia="ja-JP"/>
        </w:rPr>
      </w:pPr>
      <w:bookmarkStart w:id="184" w:name="_Toc450814631"/>
      <w:bookmarkStart w:id="185" w:name="_Ref440958880"/>
      <w:r>
        <w:rPr>
          <w:lang w:eastAsia="ja-JP"/>
        </w:rPr>
        <w:t>Determination of Unit</w:t>
      </w:r>
      <w:r w:rsidR="00F078B6">
        <w:rPr>
          <w:lang w:eastAsia="ja-JP"/>
        </w:rPr>
        <w:t xml:space="preserve">s of </w:t>
      </w:r>
      <w:r w:rsidR="00B2357F">
        <w:rPr>
          <w:lang w:eastAsia="ja-JP"/>
        </w:rPr>
        <w:t>Service</w:t>
      </w:r>
      <w:bookmarkEnd w:id="184"/>
      <w:r>
        <w:rPr>
          <w:lang w:eastAsia="ja-JP"/>
        </w:rPr>
        <w:t xml:space="preserve"> </w:t>
      </w:r>
      <w:bookmarkEnd w:id="185"/>
    </w:p>
    <w:p w:rsidR="00481368" w:rsidRDefault="003C17EB" w:rsidP="003C17EB">
      <w:pPr>
        <w:rPr>
          <w:rFonts w:cs="Times New Roman"/>
          <w:szCs w:val="20"/>
          <w:lang w:eastAsia="ja-JP"/>
        </w:rPr>
      </w:pPr>
      <w:r w:rsidRPr="00085627">
        <w:rPr>
          <w:rFonts w:cs="Times New Roman"/>
          <w:szCs w:val="20"/>
          <w:lang w:eastAsia="ja-JP"/>
        </w:rPr>
        <w:t>In order to allocate costs of service to the different customer classes, unit costs of service need to be developed for each cost component.</w:t>
      </w:r>
      <w:r w:rsidR="004E0F94">
        <w:rPr>
          <w:rFonts w:cs="Times New Roman"/>
          <w:szCs w:val="20"/>
          <w:lang w:eastAsia="ja-JP"/>
        </w:rPr>
        <w:t xml:space="preserve"> </w:t>
      </w:r>
      <w:r w:rsidRPr="00085627">
        <w:rPr>
          <w:rFonts w:cs="Times New Roman"/>
          <w:szCs w:val="20"/>
          <w:lang w:eastAsia="ja-JP"/>
        </w:rPr>
        <w:t>The unit costs of service are developed by dividing the total annual costs allocated to each parameter by the total annual service un</w:t>
      </w:r>
      <w:r w:rsidR="00481368">
        <w:rPr>
          <w:rFonts w:cs="Times New Roman"/>
          <w:szCs w:val="20"/>
          <w:lang w:eastAsia="ja-JP"/>
        </w:rPr>
        <w:t>its of the respective component, as listed below:</w:t>
      </w:r>
      <w:r w:rsidRPr="00085627">
        <w:rPr>
          <w:rFonts w:cs="Times New Roman"/>
          <w:szCs w:val="20"/>
          <w:lang w:eastAsia="ja-JP"/>
        </w:rPr>
        <w:t xml:space="preserve"> </w:t>
      </w:r>
    </w:p>
    <w:p w:rsidR="00481368" w:rsidRDefault="00481368" w:rsidP="00481368">
      <w:pPr>
        <w:pStyle w:val="ListParagraph"/>
        <w:numPr>
          <w:ilvl w:val="0"/>
          <w:numId w:val="23"/>
        </w:numPr>
      </w:pPr>
      <w:r>
        <w:t>Base costs are divided by the total number of units sold (hcf).</w:t>
      </w:r>
    </w:p>
    <w:p w:rsidR="00481368" w:rsidRDefault="00481368" w:rsidP="00481368">
      <w:pPr>
        <w:pStyle w:val="ListParagraph"/>
        <w:numPr>
          <w:ilvl w:val="0"/>
          <w:numId w:val="23"/>
        </w:numPr>
      </w:pPr>
      <w:r>
        <w:t>E</w:t>
      </w:r>
      <w:r w:rsidRPr="00481368">
        <w:t xml:space="preserve">xtra </w:t>
      </w:r>
      <w:r w:rsidRPr="00C45818">
        <w:t xml:space="preserve">capacity units are determined based on the peaking factors of the water system, shown in </w:t>
      </w:r>
      <w:fldSimple w:instr=" REF _Ref440923174 \h  \* MERGEFORMAT ">
        <w:r w:rsidR="00A44D94">
          <w:t xml:space="preserve">Table </w:t>
        </w:r>
        <w:r w:rsidR="00A44D94">
          <w:rPr>
            <w:noProof/>
          </w:rPr>
          <w:t>5</w:t>
        </w:r>
        <w:r w:rsidR="00A44D94">
          <w:rPr>
            <w:noProof/>
          </w:rPr>
          <w:noBreakHyphen/>
          <w:t>9</w:t>
        </w:r>
      </w:fldSimple>
      <w:r w:rsidRPr="00C45818">
        <w:t>.</w:t>
      </w:r>
      <w:r w:rsidR="004E0F94">
        <w:t xml:space="preserve"> </w:t>
      </w:r>
    </w:p>
    <w:p w:rsidR="00481368" w:rsidRDefault="00481368" w:rsidP="00481368">
      <w:pPr>
        <w:pStyle w:val="ListParagraph"/>
        <w:numPr>
          <w:ilvl w:val="0"/>
          <w:numId w:val="23"/>
        </w:numPr>
      </w:pPr>
      <w:r>
        <w:t xml:space="preserve">Fire protection costs are redistributed to </w:t>
      </w:r>
      <w:r w:rsidR="0046509E">
        <w:t>the fixed meter charge.</w:t>
      </w:r>
    </w:p>
    <w:p w:rsidR="0046509E" w:rsidRDefault="0046509E" w:rsidP="0046509E">
      <w:pPr>
        <w:pStyle w:val="ListParagraph"/>
        <w:numPr>
          <w:ilvl w:val="0"/>
          <w:numId w:val="23"/>
        </w:numPr>
      </w:pPr>
      <w:r>
        <w:t xml:space="preserve">Meter </w:t>
      </w:r>
      <w:r w:rsidRPr="00481368">
        <w:t xml:space="preserve">costs are based on equivalent </w:t>
      </w:r>
      <w:r w:rsidRPr="00C45818">
        <w:t xml:space="preserve">meters. </w:t>
      </w:r>
      <w:fldSimple w:instr=" REF _Ref440921813 \h  \* MERGEFORMAT ">
        <w:r w:rsidR="00A44D94">
          <w:t xml:space="preserve">Table </w:t>
        </w:r>
        <w:r w:rsidR="00A44D94">
          <w:rPr>
            <w:noProof/>
          </w:rPr>
          <w:t>5</w:t>
        </w:r>
        <w:r w:rsidR="00A44D94">
          <w:rPr>
            <w:noProof/>
          </w:rPr>
          <w:noBreakHyphen/>
          <w:t>8</w:t>
        </w:r>
      </w:fldSimple>
      <w:r w:rsidR="006A4382">
        <w:t xml:space="preserve"> </w:t>
      </w:r>
      <w:r w:rsidRPr="00C45818">
        <w:t>shows</w:t>
      </w:r>
      <w:r w:rsidRPr="00481368">
        <w:t xml:space="preserve"> the determination of the total annua</w:t>
      </w:r>
      <w:r>
        <w:t>l units by customer class.</w:t>
      </w:r>
      <w:r w:rsidR="004E0F94">
        <w:t xml:space="preserve"> </w:t>
      </w:r>
    </w:p>
    <w:p w:rsidR="00481368" w:rsidRDefault="003C17EB" w:rsidP="00481368">
      <w:pPr>
        <w:pStyle w:val="ListParagraph"/>
        <w:numPr>
          <w:ilvl w:val="0"/>
          <w:numId w:val="23"/>
        </w:numPr>
      </w:pPr>
      <w:r w:rsidRPr="00481368">
        <w:t>Customer service related cost components are</w:t>
      </w:r>
      <w:r w:rsidR="0046509E">
        <w:t xml:space="preserve"> based on number of accounts and do not fluctuate with increases in meter size or usage.</w:t>
      </w:r>
    </w:p>
    <w:p w:rsidR="00481368" w:rsidRPr="0046509E" w:rsidRDefault="0046509E" w:rsidP="00481368">
      <w:pPr>
        <w:pStyle w:val="ListParagraph"/>
        <w:numPr>
          <w:ilvl w:val="0"/>
          <w:numId w:val="23"/>
        </w:numPr>
      </w:pPr>
      <w:r>
        <w:rPr>
          <w:rFonts w:asciiTheme="minorHAnsi" w:hAnsiTheme="minorHAnsi"/>
        </w:rPr>
        <w:t>General</w:t>
      </w:r>
      <w:r w:rsidRPr="008B76F8">
        <w:rPr>
          <w:rFonts w:asciiTheme="minorHAnsi" w:hAnsiTheme="minorHAnsi"/>
        </w:rPr>
        <w:t xml:space="preserve"> expenses are allocated in the same proportion as all </w:t>
      </w:r>
      <w:r>
        <w:rPr>
          <w:rFonts w:asciiTheme="minorHAnsi" w:hAnsiTheme="minorHAnsi"/>
        </w:rPr>
        <w:t>other operating expenses.</w:t>
      </w:r>
    </w:p>
    <w:p w:rsidR="00A746C5" w:rsidRDefault="0046509E" w:rsidP="0046509E">
      <w:r>
        <w:t xml:space="preserve">Based on the list above, </w:t>
      </w:r>
      <w:r w:rsidR="00695121">
        <w:t>three</w:t>
      </w:r>
      <w:r>
        <w:t xml:space="preserve"> annual service units must</w:t>
      </w:r>
      <w:r w:rsidR="006A4382">
        <w:t xml:space="preserve"> first</w:t>
      </w:r>
      <w:r>
        <w:t xml:space="preserve"> be determined before determining a unit cost for each cost category. These </w:t>
      </w:r>
      <w:r w:rsidR="00695121">
        <w:t>three</w:t>
      </w:r>
      <w:r>
        <w:t xml:space="preserve"> annual service units are</w:t>
      </w:r>
      <w:r w:rsidR="00A746C5">
        <w:t>:</w:t>
      </w:r>
      <w:r>
        <w:t xml:space="preserve"> </w:t>
      </w:r>
    </w:p>
    <w:p w:rsidR="00A746C5" w:rsidRDefault="00A746C5" w:rsidP="00A746C5">
      <w:pPr>
        <w:pStyle w:val="ListParagraph"/>
        <w:numPr>
          <w:ilvl w:val="0"/>
          <w:numId w:val="26"/>
        </w:numPr>
      </w:pPr>
      <w:r>
        <w:t>The number of accounts</w:t>
      </w:r>
      <w:r w:rsidR="00187BD6">
        <w:t>/meters</w:t>
      </w:r>
      <w:r>
        <w:t xml:space="preserve"> (</w:t>
      </w:r>
      <w:r w:rsidR="00564A83">
        <w:fldChar w:fldCharType="begin"/>
      </w:r>
      <w:r>
        <w:instrText xml:space="preserve"> REF _Ref440921813 \h </w:instrText>
      </w:r>
      <w:r w:rsidR="00564A83">
        <w:fldChar w:fldCharType="separate"/>
      </w:r>
      <w:r w:rsidR="00A44D94">
        <w:t xml:space="preserve">Table </w:t>
      </w:r>
      <w:r w:rsidR="00A44D94">
        <w:rPr>
          <w:noProof/>
        </w:rPr>
        <w:t>5</w:t>
      </w:r>
      <w:r w:rsidR="00A44D94">
        <w:noBreakHyphen/>
      </w:r>
      <w:r w:rsidR="00A44D94">
        <w:rPr>
          <w:noProof/>
        </w:rPr>
        <w:t>8</w:t>
      </w:r>
      <w:r w:rsidR="00564A83">
        <w:fldChar w:fldCharType="end"/>
      </w:r>
      <w:r>
        <w:t>)</w:t>
      </w:r>
    </w:p>
    <w:p w:rsidR="00A746C5" w:rsidRDefault="00A746C5" w:rsidP="00A746C5">
      <w:pPr>
        <w:pStyle w:val="ListParagraph"/>
        <w:numPr>
          <w:ilvl w:val="0"/>
          <w:numId w:val="26"/>
        </w:numPr>
      </w:pPr>
      <w:r>
        <w:t>T</w:t>
      </w:r>
      <w:r w:rsidR="0046509E">
        <w:t>he number of e</w:t>
      </w:r>
      <w:r>
        <w:t>quivalent meter units (</w:t>
      </w:r>
      <w:r w:rsidR="00564A83">
        <w:fldChar w:fldCharType="begin"/>
      </w:r>
      <w:r>
        <w:instrText xml:space="preserve"> REF _Ref440921813 \h </w:instrText>
      </w:r>
      <w:r w:rsidR="00564A83">
        <w:fldChar w:fldCharType="separate"/>
      </w:r>
      <w:r w:rsidR="00A44D94">
        <w:t xml:space="preserve">Table </w:t>
      </w:r>
      <w:r w:rsidR="00A44D94">
        <w:rPr>
          <w:noProof/>
        </w:rPr>
        <w:t>5</w:t>
      </w:r>
      <w:r w:rsidR="00A44D94">
        <w:noBreakHyphen/>
      </w:r>
      <w:r w:rsidR="00A44D94">
        <w:rPr>
          <w:noProof/>
        </w:rPr>
        <w:t>8</w:t>
      </w:r>
      <w:r w:rsidR="00564A83">
        <w:fldChar w:fldCharType="end"/>
      </w:r>
      <w:r>
        <w:t>)</w:t>
      </w:r>
    </w:p>
    <w:p w:rsidR="00A746C5" w:rsidRDefault="00A746C5" w:rsidP="00A746C5">
      <w:pPr>
        <w:pStyle w:val="ListParagraph"/>
        <w:numPr>
          <w:ilvl w:val="0"/>
          <w:numId w:val="26"/>
        </w:numPr>
      </w:pPr>
      <w:r>
        <w:t>T</w:t>
      </w:r>
      <w:r w:rsidR="0046509E">
        <w:t>he extra capacity units for Max Day and Max Hour</w:t>
      </w:r>
      <w:r>
        <w:t xml:space="preserve"> (</w:t>
      </w:r>
      <w:r w:rsidR="00564A83">
        <w:fldChar w:fldCharType="begin"/>
      </w:r>
      <w:r>
        <w:instrText xml:space="preserve"> REF _Ref440923174 \h </w:instrText>
      </w:r>
      <w:r w:rsidR="00564A83">
        <w:fldChar w:fldCharType="separate"/>
      </w:r>
      <w:r w:rsidR="00A44D94">
        <w:t xml:space="preserve">Table </w:t>
      </w:r>
      <w:r w:rsidR="00A44D94">
        <w:rPr>
          <w:noProof/>
        </w:rPr>
        <w:t>5</w:t>
      </w:r>
      <w:r w:rsidR="00A44D94">
        <w:noBreakHyphen/>
      </w:r>
      <w:r w:rsidR="00A44D94">
        <w:rPr>
          <w:noProof/>
        </w:rPr>
        <w:t>9</w:t>
      </w:r>
      <w:r w:rsidR="00564A83">
        <w:fldChar w:fldCharType="end"/>
      </w:r>
      <w:r>
        <w:t>)</w:t>
      </w:r>
    </w:p>
    <w:p w:rsidR="0046509E" w:rsidRDefault="0046509E" w:rsidP="00A746C5">
      <w:r>
        <w:t xml:space="preserve">The following subsections </w:t>
      </w:r>
      <w:r w:rsidR="00187BD6">
        <w:t>derives</w:t>
      </w:r>
      <w:r>
        <w:t xml:space="preserve"> the annual service unit</w:t>
      </w:r>
      <w:r w:rsidR="00187BD6">
        <w:t>s</w:t>
      </w:r>
      <w:r>
        <w:t>.</w:t>
      </w:r>
    </w:p>
    <w:p w:rsidR="0046509E" w:rsidRDefault="0046509E" w:rsidP="0046509E"/>
    <w:p w:rsidR="0046509E" w:rsidRDefault="0046509E" w:rsidP="0026441E">
      <w:pPr>
        <w:pStyle w:val="Subheading2"/>
      </w:pPr>
      <w:bookmarkStart w:id="186" w:name="_Toc450814632"/>
      <w:r>
        <w:t>Determination of Equivalent Meter Units and Customers</w:t>
      </w:r>
      <w:bookmarkEnd w:id="186"/>
    </w:p>
    <w:p w:rsidR="0046509E" w:rsidRDefault="0046509E" w:rsidP="0046509E">
      <w:r>
        <w:t xml:space="preserve">In order to create parity across the various meter sizes, each meter size is assigned a factor relative to a 5/8” meter, which has a value of 1. According to the AWWA M1 Manual, a particular meter size’s ratio of meter and capacity servicing costs relative to that of a 5/8” meter is its “Equivalent Meter Units” (EMU). For example, a 2-inch meter has 5.33 times the throughput capacity of a 5/8” meter and therefore has a multiplication factor of 5.33 to determine its EMU to 5/8” meter. The Meter &amp; Capacity factor escalates as meter size increases because the </w:t>
      </w:r>
      <w:r w:rsidR="002512C3">
        <w:t>District</w:t>
      </w:r>
      <w:r>
        <w:t xml:space="preserve">’s cost to service a meter increases with its size. Based on the CY 2013 usage and account data, </w:t>
      </w:r>
      <w:r w:rsidR="009A35E0">
        <w:t xml:space="preserve">the customer count and EMUs are shown in </w:t>
      </w:r>
      <w:r w:rsidR="00564A83">
        <w:fldChar w:fldCharType="begin"/>
      </w:r>
      <w:r w:rsidR="009A35E0">
        <w:instrText xml:space="preserve"> REF _Ref440921813 \h </w:instrText>
      </w:r>
      <w:r w:rsidR="00564A83">
        <w:fldChar w:fldCharType="separate"/>
      </w:r>
      <w:r w:rsidR="00A44D94">
        <w:t xml:space="preserve">Table </w:t>
      </w:r>
      <w:r w:rsidR="00A44D94">
        <w:rPr>
          <w:noProof/>
        </w:rPr>
        <w:t>5</w:t>
      </w:r>
      <w:r w:rsidR="00A44D94">
        <w:noBreakHyphen/>
      </w:r>
      <w:r w:rsidR="00A44D94">
        <w:rPr>
          <w:noProof/>
        </w:rPr>
        <w:t>8</w:t>
      </w:r>
      <w:r w:rsidR="00564A83">
        <w:fldChar w:fldCharType="end"/>
      </w:r>
      <w:r w:rsidR="009A35E0">
        <w:t>.</w:t>
      </w:r>
    </w:p>
    <w:p w:rsidR="00D20BBF" w:rsidRDefault="00D20BBF" w:rsidP="0046509E"/>
    <w:p w:rsidR="009A35E0" w:rsidRDefault="009A35E0" w:rsidP="009A35E0">
      <w:pPr>
        <w:pStyle w:val="Caption"/>
      </w:pPr>
      <w:bookmarkStart w:id="187" w:name="_Ref440921813"/>
      <w:bookmarkStart w:id="188" w:name="_Ref448407108"/>
      <w:bookmarkStart w:id="189" w:name="_Toc450814696"/>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8</w:t>
      </w:r>
      <w:r w:rsidR="00564A83">
        <w:rPr>
          <w:noProof/>
        </w:rPr>
        <w:fldChar w:fldCharType="end"/>
      </w:r>
      <w:bookmarkEnd w:id="187"/>
      <w:bookmarkEnd w:id="188"/>
      <w:r>
        <w:t>: Equivalent Meter Unit Calculation</w:t>
      </w:r>
      <w:bookmarkEnd w:id="189"/>
    </w:p>
    <w:tbl>
      <w:tblPr>
        <w:tblStyle w:val="RFCTable"/>
        <w:tblW w:w="9365" w:type="dxa"/>
        <w:tblLook w:val="04A0"/>
      </w:tblPr>
      <w:tblGrid>
        <w:gridCol w:w="2362"/>
        <w:gridCol w:w="1384"/>
        <w:gridCol w:w="1873"/>
        <w:gridCol w:w="1873"/>
        <w:gridCol w:w="1873"/>
      </w:tblGrid>
      <w:tr w:rsidR="009A35E0" w:rsidRPr="00D20BBF" w:rsidTr="00A746C5">
        <w:trPr>
          <w:cnfStyle w:val="100000000000"/>
          <w:trHeight w:val="268"/>
        </w:trPr>
        <w:tc>
          <w:tcPr>
            <w:cnfStyle w:val="001000000000"/>
            <w:tcW w:w="2362" w:type="dxa"/>
            <w:noWrap/>
          </w:tcPr>
          <w:p w:rsidR="009A35E0" w:rsidRPr="00D20BBF" w:rsidRDefault="009A35E0" w:rsidP="00D20BBF">
            <w:pPr>
              <w:jc w:val="center"/>
              <w:rPr>
                <w:rFonts w:eastAsia="Times New Roman" w:cs="Times New Roman"/>
                <w:b w:val="0"/>
                <w:bCs w:val="0"/>
                <w:color w:val="FFFFFF"/>
              </w:rPr>
            </w:pPr>
          </w:p>
        </w:tc>
        <w:tc>
          <w:tcPr>
            <w:tcW w:w="1384" w:type="dxa"/>
            <w:noWrap/>
          </w:tcPr>
          <w:p w:rsidR="009A35E0" w:rsidRPr="00D20BBF" w:rsidRDefault="009A35E0" w:rsidP="00D20BBF">
            <w:pPr>
              <w:jc w:val="center"/>
              <w:cnfStyle w:val="100000000000"/>
              <w:rPr>
                <w:rFonts w:eastAsia="Times New Roman" w:cs="Times New Roman"/>
                <w:b w:val="0"/>
                <w:bCs w:val="0"/>
                <w:color w:val="FFFFFF"/>
              </w:rPr>
            </w:pPr>
          </w:p>
        </w:tc>
        <w:tc>
          <w:tcPr>
            <w:tcW w:w="1873" w:type="dxa"/>
            <w:noWrap/>
          </w:tcPr>
          <w:p w:rsidR="009A35E0" w:rsidRPr="009A35E0" w:rsidRDefault="009A35E0" w:rsidP="00D20BBF">
            <w:pPr>
              <w:jc w:val="center"/>
              <w:cnfStyle w:val="100000000000"/>
              <w:rPr>
                <w:rFonts w:eastAsia="Times New Roman" w:cs="Times New Roman"/>
                <w:bCs w:val="0"/>
                <w:color w:val="FFFFFF"/>
              </w:rPr>
            </w:pPr>
            <w:r w:rsidRPr="009A35E0">
              <w:rPr>
                <w:rFonts w:eastAsia="Times New Roman" w:cs="Times New Roman"/>
                <w:bCs w:val="0"/>
                <w:color w:val="FFFFFF"/>
              </w:rPr>
              <w:t>(A)</w:t>
            </w:r>
          </w:p>
        </w:tc>
        <w:tc>
          <w:tcPr>
            <w:tcW w:w="1873" w:type="dxa"/>
            <w:noWrap/>
          </w:tcPr>
          <w:p w:rsidR="009A35E0" w:rsidRPr="009A35E0" w:rsidRDefault="009A35E0" w:rsidP="00D20BBF">
            <w:pPr>
              <w:jc w:val="center"/>
              <w:cnfStyle w:val="100000000000"/>
              <w:rPr>
                <w:rFonts w:eastAsia="Times New Roman" w:cs="Times New Roman"/>
                <w:bCs w:val="0"/>
                <w:color w:val="FFFFFF"/>
              </w:rPr>
            </w:pPr>
            <w:r w:rsidRPr="009A35E0">
              <w:rPr>
                <w:rFonts w:eastAsia="Times New Roman" w:cs="Times New Roman"/>
                <w:bCs w:val="0"/>
                <w:color w:val="FFFFFF"/>
              </w:rPr>
              <w:t>(B)</w:t>
            </w:r>
          </w:p>
        </w:tc>
        <w:tc>
          <w:tcPr>
            <w:tcW w:w="1873" w:type="dxa"/>
            <w:noWrap/>
          </w:tcPr>
          <w:p w:rsidR="009A35E0" w:rsidRPr="009A35E0" w:rsidRDefault="009A35E0" w:rsidP="00D20BBF">
            <w:pPr>
              <w:jc w:val="center"/>
              <w:cnfStyle w:val="100000000000"/>
              <w:rPr>
                <w:rFonts w:eastAsia="Times New Roman" w:cs="Times New Roman"/>
                <w:bCs w:val="0"/>
                <w:color w:val="FFFFFF"/>
              </w:rPr>
            </w:pPr>
            <w:r w:rsidRPr="009A35E0">
              <w:rPr>
                <w:rFonts w:eastAsia="Times New Roman" w:cs="Times New Roman"/>
                <w:bCs w:val="0"/>
                <w:color w:val="FFFFFF"/>
              </w:rPr>
              <w:t>C = A x B</w:t>
            </w:r>
          </w:p>
        </w:tc>
      </w:tr>
      <w:tr w:rsidR="00D20BBF" w:rsidRPr="00D20BBF" w:rsidTr="00A746C5">
        <w:trPr>
          <w:cnfStyle w:val="000000100000"/>
          <w:trHeight w:val="571"/>
        </w:trPr>
        <w:tc>
          <w:tcPr>
            <w:cnfStyle w:val="001000000000"/>
            <w:tcW w:w="2362" w:type="dxa"/>
            <w:shd w:val="clear" w:color="auto" w:fill="003E4D"/>
            <w:noWrap/>
            <w:hideMark/>
          </w:tcPr>
          <w:p w:rsidR="00D20BBF" w:rsidRPr="00D20BBF" w:rsidRDefault="00D20BBF" w:rsidP="00D20BBF">
            <w:pPr>
              <w:jc w:val="center"/>
              <w:rPr>
                <w:rFonts w:eastAsia="Times New Roman" w:cs="Times New Roman"/>
                <w:b w:val="0"/>
                <w:bCs w:val="0"/>
                <w:color w:val="FFFFFF"/>
              </w:rPr>
            </w:pPr>
            <w:r w:rsidRPr="00D20BBF">
              <w:rPr>
                <w:rFonts w:eastAsia="Times New Roman" w:cs="Times New Roman"/>
                <w:color w:val="FFFFFF"/>
              </w:rPr>
              <w:t> </w:t>
            </w:r>
          </w:p>
          <w:p w:rsidR="00D20BBF" w:rsidRPr="00D20BBF" w:rsidRDefault="00D20BBF" w:rsidP="00D20BBF">
            <w:pPr>
              <w:jc w:val="center"/>
              <w:rPr>
                <w:rFonts w:eastAsia="Times New Roman" w:cs="Times New Roman"/>
                <w:color w:val="FFFFFF"/>
              </w:rPr>
            </w:pPr>
            <w:r w:rsidRPr="00D20BBF">
              <w:rPr>
                <w:rFonts w:eastAsia="Times New Roman" w:cs="Times New Roman"/>
                <w:color w:val="FFFFFF"/>
              </w:rPr>
              <w:t>Meter Size</w:t>
            </w:r>
          </w:p>
        </w:tc>
        <w:tc>
          <w:tcPr>
            <w:tcW w:w="1384" w:type="dxa"/>
            <w:shd w:val="clear" w:color="auto" w:fill="003E4D"/>
            <w:noWrap/>
            <w:hideMark/>
          </w:tcPr>
          <w:p w:rsidR="00D20BBF" w:rsidRPr="00D20BBF" w:rsidRDefault="00D20BBF" w:rsidP="00D20BBF">
            <w:pPr>
              <w:jc w:val="center"/>
              <w:cnfStyle w:val="000000100000"/>
              <w:rPr>
                <w:rFonts w:eastAsia="Times New Roman" w:cs="Times New Roman"/>
                <w:b/>
                <w:bCs/>
                <w:color w:val="FFFFFF"/>
              </w:rPr>
            </w:pPr>
            <w:r w:rsidRPr="00D20BBF">
              <w:rPr>
                <w:rFonts w:eastAsia="Times New Roman" w:cs="Times New Roman"/>
                <w:b/>
                <w:bCs/>
                <w:color w:val="FFFFFF"/>
              </w:rPr>
              <w:t>Capacity</w:t>
            </w:r>
          </w:p>
          <w:p w:rsidR="00D20BBF" w:rsidRPr="00D20BBF" w:rsidRDefault="00D20BBF" w:rsidP="00D20BBF">
            <w:pPr>
              <w:jc w:val="center"/>
              <w:cnfStyle w:val="000000100000"/>
              <w:rPr>
                <w:rFonts w:eastAsia="Times New Roman" w:cs="Times New Roman"/>
                <w:b/>
                <w:bCs/>
                <w:color w:val="FFFFFF"/>
              </w:rPr>
            </w:pPr>
            <w:r w:rsidRPr="00D20BBF">
              <w:rPr>
                <w:rFonts w:eastAsia="Times New Roman" w:cs="Times New Roman"/>
                <w:b/>
                <w:bCs/>
                <w:color w:val="FFFFFF"/>
              </w:rPr>
              <w:t>(gpm)</w:t>
            </w:r>
          </w:p>
        </w:tc>
        <w:tc>
          <w:tcPr>
            <w:tcW w:w="1873" w:type="dxa"/>
            <w:shd w:val="clear" w:color="auto" w:fill="003E4D"/>
            <w:noWrap/>
            <w:hideMark/>
          </w:tcPr>
          <w:p w:rsidR="00D20BBF" w:rsidRPr="00D20BBF" w:rsidRDefault="00D20BBF" w:rsidP="00D20BBF">
            <w:pPr>
              <w:jc w:val="center"/>
              <w:cnfStyle w:val="000000100000"/>
              <w:rPr>
                <w:rFonts w:eastAsia="Times New Roman" w:cs="Times New Roman"/>
                <w:b/>
                <w:bCs/>
                <w:color w:val="FFFFFF"/>
              </w:rPr>
            </w:pPr>
            <w:r w:rsidRPr="00D20BBF">
              <w:rPr>
                <w:rFonts w:eastAsia="Times New Roman" w:cs="Times New Roman"/>
                <w:b/>
                <w:bCs/>
                <w:color w:val="FFFFFF"/>
              </w:rPr>
              <w:t>AWWA</w:t>
            </w:r>
          </w:p>
          <w:p w:rsidR="00D20BBF" w:rsidRPr="00D20BBF" w:rsidRDefault="00D20BBF" w:rsidP="00D20BBF">
            <w:pPr>
              <w:jc w:val="center"/>
              <w:cnfStyle w:val="000000100000"/>
              <w:rPr>
                <w:rFonts w:eastAsia="Times New Roman" w:cs="Times New Roman"/>
                <w:b/>
                <w:bCs/>
                <w:color w:val="FFFFFF"/>
              </w:rPr>
            </w:pPr>
            <w:r w:rsidRPr="00D20BBF">
              <w:rPr>
                <w:rFonts w:eastAsia="Times New Roman" w:cs="Times New Roman"/>
                <w:b/>
                <w:bCs/>
                <w:color w:val="FFFFFF"/>
              </w:rPr>
              <w:t>Ratio</w:t>
            </w:r>
          </w:p>
        </w:tc>
        <w:tc>
          <w:tcPr>
            <w:tcW w:w="1873" w:type="dxa"/>
            <w:shd w:val="clear" w:color="auto" w:fill="003E4D"/>
            <w:noWrap/>
            <w:hideMark/>
          </w:tcPr>
          <w:p w:rsidR="00D20BBF" w:rsidRPr="00D20BBF" w:rsidRDefault="00D20BBF" w:rsidP="00D20BBF">
            <w:pPr>
              <w:jc w:val="center"/>
              <w:cnfStyle w:val="000000100000"/>
              <w:rPr>
                <w:rFonts w:eastAsia="Times New Roman" w:cs="Times New Roman"/>
                <w:b/>
                <w:bCs/>
                <w:color w:val="FFFFFF"/>
              </w:rPr>
            </w:pPr>
            <w:r w:rsidRPr="00D20BBF">
              <w:rPr>
                <w:rFonts w:eastAsia="Times New Roman" w:cs="Times New Roman"/>
                <w:b/>
                <w:bCs/>
                <w:color w:val="FFFFFF"/>
              </w:rPr>
              <w:t>Number of</w:t>
            </w:r>
          </w:p>
          <w:p w:rsidR="00D20BBF" w:rsidRPr="00D20BBF" w:rsidRDefault="00D20BBF" w:rsidP="00D20BBF">
            <w:pPr>
              <w:jc w:val="center"/>
              <w:cnfStyle w:val="000000100000"/>
              <w:rPr>
                <w:rFonts w:eastAsia="Times New Roman" w:cs="Times New Roman"/>
                <w:b/>
                <w:bCs/>
                <w:color w:val="FFFFFF"/>
              </w:rPr>
            </w:pPr>
            <w:r w:rsidRPr="00D20BBF">
              <w:rPr>
                <w:rFonts w:eastAsia="Times New Roman" w:cs="Times New Roman"/>
                <w:b/>
                <w:bCs/>
                <w:color w:val="FFFFFF"/>
              </w:rPr>
              <w:t>Meters</w:t>
            </w:r>
          </w:p>
        </w:tc>
        <w:tc>
          <w:tcPr>
            <w:tcW w:w="1873" w:type="dxa"/>
            <w:shd w:val="clear" w:color="auto" w:fill="003E4D"/>
            <w:noWrap/>
            <w:hideMark/>
          </w:tcPr>
          <w:p w:rsidR="00D20BBF" w:rsidRPr="00D20BBF" w:rsidRDefault="00D20BBF" w:rsidP="00D20BBF">
            <w:pPr>
              <w:jc w:val="center"/>
              <w:cnfStyle w:val="000000100000"/>
              <w:rPr>
                <w:rFonts w:eastAsia="Times New Roman" w:cs="Times New Roman"/>
                <w:b/>
                <w:bCs/>
                <w:color w:val="FFFFFF"/>
              </w:rPr>
            </w:pPr>
            <w:r w:rsidRPr="00D20BBF">
              <w:rPr>
                <w:rFonts w:eastAsia="Times New Roman" w:cs="Times New Roman"/>
                <w:b/>
                <w:bCs/>
                <w:color w:val="FFFFFF"/>
              </w:rPr>
              <w:t>Equivalent</w:t>
            </w:r>
          </w:p>
          <w:p w:rsidR="00D20BBF" w:rsidRPr="00D20BBF" w:rsidRDefault="00D20BBF" w:rsidP="00D20BBF">
            <w:pPr>
              <w:jc w:val="center"/>
              <w:cnfStyle w:val="000000100000"/>
              <w:rPr>
                <w:rFonts w:eastAsia="Times New Roman" w:cs="Times New Roman"/>
                <w:b/>
                <w:bCs/>
                <w:color w:val="FFFFFF"/>
              </w:rPr>
            </w:pPr>
            <w:r w:rsidRPr="00D20BBF">
              <w:rPr>
                <w:rFonts w:eastAsia="Times New Roman" w:cs="Times New Roman"/>
                <w:b/>
                <w:bCs/>
                <w:color w:val="FFFFFF"/>
              </w:rPr>
              <w:t>Meters</w:t>
            </w:r>
          </w:p>
        </w:tc>
      </w:tr>
      <w:tr w:rsidR="007636E6" w:rsidRPr="00D20BBF" w:rsidTr="00133777">
        <w:trPr>
          <w:cnfStyle w:val="000000010000"/>
          <w:trHeight w:val="281"/>
        </w:trPr>
        <w:tc>
          <w:tcPr>
            <w:cnfStyle w:val="001000000000"/>
            <w:tcW w:w="2362" w:type="dxa"/>
            <w:noWrap/>
            <w:hideMark/>
          </w:tcPr>
          <w:p w:rsidR="007636E6" w:rsidRPr="00D20BBF" w:rsidRDefault="007636E6" w:rsidP="007636E6">
            <w:pPr>
              <w:jc w:val="center"/>
              <w:rPr>
                <w:rFonts w:eastAsia="Times New Roman" w:cs="Times New Roman"/>
                <w:color w:val="000000"/>
              </w:rPr>
            </w:pPr>
            <w:r>
              <w:rPr>
                <w:rFonts w:eastAsia="Times New Roman" w:cs="Times New Roman"/>
                <w:color w:val="000000"/>
              </w:rPr>
              <w:t xml:space="preserve"> 3/4</w:t>
            </w:r>
          </w:p>
        </w:tc>
        <w:tc>
          <w:tcPr>
            <w:tcW w:w="1384" w:type="dxa"/>
            <w:noWrap/>
            <w:hideMark/>
          </w:tcPr>
          <w:p w:rsidR="007636E6" w:rsidRPr="00D20BBF" w:rsidRDefault="007636E6" w:rsidP="007636E6">
            <w:pPr>
              <w:jc w:val="center"/>
              <w:cnfStyle w:val="000000010000"/>
              <w:rPr>
                <w:rFonts w:eastAsia="Times New Roman" w:cs="Times New Roman"/>
              </w:rPr>
            </w:pPr>
            <w:r w:rsidRPr="00D20BBF">
              <w:rPr>
                <w:rFonts w:eastAsia="Times New Roman" w:cs="Times New Roman"/>
              </w:rPr>
              <w:t>30</w:t>
            </w:r>
          </w:p>
        </w:tc>
        <w:tc>
          <w:tcPr>
            <w:tcW w:w="1873" w:type="dxa"/>
            <w:noWrap/>
            <w:hideMark/>
          </w:tcPr>
          <w:p w:rsidR="007636E6" w:rsidRPr="00D20BBF" w:rsidRDefault="007636E6" w:rsidP="007636E6">
            <w:pPr>
              <w:jc w:val="right"/>
              <w:cnfStyle w:val="000000010000"/>
              <w:rPr>
                <w:rFonts w:eastAsia="Times New Roman" w:cs="Times New Roman"/>
                <w:color w:val="000000"/>
              </w:rPr>
            </w:pPr>
            <w:r w:rsidRPr="00D20BBF">
              <w:rPr>
                <w:rFonts w:eastAsia="Times New Roman" w:cs="Times New Roman"/>
                <w:color w:val="000000"/>
              </w:rPr>
              <w:t xml:space="preserve">1.00 </w:t>
            </w:r>
          </w:p>
        </w:tc>
        <w:tc>
          <w:tcPr>
            <w:tcW w:w="1873" w:type="dxa"/>
            <w:noWrap/>
            <w:vAlign w:val="top"/>
            <w:hideMark/>
          </w:tcPr>
          <w:p w:rsidR="007636E6" w:rsidRPr="00D20BBF" w:rsidRDefault="007636E6" w:rsidP="007636E6">
            <w:pPr>
              <w:jc w:val="right"/>
              <w:cnfStyle w:val="000000010000"/>
              <w:rPr>
                <w:rFonts w:eastAsia="Times New Roman" w:cs="Times New Roman"/>
                <w:color w:val="000000"/>
              </w:rPr>
            </w:pPr>
            <w:r w:rsidRPr="008A30B9">
              <w:t>1,725</w:t>
            </w:r>
          </w:p>
        </w:tc>
        <w:tc>
          <w:tcPr>
            <w:tcW w:w="1873" w:type="dxa"/>
            <w:noWrap/>
            <w:vAlign w:val="top"/>
            <w:hideMark/>
          </w:tcPr>
          <w:p w:rsidR="007636E6" w:rsidRPr="00D20BBF" w:rsidRDefault="007636E6" w:rsidP="007636E6">
            <w:pPr>
              <w:jc w:val="right"/>
              <w:cnfStyle w:val="000000010000"/>
              <w:rPr>
                <w:rFonts w:eastAsia="Times New Roman" w:cs="Times New Roman"/>
                <w:color w:val="000000"/>
              </w:rPr>
            </w:pPr>
            <w:r w:rsidRPr="005A10C6">
              <w:t>1,725</w:t>
            </w:r>
          </w:p>
        </w:tc>
      </w:tr>
      <w:tr w:rsidR="007636E6" w:rsidRPr="00D20BBF" w:rsidTr="00133777">
        <w:trPr>
          <w:cnfStyle w:val="000000100000"/>
          <w:trHeight w:val="281"/>
        </w:trPr>
        <w:tc>
          <w:tcPr>
            <w:cnfStyle w:val="001000000000"/>
            <w:tcW w:w="2362" w:type="dxa"/>
            <w:noWrap/>
            <w:hideMark/>
          </w:tcPr>
          <w:p w:rsidR="007636E6" w:rsidRPr="00D20BBF" w:rsidRDefault="007636E6" w:rsidP="007636E6">
            <w:pPr>
              <w:jc w:val="center"/>
              <w:rPr>
                <w:rFonts w:eastAsia="Times New Roman" w:cs="Times New Roman"/>
                <w:color w:val="000000"/>
              </w:rPr>
            </w:pPr>
            <w:r w:rsidRPr="00D20BBF">
              <w:rPr>
                <w:rFonts w:eastAsia="Times New Roman" w:cs="Times New Roman"/>
                <w:color w:val="000000"/>
              </w:rPr>
              <w:t>1</w:t>
            </w:r>
            <w:r w:rsidR="004E0F94">
              <w:rPr>
                <w:rFonts w:eastAsia="Times New Roman" w:cs="Times New Roman"/>
                <w:color w:val="000000"/>
              </w:rPr>
              <w:t xml:space="preserve">  </w:t>
            </w:r>
          </w:p>
        </w:tc>
        <w:tc>
          <w:tcPr>
            <w:tcW w:w="1384" w:type="dxa"/>
            <w:noWrap/>
            <w:hideMark/>
          </w:tcPr>
          <w:p w:rsidR="007636E6" w:rsidRPr="00D20BBF" w:rsidRDefault="007636E6" w:rsidP="007636E6">
            <w:pPr>
              <w:jc w:val="center"/>
              <w:cnfStyle w:val="000000100000"/>
              <w:rPr>
                <w:rFonts w:eastAsia="Times New Roman" w:cs="Times New Roman"/>
              </w:rPr>
            </w:pPr>
            <w:r w:rsidRPr="00D20BBF">
              <w:rPr>
                <w:rFonts w:eastAsia="Times New Roman" w:cs="Times New Roman"/>
              </w:rPr>
              <w:t>50</w:t>
            </w:r>
          </w:p>
        </w:tc>
        <w:tc>
          <w:tcPr>
            <w:tcW w:w="1873" w:type="dxa"/>
            <w:noWrap/>
            <w:hideMark/>
          </w:tcPr>
          <w:p w:rsidR="007636E6" w:rsidRPr="00D20BBF" w:rsidRDefault="007636E6" w:rsidP="007636E6">
            <w:pPr>
              <w:jc w:val="right"/>
              <w:cnfStyle w:val="000000100000"/>
              <w:rPr>
                <w:rFonts w:eastAsia="Times New Roman" w:cs="Times New Roman"/>
                <w:color w:val="000000"/>
              </w:rPr>
            </w:pPr>
            <w:r w:rsidRPr="00D20BBF">
              <w:rPr>
                <w:rFonts w:eastAsia="Times New Roman" w:cs="Times New Roman"/>
                <w:color w:val="000000"/>
              </w:rPr>
              <w:t xml:space="preserve">1.67 </w:t>
            </w:r>
          </w:p>
        </w:tc>
        <w:tc>
          <w:tcPr>
            <w:tcW w:w="1873" w:type="dxa"/>
            <w:noWrap/>
            <w:vAlign w:val="top"/>
            <w:hideMark/>
          </w:tcPr>
          <w:p w:rsidR="007636E6" w:rsidRPr="00D20BBF" w:rsidRDefault="007636E6" w:rsidP="007636E6">
            <w:pPr>
              <w:jc w:val="right"/>
              <w:cnfStyle w:val="000000100000"/>
              <w:rPr>
                <w:rFonts w:eastAsia="Times New Roman" w:cs="Times New Roman"/>
                <w:color w:val="000000"/>
              </w:rPr>
            </w:pPr>
            <w:r w:rsidRPr="008A30B9">
              <w:t>69</w:t>
            </w:r>
          </w:p>
        </w:tc>
        <w:tc>
          <w:tcPr>
            <w:tcW w:w="1873" w:type="dxa"/>
            <w:noWrap/>
            <w:vAlign w:val="top"/>
            <w:hideMark/>
          </w:tcPr>
          <w:p w:rsidR="007636E6" w:rsidRPr="00D20BBF" w:rsidRDefault="007636E6" w:rsidP="007636E6">
            <w:pPr>
              <w:jc w:val="right"/>
              <w:cnfStyle w:val="000000100000"/>
              <w:rPr>
                <w:rFonts w:eastAsia="Times New Roman" w:cs="Times New Roman"/>
                <w:color w:val="000000"/>
              </w:rPr>
            </w:pPr>
            <w:r w:rsidRPr="005A10C6">
              <w:t>115</w:t>
            </w:r>
          </w:p>
        </w:tc>
      </w:tr>
      <w:tr w:rsidR="007636E6" w:rsidRPr="00D20BBF" w:rsidTr="00133777">
        <w:trPr>
          <w:cnfStyle w:val="000000010000"/>
          <w:trHeight w:val="281"/>
        </w:trPr>
        <w:tc>
          <w:tcPr>
            <w:cnfStyle w:val="001000000000"/>
            <w:tcW w:w="2362" w:type="dxa"/>
            <w:noWrap/>
            <w:hideMark/>
          </w:tcPr>
          <w:p w:rsidR="007636E6" w:rsidRPr="00D20BBF" w:rsidRDefault="007636E6" w:rsidP="007636E6">
            <w:pPr>
              <w:jc w:val="center"/>
              <w:rPr>
                <w:rFonts w:eastAsia="Times New Roman" w:cs="Times New Roman"/>
                <w:color w:val="000000"/>
              </w:rPr>
            </w:pPr>
            <w:r w:rsidRPr="00D20BBF">
              <w:rPr>
                <w:rFonts w:eastAsia="Times New Roman" w:cs="Times New Roman"/>
                <w:color w:val="000000"/>
              </w:rPr>
              <w:t>1 1/2</w:t>
            </w:r>
          </w:p>
        </w:tc>
        <w:tc>
          <w:tcPr>
            <w:tcW w:w="1384" w:type="dxa"/>
            <w:noWrap/>
            <w:hideMark/>
          </w:tcPr>
          <w:p w:rsidR="007636E6" w:rsidRPr="00D20BBF" w:rsidRDefault="007636E6" w:rsidP="007636E6">
            <w:pPr>
              <w:jc w:val="center"/>
              <w:cnfStyle w:val="000000010000"/>
              <w:rPr>
                <w:rFonts w:eastAsia="Times New Roman" w:cs="Times New Roman"/>
              </w:rPr>
            </w:pPr>
            <w:r w:rsidRPr="00D20BBF">
              <w:rPr>
                <w:rFonts w:eastAsia="Times New Roman" w:cs="Times New Roman"/>
              </w:rPr>
              <w:t>100</w:t>
            </w:r>
          </w:p>
        </w:tc>
        <w:tc>
          <w:tcPr>
            <w:tcW w:w="1873" w:type="dxa"/>
            <w:noWrap/>
            <w:hideMark/>
          </w:tcPr>
          <w:p w:rsidR="007636E6" w:rsidRPr="00D20BBF" w:rsidRDefault="007636E6" w:rsidP="007636E6">
            <w:pPr>
              <w:jc w:val="right"/>
              <w:cnfStyle w:val="000000010000"/>
              <w:rPr>
                <w:rFonts w:eastAsia="Times New Roman" w:cs="Times New Roman"/>
                <w:color w:val="000000"/>
              </w:rPr>
            </w:pPr>
            <w:r w:rsidRPr="00D20BBF">
              <w:rPr>
                <w:rFonts w:eastAsia="Times New Roman" w:cs="Times New Roman"/>
                <w:color w:val="000000"/>
              </w:rPr>
              <w:t xml:space="preserve">3.33 </w:t>
            </w:r>
          </w:p>
        </w:tc>
        <w:tc>
          <w:tcPr>
            <w:tcW w:w="1873" w:type="dxa"/>
            <w:noWrap/>
            <w:vAlign w:val="top"/>
            <w:hideMark/>
          </w:tcPr>
          <w:p w:rsidR="007636E6" w:rsidRPr="00D20BBF" w:rsidRDefault="007636E6" w:rsidP="007636E6">
            <w:pPr>
              <w:jc w:val="right"/>
              <w:cnfStyle w:val="000000010000"/>
              <w:rPr>
                <w:rFonts w:eastAsia="Times New Roman" w:cs="Times New Roman"/>
                <w:color w:val="000000"/>
              </w:rPr>
            </w:pPr>
            <w:r w:rsidRPr="008A30B9">
              <w:t>17</w:t>
            </w:r>
          </w:p>
        </w:tc>
        <w:tc>
          <w:tcPr>
            <w:tcW w:w="1873" w:type="dxa"/>
            <w:noWrap/>
            <w:vAlign w:val="top"/>
            <w:hideMark/>
          </w:tcPr>
          <w:p w:rsidR="007636E6" w:rsidRPr="00D20BBF" w:rsidRDefault="007636E6" w:rsidP="007636E6">
            <w:pPr>
              <w:jc w:val="right"/>
              <w:cnfStyle w:val="000000010000"/>
              <w:rPr>
                <w:rFonts w:eastAsia="Times New Roman" w:cs="Times New Roman"/>
                <w:color w:val="000000"/>
              </w:rPr>
            </w:pPr>
            <w:r w:rsidRPr="005A10C6">
              <w:t>57</w:t>
            </w:r>
          </w:p>
        </w:tc>
      </w:tr>
      <w:tr w:rsidR="007636E6" w:rsidRPr="00D20BBF" w:rsidTr="00133777">
        <w:trPr>
          <w:cnfStyle w:val="000000100000"/>
          <w:trHeight w:val="281"/>
        </w:trPr>
        <w:tc>
          <w:tcPr>
            <w:cnfStyle w:val="001000000000"/>
            <w:tcW w:w="2362" w:type="dxa"/>
            <w:noWrap/>
            <w:hideMark/>
          </w:tcPr>
          <w:p w:rsidR="007636E6" w:rsidRPr="00D20BBF" w:rsidRDefault="007636E6" w:rsidP="007636E6">
            <w:pPr>
              <w:jc w:val="center"/>
              <w:rPr>
                <w:rFonts w:eastAsia="Times New Roman" w:cs="Times New Roman"/>
                <w:color w:val="000000"/>
              </w:rPr>
            </w:pPr>
            <w:r w:rsidRPr="00D20BBF">
              <w:rPr>
                <w:rFonts w:eastAsia="Times New Roman" w:cs="Times New Roman"/>
                <w:color w:val="000000"/>
              </w:rPr>
              <w:t>2</w:t>
            </w:r>
            <w:r w:rsidR="004E0F94">
              <w:rPr>
                <w:rFonts w:eastAsia="Times New Roman" w:cs="Times New Roman"/>
                <w:color w:val="000000"/>
              </w:rPr>
              <w:t xml:space="preserve">  </w:t>
            </w:r>
          </w:p>
        </w:tc>
        <w:tc>
          <w:tcPr>
            <w:tcW w:w="1384" w:type="dxa"/>
            <w:noWrap/>
            <w:hideMark/>
          </w:tcPr>
          <w:p w:rsidR="007636E6" w:rsidRPr="00D20BBF" w:rsidRDefault="007636E6" w:rsidP="007636E6">
            <w:pPr>
              <w:jc w:val="center"/>
              <w:cnfStyle w:val="000000100000"/>
              <w:rPr>
                <w:rFonts w:eastAsia="Times New Roman" w:cs="Times New Roman"/>
              </w:rPr>
            </w:pPr>
            <w:r w:rsidRPr="00D20BBF">
              <w:rPr>
                <w:rFonts w:eastAsia="Times New Roman" w:cs="Times New Roman"/>
              </w:rPr>
              <w:t>160</w:t>
            </w:r>
          </w:p>
        </w:tc>
        <w:tc>
          <w:tcPr>
            <w:tcW w:w="1873" w:type="dxa"/>
            <w:noWrap/>
            <w:hideMark/>
          </w:tcPr>
          <w:p w:rsidR="007636E6" w:rsidRPr="00D20BBF" w:rsidRDefault="007636E6" w:rsidP="007636E6">
            <w:pPr>
              <w:jc w:val="right"/>
              <w:cnfStyle w:val="000000100000"/>
              <w:rPr>
                <w:rFonts w:eastAsia="Times New Roman" w:cs="Times New Roman"/>
                <w:color w:val="000000"/>
              </w:rPr>
            </w:pPr>
            <w:r w:rsidRPr="00D20BBF">
              <w:rPr>
                <w:rFonts w:eastAsia="Times New Roman" w:cs="Times New Roman"/>
                <w:color w:val="000000"/>
              </w:rPr>
              <w:t xml:space="preserve">5.33 </w:t>
            </w:r>
          </w:p>
        </w:tc>
        <w:tc>
          <w:tcPr>
            <w:tcW w:w="1873" w:type="dxa"/>
            <w:noWrap/>
            <w:vAlign w:val="top"/>
            <w:hideMark/>
          </w:tcPr>
          <w:p w:rsidR="007636E6" w:rsidRPr="00D20BBF" w:rsidRDefault="007636E6" w:rsidP="007636E6">
            <w:pPr>
              <w:jc w:val="right"/>
              <w:cnfStyle w:val="000000100000"/>
              <w:rPr>
                <w:rFonts w:eastAsia="Times New Roman" w:cs="Times New Roman"/>
                <w:color w:val="000000"/>
              </w:rPr>
            </w:pPr>
            <w:r w:rsidRPr="008A30B9">
              <w:t>27</w:t>
            </w:r>
          </w:p>
        </w:tc>
        <w:tc>
          <w:tcPr>
            <w:tcW w:w="1873" w:type="dxa"/>
            <w:noWrap/>
            <w:vAlign w:val="top"/>
            <w:hideMark/>
          </w:tcPr>
          <w:p w:rsidR="007636E6" w:rsidRPr="00D20BBF" w:rsidRDefault="007636E6" w:rsidP="007636E6">
            <w:pPr>
              <w:jc w:val="right"/>
              <w:cnfStyle w:val="000000100000"/>
              <w:rPr>
                <w:rFonts w:eastAsia="Times New Roman" w:cs="Times New Roman"/>
                <w:color w:val="000000"/>
              </w:rPr>
            </w:pPr>
            <w:r w:rsidRPr="005A10C6">
              <w:t>144</w:t>
            </w:r>
          </w:p>
        </w:tc>
      </w:tr>
      <w:tr w:rsidR="007636E6" w:rsidRPr="00D20BBF" w:rsidTr="00133777">
        <w:trPr>
          <w:cnfStyle w:val="000000010000"/>
          <w:trHeight w:val="281"/>
        </w:trPr>
        <w:tc>
          <w:tcPr>
            <w:cnfStyle w:val="001000000000"/>
            <w:tcW w:w="2362" w:type="dxa"/>
            <w:noWrap/>
            <w:hideMark/>
          </w:tcPr>
          <w:p w:rsidR="007636E6" w:rsidRPr="00D20BBF" w:rsidRDefault="007636E6" w:rsidP="007636E6">
            <w:pPr>
              <w:jc w:val="center"/>
              <w:rPr>
                <w:rFonts w:eastAsia="Times New Roman" w:cs="Times New Roman"/>
                <w:color w:val="000000"/>
              </w:rPr>
            </w:pPr>
            <w:r w:rsidRPr="00D20BBF">
              <w:rPr>
                <w:rFonts w:eastAsia="Times New Roman" w:cs="Times New Roman"/>
                <w:color w:val="000000"/>
              </w:rPr>
              <w:t>3</w:t>
            </w:r>
            <w:r w:rsidR="004E0F94">
              <w:rPr>
                <w:rFonts w:eastAsia="Times New Roman" w:cs="Times New Roman"/>
                <w:color w:val="000000"/>
              </w:rPr>
              <w:t xml:space="preserve">  </w:t>
            </w:r>
          </w:p>
        </w:tc>
        <w:tc>
          <w:tcPr>
            <w:tcW w:w="1384" w:type="dxa"/>
            <w:noWrap/>
            <w:hideMark/>
          </w:tcPr>
          <w:p w:rsidR="007636E6" w:rsidRPr="00D20BBF" w:rsidRDefault="007636E6" w:rsidP="007636E6">
            <w:pPr>
              <w:jc w:val="center"/>
              <w:cnfStyle w:val="000000010000"/>
              <w:rPr>
                <w:rFonts w:eastAsia="Times New Roman" w:cs="Times New Roman"/>
              </w:rPr>
            </w:pPr>
            <w:r w:rsidRPr="00D20BBF">
              <w:rPr>
                <w:rFonts w:eastAsia="Times New Roman" w:cs="Times New Roman"/>
              </w:rPr>
              <w:t>350</w:t>
            </w:r>
          </w:p>
        </w:tc>
        <w:tc>
          <w:tcPr>
            <w:tcW w:w="1873" w:type="dxa"/>
            <w:noWrap/>
            <w:hideMark/>
          </w:tcPr>
          <w:p w:rsidR="007636E6" w:rsidRPr="00D20BBF" w:rsidRDefault="007636E6" w:rsidP="007636E6">
            <w:pPr>
              <w:jc w:val="right"/>
              <w:cnfStyle w:val="000000010000"/>
              <w:rPr>
                <w:rFonts w:eastAsia="Times New Roman" w:cs="Times New Roman"/>
                <w:color w:val="000000"/>
              </w:rPr>
            </w:pPr>
            <w:r w:rsidRPr="00D20BBF">
              <w:rPr>
                <w:rFonts w:eastAsia="Times New Roman" w:cs="Times New Roman"/>
                <w:color w:val="000000"/>
              </w:rPr>
              <w:t xml:space="preserve">11.67 </w:t>
            </w:r>
          </w:p>
        </w:tc>
        <w:tc>
          <w:tcPr>
            <w:tcW w:w="1873" w:type="dxa"/>
            <w:noWrap/>
            <w:vAlign w:val="top"/>
            <w:hideMark/>
          </w:tcPr>
          <w:p w:rsidR="007636E6" w:rsidRPr="00D20BBF" w:rsidRDefault="007636E6" w:rsidP="007636E6">
            <w:pPr>
              <w:jc w:val="right"/>
              <w:cnfStyle w:val="000000010000"/>
              <w:rPr>
                <w:rFonts w:eastAsia="Times New Roman" w:cs="Times New Roman"/>
                <w:color w:val="000000"/>
              </w:rPr>
            </w:pPr>
            <w:r w:rsidRPr="008A30B9">
              <w:t>17</w:t>
            </w:r>
          </w:p>
        </w:tc>
        <w:tc>
          <w:tcPr>
            <w:tcW w:w="1873" w:type="dxa"/>
            <w:noWrap/>
            <w:vAlign w:val="top"/>
            <w:hideMark/>
          </w:tcPr>
          <w:p w:rsidR="007636E6" w:rsidRPr="00D20BBF" w:rsidRDefault="007636E6" w:rsidP="007636E6">
            <w:pPr>
              <w:jc w:val="right"/>
              <w:cnfStyle w:val="000000010000"/>
              <w:rPr>
                <w:rFonts w:eastAsia="Times New Roman" w:cs="Times New Roman"/>
                <w:color w:val="000000"/>
              </w:rPr>
            </w:pPr>
            <w:r w:rsidRPr="005A10C6">
              <w:t>198</w:t>
            </w:r>
          </w:p>
        </w:tc>
      </w:tr>
      <w:tr w:rsidR="007636E6" w:rsidRPr="00D20BBF" w:rsidTr="00133777">
        <w:trPr>
          <w:cnfStyle w:val="000000100000"/>
          <w:trHeight w:val="281"/>
        </w:trPr>
        <w:tc>
          <w:tcPr>
            <w:cnfStyle w:val="001000000000"/>
            <w:tcW w:w="2362" w:type="dxa"/>
            <w:noWrap/>
            <w:hideMark/>
          </w:tcPr>
          <w:p w:rsidR="007636E6" w:rsidRPr="00D20BBF" w:rsidRDefault="007636E6" w:rsidP="007636E6">
            <w:pPr>
              <w:jc w:val="center"/>
              <w:rPr>
                <w:rFonts w:eastAsia="Times New Roman" w:cs="Times New Roman"/>
                <w:color w:val="000000"/>
              </w:rPr>
            </w:pPr>
            <w:r w:rsidRPr="00D20BBF">
              <w:rPr>
                <w:rFonts w:eastAsia="Times New Roman" w:cs="Times New Roman"/>
                <w:color w:val="000000"/>
              </w:rPr>
              <w:t>4</w:t>
            </w:r>
            <w:r w:rsidR="004E0F94">
              <w:rPr>
                <w:rFonts w:eastAsia="Times New Roman" w:cs="Times New Roman"/>
                <w:color w:val="000000"/>
              </w:rPr>
              <w:t xml:space="preserve">  </w:t>
            </w:r>
          </w:p>
        </w:tc>
        <w:tc>
          <w:tcPr>
            <w:tcW w:w="1384" w:type="dxa"/>
            <w:noWrap/>
            <w:hideMark/>
          </w:tcPr>
          <w:p w:rsidR="007636E6" w:rsidRPr="00D20BBF" w:rsidRDefault="007636E6" w:rsidP="007636E6">
            <w:pPr>
              <w:jc w:val="center"/>
              <w:cnfStyle w:val="000000100000"/>
              <w:rPr>
                <w:rFonts w:eastAsia="Times New Roman" w:cs="Times New Roman"/>
              </w:rPr>
            </w:pPr>
            <w:r w:rsidRPr="00D20BBF">
              <w:rPr>
                <w:rFonts w:eastAsia="Times New Roman" w:cs="Times New Roman"/>
              </w:rPr>
              <w:t>630</w:t>
            </w:r>
          </w:p>
        </w:tc>
        <w:tc>
          <w:tcPr>
            <w:tcW w:w="1873" w:type="dxa"/>
            <w:noWrap/>
            <w:hideMark/>
          </w:tcPr>
          <w:p w:rsidR="007636E6" w:rsidRPr="00D20BBF" w:rsidRDefault="007636E6" w:rsidP="007636E6">
            <w:pPr>
              <w:jc w:val="right"/>
              <w:cnfStyle w:val="000000100000"/>
              <w:rPr>
                <w:rFonts w:eastAsia="Times New Roman" w:cs="Times New Roman"/>
                <w:color w:val="000000"/>
              </w:rPr>
            </w:pPr>
            <w:r w:rsidRPr="00D20BBF">
              <w:rPr>
                <w:rFonts w:eastAsia="Times New Roman" w:cs="Times New Roman"/>
                <w:color w:val="000000"/>
              </w:rPr>
              <w:t xml:space="preserve">21.00 </w:t>
            </w:r>
          </w:p>
        </w:tc>
        <w:tc>
          <w:tcPr>
            <w:tcW w:w="1873" w:type="dxa"/>
            <w:noWrap/>
            <w:vAlign w:val="top"/>
            <w:hideMark/>
          </w:tcPr>
          <w:p w:rsidR="007636E6" w:rsidRPr="00D20BBF" w:rsidRDefault="007636E6" w:rsidP="007636E6">
            <w:pPr>
              <w:jc w:val="right"/>
              <w:cnfStyle w:val="000000100000"/>
              <w:rPr>
                <w:rFonts w:eastAsia="Times New Roman" w:cs="Times New Roman"/>
                <w:color w:val="000000"/>
              </w:rPr>
            </w:pPr>
            <w:r w:rsidRPr="008A30B9">
              <w:t>9</w:t>
            </w:r>
          </w:p>
        </w:tc>
        <w:tc>
          <w:tcPr>
            <w:tcW w:w="1873" w:type="dxa"/>
            <w:noWrap/>
            <w:vAlign w:val="top"/>
            <w:hideMark/>
          </w:tcPr>
          <w:p w:rsidR="007636E6" w:rsidRPr="00D20BBF" w:rsidRDefault="007636E6" w:rsidP="007636E6">
            <w:pPr>
              <w:jc w:val="right"/>
              <w:cnfStyle w:val="000000100000"/>
              <w:rPr>
                <w:rFonts w:eastAsia="Times New Roman" w:cs="Times New Roman"/>
                <w:color w:val="000000"/>
              </w:rPr>
            </w:pPr>
            <w:r w:rsidRPr="005A10C6">
              <w:t>189</w:t>
            </w:r>
          </w:p>
        </w:tc>
      </w:tr>
      <w:tr w:rsidR="007636E6" w:rsidRPr="00D20BBF" w:rsidTr="00133777">
        <w:trPr>
          <w:cnfStyle w:val="000000010000"/>
          <w:trHeight w:val="281"/>
        </w:trPr>
        <w:tc>
          <w:tcPr>
            <w:cnfStyle w:val="001000000000"/>
            <w:tcW w:w="2362" w:type="dxa"/>
            <w:noWrap/>
            <w:hideMark/>
          </w:tcPr>
          <w:p w:rsidR="007636E6" w:rsidRPr="00D20BBF" w:rsidRDefault="007636E6" w:rsidP="007636E6">
            <w:pPr>
              <w:jc w:val="center"/>
              <w:rPr>
                <w:rFonts w:eastAsia="Times New Roman" w:cs="Times New Roman"/>
                <w:color w:val="000000"/>
              </w:rPr>
            </w:pPr>
            <w:r>
              <w:rPr>
                <w:rFonts w:eastAsia="Times New Roman" w:cs="Times New Roman"/>
                <w:color w:val="000000"/>
              </w:rPr>
              <w:t>Monthly Service Units</w:t>
            </w:r>
          </w:p>
        </w:tc>
        <w:tc>
          <w:tcPr>
            <w:tcW w:w="1384" w:type="dxa"/>
            <w:noWrap/>
            <w:hideMark/>
          </w:tcPr>
          <w:p w:rsidR="007636E6" w:rsidRPr="00D20BBF" w:rsidRDefault="007636E6" w:rsidP="007636E6">
            <w:pPr>
              <w:jc w:val="center"/>
              <w:cnfStyle w:val="000000010000"/>
              <w:rPr>
                <w:rFonts w:eastAsia="Times New Roman" w:cs="Times New Roman"/>
                <w:b/>
                <w:bCs/>
                <w:color w:val="0070C0"/>
              </w:rPr>
            </w:pPr>
            <w:r w:rsidRPr="00D20BBF">
              <w:rPr>
                <w:rFonts w:eastAsia="Times New Roman" w:cs="Times New Roman"/>
                <w:b/>
                <w:bCs/>
                <w:color w:val="0070C0"/>
              </w:rPr>
              <w:t> </w:t>
            </w:r>
          </w:p>
        </w:tc>
        <w:tc>
          <w:tcPr>
            <w:tcW w:w="1873" w:type="dxa"/>
            <w:noWrap/>
            <w:hideMark/>
          </w:tcPr>
          <w:p w:rsidR="007636E6" w:rsidRPr="00D20BBF" w:rsidRDefault="007636E6" w:rsidP="007636E6">
            <w:pPr>
              <w:jc w:val="left"/>
              <w:cnfStyle w:val="000000010000"/>
              <w:rPr>
                <w:rFonts w:eastAsia="Times New Roman" w:cs="Times New Roman"/>
                <w:b/>
                <w:bCs/>
                <w:color w:val="000000"/>
              </w:rPr>
            </w:pPr>
            <w:r w:rsidRPr="00D20BBF">
              <w:rPr>
                <w:rFonts w:eastAsia="Times New Roman" w:cs="Times New Roman"/>
                <w:b/>
                <w:bCs/>
                <w:color w:val="000000"/>
              </w:rPr>
              <w:t> </w:t>
            </w:r>
          </w:p>
        </w:tc>
        <w:tc>
          <w:tcPr>
            <w:tcW w:w="1873" w:type="dxa"/>
            <w:noWrap/>
            <w:vAlign w:val="top"/>
            <w:hideMark/>
          </w:tcPr>
          <w:p w:rsidR="007636E6" w:rsidRPr="007636E6" w:rsidRDefault="007636E6" w:rsidP="007636E6">
            <w:pPr>
              <w:jc w:val="right"/>
              <w:cnfStyle w:val="000000010000"/>
              <w:rPr>
                <w:rFonts w:eastAsia="Times New Roman" w:cs="Times New Roman"/>
                <w:b/>
                <w:bCs/>
                <w:color w:val="000000"/>
              </w:rPr>
            </w:pPr>
            <w:r w:rsidRPr="007636E6">
              <w:rPr>
                <w:b/>
              </w:rPr>
              <w:t>1,864</w:t>
            </w:r>
          </w:p>
        </w:tc>
        <w:tc>
          <w:tcPr>
            <w:tcW w:w="1873" w:type="dxa"/>
            <w:noWrap/>
            <w:vAlign w:val="top"/>
            <w:hideMark/>
          </w:tcPr>
          <w:p w:rsidR="007636E6" w:rsidRPr="007636E6" w:rsidRDefault="007636E6" w:rsidP="007636E6">
            <w:pPr>
              <w:jc w:val="right"/>
              <w:cnfStyle w:val="000000010000"/>
              <w:rPr>
                <w:rFonts w:eastAsia="Times New Roman" w:cs="Times New Roman"/>
                <w:b/>
                <w:bCs/>
                <w:color w:val="000000"/>
              </w:rPr>
            </w:pPr>
            <w:r w:rsidRPr="007636E6">
              <w:rPr>
                <w:b/>
              </w:rPr>
              <w:t>2,428</w:t>
            </w:r>
          </w:p>
        </w:tc>
      </w:tr>
      <w:tr w:rsidR="007636E6" w:rsidRPr="00D20BBF" w:rsidTr="00133777">
        <w:trPr>
          <w:cnfStyle w:val="000000100000"/>
          <w:trHeight w:val="281"/>
        </w:trPr>
        <w:tc>
          <w:tcPr>
            <w:cnfStyle w:val="001000000000"/>
            <w:tcW w:w="2362" w:type="dxa"/>
            <w:noWrap/>
          </w:tcPr>
          <w:p w:rsidR="007636E6" w:rsidRPr="00D20BBF" w:rsidRDefault="007636E6" w:rsidP="007636E6">
            <w:pPr>
              <w:jc w:val="center"/>
              <w:rPr>
                <w:rFonts w:eastAsia="Times New Roman" w:cs="Times New Roman"/>
                <w:color w:val="000000"/>
              </w:rPr>
            </w:pPr>
            <w:r>
              <w:rPr>
                <w:rFonts w:eastAsia="Times New Roman" w:cs="Times New Roman"/>
                <w:color w:val="000000"/>
              </w:rPr>
              <w:t>Annual Service Units</w:t>
            </w:r>
          </w:p>
        </w:tc>
        <w:tc>
          <w:tcPr>
            <w:tcW w:w="1384" w:type="dxa"/>
            <w:noWrap/>
          </w:tcPr>
          <w:p w:rsidR="007636E6" w:rsidRPr="00D20BBF" w:rsidRDefault="007636E6" w:rsidP="007636E6">
            <w:pPr>
              <w:jc w:val="center"/>
              <w:cnfStyle w:val="000000100000"/>
              <w:rPr>
                <w:rFonts w:eastAsia="Times New Roman" w:cs="Times New Roman"/>
                <w:b/>
                <w:bCs/>
                <w:color w:val="0070C0"/>
              </w:rPr>
            </w:pPr>
          </w:p>
        </w:tc>
        <w:tc>
          <w:tcPr>
            <w:tcW w:w="1873" w:type="dxa"/>
            <w:noWrap/>
          </w:tcPr>
          <w:p w:rsidR="007636E6" w:rsidRPr="00D20BBF" w:rsidRDefault="007636E6" w:rsidP="007636E6">
            <w:pPr>
              <w:jc w:val="left"/>
              <w:cnfStyle w:val="000000100000"/>
              <w:rPr>
                <w:rFonts w:eastAsia="Times New Roman" w:cs="Times New Roman"/>
                <w:b/>
                <w:bCs/>
                <w:color w:val="000000"/>
              </w:rPr>
            </w:pPr>
          </w:p>
        </w:tc>
        <w:tc>
          <w:tcPr>
            <w:tcW w:w="1873" w:type="dxa"/>
            <w:noWrap/>
            <w:vAlign w:val="top"/>
          </w:tcPr>
          <w:p w:rsidR="007636E6" w:rsidRPr="007636E6" w:rsidRDefault="007636E6" w:rsidP="007636E6">
            <w:pPr>
              <w:jc w:val="right"/>
              <w:cnfStyle w:val="000000100000"/>
              <w:rPr>
                <w:rFonts w:eastAsia="Times New Roman" w:cs="Times New Roman"/>
                <w:b/>
                <w:bCs/>
                <w:color w:val="000000"/>
              </w:rPr>
            </w:pPr>
            <w:r w:rsidRPr="007636E6">
              <w:rPr>
                <w:b/>
              </w:rPr>
              <w:t xml:space="preserve"> 22,364 </w:t>
            </w:r>
          </w:p>
        </w:tc>
        <w:tc>
          <w:tcPr>
            <w:tcW w:w="1873" w:type="dxa"/>
            <w:noWrap/>
            <w:vAlign w:val="top"/>
          </w:tcPr>
          <w:p w:rsidR="007636E6" w:rsidRPr="007636E6" w:rsidRDefault="007636E6" w:rsidP="007636E6">
            <w:pPr>
              <w:jc w:val="right"/>
              <w:cnfStyle w:val="000000100000"/>
              <w:rPr>
                <w:rFonts w:eastAsia="Times New Roman" w:cs="Times New Roman"/>
                <w:b/>
                <w:bCs/>
                <w:color w:val="000000"/>
              </w:rPr>
            </w:pPr>
            <w:r w:rsidRPr="007636E6">
              <w:rPr>
                <w:b/>
              </w:rPr>
              <w:t xml:space="preserve"> 29,133 </w:t>
            </w:r>
          </w:p>
        </w:tc>
      </w:tr>
    </w:tbl>
    <w:p w:rsidR="003C17EB" w:rsidRDefault="003C17EB" w:rsidP="003C17EB">
      <w:pPr>
        <w:rPr>
          <w:lang w:eastAsia="ja-JP"/>
        </w:rPr>
      </w:pPr>
    </w:p>
    <w:p w:rsidR="009A35E0" w:rsidRDefault="009A35E0" w:rsidP="000C1DEC">
      <w:r>
        <w:t xml:space="preserve">The total number of meters </w:t>
      </w:r>
      <w:r w:rsidR="009E399E">
        <w:t xml:space="preserve">is equivalent to </w:t>
      </w:r>
      <w:r>
        <w:t>the total number of customers. This figure serves as the divisor for the customer cost category. The equivalent meters serves as the divisor for all meter related costs.</w:t>
      </w:r>
      <w:r w:rsidR="00A746C5">
        <w:t xml:space="preserve"> Both of these figures are multiplied by 12 to convert the totals from monthly service units into annual service units.</w:t>
      </w:r>
    </w:p>
    <w:p w:rsidR="009A35E0" w:rsidRDefault="009A35E0" w:rsidP="000C1DEC"/>
    <w:p w:rsidR="009A35E0" w:rsidRDefault="009A35E0" w:rsidP="009A35E0">
      <w:pPr>
        <w:pStyle w:val="Subheading2"/>
      </w:pPr>
      <w:bookmarkStart w:id="190" w:name="_Toc450814633"/>
      <w:r>
        <w:t>Determination of Max Day and Max Hour Extra Capacity Units</w:t>
      </w:r>
      <w:bookmarkEnd w:id="190"/>
    </w:p>
    <w:p w:rsidR="00265EC2" w:rsidRDefault="00FC22E6" w:rsidP="009A35E0">
      <w:r w:rsidRPr="00085627">
        <w:rPr>
          <w:rFonts w:cs="Times New Roman"/>
          <w:szCs w:val="20"/>
          <w:lang w:eastAsia="ja-JP"/>
        </w:rPr>
        <w:t>The extra capacity units are determined based on the peaking factors of th</w:t>
      </w:r>
      <w:r>
        <w:rPr>
          <w:rFonts w:cs="Times New Roman"/>
          <w:szCs w:val="20"/>
          <w:lang w:eastAsia="ja-JP"/>
        </w:rPr>
        <w:t xml:space="preserve">e water system, shown in </w:t>
      </w:r>
      <w:r w:rsidR="00564A83">
        <w:rPr>
          <w:rFonts w:cs="Times New Roman"/>
          <w:szCs w:val="20"/>
          <w:lang w:eastAsia="ja-JP"/>
        </w:rPr>
        <w:fldChar w:fldCharType="begin"/>
      </w:r>
      <w:r w:rsidR="00DB7151">
        <w:rPr>
          <w:rFonts w:cs="Times New Roman"/>
          <w:szCs w:val="20"/>
          <w:lang w:eastAsia="ja-JP"/>
        </w:rPr>
        <w:instrText xml:space="preserve"> REF _Ref440919289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5</w:t>
      </w:r>
      <w:r w:rsidR="00A44D94">
        <w:noBreakHyphen/>
      </w:r>
      <w:r w:rsidR="00A44D94">
        <w:rPr>
          <w:noProof/>
        </w:rPr>
        <w:t>4</w:t>
      </w:r>
      <w:r w:rsidR="00564A83">
        <w:rPr>
          <w:rFonts w:cs="Times New Roman"/>
          <w:szCs w:val="20"/>
          <w:lang w:eastAsia="ja-JP"/>
        </w:rPr>
        <w:fldChar w:fldCharType="end"/>
      </w:r>
      <w:r w:rsidRPr="00085627">
        <w:rPr>
          <w:rFonts w:cs="Times New Roman"/>
          <w:szCs w:val="20"/>
          <w:lang w:eastAsia="ja-JP"/>
        </w:rPr>
        <w:t>.</w:t>
      </w:r>
      <w:r w:rsidR="004E0F94">
        <w:rPr>
          <w:rFonts w:cs="Times New Roman"/>
          <w:szCs w:val="20"/>
          <w:lang w:eastAsia="ja-JP"/>
        </w:rPr>
        <w:t xml:space="preserve"> </w:t>
      </w:r>
      <w:r>
        <w:rPr>
          <w:rFonts w:cs="Times New Roman"/>
          <w:szCs w:val="20"/>
          <w:lang w:eastAsia="ja-JP"/>
        </w:rPr>
        <w:t>The Max Day Demand is the Max Day Factor times the Daily Usage and the Max Day Requirement is the Max Day Demand less the Daily Usage.</w:t>
      </w:r>
      <w:r w:rsidR="004E0F94">
        <w:rPr>
          <w:rFonts w:cs="Times New Roman"/>
          <w:szCs w:val="20"/>
          <w:lang w:eastAsia="ja-JP"/>
        </w:rPr>
        <w:t xml:space="preserve"> </w:t>
      </w:r>
      <w:r>
        <w:rPr>
          <w:rFonts w:cs="Times New Roman"/>
          <w:szCs w:val="20"/>
          <w:lang w:eastAsia="ja-JP"/>
        </w:rPr>
        <w:t>The Max Hour Demand is calculated similarly and the Max Hour Requirement is the Max Hour Demand less the Max Day Demand.</w:t>
      </w:r>
      <w:r w:rsidR="004E0F94">
        <w:rPr>
          <w:rFonts w:cs="Times New Roman"/>
          <w:szCs w:val="20"/>
          <w:lang w:eastAsia="ja-JP"/>
        </w:rPr>
        <w:t xml:space="preserve"> </w:t>
      </w:r>
      <w:r>
        <w:rPr>
          <w:rFonts w:cs="Times New Roman"/>
          <w:szCs w:val="20"/>
          <w:lang w:eastAsia="ja-JP"/>
        </w:rPr>
        <w:t xml:space="preserve">The extra capacity units for both </w:t>
      </w:r>
      <w:r w:rsidR="006B21B8">
        <w:rPr>
          <w:rFonts w:cs="Times New Roman"/>
          <w:szCs w:val="20"/>
          <w:lang w:eastAsia="ja-JP"/>
        </w:rPr>
        <w:t>Max Day and Max</w:t>
      </w:r>
      <w:r w:rsidR="006A4382">
        <w:rPr>
          <w:rFonts w:cs="Times New Roman"/>
          <w:szCs w:val="20"/>
          <w:lang w:eastAsia="ja-JP"/>
        </w:rPr>
        <w:t xml:space="preserve"> Hour</w:t>
      </w:r>
      <w:r w:rsidR="006B21B8">
        <w:rPr>
          <w:rFonts w:cs="Times New Roman"/>
          <w:szCs w:val="20"/>
          <w:lang w:eastAsia="ja-JP"/>
        </w:rPr>
        <w:t xml:space="preserve"> are shown in the final row of </w:t>
      </w:r>
      <w:r w:rsidR="00564A83">
        <w:rPr>
          <w:rFonts w:cs="Times New Roman"/>
          <w:szCs w:val="20"/>
          <w:lang w:eastAsia="ja-JP"/>
        </w:rPr>
        <w:fldChar w:fldCharType="begin"/>
      </w:r>
      <w:r w:rsidR="006B21B8">
        <w:rPr>
          <w:rFonts w:cs="Times New Roman"/>
          <w:szCs w:val="20"/>
          <w:lang w:eastAsia="ja-JP"/>
        </w:rPr>
        <w:instrText xml:space="preserve"> REF _Ref440923174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5</w:t>
      </w:r>
      <w:r w:rsidR="00A44D94">
        <w:noBreakHyphen/>
      </w:r>
      <w:r w:rsidR="00A44D94">
        <w:rPr>
          <w:noProof/>
        </w:rPr>
        <w:t>9</w:t>
      </w:r>
      <w:r w:rsidR="00564A83">
        <w:rPr>
          <w:rFonts w:cs="Times New Roman"/>
          <w:szCs w:val="20"/>
          <w:lang w:eastAsia="ja-JP"/>
        </w:rPr>
        <w:fldChar w:fldCharType="end"/>
      </w:r>
      <w:r w:rsidR="006B21B8">
        <w:rPr>
          <w:rFonts w:cs="Times New Roman"/>
          <w:szCs w:val="20"/>
          <w:lang w:eastAsia="ja-JP"/>
        </w:rPr>
        <w:t xml:space="preserve"> below.</w:t>
      </w:r>
    </w:p>
    <w:p w:rsidR="00695121" w:rsidRDefault="00695121" w:rsidP="009A35E0"/>
    <w:p w:rsidR="006A2C94" w:rsidRDefault="006A2C94" w:rsidP="006A2C94">
      <w:pPr>
        <w:pStyle w:val="Caption"/>
      </w:pPr>
      <w:bookmarkStart w:id="191" w:name="_Ref440923174"/>
      <w:bookmarkStart w:id="192" w:name="_Toc450814697"/>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9</w:t>
      </w:r>
      <w:r w:rsidR="00564A83">
        <w:rPr>
          <w:noProof/>
        </w:rPr>
        <w:fldChar w:fldCharType="end"/>
      </w:r>
      <w:bookmarkEnd w:id="191"/>
      <w:r>
        <w:t>: Determination of Extra Capacity Units</w:t>
      </w:r>
      <w:r w:rsidR="00A746C5">
        <w:rPr>
          <w:rStyle w:val="FootnoteReference"/>
        </w:rPr>
        <w:footnoteReference w:id="18"/>
      </w:r>
      <w:bookmarkEnd w:id="192"/>
    </w:p>
    <w:tbl>
      <w:tblPr>
        <w:tblStyle w:val="RFCTable"/>
        <w:tblW w:w="11323" w:type="dxa"/>
        <w:tblLayout w:type="fixed"/>
        <w:tblLook w:val="04A0"/>
      </w:tblPr>
      <w:tblGrid>
        <w:gridCol w:w="1912"/>
        <w:gridCol w:w="1176"/>
        <w:gridCol w:w="1176"/>
        <w:gridCol w:w="1177"/>
        <w:gridCol w:w="1176"/>
        <w:gridCol w:w="1176"/>
        <w:gridCol w:w="1177"/>
        <w:gridCol w:w="1176"/>
        <w:gridCol w:w="1177"/>
      </w:tblGrid>
      <w:tr w:rsidR="006A2C94" w:rsidRPr="009A35E0" w:rsidTr="007636E6">
        <w:trPr>
          <w:cnfStyle w:val="100000000000"/>
          <w:trHeight w:val="249"/>
        </w:trPr>
        <w:tc>
          <w:tcPr>
            <w:cnfStyle w:val="001000000000"/>
            <w:tcW w:w="1912" w:type="dxa"/>
            <w:vMerge w:val="restart"/>
            <w:noWrap/>
          </w:tcPr>
          <w:p w:rsidR="006A2C94" w:rsidRPr="006A2C94" w:rsidRDefault="006A2C94" w:rsidP="009A35E0">
            <w:pPr>
              <w:jc w:val="left"/>
              <w:rPr>
                <w:rFonts w:eastAsia="Times New Roman" w:cs="Times New Roman"/>
                <w:color w:val="FFFFFF"/>
                <w:szCs w:val="20"/>
              </w:rPr>
            </w:pPr>
            <w:r w:rsidRPr="006A2C94">
              <w:rPr>
                <w:rFonts w:eastAsia="Times New Roman" w:cs="Times New Roman"/>
                <w:bCs w:val="0"/>
                <w:color w:val="FFFFFF"/>
                <w:szCs w:val="20"/>
              </w:rPr>
              <w:t> </w:t>
            </w:r>
          </w:p>
          <w:p w:rsidR="006A2C94" w:rsidRPr="006A2C94" w:rsidRDefault="006A2C94" w:rsidP="009A35E0">
            <w:pPr>
              <w:jc w:val="left"/>
              <w:rPr>
                <w:rFonts w:eastAsia="Times New Roman" w:cs="Times New Roman"/>
                <w:color w:val="FFFFFF"/>
                <w:szCs w:val="20"/>
              </w:rPr>
            </w:pPr>
            <w:r w:rsidRPr="006A2C94">
              <w:rPr>
                <w:rFonts w:eastAsia="Times New Roman" w:cs="Times New Roman"/>
                <w:bCs w:val="0"/>
                <w:color w:val="FFFFFF"/>
                <w:szCs w:val="20"/>
              </w:rPr>
              <w:t> </w:t>
            </w:r>
          </w:p>
          <w:p w:rsidR="006A2C94" w:rsidRPr="006A2C94" w:rsidRDefault="006A2C94" w:rsidP="009A35E0">
            <w:pPr>
              <w:jc w:val="left"/>
              <w:rPr>
                <w:rFonts w:eastAsia="Times New Roman" w:cs="Times New Roman"/>
                <w:bCs w:val="0"/>
                <w:color w:val="FFFFFF"/>
                <w:sz w:val="18"/>
                <w:szCs w:val="18"/>
              </w:rPr>
            </w:pPr>
            <w:r w:rsidRPr="006A2C94">
              <w:rPr>
                <w:rFonts w:eastAsia="Times New Roman" w:cs="Times New Roman"/>
                <w:bCs w:val="0"/>
                <w:color w:val="FFFFFF"/>
                <w:szCs w:val="20"/>
              </w:rPr>
              <w:t> </w:t>
            </w:r>
          </w:p>
        </w:tc>
        <w:tc>
          <w:tcPr>
            <w:tcW w:w="1176" w:type="dxa"/>
            <w:noWrap/>
          </w:tcPr>
          <w:p w:rsidR="006A2C94" w:rsidRPr="006A2C94" w:rsidRDefault="006A2C94" w:rsidP="006A2C94">
            <w:pPr>
              <w:jc w:val="center"/>
              <w:cnfStyle w:val="100000000000"/>
              <w:rPr>
                <w:rFonts w:eastAsia="Times New Roman" w:cs="Times New Roman"/>
                <w:bCs w:val="0"/>
                <w:color w:val="FFFFFF"/>
                <w:sz w:val="18"/>
                <w:szCs w:val="18"/>
              </w:rPr>
            </w:pPr>
            <w:r w:rsidRPr="006A2C94">
              <w:rPr>
                <w:rFonts w:eastAsia="Times New Roman" w:cs="Times New Roman"/>
                <w:bCs w:val="0"/>
                <w:sz w:val="18"/>
                <w:szCs w:val="18"/>
              </w:rPr>
              <w:t xml:space="preserve">A = </w:t>
            </w:r>
            <w:fldSimple w:instr=" REF _Ref440901796 \h  \* MERGEFORMAT ">
              <w:r w:rsidR="00A44D94" w:rsidRPr="00A44D94">
                <w:rPr>
                  <w:sz w:val="18"/>
                  <w:szCs w:val="18"/>
                </w:rPr>
                <w:t xml:space="preserve">Table </w:t>
              </w:r>
              <w:r w:rsidR="00A44D94" w:rsidRPr="00A44D94">
                <w:rPr>
                  <w:noProof/>
                  <w:sz w:val="18"/>
                  <w:szCs w:val="18"/>
                </w:rPr>
                <w:t>4</w:t>
              </w:r>
              <w:r w:rsidR="00A44D94" w:rsidRPr="00A44D94">
                <w:rPr>
                  <w:noProof/>
                  <w:sz w:val="18"/>
                  <w:szCs w:val="18"/>
                </w:rPr>
                <w:noBreakHyphen/>
                <w:t>4</w:t>
              </w:r>
            </w:fldSimple>
          </w:p>
        </w:tc>
        <w:tc>
          <w:tcPr>
            <w:tcW w:w="1176" w:type="dxa"/>
            <w:noWrap/>
          </w:tcPr>
          <w:p w:rsidR="006A2C94" w:rsidRPr="006A2C94" w:rsidRDefault="006A2C94" w:rsidP="00432C7F">
            <w:pPr>
              <w:jc w:val="center"/>
              <w:cnfStyle w:val="100000000000"/>
              <w:rPr>
                <w:rFonts w:eastAsia="Times New Roman" w:cs="Times New Roman"/>
                <w:bCs w:val="0"/>
                <w:color w:val="FFFFFF"/>
                <w:sz w:val="18"/>
                <w:szCs w:val="18"/>
              </w:rPr>
            </w:pPr>
            <w:r w:rsidRPr="006A2C94">
              <w:rPr>
                <w:rFonts w:eastAsia="Times New Roman" w:cs="Times New Roman"/>
                <w:bCs w:val="0"/>
                <w:color w:val="FFFFFF"/>
                <w:sz w:val="18"/>
                <w:szCs w:val="18"/>
              </w:rPr>
              <w:t>B = A/365</w:t>
            </w:r>
          </w:p>
        </w:tc>
        <w:tc>
          <w:tcPr>
            <w:tcW w:w="1177" w:type="dxa"/>
          </w:tcPr>
          <w:p w:rsidR="006A2C94" w:rsidRPr="006A2C94" w:rsidRDefault="006A2C94" w:rsidP="00432C7F">
            <w:pPr>
              <w:jc w:val="center"/>
              <w:cnfStyle w:val="100000000000"/>
              <w:rPr>
                <w:rFonts w:eastAsia="Times New Roman" w:cs="Times New Roman"/>
                <w:bCs w:val="0"/>
                <w:color w:val="FFFFFF"/>
                <w:sz w:val="18"/>
                <w:szCs w:val="18"/>
              </w:rPr>
            </w:pPr>
            <w:r w:rsidRPr="006A2C94">
              <w:rPr>
                <w:rFonts w:eastAsia="Times New Roman" w:cs="Times New Roman"/>
                <w:bCs w:val="0"/>
                <w:sz w:val="18"/>
                <w:szCs w:val="18"/>
              </w:rPr>
              <w:t xml:space="preserve">C = </w:t>
            </w:r>
            <w:fldSimple w:instr=" REF _Ref440919289 \h  \* MERGEFORMAT ">
              <w:r w:rsidR="00A44D94" w:rsidRPr="00A44D94">
                <w:rPr>
                  <w:sz w:val="18"/>
                  <w:szCs w:val="18"/>
                </w:rPr>
                <w:t xml:space="preserve">Table </w:t>
              </w:r>
              <w:r w:rsidR="00A44D94" w:rsidRPr="00A44D94">
                <w:rPr>
                  <w:noProof/>
                  <w:sz w:val="18"/>
                  <w:szCs w:val="18"/>
                </w:rPr>
                <w:t>5</w:t>
              </w:r>
              <w:r w:rsidR="00A44D94" w:rsidRPr="00A44D94">
                <w:rPr>
                  <w:noProof/>
                  <w:sz w:val="18"/>
                  <w:szCs w:val="18"/>
                </w:rPr>
                <w:noBreakHyphen/>
                <w:t>4</w:t>
              </w:r>
            </w:fldSimple>
          </w:p>
        </w:tc>
        <w:tc>
          <w:tcPr>
            <w:tcW w:w="1176" w:type="dxa"/>
            <w:noWrap/>
          </w:tcPr>
          <w:p w:rsidR="006A2C94" w:rsidRPr="006A2C94" w:rsidRDefault="006A2C94" w:rsidP="00432C7F">
            <w:pPr>
              <w:jc w:val="center"/>
              <w:cnfStyle w:val="100000000000"/>
              <w:rPr>
                <w:rFonts w:eastAsia="Times New Roman" w:cs="Times New Roman"/>
                <w:bCs w:val="0"/>
                <w:color w:val="FFFFFF"/>
                <w:sz w:val="18"/>
                <w:szCs w:val="18"/>
              </w:rPr>
            </w:pPr>
            <w:r w:rsidRPr="006A2C94">
              <w:rPr>
                <w:rFonts w:eastAsia="Times New Roman" w:cs="Times New Roman"/>
                <w:bCs w:val="0"/>
                <w:color w:val="FFFFFF"/>
                <w:sz w:val="18"/>
                <w:szCs w:val="18"/>
              </w:rPr>
              <w:t>D = B x C</w:t>
            </w:r>
          </w:p>
        </w:tc>
        <w:tc>
          <w:tcPr>
            <w:tcW w:w="1176" w:type="dxa"/>
            <w:noWrap/>
          </w:tcPr>
          <w:p w:rsidR="006A2C94" w:rsidRPr="006A2C94" w:rsidRDefault="006A2C94" w:rsidP="00432C7F">
            <w:pPr>
              <w:jc w:val="center"/>
              <w:cnfStyle w:val="100000000000"/>
              <w:rPr>
                <w:rFonts w:eastAsia="Times New Roman" w:cs="Times New Roman"/>
                <w:bCs w:val="0"/>
                <w:color w:val="FFFFFF"/>
                <w:sz w:val="18"/>
                <w:szCs w:val="18"/>
              </w:rPr>
            </w:pPr>
            <w:r w:rsidRPr="006A2C94">
              <w:rPr>
                <w:rFonts w:eastAsia="Times New Roman" w:cs="Times New Roman"/>
                <w:bCs w:val="0"/>
                <w:color w:val="FFFFFF"/>
                <w:sz w:val="18"/>
                <w:szCs w:val="18"/>
              </w:rPr>
              <w:t>E = D - B</w:t>
            </w:r>
          </w:p>
        </w:tc>
        <w:tc>
          <w:tcPr>
            <w:tcW w:w="1177" w:type="dxa"/>
          </w:tcPr>
          <w:p w:rsidR="006A2C94" w:rsidRPr="006A2C94" w:rsidRDefault="006A2C94" w:rsidP="00432C7F">
            <w:pPr>
              <w:jc w:val="center"/>
              <w:cnfStyle w:val="100000000000"/>
              <w:rPr>
                <w:rFonts w:eastAsia="Times New Roman" w:cs="Times New Roman"/>
                <w:bCs w:val="0"/>
                <w:color w:val="FFFFFF"/>
                <w:sz w:val="18"/>
                <w:szCs w:val="18"/>
              </w:rPr>
            </w:pPr>
            <w:r w:rsidRPr="006A2C94">
              <w:rPr>
                <w:rFonts w:eastAsia="Times New Roman" w:cs="Times New Roman"/>
                <w:bCs w:val="0"/>
                <w:sz w:val="18"/>
                <w:szCs w:val="18"/>
              </w:rPr>
              <w:t xml:space="preserve">F = </w:t>
            </w:r>
            <w:fldSimple w:instr=" REF _Ref440919289 \h  \* MERGEFORMAT ">
              <w:r w:rsidR="00A44D94" w:rsidRPr="00A44D94">
                <w:rPr>
                  <w:sz w:val="18"/>
                  <w:szCs w:val="18"/>
                </w:rPr>
                <w:t xml:space="preserve">Table </w:t>
              </w:r>
              <w:r w:rsidR="00A44D94" w:rsidRPr="00A44D94">
                <w:rPr>
                  <w:noProof/>
                  <w:sz w:val="18"/>
                  <w:szCs w:val="18"/>
                </w:rPr>
                <w:t>5</w:t>
              </w:r>
              <w:r w:rsidR="00A44D94" w:rsidRPr="00A44D94">
                <w:rPr>
                  <w:noProof/>
                  <w:sz w:val="18"/>
                  <w:szCs w:val="18"/>
                </w:rPr>
                <w:noBreakHyphen/>
                <w:t>4</w:t>
              </w:r>
            </w:fldSimple>
          </w:p>
        </w:tc>
        <w:tc>
          <w:tcPr>
            <w:tcW w:w="1176" w:type="dxa"/>
            <w:noWrap/>
          </w:tcPr>
          <w:p w:rsidR="006A2C94" w:rsidRPr="006A2C94" w:rsidRDefault="006A2C94" w:rsidP="00432C7F">
            <w:pPr>
              <w:jc w:val="center"/>
              <w:cnfStyle w:val="100000000000"/>
              <w:rPr>
                <w:rFonts w:eastAsia="Times New Roman" w:cs="Times New Roman"/>
                <w:bCs w:val="0"/>
                <w:color w:val="FFFFFF"/>
                <w:sz w:val="18"/>
                <w:szCs w:val="18"/>
              </w:rPr>
            </w:pPr>
            <w:r w:rsidRPr="006A2C94">
              <w:rPr>
                <w:rFonts w:eastAsia="Times New Roman" w:cs="Times New Roman"/>
                <w:bCs w:val="0"/>
                <w:color w:val="FFFFFF"/>
                <w:sz w:val="18"/>
                <w:szCs w:val="18"/>
              </w:rPr>
              <w:t>G = B x F</w:t>
            </w:r>
          </w:p>
        </w:tc>
        <w:tc>
          <w:tcPr>
            <w:tcW w:w="1177" w:type="dxa"/>
            <w:noWrap/>
          </w:tcPr>
          <w:p w:rsidR="006A2C94" w:rsidRPr="006A2C94" w:rsidRDefault="006A2C94" w:rsidP="00432C7F">
            <w:pPr>
              <w:jc w:val="center"/>
              <w:cnfStyle w:val="100000000000"/>
              <w:rPr>
                <w:rFonts w:eastAsia="Times New Roman" w:cs="Times New Roman"/>
                <w:bCs w:val="0"/>
                <w:color w:val="FFFFFF"/>
                <w:sz w:val="18"/>
                <w:szCs w:val="18"/>
              </w:rPr>
            </w:pPr>
            <w:r w:rsidRPr="006A2C94">
              <w:rPr>
                <w:rFonts w:eastAsia="Times New Roman" w:cs="Times New Roman"/>
                <w:bCs w:val="0"/>
                <w:color w:val="FFFFFF"/>
                <w:sz w:val="18"/>
                <w:szCs w:val="18"/>
              </w:rPr>
              <w:t>H = G - D</w:t>
            </w:r>
          </w:p>
        </w:tc>
      </w:tr>
      <w:tr w:rsidR="006A2C94" w:rsidRPr="009A35E0" w:rsidTr="007636E6">
        <w:trPr>
          <w:cnfStyle w:val="000000100000"/>
          <w:trHeight w:val="768"/>
        </w:trPr>
        <w:tc>
          <w:tcPr>
            <w:cnfStyle w:val="001000000000"/>
            <w:tcW w:w="1912" w:type="dxa"/>
            <w:vMerge/>
            <w:tcBorders>
              <w:bottom w:val="single" w:sz="4" w:space="0" w:color="FFFFFF" w:themeColor="background1"/>
            </w:tcBorders>
            <w:shd w:val="clear" w:color="auto" w:fill="003E4D"/>
            <w:noWrap/>
            <w:hideMark/>
          </w:tcPr>
          <w:p w:rsidR="006A2C94" w:rsidRPr="00432C7F" w:rsidRDefault="006A2C94" w:rsidP="009A35E0">
            <w:pPr>
              <w:jc w:val="left"/>
              <w:rPr>
                <w:rFonts w:eastAsia="Times New Roman" w:cs="Times New Roman"/>
                <w:b w:val="0"/>
                <w:bCs w:val="0"/>
                <w:color w:val="FFFFFF"/>
                <w:szCs w:val="20"/>
              </w:rPr>
            </w:pPr>
          </w:p>
        </w:tc>
        <w:tc>
          <w:tcPr>
            <w:tcW w:w="1176" w:type="dxa"/>
            <w:tcBorders>
              <w:bottom w:val="single" w:sz="4" w:space="0" w:color="FFFFFF" w:themeColor="background1"/>
            </w:tcBorders>
            <w:shd w:val="clear" w:color="auto" w:fill="003E4D"/>
            <w:noWrap/>
            <w:hideMark/>
          </w:tcPr>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Annual</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Use</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(hcf)</w:t>
            </w:r>
          </w:p>
        </w:tc>
        <w:tc>
          <w:tcPr>
            <w:tcW w:w="1176" w:type="dxa"/>
            <w:tcBorders>
              <w:bottom w:val="single" w:sz="4" w:space="0" w:color="FFFFFF" w:themeColor="background1"/>
            </w:tcBorders>
            <w:shd w:val="clear" w:color="auto" w:fill="003E4D"/>
            <w:noWrap/>
            <w:hideMark/>
          </w:tcPr>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Average</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Daily Use</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(hcf/day)</w:t>
            </w:r>
          </w:p>
        </w:tc>
        <w:tc>
          <w:tcPr>
            <w:tcW w:w="1177" w:type="dxa"/>
            <w:tcBorders>
              <w:bottom w:val="single" w:sz="4" w:space="0" w:color="FFFFFF" w:themeColor="background1"/>
            </w:tcBorders>
            <w:shd w:val="clear" w:color="auto" w:fill="003E4D"/>
            <w:hideMark/>
          </w:tcPr>
          <w:p w:rsidR="006A2C94" w:rsidRPr="00432C7F" w:rsidRDefault="00A746C5" w:rsidP="00432C7F">
            <w:pPr>
              <w:jc w:val="center"/>
              <w:cnfStyle w:val="000000100000"/>
              <w:rPr>
                <w:rFonts w:eastAsia="Times New Roman" w:cs="Times New Roman"/>
                <w:b/>
                <w:bCs/>
                <w:color w:val="FFFFFF"/>
                <w:szCs w:val="20"/>
              </w:rPr>
            </w:pPr>
            <w:r>
              <w:rPr>
                <w:rFonts w:eastAsia="Times New Roman" w:cs="Times New Roman"/>
                <w:b/>
                <w:bCs/>
                <w:color w:val="FFFFFF"/>
                <w:szCs w:val="20"/>
              </w:rPr>
              <w:t>MD</w:t>
            </w:r>
            <w:r w:rsidR="006A2C94" w:rsidRPr="00432C7F">
              <w:rPr>
                <w:rFonts w:eastAsia="Times New Roman" w:cs="Times New Roman"/>
                <w:b/>
                <w:bCs/>
                <w:color w:val="FFFFFF"/>
                <w:szCs w:val="20"/>
              </w:rPr>
              <w:t xml:space="preserve"> Peaking Factor</w:t>
            </w:r>
          </w:p>
        </w:tc>
        <w:tc>
          <w:tcPr>
            <w:tcW w:w="1176" w:type="dxa"/>
            <w:tcBorders>
              <w:bottom w:val="single" w:sz="4" w:space="0" w:color="FFFFFF" w:themeColor="background1"/>
            </w:tcBorders>
            <w:shd w:val="clear" w:color="auto" w:fill="003E4D"/>
            <w:noWrap/>
            <w:hideMark/>
          </w:tcPr>
          <w:p w:rsidR="006A2C94" w:rsidRPr="00432C7F" w:rsidRDefault="006B21B8" w:rsidP="00432C7F">
            <w:pPr>
              <w:jc w:val="center"/>
              <w:cnfStyle w:val="000000100000"/>
              <w:rPr>
                <w:rFonts w:eastAsia="Times New Roman" w:cs="Times New Roman"/>
                <w:b/>
                <w:bCs/>
                <w:color w:val="FFFFFF"/>
                <w:szCs w:val="20"/>
              </w:rPr>
            </w:pPr>
            <w:r>
              <w:rPr>
                <w:rFonts w:eastAsia="Times New Roman" w:cs="Times New Roman"/>
                <w:b/>
                <w:bCs/>
                <w:color w:val="FFFFFF"/>
                <w:szCs w:val="20"/>
              </w:rPr>
              <w:t xml:space="preserve">MD </w:t>
            </w:r>
            <w:r w:rsidR="006A2C94" w:rsidRPr="00432C7F">
              <w:rPr>
                <w:rFonts w:eastAsia="Times New Roman" w:cs="Times New Roman"/>
                <w:b/>
                <w:bCs/>
                <w:color w:val="FFFFFF"/>
                <w:szCs w:val="20"/>
              </w:rPr>
              <w:t>Total</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Capacity</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(hcf/day)</w:t>
            </w:r>
          </w:p>
        </w:tc>
        <w:tc>
          <w:tcPr>
            <w:tcW w:w="1176" w:type="dxa"/>
            <w:tcBorders>
              <w:bottom w:val="single" w:sz="4" w:space="0" w:color="FFFFFF" w:themeColor="background1"/>
            </w:tcBorders>
            <w:shd w:val="clear" w:color="auto" w:fill="003E4D"/>
            <w:noWrap/>
            <w:hideMark/>
          </w:tcPr>
          <w:p w:rsidR="006A2C94" w:rsidRPr="00432C7F" w:rsidRDefault="006B21B8" w:rsidP="00432C7F">
            <w:pPr>
              <w:jc w:val="center"/>
              <w:cnfStyle w:val="000000100000"/>
              <w:rPr>
                <w:rFonts w:eastAsia="Times New Roman" w:cs="Times New Roman"/>
                <w:b/>
                <w:bCs/>
                <w:color w:val="FFFFFF"/>
                <w:szCs w:val="20"/>
              </w:rPr>
            </w:pPr>
            <w:r>
              <w:rPr>
                <w:rFonts w:eastAsia="Times New Roman" w:cs="Times New Roman"/>
                <w:b/>
                <w:bCs/>
                <w:color w:val="FFFFFF"/>
                <w:szCs w:val="20"/>
              </w:rPr>
              <w:t xml:space="preserve">MD </w:t>
            </w:r>
            <w:r w:rsidR="006A2C94" w:rsidRPr="00432C7F">
              <w:rPr>
                <w:rFonts w:eastAsia="Times New Roman" w:cs="Times New Roman"/>
                <w:b/>
                <w:bCs/>
                <w:color w:val="FFFFFF"/>
                <w:szCs w:val="20"/>
              </w:rPr>
              <w:t>Extra</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Capacity</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(hcf/day)</w:t>
            </w:r>
          </w:p>
        </w:tc>
        <w:tc>
          <w:tcPr>
            <w:tcW w:w="1177" w:type="dxa"/>
            <w:tcBorders>
              <w:bottom w:val="single" w:sz="4" w:space="0" w:color="FFFFFF" w:themeColor="background1"/>
            </w:tcBorders>
            <w:shd w:val="clear" w:color="auto" w:fill="003E4D"/>
            <w:hideMark/>
          </w:tcPr>
          <w:p w:rsidR="006A2C94" w:rsidRPr="00432C7F" w:rsidRDefault="00A746C5" w:rsidP="00432C7F">
            <w:pPr>
              <w:jc w:val="center"/>
              <w:cnfStyle w:val="000000100000"/>
              <w:rPr>
                <w:rFonts w:eastAsia="Times New Roman" w:cs="Times New Roman"/>
                <w:b/>
                <w:bCs/>
                <w:color w:val="FFFFFF"/>
                <w:szCs w:val="20"/>
              </w:rPr>
            </w:pPr>
            <w:r>
              <w:rPr>
                <w:rFonts w:eastAsia="Times New Roman" w:cs="Times New Roman"/>
                <w:b/>
                <w:bCs/>
                <w:color w:val="FFFFFF"/>
                <w:szCs w:val="20"/>
              </w:rPr>
              <w:t>MH</w:t>
            </w:r>
            <w:r w:rsidR="006A2C94" w:rsidRPr="00432C7F">
              <w:rPr>
                <w:rFonts w:eastAsia="Times New Roman" w:cs="Times New Roman"/>
                <w:b/>
                <w:bCs/>
                <w:color w:val="FFFFFF"/>
                <w:szCs w:val="20"/>
              </w:rPr>
              <w:t xml:space="preserve"> Peaking Factor</w:t>
            </w:r>
          </w:p>
        </w:tc>
        <w:tc>
          <w:tcPr>
            <w:tcW w:w="1176" w:type="dxa"/>
            <w:tcBorders>
              <w:bottom w:val="single" w:sz="4" w:space="0" w:color="FFFFFF" w:themeColor="background1"/>
            </w:tcBorders>
            <w:shd w:val="clear" w:color="auto" w:fill="003E4D"/>
            <w:noWrap/>
            <w:hideMark/>
          </w:tcPr>
          <w:p w:rsidR="006A2C94" w:rsidRPr="00432C7F" w:rsidRDefault="006B21B8" w:rsidP="00432C7F">
            <w:pPr>
              <w:jc w:val="center"/>
              <w:cnfStyle w:val="000000100000"/>
              <w:rPr>
                <w:rFonts w:eastAsia="Times New Roman" w:cs="Times New Roman"/>
                <w:b/>
                <w:bCs/>
                <w:color w:val="FFFFFF"/>
                <w:szCs w:val="20"/>
              </w:rPr>
            </w:pPr>
            <w:r>
              <w:rPr>
                <w:rFonts w:eastAsia="Times New Roman" w:cs="Times New Roman"/>
                <w:b/>
                <w:bCs/>
                <w:color w:val="FFFFFF"/>
                <w:szCs w:val="20"/>
              </w:rPr>
              <w:t xml:space="preserve">MH </w:t>
            </w:r>
            <w:r w:rsidR="006A2C94" w:rsidRPr="00432C7F">
              <w:rPr>
                <w:rFonts w:eastAsia="Times New Roman" w:cs="Times New Roman"/>
                <w:b/>
                <w:bCs/>
                <w:color w:val="FFFFFF"/>
                <w:szCs w:val="20"/>
              </w:rPr>
              <w:t>Total</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Capacity</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(hcf/day)</w:t>
            </w:r>
          </w:p>
        </w:tc>
        <w:tc>
          <w:tcPr>
            <w:tcW w:w="1177" w:type="dxa"/>
            <w:tcBorders>
              <w:bottom w:val="single" w:sz="4" w:space="0" w:color="FFFFFF" w:themeColor="background1"/>
            </w:tcBorders>
            <w:shd w:val="clear" w:color="auto" w:fill="003E4D"/>
            <w:noWrap/>
            <w:hideMark/>
          </w:tcPr>
          <w:p w:rsidR="006A2C94" w:rsidRPr="00432C7F" w:rsidRDefault="006B21B8" w:rsidP="00432C7F">
            <w:pPr>
              <w:jc w:val="center"/>
              <w:cnfStyle w:val="000000100000"/>
              <w:rPr>
                <w:rFonts w:eastAsia="Times New Roman" w:cs="Times New Roman"/>
                <w:b/>
                <w:bCs/>
                <w:color w:val="FFFFFF"/>
                <w:szCs w:val="20"/>
              </w:rPr>
            </w:pPr>
            <w:r>
              <w:rPr>
                <w:rFonts w:eastAsia="Times New Roman" w:cs="Times New Roman"/>
                <w:b/>
                <w:bCs/>
                <w:color w:val="FFFFFF"/>
                <w:szCs w:val="20"/>
              </w:rPr>
              <w:t xml:space="preserve">MH </w:t>
            </w:r>
            <w:r w:rsidR="006A2C94" w:rsidRPr="00432C7F">
              <w:rPr>
                <w:rFonts w:eastAsia="Times New Roman" w:cs="Times New Roman"/>
                <w:b/>
                <w:bCs/>
                <w:color w:val="FFFFFF"/>
                <w:szCs w:val="20"/>
              </w:rPr>
              <w:t>Extra</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Capacity</w:t>
            </w:r>
          </w:p>
          <w:p w:rsidR="006A2C94" w:rsidRPr="00432C7F" w:rsidRDefault="006A2C94" w:rsidP="00432C7F">
            <w:pPr>
              <w:jc w:val="center"/>
              <w:cnfStyle w:val="000000100000"/>
              <w:rPr>
                <w:rFonts w:eastAsia="Times New Roman" w:cs="Times New Roman"/>
                <w:b/>
                <w:bCs/>
                <w:color w:val="FFFFFF"/>
                <w:szCs w:val="20"/>
              </w:rPr>
            </w:pPr>
            <w:r w:rsidRPr="00432C7F">
              <w:rPr>
                <w:rFonts w:eastAsia="Times New Roman" w:cs="Times New Roman"/>
                <w:b/>
                <w:bCs/>
                <w:color w:val="FFFFFF"/>
                <w:szCs w:val="20"/>
              </w:rPr>
              <w:t>(hcf/day)</w:t>
            </w:r>
          </w:p>
        </w:tc>
      </w:tr>
      <w:tr w:rsidR="00432C7F" w:rsidRPr="009A35E0" w:rsidTr="007636E6">
        <w:trPr>
          <w:cnfStyle w:val="000000010000"/>
          <w:trHeight w:val="249"/>
        </w:trPr>
        <w:tc>
          <w:tcPr>
            <w:cnfStyle w:val="001000000000"/>
            <w:tcW w:w="1912" w:type="dxa"/>
            <w:noWrap/>
            <w:hideMark/>
          </w:tcPr>
          <w:p w:rsidR="0079087F" w:rsidRPr="00432C7F" w:rsidRDefault="0079087F" w:rsidP="009A35E0">
            <w:pPr>
              <w:jc w:val="left"/>
              <w:rPr>
                <w:rFonts w:eastAsia="Times New Roman" w:cs="Times New Roman"/>
                <w:b w:val="0"/>
                <w:bCs w:val="0"/>
                <w:color w:val="FFFFFF"/>
                <w:szCs w:val="20"/>
              </w:rPr>
            </w:pPr>
          </w:p>
        </w:tc>
        <w:tc>
          <w:tcPr>
            <w:tcW w:w="1176" w:type="dxa"/>
            <w:noWrap/>
            <w:hideMark/>
          </w:tcPr>
          <w:p w:rsidR="0079087F" w:rsidRPr="00432C7F" w:rsidRDefault="0079087F" w:rsidP="009A35E0">
            <w:pPr>
              <w:jc w:val="left"/>
              <w:cnfStyle w:val="000000010000"/>
              <w:rPr>
                <w:rFonts w:ascii="Times New Roman" w:eastAsia="Times New Roman" w:hAnsi="Times New Roman" w:cs="Times New Roman"/>
                <w:szCs w:val="20"/>
              </w:rPr>
            </w:pPr>
          </w:p>
        </w:tc>
        <w:tc>
          <w:tcPr>
            <w:tcW w:w="1176" w:type="dxa"/>
            <w:noWrap/>
            <w:hideMark/>
          </w:tcPr>
          <w:p w:rsidR="0079087F" w:rsidRPr="00432C7F" w:rsidRDefault="0079087F" w:rsidP="009A35E0">
            <w:pPr>
              <w:jc w:val="center"/>
              <w:cnfStyle w:val="000000010000"/>
              <w:rPr>
                <w:rFonts w:eastAsia="Times New Roman" w:cs="Times New Roman"/>
                <w:color w:val="D9D9D9"/>
                <w:szCs w:val="20"/>
              </w:rPr>
            </w:pPr>
          </w:p>
        </w:tc>
        <w:tc>
          <w:tcPr>
            <w:tcW w:w="1177" w:type="dxa"/>
            <w:noWrap/>
            <w:hideMark/>
          </w:tcPr>
          <w:p w:rsidR="0079087F" w:rsidRPr="00432C7F" w:rsidRDefault="0079087F" w:rsidP="009A35E0">
            <w:pPr>
              <w:jc w:val="center"/>
              <w:cnfStyle w:val="000000010000"/>
              <w:rPr>
                <w:rFonts w:eastAsia="Times New Roman" w:cs="Times New Roman"/>
                <w:color w:val="D9D9D9"/>
                <w:szCs w:val="20"/>
              </w:rPr>
            </w:pPr>
          </w:p>
        </w:tc>
        <w:tc>
          <w:tcPr>
            <w:tcW w:w="1176" w:type="dxa"/>
            <w:noWrap/>
            <w:hideMark/>
          </w:tcPr>
          <w:p w:rsidR="0079087F" w:rsidRPr="00432C7F" w:rsidRDefault="0079087F" w:rsidP="009A35E0">
            <w:pPr>
              <w:jc w:val="left"/>
              <w:cnfStyle w:val="000000010000"/>
              <w:rPr>
                <w:rFonts w:ascii="Times New Roman" w:eastAsia="Times New Roman" w:hAnsi="Times New Roman" w:cs="Times New Roman"/>
                <w:szCs w:val="20"/>
              </w:rPr>
            </w:pPr>
          </w:p>
        </w:tc>
        <w:tc>
          <w:tcPr>
            <w:tcW w:w="1176" w:type="dxa"/>
            <w:noWrap/>
            <w:hideMark/>
          </w:tcPr>
          <w:p w:rsidR="0079087F" w:rsidRPr="00432C7F" w:rsidRDefault="0079087F" w:rsidP="009A35E0">
            <w:pPr>
              <w:jc w:val="left"/>
              <w:cnfStyle w:val="000000010000"/>
              <w:rPr>
                <w:rFonts w:ascii="Times New Roman" w:eastAsia="Times New Roman" w:hAnsi="Times New Roman" w:cs="Times New Roman"/>
                <w:szCs w:val="20"/>
              </w:rPr>
            </w:pPr>
          </w:p>
        </w:tc>
        <w:tc>
          <w:tcPr>
            <w:tcW w:w="1177" w:type="dxa"/>
            <w:noWrap/>
            <w:hideMark/>
          </w:tcPr>
          <w:p w:rsidR="0079087F" w:rsidRPr="00432C7F" w:rsidRDefault="0079087F" w:rsidP="009A35E0">
            <w:pPr>
              <w:jc w:val="left"/>
              <w:cnfStyle w:val="000000010000"/>
              <w:rPr>
                <w:rFonts w:ascii="Times New Roman" w:eastAsia="Times New Roman" w:hAnsi="Times New Roman" w:cs="Times New Roman"/>
                <w:szCs w:val="20"/>
              </w:rPr>
            </w:pPr>
          </w:p>
        </w:tc>
        <w:tc>
          <w:tcPr>
            <w:tcW w:w="1176" w:type="dxa"/>
            <w:noWrap/>
            <w:hideMark/>
          </w:tcPr>
          <w:p w:rsidR="0079087F" w:rsidRPr="00432C7F" w:rsidRDefault="0079087F" w:rsidP="009A35E0">
            <w:pPr>
              <w:jc w:val="left"/>
              <w:cnfStyle w:val="000000010000"/>
              <w:rPr>
                <w:rFonts w:ascii="Times New Roman" w:eastAsia="Times New Roman" w:hAnsi="Times New Roman" w:cs="Times New Roman"/>
                <w:szCs w:val="20"/>
              </w:rPr>
            </w:pPr>
          </w:p>
        </w:tc>
        <w:tc>
          <w:tcPr>
            <w:tcW w:w="1177" w:type="dxa"/>
            <w:noWrap/>
            <w:hideMark/>
          </w:tcPr>
          <w:p w:rsidR="0079087F" w:rsidRPr="00432C7F" w:rsidRDefault="0079087F" w:rsidP="009A35E0">
            <w:pPr>
              <w:jc w:val="left"/>
              <w:cnfStyle w:val="000000010000"/>
              <w:rPr>
                <w:rFonts w:ascii="Times New Roman" w:eastAsia="Times New Roman" w:hAnsi="Times New Roman" w:cs="Times New Roman"/>
                <w:szCs w:val="20"/>
              </w:rPr>
            </w:pPr>
          </w:p>
        </w:tc>
      </w:tr>
      <w:tr w:rsidR="00432C7F" w:rsidRPr="009A35E0" w:rsidTr="007636E6">
        <w:trPr>
          <w:cnfStyle w:val="000000100000"/>
          <w:trHeight w:val="249"/>
        </w:trPr>
        <w:tc>
          <w:tcPr>
            <w:cnfStyle w:val="001000000000"/>
            <w:tcW w:w="1912" w:type="dxa"/>
            <w:noWrap/>
            <w:hideMark/>
          </w:tcPr>
          <w:p w:rsidR="0079087F" w:rsidRPr="006A2C94" w:rsidRDefault="0079087F" w:rsidP="009A35E0">
            <w:pPr>
              <w:jc w:val="left"/>
              <w:rPr>
                <w:rFonts w:eastAsia="Times New Roman" w:cs="Times New Roman"/>
                <w:bCs w:val="0"/>
                <w:color w:val="000000"/>
                <w:szCs w:val="20"/>
              </w:rPr>
            </w:pPr>
            <w:r w:rsidRPr="006A2C94">
              <w:rPr>
                <w:rFonts w:eastAsia="Times New Roman" w:cs="Times New Roman"/>
                <w:bCs w:val="0"/>
                <w:color w:val="000000"/>
                <w:szCs w:val="20"/>
              </w:rPr>
              <w:t>SFR</w:t>
            </w:r>
          </w:p>
        </w:tc>
        <w:tc>
          <w:tcPr>
            <w:tcW w:w="1176" w:type="dxa"/>
            <w:noWrap/>
            <w:hideMark/>
          </w:tcPr>
          <w:p w:rsidR="0079087F" w:rsidRPr="00432C7F" w:rsidRDefault="0079087F" w:rsidP="009A35E0">
            <w:pPr>
              <w:jc w:val="left"/>
              <w:cnfStyle w:val="000000100000"/>
              <w:rPr>
                <w:rFonts w:eastAsia="Times New Roman" w:cs="Times New Roman"/>
                <w:b/>
                <w:bCs/>
                <w:color w:val="000000"/>
                <w:szCs w:val="20"/>
              </w:rPr>
            </w:pPr>
          </w:p>
        </w:tc>
        <w:tc>
          <w:tcPr>
            <w:tcW w:w="1176" w:type="dxa"/>
            <w:noWrap/>
            <w:hideMark/>
          </w:tcPr>
          <w:p w:rsidR="0079087F" w:rsidRPr="00432C7F" w:rsidRDefault="0079087F" w:rsidP="009A35E0">
            <w:pPr>
              <w:jc w:val="left"/>
              <w:cnfStyle w:val="000000100000"/>
              <w:rPr>
                <w:rFonts w:ascii="Times New Roman" w:eastAsia="Times New Roman" w:hAnsi="Times New Roman" w:cs="Times New Roman"/>
                <w:szCs w:val="20"/>
              </w:rPr>
            </w:pPr>
          </w:p>
        </w:tc>
        <w:tc>
          <w:tcPr>
            <w:tcW w:w="1177" w:type="dxa"/>
            <w:noWrap/>
            <w:hideMark/>
          </w:tcPr>
          <w:p w:rsidR="0079087F" w:rsidRPr="00432C7F" w:rsidRDefault="0079087F" w:rsidP="009A35E0">
            <w:pPr>
              <w:jc w:val="left"/>
              <w:cnfStyle w:val="000000100000"/>
              <w:rPr>
                <w:rFonts w:ascii="Times New Roman" w:eastAsia="Times New Roman" w:hAnsi="Times New Roman" w:cs="Times New Roman"/>
                <w:szCs w:val="20"/>
              </w:rPr>
            </w:pPr>
          </w:p>
        </w:tc>
        <w:tc>
          <w:tcPr>
            <w:tcW w:w="1176" w:type="dxa"/>
            <w:noWrap/>
            <w:hideMark/>
          </w:tcPr>
          <w:p w:rsidR="0079087F" w:rsidRPr="00432C7F" w:rsidRDefault="0079087F" w:rsidP="009A35E0">
            <w:pPr>
              <w:jc w:val="left"/>
              <w:cnfStyle w:val="000000100000"/>
              <w:rPr>
                <w:rFonts w:ascii="Times New Roman" w:eastAsia="Times New Roman" w:hAnsi="Times New Roman" w:cs="Times New Roman"/>
                <w:szCs w:val="20"/>
              </w:rPr>
            </w:pPr>
          </w:p>
        </w:tc>
        <w:tc>
          <w:tcPr>
            <w:tcW w:w="1176" w:type="dxa"/>
            <w:noWrap/>
            <w:hideMark/>
          </w:tcPr>
          <w:p w:rsidR="0079087F" w:rsidRPr="00432C7F" w:rsidRDefault="0079087F" w:rsidP="009A35E0">
            <w:pPr>
              <w:jc w:val="left"/>
              <w:cnfStyle w:val="000000100000"/>
              <w:rPr>
                <w:rFonts w:ascii="Times New Roman" w:eastAsia="Times New Roman" w:hAnsi="Times New Roman" w:cs="Times New Roman"/>
                <w:szCs w:val="20"/>
              </w:rPr>
            </w:pPr>
          </w:p>
        </w:tc>
        <w:tc>
          <w:tcPr>
            <w:tcW w:w="1177" w:type="dxa"/>
            <w:noWrap/>
            <w:hideMark/>
          </w:tcPr>
          <w:p w:rsidR="0079087F" w:rsidRPr="00432C7F" w:rsidRDefault="0079087F" w:rsidP="009A35E0">
            <w:pPr>
              <w:jc w:val="left"/>
              <w:cnfStyle w:val="000000100000"/>
              <w:rPr>
                <w:rFonts w:ascii="Times New Roman" w:eastAsia="Times New Roman" w:hAnsi="Times New Roman" w:cs="Times New Roman"/>
                <w:szCs w:val="20"/>
              </w:rPr>
            </w:pPr>
          </w:p>
        </w:tc>
        <w:tc>
          <w:tcPr>
            <w:tcW w:w="1176" w:type="dxa"/>
            <w:noWrap/>
            <w:hideMark/>
          </w:tcPr>
          <w:p w:rsidR="0079087F" w:rsidRPr="00432C7F" w:rsidRDefault="0079087F" w:rsidP="009A35E0">
            <w:pPr>
              <w:jc w:val="left"/>
              <w:cnfStyle w:val="000000100000"/>
              <w:rPr>
                <w:rFonts w:ascii="Times New Roman" w:eastAsia="Times New Roman" w:hAnsi="Times New Roman" w:cs="Times New Roman"/>
                <w:szCs w:val="20"/>
              </w:rPr>
            </w:pPr>
          </w:p>
        </w:tc>
        <w:tc>
          <w:tcPr>
            <w:tcW w:w="1177" w:type="dxa"/>
            <w:noWrap/>
            <w:hideMark/>
          </w:tcPr>
          <w:p w:rsidR="0079087F" w:rsidRPr="00432C7F" w:rsidRDefault="0079087F" w:rsidP="009A35E0">
            <w:pPr>
              <w:jc w:val="left"/>
              <w:cnfStyle w:val="000000100000"/>
              <w:rPr>
                <w:rFonts w:ascii="Times New Roman" w:eastAsia="Times New Roman" w:hAnsi="Times New Roman" w:cs="Times New Roman"/>
                <w:szCs w:val="20"/>
              </w:rPr>
            </w:pPr>
          </w:p>
        </w:tc>
      </w:tr>
      <w:tr w:rsidR="007636E6" w:rsidRPr="009A35E0" w:rsidTr="00133777">
        <w:trPr>
          <w:cnfStyle w:val="000000010000"/>
          <w:trHeight w:val="249"/>
        </w:trPr>
        <w:tc>
          <w:tcPr>
            <w:cnfStyle w:val="001000000000"/>
            <w:tcW w:w="1912" w:type="dxa"/>
            <w:noWrap/>
            <w:hideMark/>
          </w:tcPr>
          <w:p w:rsidR="007636E6" w:rsidRPr="006A2C94" w:rsidRDefault="007636E6" w:rsidP="007636E6">
            <w:pPr>
              <w:rPr>
                <w:rFonts w:eastAsia="Times New Roman" w:cs="Times New Roman"/>
                <w:b w:val="0"/>
                <w:color w:val="000000"/>
                <w:szCs w:val="20"/>
              </w:rPr>
            </w:pPr>
            <w:r w:rsidRPr="006A2C94">
              <w:rPr>
                <w:rFonts w:eastAsia="Times New Roman" w:cs="Times New Roman"/>
                <w:b w:val="0"/>
                <w:color w:val="000000"/>
                <w:szCs w:val="20"/>
              </w:rPr>
              <w:t>Tier</w:t>
            </w:r>
            <w:r>
              <w:rPr>
                <w:rFonts w:eastAsia="Times New Roman" w:cs="Times New Roman"/>
                <w:b w:val="0"/>
                <w:color w:val="000000"/>
                <w:szCs w:val="20"/>
              </w:rPr>
              <w:t xml:space="preserve"> </w:t>
            </w:r>
            <w:r w:rsidRPr="006A2C94">
              <w:rPr>
                <w:rFonts w:eastAsia="Times New Roman" w:cs="Times New Roman"/>
                <w:b w:val="0"/>
                <w:color w:val="000000"/>
                <w:szCs w:val="20"/>
              </w:rPr>
              <w:t>1</w:t>
            </w:r>
          </w:p>
        </w:tc>
        <w:tc>
          <w:tcPr>
            <w:tcW w:w="1176" w:type="dxa"/>
            <w:noWrap/>
            <w:vAlign w:val="top"/>
            <w:hideMark/>
          </w:tcPr>
          <w:p w:rsidR="007636E6" w:rsidRPr="00432C7F" w:rsidRDefault="007636E6" w:rsidP="00AC2395">
            <w:pPr>
              <w:jc w:val="right"/>
              <w:cnfStyle w:val="000000010000"/>
              <w:rPr>
                <w:rFonts w:eastAsia="Times New Roman" w:cs="Times New Roman"/>
                <w:color w:val="000000"/>
                <w:szCs w:val="20"/>
              </w:rPr>
            </w:pPr>
            <w:r w:rsidRPr="006C3D28">
              <w:t>66,748</w:t>
            </w:r>
          </w:p>
        </w:tc>
        <w:tc>
          <w:tcPr>
            <w:tcW w:w="1176" w:type="dxa"/>
            <w:noWrap/>
            <w:vAlign w:val="top"/>
            <w:hideMark/>
          </w:tcPr>
          <w:p w:rsidR="007636E6" w:rsidRPr="00432C7F" w:rsidRDefault="007636E6" w:rsidP="00AC2395">
            <w:pPr>
              <w:jc w:val="right"/>
              <w:cnfStyle w:val="000000010000"/>
              <w:rPr>
                <w:rFonts w:eastAsia="Times New Roman" w:cs="Times New Roman"/>
                <w:color w:val="000000"/>
                <w:szCs w:val="20"/>
              </w:rPr>
            </w:pPr>
            <w:r w:rsidRPr="006C3D28">
              <w:t>183</w:t>
            </w:r>
          </w:p>
        </w:tc>
        <w:tc>
          <w:tcPr>
            <w:tcW w:w="1177" w:type="dxa"/>
            <w:noWrap/>
            <w:vAlign w:val="top"/>
            <w:hideMark/>
          </w:tcPr>
          <w:p w:rsidR="007636E6" w:rsidRPr="00432C7F" w:rsidRDefault="007636E6" w:rsidP="00AC2395">
            <w:pPr>
              <w:jc w:val="center"/>
              <w:cnfStyle w:val="000000010000"/>
              <w:rPr>
                <w:rFonts w:eastAsia="Times New Roman" w:cs="Times New Roman"/>
                <w:color w:val="000000"/>
                <w:szCs w:val="20"/>
              </w:rPr>
            </w:pPr>
            <w:r w:rsidRPr="006C3D28">
              <w:t>1.08</w:t>
            </w:r>
          </w:p>
        </w:tc>
        <w:tc>
          <w:tcPr>
            <w:tcW w:w="1176" w:type="dxa"/>
            <w:noWrap/>
            <w:vAlign w:val="top"/>
            <w:hideMark/>
          </w:tcPr>
          <w:p w:rsidR="007636E6" w:rsidRPr="00AC2395" w:rsidRDefault="007636E6" w:rsidP="007636E6">
            <w:pPr>
              <w:jc w:val="right"/>
              <w:cnfStyle w:val="000000010000"/>
            </w:pPr>
            <w:r w:rsidRPr="006C3D28">
              <w:t>197</w:t>
            </w:r>
          </w:p>
        </w:tc>
        <w:tc>
          <w:tcPr>
            <w:tcW w:w="1176" w:type="dxa"/>
            <w:noWrap/>
            <w:vAlign w:val="top"/>
            <w:hideMark/>
          </w:tcPr>
          <w:p w:rsidR="007636E6" w:rsidRPr="00432C7F" w:rsidRDefault="007636E6" w:rsidP="007636E6">
            <w:pPr>
              <w:jc w:val="right"/>
              <w:cnfStyle w:val="000000010000"/>
              <w:rPr>
                <w:rFonts w:eastAsia="Times New Roman" w:cs="Times New Roman"/>
                <w:color w:val="000000"/>
                <w:szCs w:val="20"/>
              </w:rPr>
            </w:pPr>
            <w:r w:rsidRPr="006C3D28">
              <w:t>14</w:t>
            </w:r>
          </w:p>
        </w:tc>
        <w:tc>
          <w:tcPr>
            <w:tcW w:w="1177" w:type="dxa"/>
            <w:noWrap/>
            <w:vAlign w:val="top"/>
            <w:hideMark/>
          </w:tcPr>
          <w:p w:rsidR="007636E6" w:rsidRPr="00432C7F" w:rsidRDefault="007636E6" w:rsidP="00AC2395">
            <w:pPr>
              <w:jc w:val="center"/>
              <w:cnfStyle w:val="000000010000"/>
              <w:rPr>
                <w:rFonts w:eastAsia="Times New Roman" w:cs="Times New Roman"/>
                <w:color w:val="000000"/>
                <w:szCs w:val="20"/>
              </w:rPr>
            </w:pPr>
            <w:r w:rsidRPr="006C3D28">
              <w:t>1.49</w:t>
            </w:r>
          </w:p>
        </w:tc>
        <w:tc>
          <w:tcPr>
            <w:tcW w:w="1176" w:type="dxa"/>
            <w:noWrap/>
            <w:vAlign w:val="top"/>
            <w:hideMark/>
          </w:tcPr>
          <w:p w:rsidR="007636E6" w:rsidRPr="00432C7F" w:rsidRDefault="007636E6" w:rsidP="007636E6">
            <w:pPr>
              <w:jc w:val="right"/>
              <w:cnfStyle w:val="000000010000"/>
              <w:rPr>
                <w:rFonts w:eastAsia="Times New Roman" w:cs="Times New Roman"/>
                <w:color w:val="000000"/>
                <w:szCs w:val="20"/>
              </w:rPr>
            </w:pPr>
            <w:r w:rsidRPr="006C3D28">
              <w:t>273</w:t>
            </w:r>
          </w:p>
        </w:tc>
        <w:tc>
          <w:tcPr>
            <w:tcW w:w="1177" w:type="dxa"/>
            <w:noWrap/>
            <w:vAlign w:val="top"/>
            <w:hideMark/>
          </w:tcPr>
          <w:p w:rsidR="007636E6" w:rsidRPr="00432C7F" w:rsidRDefault="007636E6" w:rsidP="007636E6">
            <w:pPr>
              <w:jc w:val="right"/>
              <w:cnfStyle w:val="000000010000"/>
              <w:rPr>
                <w:rFonts w:eastAsia="Times New Roman" w:cs="Times New Roman"/>
                <w:color w:val="000000"/>
                <w:szCs w:val="20"/>
              </w:rPr>
            </w:pPr>
            <w:r w:rsidRPr="006C3D28">
              <w:t>90</w:t>
            </w:r>
          </w:p>
        </w:tc>
      </w:tr>
      <w:tr w:rsidR="007636E6" w:rsidRPr="009A35E0" w:rsidTr="00133777">
        <w:trPr>
          <w:cnfStyle w:val="000000100000"/>
          <w:trHeight w:val="249"/>
        </w:trPr>
        <w:tc>
          <w:tcPr>
            <w:cnfStyle w:val="001000000000"/>
            <w:tcW w:w="1912" w:type="dxa"/>
            <w:noWrap/>
            <w:hideMark/>
          </w:tcPr>
          <w:p w:rsidR="007636E6" w:rsidRPr="006A2C94" w:rsidRDefault="007636E6" w:rsidP="007636E6">
            <w:pPr>
              <w:rPr>
                <w:rFonts w:eastAsia="Times New Roman" w:cs="Times New Roman"/>
                <w:b w:val="0"/>
                <w:color w:val="000000"/>
                <w:szCs w:val="20"/>
              </w:rPr>
            </w:pPr>
            <w:r w:rsidRPr="006A2C94">
              <w:rPr>
                <w:rFonts w:eastAsia="Times New Roman" w:cs="Times New Roman"/>
                <w:b w:val="0"/>
                <w:color w:val="000000"/>
                <w:szCs w:val="20"/>
              </w:rPr>
              <w:t>Tier</w:t>
            </w:r>
            <w:r>
              <w:rPr>
                <w:rFonts w:eastAsia="Times New Roman" w:cs="Times New Roman"/>
                <w:b w:val="0"/>
                <w:color w:val="000000"/>
                <w:szCs w:val="20"/>
              </w:rPr>
              <w:t xml:space="preserve"> </w:t>
            </w:r>
            <w:r w:rsidRPr="006A2C94">
              <w:rPr>
                <w:rFonts w:eastAsia="Times New Roman" w:cs="Times New Roman"/>
                <w:b w:val="0"/>
                <w:color w:val="000000"/>
                <w:szCs w:val="20"/>
              </w:rPr>
              <w:t>2</w:t>
            </w:r>
          </w:p>
        </w:tc>
        <w:tc>
          <w:tcPr>
            <w:tcW w:w="1176" w:type="dxa"/>
            <w:noWrap/>
            <w:vAlign w:val="top"/>
            <w:hideMark/>
          </w:tcPr>
          <w:p w:rsidR="007636E6" w:rsidRPr="00432C7F" w:rsidRDefault="007636E6" w:rsidP="00AC2395">
            <w:pPr>
              <w:jc w:val="right"/>
              <w:cnfStyle w:val="000000100000"/>
              <w:rPr>
                <w:rFonts w:eastAsia="Times New Roman" w:cs="Times New Roman"/>
                <w:color w:val="000000"/>
                <w:szCs w:val="20"/>
              </w:rPr>
            </w:pPr>
            <w:r w:rsidRPr="006C3D28">
              <w:t>28,595</w:t>
            </w:r>
          </w:p>
        </w:tc>
        <w:tc>
          <w:tcPr>
            <w:tcW w:w="1176" w:type="dxa"/>
            <w:noWrap/>
            <w:vAlign w:val="top"/>
            <w:hideMark/>
          </w:tcPr>
          <w:p w:rsidR="007636E6" w:rsidRPr="00432C7F" w:rsidRDefault="007636E6" w:rsidP="00AC2395">
            <w:pPr>
              <w:jc w:val="right"/>
              <w:cnfStyle w:val="000000100000"/>
              <w:rPr>
                <w:rFonts w:eastAsia="Times New Roman" w:cs="Times New Roman"/>
                <w:color w:val="000000"/>
                <w:szCs w:val="20"/>
              </w:rPr>
            </w:pPr>
            <w:r w:rsidRPr="006C3D28">
              <w:t>78</w:t>
            </w:r>
          </w:p>
        </w:tc>
        <w:tc>
          <w:tcPr>
            <w:tcW w:w="1177" w:type="dxa"/>
            <w:noWrap/>
            <w:vAlign w:val="top"/>
            <w:hideMark/>
          </w:tcPr>
          <w:p w:rsidR="007636E6" w:rsidRPr="00432C7F" w:rsidRDefault="007636E6" w:rsidP="00AC2395">
            <w:pPr>
              <w:jc w:val="center"/>
              <w:cnfStyle w:val="000000100000"/>
              <w:rPr>
                <w:rFonts w:eastAsia="Times New Roman" w:cs="Times New Roman"/>
                <w:color w:val="000000"/>
                <w:szCs w:val="20"/>
              </w:rPr>
            </w:pPr>
            <w:r w:rsidRPr="006C3D28">
              <w:t>1.39</w:t>
            </w:r>
          </w:p>
        </w:tc>
        <w:tc>
          <w:tcPr>
            <w:tcW w:w="1176" w:type="dxa"/>
            <w:noWrap/>
            <w:vAlign w:val="top"/>
            <w:hideMark/>
          </w:tcPr>
          <w:p w:rsidR="007636E6" w:rsidRPr="00432C7F" w:rsidRDefault="007636E6" w:rsidP="007636E6">
            <w:pPr>
              <w:jc w:val="right"/>
              <w:cnfStyle w:val="000000100000"/>
              <w:rPr>
                <w:rFonts w:eastAsia="Times New Roman" w:cs="Times New Roman"/>
                <w:color w:val="000000"/>
                <w:szCs w:val="20"/>
              </w:rPr>
            </w:pPr>
            <w:r w:rsidRPr="006C3D28">
              <w:t>109</w:t>
            </w:r>
          </w:p>
        </w:tc>
        <w:tc>
          <w:tcPr>
            <w:tcW w:w="1176" w:type="dxa"/>
            <w:noWrap/>
            <w:vAlign w:val="top"/>
            <w:hideMark/>
          </w:tcPr>
          <w:p w:rsidR="007636E6" w:rsidRPr="00432C7F" w:rsidRDefault="007636E6" w:rsidP="007636E6">
            <w:pPr>
              <w:jc w:val="right"/>
              <w:cnfStyle w:val="000000100000"/>
              <w:rPr>
                <w:rFonts w:eastAsia="Times New Roman" w:cs="Times New Roman"/>
                <w:color w:val="000000"/>
                <w:szCs w:val="20"/>
              </w:rPr>
            </w:pPr>
            <w:r w:rsidRPr="006C3D28">
              <w:t>30</w:t>
            </w:r>
          </w:p>
        </w:tc>
        <w:tc>
          <w:tcPr>
            <w:tcW w:w="1177" w:type="dxa"/>
            <w:noWrap/>
            <w:vAlign w:val="top"/>
            <w:hideMark/>
          </w:tcPr>
          <w:p w:rsidR="007636E6" w:rsidRPr="00432C7F" w:rsidRDefault="007636E6" w:rsidP="00AC2395">
            <w:pPr>
              <w:jc w:val="center"/>
              <w:cnfStyle w:val="000000100000"/>
              <w:rPr>
                <w:rFonts w:eastAsia="Times New Roman" w:cs="Times New Roman"/>
                <w:color w:val="000000"/>
                <w:szCs w:val="20"/>
              </w:rPr>
            </w:pPr>
            <w:r w:rsidRPr="006C3D28">
              <w:t>1.92</w:t>
            </w:r>
          </w:p>
        </w:tc>
        <w:tc>
          <w:tcPr>
            <w:tcW w:w="1176" w:type="dxa"/>
            <w:noWrap/>
            <w:vAlign w:val="top"/>
            <w:hideMark/>
          </w:tcPr>
          <w:p w:rsidR="007636E6" w:rsidRPr="00432C7F" w:rsidRDefault="007636E6" w:rsidP="007636E6">
            <w:pPr>
              <w:jc w:val="right"/>
              <w:cnfStyle w:val="000000100000"/>
              <w:rPr>
                <w:rFonts w:eastAsia="Times New Roman" w:cs="Times New Roman"/>
                <w:color w:val="000000"/>
                <w:szCs w:val="20"/>
              </w:rPr>
            </w:pPr>
            <w:r w:rsidRPr="006C3D28">
              <w:t>151</w:t>
            </w:r>
          </w:p>
        </w:tc>
        <w:tc>
          <w:tcPr>
            <w:tcW w:w="1177" w:type="dxa"/>
            <w:noWrap/>
            <w:vAlign w:val="top"/>
            <w:hideMark/>
          </w:tcPr>
          <w:p w:rsidR="007636E6" w:rsidRPr="00432C7F" w:rsidRDefault="007636E6" w:rsidP="007636E6">
            <w:pPr>
              <w:jc w:val="right"/>
              <w:cnfStyle w:val="000000100000"/>
              <w:rPr>
                <w:rFonts w:eastAsia="Times New Roman" w:cs="Times New Roman"/>
                <w:color w:val="000000"/>
                <w:szCs w:val="20"/>
              </w:rPr>
            </w:pPr>
            <w:r w:rsidRPr="006C3D28">
              <w:t>72</w:t>
            </w:r>
          </w:p>
        </w:tc>
      </w:tr>
      <w:tr w:rsidR="007636E6" w:rsidRPr="009A35E0" w:rsidTr="00133777">
        <w:trPr>
          <w:cnfStyle w:val="000000010000"/>
          <w:trHeight w:val="249"/>
        </w:trPr>
        <w:tc>
          <w:tcPr>
            <w:cnfStyle w:val="001000000000"/>
            <w:tcW w:w="1912" w:type="dxa"/>
            <w:noWrap/>
            <w:hideMark/>
          </w:tcPr>
          <w:p w:rsidR="007636E6" w:rsidRPr="006A2C94" w:rsidRDefault="007636E6" w:rsidP="007636E6">
            <w:pPr>
              <w:rPr>
                <w:rFonts w:eastAsia="Times New Roman" w:cs="Times New Roman"/>
                <w:b w:val="0"/>
                <w:color w:val="000000"/>
                <w:szCs w:val="20"/>
              </w:rPr>
            </w:pPr>
            <w:r w:rsidRPr="006A2C94">
              <w:rPr>
                <w:rFonts w:eastAsia="Times New Roman" w:cs="Times New Roman"/>
                <w:b w:val="0"/>
                <w:color w:val="000000"/>
                <w:szCs w:val="20"/>
              </w:rPr>
              <w:t>Tier</w:t>
            </w:r>
            <w:r>
              <w:rPr>
                <w:rFonts w:eastAsia="Times New Roman" w:cs="Times New Roman"/>
                <w:b w:val="0"/>
                <w:color w:val="000000"/>
                <w:szCs w:val="20"/>
              </w:rPr>
              <w:t xml:space="preserve"> </w:t>
            </w:r>
            <w:r w:rsidRPr="006A2C94">
              <w:rPr>
                <w:rFonts w:eastAsia="Times New Roman" w:cs="Times New Roman"/>
                <w:b w:val="0"/>
                <w:color w:val="000000"/>
                <w:szCs w:val="20"/>
              </w:rPr>
              <w:t>3</w:t>
            </w:r>
          </w:p>
        </w:tc>
        <w:tc>
          <w:tcPr>
            <w:tcW w:w="1176" w:type="dxa"/>
            <w:noWrap/>
            <w:vAlign w:val="top"/>
            <w:hideMark/>
          </w:tcPr>
          <w:p w:rsidR="007636E6" w:rsidRPr="00432C7F" w:rsidRDefault="007636E6" w:rsidP="00AC2395">
            <w:pPr>
              <w:jc w:val="right"/>
              <w:cnfStyle w:val="000000010000"/>
              <w:rPr>
                <w:rFonts w:eastAsia="Times New Roman" w:cs="Times New Roman"/>
                <w:color w:val="000000"/>
                <w:szCs w:val="20"/>
              </w:rPr>
            </w:pPr>
            <w:r w:rsidRPr="006C3D28">
              <w:t>4,017</w:t>
            </w:r>
          </w:p>
        </w:tc>
        <w:tc>
          <w:tcPr>
            <w:tcW w:w="1176" w:type="dxa"/>
            <w:noWrap/>
            <w:vAlign w:val="top"/>
            <w:hideMark/>
          </w:tcPr>
          <w:p w:rsidR="007636E6" w:rsidRPr="00432C7F" w:rsidRDefault="007636E6" w:rsidP="00AC2395">
            <w:pPr>
              <w:jc w:val="right"/>
              <w:cnfStyle w:val="000000010000"/>
              <w:rPr>
                <w:rFonts w:eastAsia="Times New Roman" w:cs="Times New Roman"/>
                <w:color w:val="000000"/>
                <w:szCs w:val="20"/>
              </w:rPr>
            </w:pPr>
            <w:r w:rsidRPr="006C3D28">
              <w:t>11</w:t>
            </w:r>
          </w:p>
        </w:tc>
        <w:tc>
          <w:tcPr>
            <w:tcW w:w="1177" w:type="dxa"/>
            <w:noWrap/>
            <w:vAlign w:val="top"/>
            <w:hideMark/>
          </w:tcPr>
          <w:p w:rsidR="007636E6" w:rsidRPr="00432C7F" w:rsidRDefault="007636E6" w:rsidP="00AC2395">
            <w:pPr>
              <w:jc w:val="center"/>
              <w:cnfStyle w:val="000000010000"/>
              <w:rPr>
                <w:rFonts w:eastAsia="Times New Roman" w:cs="Times New Roman"/>
                <w:color w:val="000000"/>
                <w:szCs w:val="20"/>
              </w:rPr>
            </w:pPr>
            <w:r w:rsidRPr="006C3D28">
              <w:t>1.87</w:t>
            </w:r>
          </w:p>
        </w:tc>
        <w:tc>
          <w:tcPr>
            <w:tcW w:w="1176" w:type="dxa"/>
            <w:noWrap/>
            <w:vAlign w:val="top"/>
            <w:hideMark/>
          </w:tcPr>
          <w:p w:rsidR="007636E6" w:rsidRPr="00432C7F" w:rsidRDefault="007636E6" w:rsidP="007636E6">
            <w:pPr>
              <w:jc w:val="right"/>
              <w:cnfStyle w:val="000000010000"/>
              <w:rPr>
                <w:rFonts w:eastAsia="Times New Roman" w:cs="Times New Roman"/>
                <w:color w:val="000000"/>
                <w:szCs w:val="20"/>
              </w:rPr>
            </w:pPr>
            <w:r w:rsidRPr="006C3D28">
              <w:t>21</w:t>
            </w:r>
          </w:p>
        </w:tc>
        <w:tc>
          <w:tcPr>
            <w:tcW w:w="1176" w:type="dxa"/>
            <w:noWrap/>
            <w:vAlign w:val="top"/>
            <w:hideMark/>
          </w:tcPr>
          <w:p w:rsidR="007636E6" w:rsidRPr="00432C7F" w:rsidRDefault="007636E6" w:rsidP="007636E6">
            <w:pPr>
              <w:jc w:val="right"/>
              <w:cnfStyle w:val="000000010000"/>
              <w:rPr>
                <w:rFonts w:eastAsia="Times New Roman" w:cs="Times New Roman"/>
                <w:color w:val="000000"/>
                <w:szCs w:val="20"/>
              </w:rPr>
            </w:pPr>
            <w:r w:rsidRPr="006C3D28">
              <w:t>10</w:t>
            </w:r>
          </w:p>
        </w:tc>
        <w:tc>
          <w:tcPr>
            <w:tcW w:w="1177" w:type="dxa"/>
            <w:noWrap/>
            <w:vAlign w:val="top"/>
            <w:hideMark/>
          </w:tcPr>
          <w:p w:rsidR="007636E6" w:rsidRPr="00432C7F" w:rsidRDefault="007636E6" w:rsidP="00AC2395">
            <w:pPr>
              <w:jc w:val="center"/>
              <w:cnfStyle w:val="000000010000"/>
              <w:rPr>
                <w:rFonts w:eastAsia="Times New Roman" w:cs="Times New Roman"/>
                <w:color w:val="000000"/>
                <w:szCs w:val="20"/>
              </w:rPr>
            </w:pPr>
            <w:r w:rsidRPr="006C3D28">
              <w:t>2.59</w:t>
            </w:r>
          </w:p>
        </w:tc>
        <w:tc>
          <w:tcPr>
            <w:tcW w:w="1176" w:type="dxa"/>
            <w:noWrap/>
            <w:vAlign w:val="top"/>
            <w:hideMark/>
          </w:tcPr>
          <w:p w:rsidR="007636E6" w:rsidRPr="00432C7F" w:rsidRDefault="007636E6" w:rsidP="007636E6">
            <w:pPr>
              <w:jc w:val="right"/>
              <w:cnfStyle w:val="000000010000"/>
              <w:rPr>
                <w:rFonts w:eastAsia="Times New Roman" w:cs="Times New Roman"/>
                <w:color w:val="000000"/>
                <w:szCs w:val="20"/>
              </w:rPr>
            </w:pPr>
            <w:r w:rsidRPr="006C3D28">
              <w:t>29</w:t>
            </w:r>
          </w:p>
        </w:tc>
        <w:tc>
          <w:tcPr>
            <w:tcW w:w="1177" w:type="dxa"/>
            <w:noWrap/>
            <w:vAlign w:val="top"/>
            <w:hideMark/>
          </w:tcPr>
          <w:p w:rsidR="007636E6" w:rsidRPr="00432C7F" w:rsidRDefault="007636E6" w:rsidP="007636E6">
            <w:pPr>
              <w:jc w:val="right"/>
              <w:cnfStyle w:val="000000010000"/>
              <w:rPr>
                <w:rFonts w:eastAsia="Times New Roman" w:cs="Times New Roman"/>
                <w:color w:val="000000"/>
                <w:szCs w:val="20"/>
              </w:rPr>
            </w:pPr>
            <w:r w:rsidRPr="006C3D28">
              <w:t>18</w:t>
            </w:r>
          </w:p>
        </w:tc>
      </w:tr>
      <w:tr w:rsidR="00432C7F" w:rsidRPr="009A35E0" w:rsidTr="007636E6">
        <w:trPr>
          <w:cnfStyle w:val="000000100000"/>
          <w:trHeight w:val="249"/>
        </w:trPr>
        <w:tc>
          <w:tcPr>
            <w:cnfStyle w:val="001000000000"/>
            <w:tcW w:w="1912" w:type="dxa"/>
            <w:noWrap/>
            <w:hideMark/>
          </w:tcPr>
          <w:p w:rsidR="0079087F" w:rsidRPr="00432C7F" w:rsidRDefault="0079087F" w:rsidP="009A35E0">
            <w:pPr>
              <w:jc w:val="left"/>
              <w:rPr>
                <w:rFonts w:eastAsia="Times New Roman" w:cs="Times New Roman"/>
                <w:color w:val="000000"/>
                <w:szCs w:val="20"/>
              </w:rPr>
            </w:pPr>
          </w:p>
        </w:tc>
        <w:tc>
          <w:tcPr>
            <w:tcW w:w="1176" w:type="dxa"/>
            <w:noWrap/>
            <w:hideMark/>
          </w:tcPr>
          <w:p w:rsidR="0079087F" w:rsidRPr="00432C7F" w:rsidRDefault="0079087F" w:rsidP="00AC2395">
            <w:pPr>
              <w:jc w:val="right"/>
              <w:cnfStyle w:val="000000100000"/>
              <w:rPr>
                <w:rFonts w:ascii="Times New Roman" w:eastAsia="Times New Roman" w:hAnsi="Times New Roman" w:cs="Times New Roman"/>
                <w:szCs w:val="20"/>
              </w:rPr>
            </w:pPr>
          </w:p>
        </w:tc>
        <w:tc>
          <w:tcPr>
            <w:tcW w:w="1176" w:type="dxa"/>
            <w:noWrap/>
            <w:hideMark/>
          </w:tcPr>
          <w:p w:rsidR="0079087F" w:rsidRPr="00432C7F" w:rsidRDefault="0079087F" w:rsidP="00AC2395">
            <w:pPr>
              <w:jc w:val="right"/>
              <w:cnfStyle w:val="000000100000"/>
              <w:rPr>
                <w:rFonts w:ascii="Times New Roman" w:eastAsia="Times New Roman" w:hAnsi="Times New Roman" w:cs="Times New Roman"/>
                <w:szCs w:val="20"/>
              </w:rPr>
            </w:pPr>
          </w:p>
        </w:tc>
        <w:tc>
          <w:tcPr>
            <w:tcW w:w="1177" w:type="dxa"/>
            <w:noWrap/>
            <w:hideMark/>
          </w:tcPr>
          <w:p w:rsidR="0079087F" w:rsidRPr="00432C7F" w:rsidRDefault="0079087F" w:rsidP="00AC2395">
            <w:pPr>
              <w:jc w:val="center"/>
              <w:cnfStyle w:val="000000100000"/>
              <w:rPr>
                <w:rFonts w:ascii="Times New Roman" w:eastAsia="Times New Roman" w:hAnsi="Times New Roman" w:cs="Times New Roman"/>
                <w:szCs w:val="20"/>
              </w:rPr>
            </w:pPr>
          </w:p>
        </w:tc>
        <w:tc>
          <w:tcPr>
            <w:tcW w:w="1176" w:type="dxa"/>
            <w:noWrap/>
            <w:hideMark/>
          </w:tcPr>
          <w:p w:rsidR="0079087F" w:rsidRPr="00432C7F" w:rsidRDefault="0079087F" w:rsidP="00432C7F">
            <w:pPr>
              <w:jc w:val="right"/>
              <w:cnfStyle w:val="000000100000"/>
              <w:rPr>
                <w:rFonts w:ascii="Times New Roman" w:eastAsia="Times New Roman" w:hAnsi="Times New Roman" w:cs="Times New Roman"/>
                <w:szCs w:val="20"/>
              </w:rPr>
            </w:pPr>
          </w:p>
        </w:tc>
        <w:tc>
          <w:tcPr>
            <w:tcW w:w="1176" w:type="dxa"/>
            <w:noWrap/>
            <w:hideMark/>
          </w:tcPr>
          <w:p w:rsidR="0079087F" w:rsidRPr="00432C7F" w:rsidRDefault="0079087F" w:rsidP="00432C7F">
            <w:pPr>
              <w:jc w:val="right"/>
              <w:cnfStyle w:val="000000100000"/>
              <w:rPr>
                <w:rFonts w:ascii="Times New Roman" w:eastAsia="Times New Roman" w:hAnsi="Times New Roman" w:cs="Times New Roman"/>
                <w:szCs w:val="20"/>
              </w:rPr>
            </w:pPr>
          </w:p>
        </w:tc>
        <w:tc>
          <w:tcPr>
            <w:tcW w:w="1177" w:type="dxa"/>
            <w:noWrap/>
            <w:hideMark/>
          </w:tcPr>
          <w:p w:rsidR="0079087F" w:rsidRPr="00432C7F" w:rsidRDefault="0079087F" w:rsidP="00AC2395">
            <w:pPr>
              <w:jc w:val="center"/>
              <w:cnfStyle w:val="000000100000"/>
              <w:rPr>
                <w:rFonts w:ascii="Times New Roman" w:eastAsia="Times New Roman" w:hAnsi="Times New Roman" w:cs="Times New Roman"/>
                <w:szCs w:val="20"/>
              </w:rPr>
            </w:pPr>
          </w:p>
        </w:tc>
        <w:tc>
          <w:tcPr>
            <w:tcW w:w="1176" w:type="dxa"/>
            <w:noWrap/>
            <w:hideMark/>
          </w:tcPr>
          <w:p w:rsidR="0079087F" w:rsidRPr="00432C7F" w:rsidRDefault="0079087F" w:rsidP="00432C7F">
            <w:pPr>
              <w:jc w:val="right"/>
              <w:cnfStyle w:val="000000100000"/>
              <w:rPr>
                <w:rFonts w:ascii="Times New Roman" w:eastAsia="Times New Roman" w:hAnsi="Times New Roman" w:cs="Times New Roman"/>
                <w:szCs w:val="20"/>
              </w:rPr>
            </w:pPr>
          </w:p>
        </w:tc>
        <w:tc>
          <w:tcPr>
            <w:tcW w:w="1177" w:type="dxa"/>
            <w:noWrap/>
            <w:hideMark/>
          </w:tcPr>
          <w:p w:rsidR="0079087F" w:rsidRPr="00432C7F" w:rsidRDefault="0079087F" w:rsidP="00432C7F">
            <w:pPr>
              <w:jc w:val="right"/>
              <w:cnfStyle w:val="000000100000"/>
              <w:rPr>
                <w:rFonts w:ascii="Times New Roman" w:eastAsia="Times New Roman" w:hAnsi="Times New Roman" w:cs="Times New Roman"/>
                <w:szCs w:val="20"/>
              </w:rPr>
            </w:pPr>
          </w:p>
        </w:tc>
      </w:tr>
      <w:tr w:rsidR="00432C7F" w:rsidRPr="009A35E0" w:rsidTr="007636E6">
        <w:trPr>
          <w:cnfStyle w:val="000000010000"/>
          <w:trHeight w:val="249"/>
        </w:trPr>
        <w:tc>
          <w:tcPr>
            <w:cnfStyle w:val="001000000000"/>
            <w:tcW w:w="1912" w:type="dxa"/>
            <w:noWrap/>
            <w:hideMark/>
          </w:tcPr>
          <w:p w:rsidR="0079087F" w:rsidRPr="006A2C94" w:rsidRDefault="0079087F" w:rsidP="009A35E0">
            <w:pPr>
              <w:jc w:val="left"/>
              <w:rPr>
                <w:rFonts w:eastAsia="Times New Roman" w:cs="Times New Roman"/>
                <w:color w:val="000000"/>
                <w:szCs w:val="20"/>
              </w:rPr>
            </w:pPr>
            <w:r w:rsidRPr="006A2C94">
              <w:rPr>
                <w:rFonts w:eastAsia="Times New Roman" w:cs="Times New Roman"/>
                <w:color w:val="000000"/>
                <w:szCs w:val="20"/>
              </w:rPr>
              <w:t>MFR</w:t>
            </w:r>
          </w:p>
        </w:tc>
        <w:tc>
          <w:tcPr>
            <w:tcW w:w="1176" w:type="dxa"/>
            <w:noWrap/>
          </w:tcPr>
          <w:p w:rsidR="0079087F" w:rsidRPr="00432C7F" w:rsidRDefault="0079087F" w:rsidP="00AC2395">
            <w:pPr>
              <w:jc w:val="right"/>
              <w:cnfStyle w:val="000000010000"/>
              <w:rPr>
                <w:rFonts w:eastAsia="Times New Roman" w:cs="Times New Roman"/>
                <w:color w:val="000000"/>
                <w:szCs w:val="20"/>
              </w:rPr>
            </w:pPr>
          </w:p>
        </w:tc>
        <w:tc>
          <w:tcPr>
            <w:tcW w:w="1176" w:type="dxa"/>
            <w:noWrap/>
          </w:tcPr>
          <w:p w:rsidR="0079087F" w:rsidRPr="00432C7F" w:rsidRDefault="0079087F" w:rsidP="00AC2395">
            <w:pPr>
              <w:jc w:val="right"/>
              <w:cnfStyle w:val="000000010000"/>
              <w:rPr>
                <w:rFonts w:eastAsia="Times New Roman" w:cs="Times New Roman"/>
                <w:color w:val="000000"/>
                <w:szCs w:val="20"/>
              </w:rPr>
            </w:pPr>
          </w:p>
        </w:tc>
        <w:tc>
          <w:tcPr>
            <w:tcW w:w="1177" w:type="dxa"/>
            <w:noWrap/>
          </w:tcPr>
          <w:p w:rsidR="0079087F" w:rsidRPr="00432C7F" w:rsidRDefault="0079087F" w:rsidP="00AC2395">
            <w:pPr>
              <w:jc w:val="center"/>
              <w:cnfStyle w:val="000000010000"/>
              <w:rPr>
                <w:rFonts w:eastAsia="Times New Roman" w:cs="Times New Roman"/>
                <w:color w:val="000000"/>
                <w:szCs w:val="20"/>
              </w:rPr>
            </w:pPr>
          </w:p>
        </w:tc>
        <w:tc>
          <w:tcPr>
            <w:tcW w:w="1176" w:type="dxa"/>
            <w:noWrap/>
          </w:tcPr>
          <w:p w:rsidR="0079087F" w:rsidRPr="00432C7F" w:rsidRDefault="0079087F" w:rsidP="00432C7F">
            <w:pPr>
              <w:jc w:val="right"/>
              <w:cnfStyle w:val="000000010000"/>
              <w:rPr>
                <w:rFonts w:eastAsia="Times New Roman" w:cs="Times New Roman"/>
                <w:color w:val="000000"/>
                <w:szCs w:val="20"/>
              </w:rPr>
            </w:pPr>
          </w:p>
        </w:tc>
        <w:tc>
          <w:tcPr>
            <w:tcW w:w="1176" w:type="dxa"/>
            <w:noWrap/>
          </w:tcPr>
          <w:p w:rsidR="0079087F" w:rsidRPr="00432C7F" w:rsidRDefault="0079087F" w:rsidP="00432C7F">
            <w:pPr>
              <w:jc w:val="right"/>
              <w:cnfStyle w:val="000000010000"/>
              <w:rPr>
                <w:rFonts w:eastAsia="Times New Roman" w:cs="Times New Roman"/>
                <w:color w:val="000000"/>
                <w:szCs w:val="20"/>
              </w:rPr>
            </w:pPr>
          </w:p>
        </w:tc>
        <w:tc>
          <w:tcPr>
            <w:tcW w:w="1177" w:type="dxa"/>
            <w:noWrap/>
          </w:tcPr>
          <w:p w:rsidR="0079087F" w:rsidRPr="00432C7F" w:rsidRDefault="0079087F" w:rsidP="00AC2395">
            <w:pPr>
              <w:jc w:val="center"/>
              <w:cnfStyle w:val="000000010000"/>
              <w:rPr>
                <w:rFonts w:eastAsia="Times New Roman" w:cs="Times New Roman"/>
                <w:color w:val="000000"/>
                <w:szCs w:val="20"/>
              </w:rPr>
            </w:pPr>
          </w:p>
        </w:tc>
        <w:tc>
          <w:tcPr>
            <w:tcW w:w="1176" w:type="dxa"/>
            <w:noWrap/>
          </w:tcPr>
          <w:p w:rsidR="0079087F" w:rsidRPr="00432C7F" w:rsidRDefault="0079087F" w:rsidP="00432C7F">
            <w:pPr>
              <w:jc w:val="right"/>
              <w:cnfStyle w:val="000000010000"/>
              <w:rPr>
                <w:rFonts w:eastAsia="Times New Roman" w:cs="Times New Roman"/>
                <w:color w:val="000000"/>
                <w:szCs w:val="20"/>
              </w:rPr>
            </w:pPr>
          </w:p>
        </w:tc>
        <w:tc>
          <w:tcPr>
            <w:tcW w:w="1177" w:type="dxa"/>
            <w:noWrap/>
          </w:tcPr>
          <w:p w:rsidR="0079087F" w:rsidRPr="00432C7F" w:rsidRDefault="0079087F" w:rsidP="00432C7F">
            <w:pPr>
              <w:jc w:val="right"/>
              <w:cnfStyle w:val="000000010000"/>
              <w:rPr>
                <w:rFonts w:eastAsia="Times New Roman" w:cs="Times New Roman"/>
                <w:color w:val="000000"/>
                <w:szCs w:val="20"/>
              </w:rPr>
            </w:pPr>
          </w:p>
        </w:tc>
      </w:tr>
      <w:tr w:rsidR="007636E6" w:rsidRPr="009A35E0" w:rsidTr="00133777">
        <w:trPr>
          <w:cnfStyle w:val="000000100000"/>
          <w:trHeight w:val="249"/>
        </w:trPr>
        <w:tc>
          <w:tcPr>
            <w:cnfStyle w:val="001000000000"/>
            <w:tcW w:w="1912" w:type="dxa"/>
            <w:noWrap/>
          </w:tcPr>
          <w:p w:rsidR="007636E6" w:rsidRPr="006A2C94" w:rsidRDefault="007636E6" w:rsidP="007636E6">
            <w:pPr>
              <w:jc w:val="left"/>
              <w:rPr>
                <w:rFonts w:eastAsia="Times New Roman" w:cs="Times New Roman"/>
                <w:color w:val="000000"/>
                <w:szCs w:val="20"/>
              </w:rPr>
            </w:pPr>
            <w:r w:rsidRPr="006A2C94">
              <w:rPr>
                <w:rFonts w:eastAsia="Times New Roman" w:cs="Times New Roman"/>
                <w:b w:val="0"/>
                <w:color w:val="000000"/>
                <w:szCs w:val="20"/>
              </w:rPr>
              <w:t>Tier</w:t>
            </w:r>
            <w:r>
              <w:rPr>
                <w:rFonts w:eastAsia="Times New Roman" w:cs="Times New Roman"/>
                <w:b w:val="0"/>
                <w:color w:val="000000"/>
                <w:szCs w:val="20"/>
              </w:rPr>
              <w:t xml:space="preserve"> </w:t>
            </w:r>
            <w:r w:rsidRPr="006A2C94">
              <w:rPr>
                <w:rFonts w:eastAsia="Times New Roman" w:cs="Times New Roman"/>
                <w:b w:val="0"/>
                <w:color w:val="000000"/>
                <w:szCs w:val="20"/>
              </w:rPr>
              <w:t>1</w:t>
            </w:r>
          </w:p>
        </w:tc>
        <w:tc>
          <w:tcPr>
            <w:tcW w:w="1176" w:type="dxa"/>
            <w:noWrap/>
            <w:vAlign w:val="top"/>
          </w:tcPr>
          <w:p w:rsidR="007636E6" w:rsidRPr="00432C7F" w:rsidRDefault="007636E6" w:rsidP="00AC2395">
            <w:pPr>
              <w:jc w:val="right"/>
              <w:cnfStyle w:val="000000100000"/>
              <w:rPr>
                <w:rFonts w:eastAsia="Times New Roman" w:cs="Times New Roman"/>
                <w:color w:val="000000"/>
                <w:szCs w:val="20"/>
              </w:rPr>
            </w:pPr>
            <w:r w:rsidRPr="00064A7E">
              <w:t>7,977</w:t>
            </w:r>
          </w:p>
        </w:tc>
        <w:tc>
          <w:tcPr>
            <w:tcW w:w="1176" w:type="dxa"/>
            <w:noWrap/>
            <w:vAlign w:val="top"/>
          </w:tcPr>
          <w:p w:rsidR="007636E6" w:rsidRPr="00432C7F" w:rsidRDefault="007636E6" w:rsidP="00AC2395">
            <w:pPr>
              <w:jc w:val="right"/>
              <w:cnfStyle w:val="000000100000"/>
              <w:rPr>
                <w:rFonts w:eastAsia="Times New Roman" w:cs="Times New Roman"/>
                <w:color w:val="000000"/>
                <w:szCs w:val="20"/>
              </w:rPr>
            </w:pPr>
            <w:r w:rsidRPr="00064A7E">
              <w:t>22</w:t>
            </w:r>
          </w:p>
        </w:tc>
        <w:tc>
          <w:tcPr>
            <w:tcW w:w="1177" w:type="dxa"/>
            <w:noWrap/>
            <w:vAlign w:val="top"/>
          </w:tcPr>
          <w:p w:rsidR="007636E6" w:rsidRPr="00432C7F" w:rsidRDefault="007636E6" w:rsidP="00AC2395">
            <w:pPr>
              <w:jc w:val="center"/>
              <w:cnfStyle w:val="000000100000"/>
              <w:rPr>
                <w:rFonts w:eastAsia="Times New Roman" w:cs="Times New Roman"/>
                <w:color w:val="000000"/>
                <w:szCs w:val="20"/>
              </w:rPr>
            </w:pPr>
            <w:r w:rsidRPr="00064A7E">
              <w:t>1.00</w:t>
            </w:r>
          </w:p>
        </w:tc>
        <w:tc>
          <w:tcPr>
            <w:tcW w:w="1176" w:type="dxa"/>
            <w:noWrap/>
            <w:vAlign w:val="top"/>
          </w:tcPr>
          <w:p w:rsidR="007636E6" w:rsidRPr="00432C7F" w:rsidRDefault="007636E6" w:rsidP="007636E6">
            <w:pPr>
              <w:jc w:val="right"/>
              <w:cnfStyle w:val="000000100000"/>
              <w:rPr>
                <w:rFonts w:eastAsia="Times New Roman" w:cs="Times New Roman"/>
                <w:color w:val="000000"/>
                <w:szCs w:val="20"/>
              </w:rPr>
            </w:pPr>
            <w:r w:rsidRPr="00064A7E">
              <w:t>22</w:t>
            </w:r>
          </w:p>
        </w:tc>
        <w:tc>
          <w:tcPr>
            <w:tcW w:w="1176" w:type="dxa"/>
            <w:noWrap/>
            <w:vAlign w:val="top"/>
          </w:tcPr>
          <w:p w:rsidR="007636E6" w:rsidRPr="00432C7F" w:rsidRDefault="007636E6" w:rsidP="007636E6">
            <w:pPr>
              <w:jc w:val="right"/>
              <w:cnfStyle w:val="000000100000"/>
              <w:rPr>
                <w:rFonts w:eastAsia="Times New Roman" w:cs="Times New Roman"/>
                <w:color w:val="000000"/>
                <w:szCs w:val="20"/>
              </w:rPr>
            </w:pPr>
            <w:r w:rsidRPr="00064A7E">
              <w:t>0</w:t>
            </w:r>
          </w:p>
        </w:tc>
        <w:tc>
          <w:tcPr>
            <w:tcW w:w="1177" w:type="dxa"/>
            <w:noWrap/>
            <w:vAlign w:val="top"/>
          </w:tcPr>
          <w:p w:rsidR="007636E6" w:rsidRPr="00432C7F" w:rsidRDefault="007636E6" w:rsidP="00AC2395">
            <w:pPr>
              <w:jc w:val="center"/>
              <w:cnfStyle w:val="000000100000"/>
              <w:rPr>
                <w:rFonts w:eastAsia="Times New Roman" w:cs="Times New Roman"/>
                <w:color w:val="000000"/>
                <w:szCs w:val="20"/>
              </w:rPr>
            </w:pPr>
            <w:r w:rsidRPr="00064A7E">
              <w:t>1.39</w:t>
            </w:r>
          </w:p>
        </w:tc>
        <w:tc>
          <w:tcPr>
            <w:tcW w:w="1176" w:type="dxa"/>
            <w:noWrap/>
            <w:vAlign w:val="top"/>
          </w:tcPr>
          <w:p w:rsidR="007636E6" w:rsidRPr="00432C7F" w:rsidRDefault="007636E6" w:rsidP="007636E6">
            <w:pPr>
              <w:jc w:val="right"/>
              <w:cnfStyle w:val="000000100000"/>
              <w:rPr>
                <w:rFonts w:eastAsia="Times New Roman" w:cs="Times New Roman"/>
                <w:color w:val="000000"/>
                <w:szCs w:val="20"/>
              </w:rPr>
            </w:pPr>
            <w:r w:rsidRPr="00064A7E">
              <w:t>30</w:t>
            </w:r>
          </w:p>
        </w:tc>
        <w:tc>
          <w:tcPr>
            <w:tcW w:w="1177" w:type="dxa"/>
            <w:noWrap/>
            <w:vAlign w:val="top"/>
          </w:tcPr>
          <w:p w:rsidR="007636E6" w:rsidRPr="00432C7F" w:rsidRDefault="007636E6" w:rsidP="007636E6">
            <w:pPr>
              <w:jc w:val="right"/>
              <w:cnfStyle w:val="000000100000"/>
              <w:rPr>
                <w:rFonts w:eastAsia="Times New Roman" w:cs="Times New Roman"/>
                <w:color w:val="000000"/>
                <w:szCs w:val="20"/>
              </w:rPr>
            </w:pPr>
            <w:r w:rsidRPr="00064A7E">
              <w:t>9</w:t>
            </w:r>
          </w:p>
        </w:tc>
      </w:tr>
      <w:tr w:rsidR="007636E6" w:rsidRPr="009A35E0" w:rsidTr="00133777">
        <w:trPr>
          <w:cnfStyle w:val="000000010000"/>
          <w:trHeight w:val="249"/>
        </w:trPr>
        <w:tc>
          <w:tcPr>
            <w:cnfStyle w:val="001000000000"/>
            <w:tcW w:w="1912" w:type="dxa"/>
            <w:noWrap/>
          </w:tcPr>
          <w:p w:rsidR="007636E6" w:rsidRDefault="007636E6" w:rsidP="007636E6">
            <w:pPr>
              <w:jc w:val="left"/>
              <w:rPr>
                <w:rFonts w:eastAsia="Times New Roman" w:cs="Times New Roman"/>
                <w:color w:val="000000"/>
                <w:szCs w:val="20"/>
              </w:rPr>
            </w:pPr>
            <w:r w:rsidRPr="006A2C94">
              <w:rPr>
                <w:rFonts w:eastAsia="Times New Roman" w:cs="Times New Roman"/>
                <w:b w:val="0"/>
                <w:color w:val="000000"/>
                <w:szCs w:val="20"/>
              </w:rPr>
              <w:t>Tier</w:t>
            </w:r>
            <w:r>
              <w:rPr>
                <w:rFonts w:eastAsia="Times New Roman" w:cs="Times New Roman"/>
                <w:b w:val="0"/>
                <w:color w:val="000000"/>
                <w:szCs w:val="20"/>
              </w:rPr>
              <w:t xml:space="preserve"> </w:t>
            </w:r>
            <w:r w:rsidRPr="006A2C94">
              <w:rPr>
                <w:rFonts w:eastAsia="Times New Roman" w:cs="Times New Roman"/>
                <w:b w:val="0"/>
                <w:color w:val="000000"/>
                <w:szCs w:val="20"/>
              </w:rPr>
              <w:t>2</w:t>
            </w:r>
          </w:p>
        </w:tc>
        <w:tc>
          <w:tcPr>
            <w:tcW w:w="1176" w:type="dxa"/>
            <w:noWrap/>
            <w:vAlign w:val="top"/>
          </w:tcPr>
          <w:p w:rsidR="007636E6" w:rsidRPr="00432C7F" w:rsidRDefault="007636E6" w:rsidP="00AC2395">
            <w:pPr>
              <w:jc w:val="right"/>
              <w:cnfStyle w:val="000000010000"/>
              <w:rPr>
                <w:rFonts w:eastAsia="Times New Roman" w:cs="Times New Roman"/>
                <w:color w:val="000000"/>
                <w:szCs w:val="20"/>
              </w:rPr>
            </w:pPr>
            <w:r w:rsidRPr="00064A7E">
              <w:t>2,536</w:t>
            </w:r>
          </w:p>
        </w:tc>
        <w:tc>
          <w:tcPr>
            <w:tcW w:w="1176" w:type="dxa"/>
            <w:noWrap/>
            <w:vAlign w:val="top"/>
          </w:tcPr>
          <w:p w:rsidR="007636E6" w:rsidRPr="00432C7F" w:rsidRDefault="007636E6" w:rsidP="00AC2395">
            <w:pPr>
              <w:jc w:val="right"/>
              <w:cnfStyle w:val="000000010000"/>
              <w:rPr>
                <w:rFonts w:eastAsia="Times New Roman" w:cs="Times New Roman"/>
                <w:color w:val="000000"/>
                <w:szCs w:val="20"/>
              </w:rPr>
            </w:pPr>
            <w:r w:rsidRPr="00064A7E">
              <w:t>7</w:t>
            </w:r>
          </w:p>
        </w:tc>
        <w:tc>
          <w:tcPr>
            <w:tcW w:w="1177" w:type="dxa"/>
            <w:noWrap/>
            <w:vAlign w:val="top"/>
          </w:tcPr>
          <w:p w:rsidR="007636E6" w:rsidRPr="00432C7F" w:rsidRDefault="007636E6" w:rsidP="00AC2395">
            <w:pPr>
              <w:jc w:val="center"/>
              <w:cnfStyle w:val="000000010000"/>
              <w:rPr>
                <w:rFonts w:eastAsia="Times New Roman" w:cs="Times New Roman"/>
                <w:color w:val="000000"/>
                <w:szCs w:val="20"/>
              </w:rPr>
            </w:pPr>
            <w:r w:rsidRPr="00064A7E">
              <w:t>1.17</w:t>
            </w:r>
          </w:p>
        </w:tc>
        <w:tc>
          <w:tcPr>
            <w:tcW w:w="1176" w:type="dxa"/>
            <w:noWrap/>
            <w:vAlign w:val="top"/>
          </w:tcPr>
          <w:p w:rsidR="007636E6" w:rsidRPr="00432C7F" w:rsidRDefault="007636E6" w:rsidP="007636E6">
            <w:pPr>
              <w:jc w:val="right"/>
              <w:cnfStyle w:val="000000010000"/>
              <w:rPr>
                <w:rFonts w:eastAsia="Times New Roman" w:cs="Times New Roman"/>
                <w:color w:val="000000"/>
                <w:szCs w:val="20"/>
              </w:rPr>
            </w:pPr>
            <w:r w:rsidRPr="00064A7E">
              <w:t>8</w:t>
            </w:r>
          </w:p>
        </w:tc>
        <w:tc>
          <w:tcPr>
            <w:tcW w:w="1176" w:type="dxa"/>
            <w:noWrap/>
            <w:vAlign w:val="top"/>
          </w:tcPr>
          <w:p w:rsidR="007636E6" w:rsidRPr="00432C7F" w:rsidRDefault="007636E6" w:rsidP="007636E6">
            <w:pPr>
              <w:jc w:val="right"/>
              <w:cnfStyle w:val="000000010000"/>
              <w:rPr>
                <w:rFonts w:eastAsia="Times New Roman" w:cs="Times New Roman"/>
                <w:color w:val="000000"/>
                <w:szCs w:val="20"/>
              </w:rPr>
            </w:pPr>
            <w:r w:rsidRPr="00064A7E">
              <w:t>1</w:t>
            </w:r>
          </w:p>
        </w:tc>
        <w:tc>
          <w:tcPr>
            <w:tcW w:w="1177" w:type="dxa"/>
            <w:noWrap/>
            <w:vAlign w:val="top"/>
          </w:tcPr>
          <w:p w:rsidR="007636E6" w:rsidRPr="00432C7F" w:rsidRDefault="007636E6" w:rsidP="00AC2395">
            <w:pPr>
              <w:jc w:val="center"/>
              <w:cnfStyle w:val="000000010000"/>
              <w:rPr>
                <w:rFonts w:eastAsia="Times New Roman" w:cs="Times New Roman"/>
                <w:color w:val="000000"/>
                <w:szCs w:val="20"/>
              </w:rPr>
            </w:pPr>
            <w:r w:rsidRPr="00064A7E">
              <w:t>1.62</w:t>
            </w:r>
          </w:p>
        </w:tc>
        <w:tc>
          <w:tcPr>
            <w:tcW w:w="1176" w:type="dxa"/>
            <w:noWrap/>
            <w:vAlign w:val="top"/>
          </w:tcPr>
          <w:p w:rsidR="007636E6" w:rsidRPr="00432C7F" w:rsidRDefault="007636E6" w:rsidP="007636E6">
            <w:pPr>
              <w:jc w:val="right"/>
              <w:cnfStyle w:val="000000010000"/>
              <w:rPr>
                <w:rFonts w:eastAsia="Times New Roman" w:cs="Times New Roman"/>
                <w:color w:val="000000"/>
                <w:szCs w:val="20"/>
              </w:rPr>
            </w:pPr>
            <w:r w:rsidRPr="00064A7E">
              <w:t>11</w:t>
            </w:r>
          </w:p>
        </w:tc>
        <w:tc>
          <w:tcPr>
            <w:tcW w:w="1177" w:type="dxa"/>
            <w:noWrap/>
            <w:vAlign w:val="top"/>
          </w:tcPr>
          <w:p w:rsidR="007636E6" w:rsidRDefault="007636E6" w:rsidP="007636E6">
            <w:pPr>
              <w:jc w:val="right"/>
              <w:cnfStyle w:val="000000010000"/>
              <w:rPr>
                <w:rFonts w:eastAsia="Times New Roman" w:cs="Times New Roman"/>
                <w:color w:val="000000"/>
                <w:szCs w:val="20"/>
              </w:rPr>
            </w:pPr>
            <w:r w:rsidRPr="00064A7E">
              <w:t>4</w:t>
            </w:r>
          </w:p>
        </w:tc>
      </w:tr>
      <w:tr w:rsidR="007636E6" w:rsidRPr="009A35E0" w:rsidTr="00133777">
        <w:trPr>
          <w:cnfStyle w:val="000000100000"/>
          <w:trHeight w:val="249"/>
        </w:trPr>
        <w:tc>
          <w:tcPr>
            <w:cnfStyle w:val="001000000000"/>
            <w:tcW w:w="1912" w:type="dxa"/>
            <w:noWrap/>
          </w:tcPr>
          <w:p w:rsidR="007636E6" w:rsidRDefault="007636E6" w:rsidP="007636E6">
            <w:pPr>
              <w:jc w:val="left"/>
              <w:rPr>
                <w:rFonts w:eastAsia="Times New Roman" w:cs="Times New Roman"/>
                <w:color w:val="000000"/>
                <w:szCs w:val="20"/>
              </w:rPr>
            </w:pPr>
            <w:r w:rsidRPr="006A2C94">
              <w:rPr>
                <w:rFonts w:eastAsia="Times New Roman" w:cs="Times New Roman"/>
                <w:b w:val="0"/>
                <w:color w:val="000000"/>
                <w:szCs w:val="20"/>
              </w:rPr>
              <w:t>Tier</w:t>
            </w:r>
            <w:r>
              <w:rPr>
                <w:rFonts w:eastAsia="Times New Roman" w:cs="Times New Roman"/>
                <w:b w:val="0"/>
                <w:color w:val="000000"/>
                <w:szCs w:val="20"/>
              </w:rPr>
              <w:t xml:space="preserve"> </w:t>
            </w:r>
            <w:r w:rsidRPr="006A2C94">
              <w:rPr>
                <w:rFonts w:eastAsia="Times New Roman" w:cs="Times New Roman"/>
                <w:b w:val="0"/>
                <w:color w:val="000000"/>
                <w:szCs w:val="20"/>
              </w:rPr>
              <w:t>3</w:t>
            </w:r>
          </w:p>
        </w:tc>
        <w:tc>
          <w:tcPr>
            <w:tcW w:w="1176" w:type="dxa"/>
            <w:noWrap/>
            <w:vAlign w:val="top"/>
          </w:tcPr>
          <w:p w:rsidR="007636E6" w:rsidRPr="00432C7F" w:rsidRDefault="007636E6" w:rsidP="00AC2395">
            <w:pPr>
              <w:jc w:val="right"/>
              <w:cnfStyle w:val="000000100000"/>
              <w:rPr>
                <w:rFonts w:eastAsia="Times New Roman" w:cs="Times New Roman"/>
                <w:color w:val="000000"/>
                <w:szCs w:val="20"/>
              </w:rPr>
            </w:pPr>
            <w:r w:rsidRPr="00064A7E">
              <w:t>2,333</w:t>
            </w:r>
          </w:p>
        </w:tc>
        <w:tc>
          <w:tcPr>
            <w:tcW w:w="1176" w:type="dxa"/>
            <w:noWrap/>
            <w:vAlign w:val="top"/>
          </w:tcPr>
          <w:p w:rsidR="007636E6" w:rsidRPr="00432C7F" w:rsidRDefault="007636E6" w:rsidP="00AC2395">
            <w:pPr>
              <w:jc w:val="right"/>
              <w:cnfStyle w:val="000000100000"/>
              <w:rPr>
                <w:rFonts w:eastAsia="Times New Roman" w:cs="Times New Roman"/>
                <w:color w:val="000000"/>
                <w:szCs w:val="20"/>
              </w:rPr>
            </w:pPr>
            <w:r w:rsidRPr="00064A7E">
              <w:t>6</w:t>
            </w:r>
          </w:p>
        </w:tc>
        <w:tc>
          <w:tcPr>
            <w:tcW w:w="1177" w:type="dxa"/>
            <w:noWrap/>
            <w:vAlign w:val="top"/>
          </w:tcPr>
          <w:p w:rsidR="007636E6" w:rsidRPr="00432C7F" w:rsidRDefault="007636E6" w:rsidP="00AC2395">
            <w:pPr>
              <w:jc w:val="center"/>
              <w:cnfStyle w:val="000000100000"/>
              <w:rPr>
                <w:rFonts w:eastAsia="Times New Roman" w:cs="Times New Roman"/>
                <w:color w:val="000000"/>
                <w:szCs w:val="20"/>
              </w:rPr>
            </w:pPr>
            <w:r w:rsidRPr="00064A7E">
              <w:t>1.41</w:t>
            </w:r>
          </w:p>
        </w:tc>
        <w:tc>
          <w:tcPr>
            <w:tcW w:w="1176" w:type="dxa"/>
            <w:noWrap/>
            <w:vAlign w:val="top"/>
          </w:tcPr>
          <w:p w:rsidR="007636E6" w:rsidRPr="00432C7F" w:rsidRDefault="007636E6" w:rsidP="007636E6">
            <w:pPr>
              <w:jc w:val="right"/>
              <w:cnfStyle w:val="000000100000"/>
              <w:rPr>
                <w:rFonts w:eastAsia="Times New Roman" w:cs="Times New Roman"/>
                <w:color w:val="000000"/>
                <w:szCs w:val="20"/>
              </w:rPr>
            </w:pPr>
            <w:r w:rsidRPr="00064A7E">
              <w:t>9</w:t>
            </w:r>
          </w:p>
        </w:tc>
        <w:tc>
          <w:tcPr>
            <w:tcW w:w="1176" w:type="dxa"/>
            <w:noWrap/>
            <w:vAlign w:val="top"/>
          </w:tcPr>
          <w:p w:rsidR="007636E6" w:rsidRPr="00432C7F" w:rsidRDefault="007636E6" w:rsidP="007636E6">
            <w:pPr>
              <w:jc w:val="right"/>
              <w:cnfStyle w:val="000000100000"/>
              <w:rPr>
                <w:rFonts w:eastAsia="Times New Roman" w:cs="Times New Roman"/>
                <w:color w:val="000000"/>
                <w:szCs w:val="20"/>
              </w:rPr>
            </w:pPr>
            <w:r w:rsidRPr="00064A7E">
              <w:t>3</w:t>
            </w:r>
          </w:p>
        </w:tc>
        <w:tc>
          <w:tcPr>
            <w:tcW w:w="1177" w:type="dxa"/>
            <w:noWrap/>
            <w:vAlign w:val="top"/>
          </w:tcPr>
          <w:p w:rsidR="007636E6" w:rsidRPr="00432C7F" w:rsidRDefault="007636E6" w:rsidP="00AC2395">
            <w:pPr>
              <w:jc w:val="center"/>
              <w:cnfStyle w:val="000000100000"/>
              <w:rPr>
                <w:rFonts w:eastAsia="Times New Roman" w:cs="Times New Roman"/>
                <w:color w:val="000000"/>
                <w:szCs w:val="20"/>
              </w:rPr>
            </w:pPr>
            <w:r w:rsidRPr="00064A7E">
              <w:t>1.95</w:t>
            </w:r>
          </w:p>
        </w:tc>
        <w:tc>
          <w:tcPr>
            <w:tcW w:w="1176" w:type="dxa"/>
            <w:noWrap/>
            <w:vAlign w:val="top"/>
          </w:tcPr>
          <w:p w:rsidR="007636E6" w:rsidRPr="00432C7F" w:rsidRDefault="007636E6" w:rsidP="007636E6">
            <w:pPr>
              <w:jc w:val="right"/>
              <w:cnfStyle w:val="000000100000"/>
              <w:rPr>
                <w:rFonts w:eastAsia="Times New Roman" w:cs="Times New Roman"/>
                <w:color w:val="000000"/>
                <w:szCs w:val="20"/>
              </w:rPr>
            </w:pPr>
            <w:r w:rsidRPr="00064A7E">
              <w:t>12</w:t>
            </w:r>
          </w:p>
        </w:tc>
        <w:tc>
          <w:tcPr>
            <w:tcW w:w="1177" w:type="dxa"/>
            <w:noWrap/>
            <w:vAlign w:val="top"/>
          </w:tcPr>
          <w:p w:rsidR="007636E6" w:rsidRDefault="007636E6" w:rsidP="007636E6">
            <w:pPr>
              <w:jc w:val="right"/>
              <w:cnfStyle w:val="000000100000"/>
              <w:rPr>
                <w:rFonts w:eastAsia="Times New Roman" w:cs="Times New Roman"/>
                <w:color w:val="000000"/>
                <w:szCs w:val="20"/>
              </w:rPr>
            </w:pPr>
            <w:r w:rsidRPr="00064A7E">
              <w:t>6</w:t>
            </w:r>
          </w:p>
        </w:tc>
      </w:tr>
      <w:tr w:rsidR="007636E6" w:rsidRPr="009A35E0" w:rsidTr="007636E6">
        <w:trPr>
          <w:cnfStyle w:val="000000010000"/>
          <w:trHeight w:val="249"/>
        </w:trPr>
        <w:tc>
          <w:tcPr>
            <w:cnfStyle w:val="001000000000"/>
            <w:tcW w:w="1912" w:type="dxa"/>
            <w:noWrap/>
          </w:tcPr>
          <w:p w:rsidR="007636E6" w:rsidRDefault="007636E6" w:rsidP="007636E6">
            <w:pPr>
              <w:jc w:val="left"/>
              <w:rPr>
                <w:rFonts w:eastAsia="Times New Roman" w:cs="Times New Roman"/>
                <w:b w:val="0"/>
                <w:color w:val="000000"/>
                <w:szCs w:val="20"/>
              </w:rPr>
            </w:pPr>
          </w:p>
        </w:tc>
        <w:tc>
          <w:tcPr>
            <w:tcW w:w="1176" w:type="dxa"/>
            <w:noWrap/>
          </w:tcPr>
          <w:p w:rsidR="007636E6" w:rsidRPr="00432C7F" w:rsidRDefault="007636E6" w:rsidP="00AC2395">
            <w:pPr>
              <w:jc w:val="right"/>
              <w:cnfStyle w:val="000000010000"/>
              <w:rPr>
                <w:rFonts w:eastAsia="Times New Roman" w:cs="Times New Roman"/>
                <w:color w:val="000000"/>
                <w:szCs w:val="20"/>
              </w:rPr>
            </w:pPr>
          </w:p>
        </w:tc>
        <w:tc>
          <w:tcPr>
            <w:tcW w:w="1176" w:type="dxa"/>
            <w:noWrap/>
          </w:tcPr>
          <w:p w:rsidR="007636E6" w:rsidRPr="00432C7F" w:rsidRDefault="007636E6" w:rsidP="00AC2395">
            <w:pPr>
              <w:jc w:val="right"/>
              <w:cnfStyle w:val="000000010000"/>
              <w:rPr>
                <w:rFonts w:eastAsia="Times New Roman" w:cs="Times New Roman"/>
                <w:color w:val="000000"/>
                <w:szCs w:val="20"/>
              </w:rPr>
            </w:pPr>
          </w:p>
        </w:tc>
        <w:tc>
          <w:tcPr>
            <w:tcW w:w="1177" w:type="dxa"/>
            <w:noWrap/>
          </w:tcPr>
          <w:p w:rsidR="007636E6" w:rsidRPr="00432C7F" w:rsidRDefault="007636E6" w:rsidP="00AC2395">
            <w:pPr>
              <w:jc w:val="center"/>
              <w:cnfStyle w:val="000000010000"/>
              <w:rPr>
                <w:rFonts w:eastAsia="Times New Roman" w:cs="Times New Roman"/>
                <w:color w:val="000000"/>
                <w:szCs w:val="20"/>
              </w:rPr>
            </w:pPr>
          </w:p>
        </w:tc>
        <w:tc>
          <w:tcPr>
            <w:tcW w:w="1176" w:type="dxa"/>
            <w:noWrap/>
          </w:tcPr>
          <w:p w:rsidR="007636E6" w:rsidRPr="00432C7F" w:rsidRDefault="007636E6" w:rsidP="007636E6">
            <w:pPr>
              <w:jc w:val="right"/>
              <w:cnfStyle w:val="000000010000"/>
              <w:rPr>
                <w:rFonts w:eastAsia="Times New Roman" w:cs="Times New Roman"/>
                <w:color w:val="000000"/>
                <w:szCs w:val="20"/>
              </w:rPr>
            </w:pPr>
          </w:p>
        </w:tc>
        <w:tc>
          <w:tcPr>
            <w:tcW w:w="1176" w:type="dxa"/>
            <w:noWrap/>
          </w:tcPr>
          <w:p w:rsidR="007636E6" w:rsidRPr="00432C7F" w:rsidRDefault="007636E6" w:rsidP="007636E6">
            <w:pPr>
              <w:jc w:val="right"/>
              <w:cnfStyle w:val="000000010000"/>
              <w:rPr>
                <w:rFonts w:eastAsia="Times New Roman" w:cs="Times New Roman"/>
                <w:color w:val="000000"/>
                <w:szCs w:val="20"/>
              </w:rPr>
            </w:pPr>
          </w:p>
        </w:tc>
        <w:tc>
          <w:tcPr>
            <w:tcW w:w="1177" w:type="dxa"/>
            <w:noWrap/>
          </w:tcPr>
          <w:p w:rsidR="007636E6" w:rsidRPr="00432C7F" w:rsidRDefault="007636E6" w:rsidP="00AC2395">
            <w:pPr>
              <w:jc w:val="center"/>
              <w:cnfStyle w:val="000000010000"/>
              <w:rPr>
                <w:rFonts w:eastAsia="Times New Roman" w:cs="Times New Roman"/>
                <w:color w:val="000000"/>
                <w:szCs w:val="20"/>
              </w:rPr>
            </w:pPr>
          </w:p>
        </w:tc>
        <w:tc>
          <w:tcPr>
            <w:tcW w:w="1176" w:type="dxa"/>
            <w:noWrap/>
          </w:tcPr>
          <w:p w:rsidR="007636E6" w:rsidRPr="00432C7F" w:rsidRDefault="007636E6" w:rsidP="007636E6">
            <w:pPr>
              <w:jc w:val="right"/>
              <w:cnfStyle w:val="000000010000"/>
              <w:rPr>
                <w:rFonts w:eastAsia="Times New Roman" w:cs="Times New Roman"/>
                <w:color w:val="000000"/>
                <w:szCs w:val="20"/>
              </w:rPr>
            </w:pPr>
          </w:p>
        </w:tc>
        <w:tc>
          <w:tcPr>
            <w:tcW w:w="1177" w:type="dxa"/>
            <w:noWrap/>
          </w:tcPr>
          <w:p w:rsidR="007636E6" w:rsidRDefault="007636E6" w:rsidP="007636E6">
            <w:pPr>
              <w:jc w:val="right"/>
              <w:cnfStyle w:val="000000010000"/>
              <w:rPr>
                <w:rFonts w:eastAsia="Times New Roman" w:cs="Times New Roman"/>
                <w:color w:val="000000"/>
                <w:szCs w:val="20"/>
              </w:rPr>
            </w:pPr>
          </w:p>
        </w:tc>
      </w:tr>
      <w:tr w:rsidR="007636E6" w:rsidRPr="009A35E0" w:rsidTr="00133777">
        <w:trPr>
          <w:cnfStyle w:val="000000100000"/>
          <w:trHeight w:val="249"/>
        </w:trPr>
        <w:tc>
          <w:tcPr>
            <w:cnfStyle w:val="001000000000"/>
            <w:tcW w:w="1912" w:type="dxa"/>
            <w:noWrap/>
            <w:hideMark/>
          </w:tcPr>
          <w:p w:rsidR="007636E6" w:rsidRPr="007636E6" w:rsidRDefault="007636E6" w:rsidP="007636E6">
            <w:pPr>
              <w:jc w:val="left"/>
              <w:rPr>
                <w:rFonts w:eastAsia="Times New Roman" w:cs="Times New Roman"/>
                <w:b w:val="0"/>
                <w:color w:val="000000"/>
                <w:szCs w:val="20"/>
              </w:rPr>
            </w:pPr>
            <w:r w:rsidRPr="007636E6">
              <w:rPr>
                <w:rFonts w:eastAsia="Times New Roman" w:cs="Times New Roman"/>
                <w:b w:val="0"/>
                <w:color w:val="000000"/>
                <w:szCs w:val="20"/>
              </w:rPr>
              <w:t>Comm. Non Harbor</w:t>
            </w:r>
          </w:p>
        </w:tc>
        <w:tc>
          <w:tcPr>
            <w:tcW w:w="1176" w:type="dxa"/>
            <w:noWrap/>
            <w:vAlign w:val="top"/>
            <w:hideMark/>
          </w:tcPr>
          <w:p w:rsidR="007636E6" w:rsidRPr="00432C7F" w:rsidRDefault="007636E6" w:rsidP="00AC2395">
            <w:pPr>
              <w:jc w:val="right"/>
              <w:cnfStyle w:val="000000100000"/>
              <w:rPr>
                <w:rFonts w:eastAsia="Times New Roman" w:cs="Times New Roman"/>
                <w:color w:val="000000"/>
                <w:szCs w:val="20"/>
              </w:rPr>
            </w:pPr>
            <w:r w:rsidRPr="002E7C71">
              <w:t>4,975</w:t>
            </w:r>
          </w:p>
        </w:tc>
        <w:tc>
          <w:tcPr>
            <w:tcW w:w="1176" w:type="dxa"/>
            <w:noWrap/>
            <w:vAlign w:val="top"/>
            <w:hideMark/>
          </w:tcPr>
          <w:p w:rsidR="007636E6" w:rsidRPr="00432C7F" w:rsidRDefault="007636E6" w:rsidP="00AC2395">
            <w:pPr>
              <w:jc w:val="right"/>
              <w:cnfStyle w:val="000000100000"/>
              <w:rPr>
                <w:rFonts w:eastAsia="Times New Roman" w:cs="Times New Roman"/>
                <w:color w:val="000000"/>
                <w:szCs w:val="20"/>
              </w:rPr>
            </w:pPr>
            <w:r w:rsidRPr="002E7C71">
              <w:t>14</w:t>
            </w:r>
          </w:p>
        </w:tc>
        <w:tc>
          <w:tcPr>
            <w:tcW w:w="1177" w:type="dxa"/>
            <w:noWrap/>
            <w:vAlign w:val="top"/>
            <w:hideMark/>
          </w:tcPr>
          <w:p w:rsidR="007636E6" w:rsidRPr="00432C7F" w:rsidRDefault="007636E6" w:rsidP="00AC2395">
            <w:pPr>
              <w:jc w:val="center"/>
              <w:cnfStyle w:val="000000100000"/>
              <w:rPr>
                <w:rFonts w:eastAsia="Times New Roman" w:cs="Times New Roman"/>
                <w:color w:val="000000"/>
                <w:szCs w:val="20"/>
              </w:rPr>
            </w:pPr>
            <w:r w:rsidRPr="002E7C71">
              <w:t>1.25</w:t>
            </w:r>
          </w:p>
        </w:tc>
        <w:tc>
          <w:tcPr>
            <w:tcW w:w="1176" w:type="dxa"/>
            <w:noWrap/>
            <w:vAlign w:val="top"/>
            <w:hideMark/>
          </w:tcPr>
          <w:p w:rsidR="007636E6" w:rsidRPr="00432C7F" w:rsidRDefault="007636E6" w:rsidP="007636E6">
            <w:pPr>
              <w:jc w:val="right"/>
              <w:cnfStyle w:val="000000100000"/>
              <w:rPr>
                <w:rFonts w:eastAsia="Times New Roman" w:cs="Times New Roman"/>
                <w:color w:val="000000"/>
                <w:szCs w:val="20"/>
              </w:rPr>
            </w:pPr>
            <w:r w:rsidRPr="002E7C71">
              <w:t>17</w:t>
            </w:r>
          </w:p>
        </w:tc>
        <w:tc>
          <w:tcPr>
            <w:tcW w:w="1176" w:type="dxa"/>
            <w:noWrap/>
            <w:vAlign w:val="top"/>
            <w:hideMark/>
          </w:tcPr>
          <w:p w:rsidR="007636E6" w:rsidRPr="00432C7F" w:rsidRDefault="007636E6" w:rsidP="007636E6">
            <w:pPr>
              <w:jc w:val="right"/>
              <w:cnfStyle w:val="000000100000"/>
              <w:rPr>
                <w:rFonts w:eastAsia="Times New Roman" w:cs="Times New Roman"/>
                <w:color w:val="000000"/>
                <w:szCs w:val="20"/>
              </w:rPr>
            </w:pPr>
            <w:r w:rsidRPr="002E7C71">
              <w:t>3</w:t>
            </w:r>
          </w:p>
        </w:tc>
        <w:tc>
          <w:tcPr>
            <w:tcW w:w="1177" w:type="dxa"/>
            <w:noWrap/>
            <w:vAlign w:val="top"/>
            <w:hideMark/>
          </w:tcPr>
          <w:p w:rsidR="007636E6" w:rsidRPr="00432C7F" w:rsidRDefault="007636E6" w:rsidP="00AC2395">
            <w:pPr>
              <w:jc w:val="center"/>
              <w:cnfStyle w:val="000000100000"/>
              <w:rPr>
                <w:rFonts w:eastAsia="Times New Roman" w:cs="Times New Roman"/>
                <w:color w:val="000000"/>
                <w:szCs w:val="20"/>
              </w:rPr>
            </w:pPr>
            <w:r w:rsidRPr="002E7C71">
              <w:t>1.73</w:t>
            </w:r>
          </w:p>
        </w:tc>
        <w:tc>
          <w:tcPr>
            <w:tcW w:w="1176" w:type="dxa"/>
            <w:noWrap/>
            <w:vAlign w:val="top"/>
            <w:hideMark/>
          </w:tcPr>
          <w:p w:rsidR="007636E6" w:rsidRPr="00432C7F" w:rsidRDefault="007636E6" w:rsidP="007636E6">
            <w:pPr>
              <w:jc w:val="right"/>
              <w:cnfStyle w:val="000000100000"/>
              <w:rPr>
                <w:rFonts w:eastAsia="Times New Roman" w:cs="Times New Roman"/>
                <w:color w:val="000000"/>
                <w:szCs w:val="20"/>
              </w:rPr>
            </w:pPr>
            <w:r w:rsidRPr="002E7C71">
              <w:t>24</w:t>
            </w:r>
          </w:p>
        </w:tc>
        <w:tc>
          <w:tcPr>
            <w:tcW w:w="1177" w:type="dxa"/>
            <w:noWrap/>
            <w:vAlign w:val="top"/>
            <w:hideMark/>
          </w:tcPr>
          <w:p w:rsidR="007636E6" w:rsidRPr="00432C7F" w:rsidRDefault="007636E6" w:rsidP="007636E6">
            <w:pPr>
              <w:jc w:val="right"/>
              <w:cnfStyle w:val="000000100000"/>
              <w:rPr>
                <w:rFonts w:eastAsia="Times New Roman" w:cs="Times New Roman"/>
                <w:color w:val="000000"/>
                <w:szCs w:val="20"/>
              </w:rPr>
            </w:pPr>
            <w:r w:rsidRPr="002E7C71">
              <w:t>10</w:t>
            </w:r>
          </w:p>
        </w:tc>
      </w:tr>
      <w:tr w:rsidR="007636E6" w:rsidRPr="009A35E0" w:rsidTr="00133777">
        <w:trPr>
          <w:cnfStyle w:val="000000010000"/>
          <w:trHeight w:val="249"/>
        </w:trPr>
        <w:tc>
          <w:tcPr>
            <w:cnfStyle w:val="001000000000"/>
            <w:tcW w:w="1912" w:type="dxa"/>
            <w:noWrap/>
          </w:tcPr>
          <w:p w:rsidR="007636E6" w:rsidRPr="007636E6" w:rsidRDefault="007636E6" w:rsidP="007636E6">
            <w:pPr>
              <w:jc w:val="left"/>
              <w:rPr>
                <w:rFonts w:eastAsia="Times New Roman" w:cs="Times New Roman"/>
                <w:b w:val="0"/>
                <w:color w:val="000000"/>
                <w:szCs w:val="20"/>
              </w:rPr>
            </w:pPr>
            <w:r w:rsidRPr="007636E6">
              <w:rPr>
                <w:rFonts w:eastAsia="Times New Roman" w:cs="Times New Roman"/>
                <w:b w:val="0"/>
                <w:color w:val="000000"/>
                <w:szCs w:val="20"/>
              </w:rPr>
              <w:t>Comm. Harbor</w:t>
            </w:r>
          </w:p>
        </w:tc>
        <w:tc>
          <w:tcPr>
            <w:tcW w:w="1176" w:type="dxa"/>
            <w:noWrap/>
            <w:vAlign w:val="top"/>
          </w:tcPr>
          <w:p w:rsidR="007636E6" w:rsidRPr="00432C7F" w:rsidRDefault="007636E6" w:rsidP="00AC2395">
            <w:pPr>
              <w:jc w:val="right"/>
              <w:cnfStyle w:val="000000010000"/>
              <w:rPr>
                <w:rFonts w:eastAsia="Times New Roman" w:cs="Times New Roman"/>
                <w:color w:val="000000"/>
                <w:szCs w:val="20"/>
              </w:rPr>
            </w:pPr>
            <w:r w:rsidRPr="002E7C71">
              <w:t>67,951</w:t>
            </w:r>
          </w:p>
        </w:tc>
        <w:tc>
          <w:tcPr>
            <w:tcW w:w="1176" w:type="dxa"/>
            <w:noWrap/>
            <w:vAlign w:val="top"/>
          </w:tcPr>
          <w:p w:rsidR="007636E6" w:rsidRPr="00432C7F" w:rsidRDefault="007636E6" w:rsidP="00AC2395">
            <w:pPr>
              <w:jc w:val="right"/>
              <w:cnfStyle w:val="000000010000"/>
              <w:rPr>
                <w:rFonts w:eastAsia="Times New Roman" w:cs="Times New Roman"/>
                <w:color w:val="000000"/>
                <w:szCs w:val="20"/>
              </w:rPr>
            </w:pPr>
            <w:r w:rsidRPr="002E7C71">
              <w:t>186</w:t>
            </w:r>
          </w:p>
        </w:tc>
        <w:tc>
          <w:tcPr>
            <w:tcW w:w="1177" w:type="dxa"/>
            <w:noWrap/>
            <w:vAlign w:val="top"/>
          </w:tcPr>
          <w:p w:rsidR="007636E6" w:rsidRPr="00432C7F" w:rsidRDefault="007636E6" w:rsidP="00AC2395">
            <w:pPr>
              <w:jc w:val="center"/>
              <w:cnfStyle w:val="000000010000"/>
              <w:rPr>
                <w:rFonts w:eastAsia="Times New Roman" w:cs="Times New Roman"/>
                <w:color w:val="000000"/>
                <w:szCs w:val="20"/>
              </w:rPr>
            </w:pPr>
            <w:r w:rsidRPr="002E7C71">
              <w:t>1.27</w:t>
            </w:r>
          </w:p>
        </w:tc>
        <w:tc>
          <w:tcPr>
            <w:tcW w:w="1176" w:type="dxa"/>
            <w:noWrap/>
            <w:vAlign w:val="top"/>
          </w:tcPr>
          <w:p w:rsidR="007636E6" w:rsidRPr="00432C7F" w:rsidRDefault="007636E6" w:rsidP="007636E6">
            <w:pPr>
              <w:jc w:val="right"/>
              <w:cnfStyle w:val="000000010000"/>
              <w:rPr>
                <w:rFonts w:eastAsia="Times New Roman" w:cs="Times New Roman"/>
                <w:color w:val="000000"/>
                <w:szCs w:val="20"/>
              </w:rPr>
            </w:pPr>
            <w:r w:rsidRPr="002E7C71">
              <w:t>237</w:t>
            </w:r>
          </w:p>
        </w:tc>
        <w:tc>
          <w:tcPr>
            <w:tcW w:w="1176" w:type="dxa"/>
            <w:noWrap/>
            <w:vAlign w:val="top"/>
          </w:tcPr>
          <w:p w:rsidR="007636E6" w:rsidRPr="00432C7F" w:rsidRDefault="007636E6" w:rsidP="007636E6">
            <w:pPr>
              <w:jc w:val="right"/>
              <w:cnfStyle w:val="000000010000"/>
              <w:rPr>
                <w:rFonts w:eastAsia="Times New Roman" w:cs="Times New Roman"/>
                <w:color w:val="000000"/>
                <w:szCs w:val="20"/>
              </w:rPr>
            </w:pPr>
            <w:r w:rsidRPr="002E7C71">
              <w:t>50</w:t>
            </w:r>
          </w:p>
        </w:tc>
        <w:tc>
          <w:tcPr>
            <w:tcW w:w="1177" w:type="dxa"/>
            <w:noWrap/>
            <w:vAlign w:val="top"/>
          </w:tcPr>
          <w:p w:rsidR="007636E6" w:rsidRPr="00432C7F" w:rsidRDefault="007636E6" w:rsidP="00AC2395">
            <w:pPr>
              <w:jc w:val="center"/>
              <w:cnfStyle w:val="000000010000"/>
              <w:rPr>
                <w:rFonts w:eastAsia="Times New Roman" w:cs="Times New Roman"/>
                <w:color w:val="000000"/>
                <w:szCs w:val="20"/>
              </w:rPr>
            </w:pPr>
            <w:r w:rsidRPr="002E7C71">
              <w:t>1.76</w:t>
            </w:r>
          </w:p>
        </w:tc>
        <w:tc>
          <w:tcPr>
            <w:tcW w:w="1176" w:type="dxa"/>
            <w:noWrap/>
            <w:vAlign w:val="top"/>
          </w:tcPr>
          <w:p w:rsidR="007636E6" w:rsidRPr="00432C7F" w:rsidRDefault="007636E6" w:rsidP="007636E6">
            <w:pPr>
              <w:jc w:val="right"/>
              <w:cnfStyle w:val="000000010000"/>
              <w:rPr>
                <w:rFonts w:eastAsia="Times New Roman" w:cs="Times New Roman"/>
                <w:color w:val="000000"/>
                <w:szCs w:val="20"/>
              </w:rPr>
            </w:pPr>
            <w:r w:rsidRPr="002E7C71">
              <w:t>328</w:t>
            </w:r>
          </w:p>
        </w:tc>
        <w:tc>
          <w:tcPr>
            <w:tcW w:w="1177" w:type="dxa"/>
            <w:noWrap/>
            <w:vAlign w:val="top"/>
          </w:tcPr>
          <w:p w:rsidR="007636E6" w:rsidRPr="00432C7F" w:rsidRDefault="007636E6" w:rsidP="007636E6">
            <w:pPr>
              <w:jc w:val="right"/>
              <w:cnfStyle w:val="000000010000"/>
              <w:rPr>
                <w:rFonts w:eastAsia="Times New Roman" w:cs="Times New Roman"/>
                <w:color w:val="000000"/>
                <w:szCs w:val="20"/>
              </w:rPr>
            </w:pPr>
            <w:r w:rsidRPr="002E7C71">
              <w:t>141</w:t>
            </w:r>
          </w:p>
        </w:tc>
      </w:tr>
      <w:tr w:rsidR="007636E6" w:rsidRPr="009A35E0" w:rsidTr="00133777">
        <w:trPr>
          <w:cnfStyle w:val="000000100000"/>
          <w:trHeight w:val="249"/>
        </w:trPr>
        <w:tc>
          <w:tcPr>
            <w:cnfStyle w:val="001000000000"/>
            <w:tcW w:w="1912" w:type="dxa"/>
            <w:noWrap/>
            <w:hideMark/>
          </w:tcPr>
          <w:p w:rsidR="007636E6" w:rsidRPr="007636E6" w:rsidRDefault="007636E6" w:rsidP="007636E6">
            <w:pPr>
              <w:jc w:val="left"/>
              <w:rPr>
                <w:rFonts w:eastAsia="Times New Roman" w:cs="Times New Roman"/>
                <w:b w:val="0"/>
                <w:color w:val="000000"/>
                <w:szCs w:val="20"/>
              </w:rPr>
            </w:pPr>
            <w:r w:rsidRPr="007636E6">
              <w:rPr>
                <w:rFonts w:eastAsia="Times New Roman" w:cs="Times New Roman"/>
                <w:b w:val="0"/>
                <w:color w:val="000000"/>
                <w:szCs w:val="20"/>
              </w:rPr>
              <w:t>Harbor Irrigation</w:t>
            </w:r>
          </w:p>
        </w:tc>
        <w:tc>
          <w:tcPr>
            <w:tcW w:w="1176" w:type="dxa"/>
            <w:noWrap/>
            <w:vAlign w:val="top"/>
            <w:hideMark/>
          </w:tcPr>
          <w:p w:rsidR="007636E6" w:rsidRPr="00432C7F" w:rsidRDefault="007636E6" w:rsidP="00AC2395">
            <w:pPr>
              <w:jc w:val="right"/>
              <w:cnfStyle w:val="000000100000"/>
              <w:rPr>
                <w:rFonts w:eastAsia="Times New Roman" w:cs="Times New Roman"/>
                <w:color w:val="000000"/>
                <w:szCs w:val="20"/>
              </w:rPr>
            </w:pPr>
            <w:r w:rsidRPr="002E7C71">
              <w:t>11,454</w:t>
            </w:r>
          </w:p>
        </w:tc>
        <w:tc>
          <w:tcPr>
            <w:tcW w:w="1176" w:type="dxa"/>
            <w:noWrap/>
            <w:vAlign w:val="top"/>
            <w:hideMark/>
          </w:tcPr>
          <w:p w:rsidR="007636E6" w:rsidRPr="00432C7F" w:rsidRDefault="007636E6" w:rsidP="00AC2395">
            <w:pPr>
              <w:jc w:val="right"/>
              <w:cnfStyle w:val="000000100000"/>
              <w:rPr>
                <w:rFonts w:eastAsia="Times New Roman" w:cs="Times New Roman"/>
                <w:color w:val="000000"/>
                <w:szCs w:val="20"/>
              </w:rPr>
            </w:pPr>
            <w:r w:rsidRPr="002E7C71">
              <w:t>31</w:t>
            </w:r>
          </w:p>
        </w:tc>
        <w:tc>
          <w:tcPr>
            <w:tcW w:w="1177" w:type="dxa"/>
            <w:noWrap/>
            <w:vAlign w:val="top"/>
            <w:hideMark/>
          </w:tcPr>
          <w:p w:rsidR="007636E6" w:rsidRPr="00432C7F" w:rsidRDefault="007636E6" w:rsidP="00AC2395">
            <w:pPr>
              <w:jc w:val="center"/>
              <w:cnfStyle w:val="000000100000"/>
              <w:rPr>
                <w:rFonts w:eastAsia="Times New Roman" w:cs="Times New Roman"/>
                <w:color w:val="000000"/>
                <w:szCs w:val="20"/>
              </w:rPr>
            </w:pPr>
            <w:r w:rsidRPr="002E7C71">
              <w:t>1.61</w:t>
            </w:r>
          </w:p>
        </w:tc>
        <w:tc>
          <w:tcPr>
            <w:tcW w:w="1176" w:type="dxa"/>
            <w:noWrap/>
            <w:vAlign w:val="top"/>
            <w:hideMark/>
          </w:tcPr>
          <w:p w:rsidR="007636E6" w:rsidRPr="00432C7F" w:rsidRDefault="007636E6" w:rsidP="007636E6">
            <w:pPr>
              <w:jc w:val="right"/>
              <w:cnfStyle w:val="000000100000"/>
              <w:rPr>
                <w:rFonts w:eastAsia="Times New Roman" w:cs="Times New Roman"/>
                <w:color w:val="000000"/>
                <w:szCs w:val="20"/>
              </w:rPr>
            </w:pPr>
            <w:r w:rsidRPr="002E7C71">
              <w:t>50</w:t>
            </w:r>
          </w:p>
        </w:tc>
        <w:tc>
          <w:tcPr>
            <w:tcW w:w="1176" w:type="dxa"/>
            <w:noWrap/>
            <w:vAlign w:val="top"/>
            <w:hideMark/>
          </w:tcPr>
          <w:p w:rsidR="007636E6" w:rsidRPr="00432C7F" w:rsidRDefault="007636E6" w:rsidP="007636E6">
            <w:pPr>
              <w:jc w:val="right"/>
              <w:cnfStyle w:val="000000100000"/>
              <w:rPr>
                <w:rFonts w:eastAsia="Times New Roman" w:cs="Times New Roman"/>
                <w:color w:val="000000"/>
                <w:szCs w:val="20"/>
              </w:rPr>
            </w:pPr>
            <w:r w:rsidRPr="002E7C71">
              <w:t>19</w:t>
            </w:r>
          </w:p>
        </w:tc>
        <w:tc>
          <w:tcPr>
            <w:tcW w:w="1177" w:type="dxa"/>
            <w:noWrap/>
            <w:vAlign w:val="top"/>
            <w:hideMark/>
          </w:tcPr>
          <w:p w:rsidR="007636E6" w:rsidRPr="00432C7F" w:rsidRDefault="007636E6" w:rsidP="00AC2395">
            <w:pPr>
              <w:jc w:val="center"/>
              <w:cnfStyle w:val="000000100000"/>
              <w:rPr>
                <w:rFonts w:eastAsia="Times New Roman" w:cs="Times New Roman"/>
                <w:color w:val="000000"/>
                <w:szCs w:val="20"/>
              </w:rPr>
            </w:pPr>
            <w:r w:rsidRPr="002E7C71">
              <w:t>2.22</w:t>
            </w:r>
          </w:p>
        </w:tc>
        <w:tc>
          <w:tcPr>
            <w:tcW w:w="1176" w:type="dxa"/>
            <w:noWrap/>
            <w:vAlign w:val="top"/>
            <w:hideMark/>
          </w:tcPr>
          <w:p w:rsidR="007636E6" w:rsidRPr="00432C7F" w:rsidRDefault="007636E6" w:rsidP="007636E6">
            <w:pPr>
              <w:jc w:val="right"/>
              <w:cnfStyle w:val="000000100000"/>
              <w:rPr>
                <w:rFonts w:eastAsia="Times New Roman" w:cs="Times New Roman"/>
                <w:color w:val="000000"/>
                <w:szCs w:val="20"/>
              </w:rPr>
            </w:pPr>
            <w:r w:rsidRPr="002E7C71">
              <w:t>70</w:t>
            </w:r>
          </w:p>
        </w:tc>
        <w:tc>
          <w:tcPr>
            <w:tcW w:w="1177" w:type="dxa"/>
            <w:noWrap/>
            <w:vAlign w:val="top"/>
            <w:hideMark/>
          </w:tcPr>
          <w:p w:rsidR="007636E6" w:rsidRPr="00432C7F" w:rsidRDefault="007636E6" w:rsidP="007636E6">
            <w:pPr>
              <w:jc w:val="right"/>
              <w:cnfStyle w:val="000000100000"/>
              <w:rPr>
                <w:rFonts w:eastAsia="Times New Roman" w:cs="Times New Roman"/>
                <w:color w:val="000000"/>
                <w:szCs w:val="20"/>
              </w:rPr>
            </w:pPr>
            <w:r w:rsidRPr="002E7C71">
              <w:t>38</w:t>
            </w:r>
          </w:p>
        </w:tc>
      </w:tr>
      <w:tr w:rsidR="007636E6" w:rsidRPr="009A35E0" w:rsidTr="007636E6">
        <w:trPr>
          <w:cnfStyle w:val="000000010000"/>
          <w:trHeight w:val="249"/>
        </w:trPr>
        <w:tc>
          <w:tcPr>
            <w:cnfStyle w:val="001000000000"/>
            <w:tcW w:w="1912" w:type="dxa"/>
            <w:noWrap/>
            <w:hideMark/>
          </w:tcPr>
          <w:p w:rsidR="007636E6" w:rsidRPr="006A2C94" w:rsidRDefault="007636E6" w:rsidP="007636E6">
            <w:pPr>
              <w:jc w:val="left"/>
              <w:rPr>
                <w:rFonts w:eastAsia="Times New Roman" w:cs="Times New Roman"/>
                <w:color w:val="000000"/>
                <w:szCs w:val="20"/>
              </w:rPr>
            </w:pPr>
          </w:p>
        </w:tc>
        <w:tc>
          <w:tcPr>
            <w:tcW w:w="1176" w:type="dxa"/>
            <w:noWrap/>
            <w:hideMark/>
          </w:tcPr>
          <w:p w:rsidR="007636E6" w:rsidRPr="00432C7F" w:rsidRDefault="007636E6" w:rsidP="00AC2395">
            <w:pPr>
              <w:jc w:val="right"/>
              <w:cnfStyle w:val="000000010000"/>
              <w:rPr>
                <w:rFonts w:ascii="Times New Roman" w:eastAsia="Times New Roman" w:hAnsi="Times New Roman" w:cs="Times New Roman"/>
                <w:szCs w:val="20"/>
              </w:rPr>
            </w:pPr>
          </w:p>
        </w:tc>
        <w:tc>
          <w:tcPr>
            <w:tcW w:w="1176" w:type="dxa"/>
            <w:noWrap/>
            <w:hideMark/>
          </w:tcPr>
          <w:p w:rsidR="007636E6" w:rsidRPr="00432C7F" w:rsidRDefault="007636E6" w:rsidP="00AC2395">
            <w:pPr>
              <w:jc w:val="right"/>
              <w:cnfStyle w:val="000000010000"/>
              <w:rPr>
                <w:rFonts w:ascii="Times New Roman" w:eastAsia="Times New Roman" w:hAnsi="Times New Roman" w:cs="Times New Roman"/>
                <w:szCs w:val="20"/>
              </w:rPr>
            </w:pPr>
          </w:p>
        </w:tc>
        <w:tc>
          <w:tcPr>
            <w:tcW w:w="1177" w:type="dxa"/>
            <w:noWrap/>
            <w:hideMark/>
          </w:tcPr>
          <w:p w:rsidR="007636E6" w:rsidRPr="00432C7F" w:rsidRDefault="007636E6" w:rsidP="00AC2395">
            <w:pPr>
              <w:jc w:val="center"/>
              <w:cnfStyle w:val="000000010000"/>
              <w:rPr>
                <w:rFonts w:ascii="Times New Roman" w:eastAsia="Times New Roman" w:hAnsi="Times New Roman" w:cs="Times New Roman"/>
                <w:szCs w:val="20"/>
              </w:rPr>
            </w:pPr>
          </w:p>
        </w:tc>
        <w:tc>
          <w:tcPr>
            <w:tcW w:w="1176" w:type="dxa"/>
            <w:noWrap/>
            <w:hideMark/>
          </w:tcPr>
          <w:p w:rsidR="007636E6" w:rsidRPr="00432C7F" w:rsidRDefault="007636E6" w:rsidP="007636E6">
            <w:pPr>
              <w:jc w:val="left"/>
              <w:cnfStyle w:val="000000010000"/>
              <w:rPr>
                <w:rFonts w:ascii="Times New Roman" w:eastAsia="Times New Roman" w:hAnsi="Times New Roman" w:cs="Times New Roman"/>
                <w:szCs w:val="20"/>
              </w:rPr>
            </w:pPr>
          </w:p>
        </w:tc>
        <w:tc>
          <w:tcPr>
            <w:tcW w:w="1176" w:type="dxa"/>
            <w:noWrap/>
            <w:hideMark/>
          </w:tcPr>
          <w:p w:rsidR="007636E6" w:rsidRPr="00432C7F" w:rsidRDefault="007636E6" w:rsidP="007636E6">
            <w:pPr>
              <w:jc w:val="left"/>
              <w:cnfStyle w:val="000000010000"/>
              <w:rPr>
                <w:rFonts w:ascii="Times New Roman" w:eastAsia="Times New Roman" w:hAnsi="Times New Roman" w:cs="Times New Roman"/>
                <w:szCs w:val="20"/>
              </w:rPr>
            </w:pPr>
          </w:p>
        </w:tc>
        <w:tc>
          <w:tcPr>
            <w:tcW w:w="1177" w:type="dxa"/>
            <w:noWrap/>
            <w:hideMark/>
          </w:tcPr>
          <w:p w:rsidR="007636E6" w:rsidRPr="00432C7F" w:rsidRDefault="007636E6" w:rsidP="007636E6">
            <w:pPr>
              <w:jc w:val="left"/>
              <w:cnfStyle w:val="000000010000"/>
              <w:rPr>
                <w:rFonts w:ascii="Times New Roman" w:eastAsia="Times New Roman" w:hAnsi="Times New Roman" w:cs="Times New Roman"/>
                <w:szCs w:val="20"/>
              </w:rPr>
            </w:pPr>
          </w:p>
        </w:tc>
        <w:tc>
          <w:tcPr>
            <w:tcW w:w="1176" w:type="dxa"/>
            <w:noWrap/>
            <w:hideMark/>
          </w:tcPr>
          <w:p w:rsidR="007636E6" w:rsidRPr="00432C7F" w:rsidRDefault="007636E6" w:rsidP="007636E6">
            <w:pPr>
              <w:jc w:val="left"/>
              <w:cnfStyle w:val="000000010000"/>
              <w:rPr>
                <w:rFonts w:ascii="Times New Roman" w:eastAsia="Times New Roman" w:hAnsi="Times New Roman" w:cs="Times New Roman"/>
                <w:szCs w:val="20"/>
              </w:rPr>
            </w:pPr>
          </w:p>
        </w:tc>
        <w:tc>
          <w:tcPr>
            <w:tcW w:w="1177" w:type="dxa"/>
            <w:noWrap/>
            <w:hideMark/>
          </w:tcPr>
          <w:p w:rsidR="007636E6" w:rsidRPr="00432C7F" w:rsidRDefault="007636E6" w:rsidP="007636E6">
            <w:pPr>
              <w:jc w:val="left"/>
              <w:cnfStyle w:val="000000010000"/>
              <w:rPr>
                <w:rFonts w:ascii="Times New Roman" w:eastAsia="Times New Roman" w:hAnsi="Times New Roman" w:cs="Times New Roman"/>
                <w:szCs w:val="20"/>
              </w:rPr>
            </w:pPr>
          </w:p>
        </w:tc>
      </w:tr>
      <w:tr w:rsidR="00AC2395" w:rsidRPr="009A35E0" w:rsidTr="00133777">
        <w:trPr>
          <w:cnfStyle w:val="000000100000"/>
          <w:trHeight w:val="249"/>
        </w:trPr>
        <w:tc>
          <w:tcPr>
            <w:cnfStyle w:val="001000000000"/>
            <w:tcW w:w="1912" w:type="dxa"/>
            <w:noWrap/>
            <w:hideMark/>
          </w:tcPr>
          <w:p w:rsidR="00AC2395" w:rsidRPr="006A2C94" w:rsidRDefault="00AC2395" w:rsidP="00AC2395">
            <w:pPr>
              <w:jc w:val="left"/>
              <w:rPr>
                <w:rFonts w:eastAsia="Times New Roman" w:cs="Times New Roman"/>
                <w:bCs w:val="0"/>
                <w:color w:val="000000"/>
                <w:szCs w:val="20"/>
              </w:rPr>
            </w:pPr>
            <w:r w:rsidRPr="006A2C94">
              <w:rPr>
                <w:rFonts w:eastAsia="Times New Roman" w:cs="Times New Roman"/>
                <w:bCs w:val="0"/>
                <w:color w:val="000000"/>
                <w:szCs w:val="20"/>
              </w:rPr>
              <w:t>Total</w:t>
            </w:r>
          </w:p>
        </w:tc>
        <w:tc>
          <w:tcPr>
            <w:tcW w:w="1176" w:type="dxa"/>
            <w:noWrap/>
            <w:vAlign w:val="top"/>
            <w:hideMark/>
          </w:tcPr>
          <w:p w:rsidR="00AC2395" w:rsidRPr="00AC2395" w:rsidRDefault="00AC2395" w:rsidP="00AC2395">
            <w:pPr>
              <w:jc w:val="right"/>
              <w:cnfStyle w:val="000000100000"/>
              <w:rPr>
                <w:rFonts w:eastAsia="Times New Roman" w:cs="Times New Roman"/>
                <w:b/>
                <w:bCs/>
                <w:color w:val="000000"/>
                <w:szCs w:val="20"/>
              </w:rPr>
            </w:pPr>
            <w:r w:rsidRPr="00AC2395">
              <w:rPr>
                <w:b/>
              </w:rPr>
              <w:t>196,586</w:t>
            </w:r>
          </w:p>
        </w:tc>
        <w:tc>
          <w:tcPr>
            <w:tcW w:w="1176" w:type="dxa"/>
            <w:noWrap/>
            <w:vAlign w:val="top"/>
            <w:hideMark/>
          </w:tcPr>
          <w:p w:rsidR="00AC2395" w:rsidRPr="00AC2395" w:rsidRDefault="00AC2395" w:rsidP="00AC2395">
            <w:pPr>
              <w:jc w:val="right"/>
              <w:cnfStyle w:val="000000100000"/>
              <w:rPr>
                <w:rFonts w:eastAsia="Times New Roman" w:cs="Times New Roman"/>
                <w:b/>
                <w:bCs/>
                <w:color w:val="000000"/>
                <w:szCs w:val="20"/>
              </w:rPr>
            </w:pPr>
            <w:r w:rsidRPr="00AC2395">
              <w:rPr>
                <w:b/>
              </w:rPr>
              <w:t>539</w:t>
            </w:r>
          </w:p>
        </w:tc>
        <w:tc>
          <w:tcPr>
            <w:tcW w:w="1177" w:type="dxa"/>
            <w:noWrap/>
            <w:vAlign w:val="top"/>
            <w:hideMark/>
          </w:tcPr>
          <w:p w:rsidR="00AC2395" w:rsidRPr="00AC2395" w:rsidRDefault="00AC2395" w:rsidP="00AC2395">
            <w:pPr>
              <w:jc w:val="left"/>
              <w:cnfStyle w:val="000000100000"/>
              <w:rPr>
                <w:rFonts w:eastAsia="Times New Roman" w:cs="Times New Roman"/>
                <w:b/>
                <w:bCs/>
                <w:color w:val="000000"/>
                <w:szCs w:val="20"/>
              </w:rPr>
            </w:pPr>
          </w:p>
        </w:tc>
        <w:tc>
          <w:tcPr>
            <w:tcW w:w="1176" w:type="dxa"/>
            <w:noWrap/>
            <w:vAlign w:val="top"/>
            <w:hideMark/>
          </w:tcPr>
          <w:p w:rsidR="00AC2395" w:rsidRPr="00AC2395" w:rsidRDefault="00AC2395" w:rsidP="00AC2395">
            <w:pPr>
              <w:jc w:val="left"/>
              <w:cnfStyle w:val="000000100000"/>
              <w:rPr>
                <w:rFonts w:eastAsia="Times New Roman" w:cs="Times New Roman"/>
                <w:b/>
                <w:bCs/>
                <w:color w:val="000000"/>
                <w:szCs w:val="20"/>
              </w:rPr>
            </w:pPr>
          </w:p>
        </w:tc>
        <w:tc>
          <w:tcPr>
            <w:tcW w:w="1176" w:type="dxa"/>
            <w:noWrap/>
            <w:vAlign w:val="top"/>
            <w:hideMark/>
          </w:tcPr>
          <w:p w:rsidR="00AC2395" w:rsidRPr="00AC2395" w:rsidRDefault="00AC2395" w:rsidP="00AC2395">
            <w:pPr>
              <w:jc w:val="right"/>
              <w:cnfStyle w:val="000000100000"/>
              <w:rPr>
                <w:rFonts w:eastAsia="Times New Roman" w:cs="Times New Roman"/>
                <w:b/>
                <w:bCs/>
                <w:color w:val="000000"/>
                <w:szCs w:val="20"/>
              </w:rPr>
            </w:pPr>
            <w:r w:rsidRPr="00AC2395">
              <w:rPr>
                <w:b/>
              </w:rPr>
              <w:t>131</w:t>
            </w:r>
          </w:p>
        </w:tc>
        <w:tc>
          <w:tcPr>
            <w:tcW w:w="1177" w:type="dxa"/>
            <w:noWrap/>
            <w:vAlign w:val="top"/>
            <w:hideMark/>
          </w:tcPr>
          <w:p w:rsidR="00AC2395" w:rsidRPr="00AC2395" w:rsidRDefault="00AC2395" w:rsidP="00AC2395">
            <w:pPr>
              <w:jc w:val="left"/>
              <w:cnfStyle w:val="000000100000"/>
              <w:rPr>
                <w:rFonts w:eastAsia="Times New Roman" w:cs="Times New Roman"/>
                <w:b/>
                <w:bCs/>
                <w:color w:val="000000"/>
                <w:szCs w:val="20"/>
              </w:rPr>
            </w:pPr>
          </w:p>
        </w:tc>
        <w:tc>
          <w:tcPr>
            <w:tcW w:w="1176" w:type="dxa"/>
            <w:noWrap/>
            <w:vAlign w:val="top"/>
            <w:hideMark/>
          </w:tcPr>
          <w:p w:rsidR="00AC2395" w:rsidRPr="00AC2395" w:rsidRDefault="00AC2395" w:rsidP="00AC2395">
            <w:pPr>
              <w:jc w:val="left"/>
              <w:cnfStyle w:val="000000100000"/>
              <w:rPr>
                <w:rFonts w:eastAsia="Times New Roman" w:cs="Times New Roman"/>
                <w:b/>
                <w:bCs/>
                <w:color w:val="000000"/>
                <w:szCs w:val="20"/>
              </w:rPr>
            </w:pPr>
          </w:p>
        </w:tc>
        <w:tc>
          <w:tcPr>
            <w:tcW w:w="1177" w:type="dxa"/>
            <w:noWrap/>
            <w:vAlign w:val="top"/>
            <w:hideMark/>
          </w:tcPr>
          <w:p w:rsidR="00AC2395" w:rsidRPr="00AC2395" w:rsidRDefault="00AC2395" w:rsidP="00AC2395">
            <w:pPr>
              <w:jc w:val="right"/>
              <w:cnfStyle w:val="000000100000"/>
              <w:rPr>
                <w:rFonts w:eastAsia="Times New Roman" w:cs="Times New Roman"/>
                <w:b/>
                <w:bCs/>
                <w:color w:val="000000"/>
                <w:szCs w:val="20"/>
              </w:rPr>
            </w:pPr>
            <w:r w:rsidRPr="00AC2395">
              <w:rPr>
                <w:b/>
              </w:rPr>
              <w:t>388</w:t>
            </w:r>
          </w:p>
        </w:tc>
      </w:tr>
    </w:tbl>
    <w:p w:rsidR="00046F44" w:rsidRDefault="00046F44" w:rsidP="00046F44"/>
    <w:p w:rsidR="006A4382" w:rsidRDefault="006A4382" w:rsidP="006A4382">
      <w:pPr>
        <w:pStyle w:val="Subheading2"/>
      </w:pPr>
      <w:bookmarkStart w:id="193" w:name="_Toc450814634"/>
      <w:r>
        <w:t xml:space="preserve">Allocation of </w:t>
      </w:r>
      <w:r w:rsidR="00E71C57">
        <w:t xml:space="preserve">Revenue Offsets, </w:t>
      </w:r>
      <w:r>
        <w:t>General Costs, Public Fire Protection Costs, and Peaking Costs</w:t>
      </w:r>
      <w:bookmarkEnd w:id="193"/>
    </w:p>
    <w:p w:rsidR="00E71C57" w:rsidRDefault="00E71C57" w:rsidP="00E71C57"/>
    <w:p w:rsidR="00752451" w:rsidRDefault="00E71C57" w:rsidP="007C5EBB">
      <w:r>
        <w:t xml:space="preserve">All costs that apply generally to the District must be allocated to the cost causation categories based on the O&amp;M allocation factors established in </w:t>
      </w:r>
      <w:fldSimple w:instr=" REF _Ref448309126 \h  \* MERGEFORMAT ">
        <w:r w:rsidR="00A44D94">
          <w:t xml:space="preserve">Table </w:t>
        </w:r>
        <w:r w:rsidR="00A44D94">
          <w:rPr>
            <w:noProof/>
          </w:rPr>
          <w:t>5</w:t>
        </w:r>
        <w:r w:rsidR="00A44D94">
          <w:rPr>
            <w:noProof/>
          </w:rPr>
          <w:noBreakHyphen/>
          <w:t>6</w:t>
        </w:r>
      </w:fldSimple>
      <w:r>
        <w:t xml:space="preserve"> and the Capital allocation factors established in </w:t>
      </w:r>
      <w:fldSimple w:instr=" REF _Ref440918182 \h  \* MERGEFORMAT ">
        <w:r w:rsidR="00A44D94">
          <w:t xml:space="preserve">Table </w:t>
        </w:r>
        <w:r w:rsidR="00A44D94">
          <w:rPr>
            <w:noProof/>
          </w:rPr>
          <w:t>5</w:t>
        </w:r>
        <w:r w:rsidR="00A44D94">
          <w:rPr>
            <w:noProof/>
          </w:rPr>
          <w:noBreakHyphen/>
          <w:t>7</w:t>
        </w:r>
      </w:fldSimple>
      <w:r>
        <w:t xml:space="preserve">. First, the District’s revenue offsets </w:t>
      </w:r>
      <w:r w:rsidR="00482B04">
        <w:t xml:space="preserve">must be allocated to each cost causation category. The revenue offsets </w:t>
      </w:r>
      <w:r w:rsidR="00482B04" w:rsidRPr="0081482C">
        <w:t xml:space="preserve">are summarized in </w:t>
      </w:r>
      <w:fldSimple w:instr=" REF _Ref448326962 \h  \* MERGEFORMAT ">
        <w:r w:rsidR="00A44D94">
          <w:t xml:space="preserve">Table </w:t>
        </w:r>
        <w:r w:rsidR="00A44D94">
          <w:rPr>
            <w:noProof/>
          </w:rPr>
          <w:t>5</w:t>
        </w:r>
        <w:r w:rsidR="00A44D94">
          <w:rPr>
            <w:noProof/>
          </w:rPr>
          <w:noBreakHyphen/>
          <w:t>10</w:t>
        </w:r>
      </w:fldSimple>
      <w:r w:rsidR="0081482C">
        <w:t xml:space="preserve">. The O&amp;M and Capital allocation factors are copied at the top of </w:t>
      </w:r>
      <w:fldSimple w:instr=" REF _Ref448326962 \h  \* MERGEFORMAT ">
        <w:r w:rsidR="00A44D94">
          <w:t xml:space="preserve">Table </w:t>
        </w:r>
        <w:r w:rsidR="00A44D94">
          <w:rPr>
            <w:noProof/>
          </w:rPr>
          <w:t>5</w:t>
        </w:r>
        <w:r w:rsidR="00A44D94">
          <w:rPr>
            <w:noProof/>
          </w:rPr>
          <w:noBreakHyphen/>
          <w:t>10</w:t>
        </w:r>
      </w:fldSimple>
      <w:r w:rsidR="0081482C">
        <w:t>.</w:t>
      </w:r>
    </w:p>
    <w:p w:rsidR="007C5EBB" w:rsidRPr="0081482C" w:rsidRDefault="007C5EBB" w:rsidP="007C5EBB">
      <w:pPr>
        <w:sectPr w:rsidR="007C5EBB" w:rsidRPr="0081482C" w:rsidSect="00235CF3">
          <w:headerReference w:type="even" r:id="rId24"/>
          <w:headerReference w:type="default" r:id="rId25"/>
          <w:footerReference w:type="even" r:id="rId26"/>
          <w:footerReference w:type="default" r:id="rId27"/>
          <w:headerReference w:type="first" r:id="rId28"/>
          <w:footerReference w:type="first" r:id="rId29"/>
          <w:pgSz w:w="12240" w:h="15840"/>
          <w:pgMar w:top="135" w:right="1440" w:bottom="1620" w:left="1440" w:header="540" w:footer="720" w:gutter="0"/>
          <w:cols w:space="720"/>
          <w:titlePg/>
          <w:docGrid w:linePitch="360"/>
        </w:sectPr>
      </w:pPr>
    </w:p>
    <w:p w:rsidR="0081482C" w:rsidRDefault="0081482C" w:rsidP="0081482C">
      <w:pPr>
        <w:pStyle w:val="Caption"/>
      </w:pPr>
      <w:bookmarkStart w:id="194" w:name="_Ref448326962"/>
      <w:bookmarkStart w:id="195" w:name="_Toc450814698"/>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10</w:t>
      </w:r>
      <w:r w:rsidR="00564A83">
        <w:rPr>
          <w:noProof/>
        </w:rPr>
        <w:fldChar w:fldCharType="end"/>
      </w:r>
      <w:bookmarkEnd w:id="194"/>
      <w:r>
        <w:t>: Allocation of Revenue Offsets</w:t>
      </w:r>
      <w:bookmarkEnd w:id="195"/>
    </w:p>
    <w:tbl>
      <w:tblPr>
        <w:tblStyle w:val="RFCTable"/>
        <w:tblW w:w="14623" w:type="dxa"/>
        <w:jc w:val="left"/>
        <w:tblInd w:w="-852" w:type="dxa"/>
        <w:tblLayout w:type="fixed"/>
        <w:tblLook w:val="04A0"/>
      </w:tblPr>
      <w:tblGrid>
        <w:gridCol w:w="3457"/>
        <w:gridCol w:w="1116"/>
        <w:gridCol w:w="1117"/>
        <w:gridCol w:w="1116"/>
        <w:gridCol w:w="1117"/>
        <w:gridCol w:w="1117"/>
        <w:gridCol w:w="1116"/>
        <w:gridCol w:w="1117"/>
        <w:gridCol w:w="1116"/>
        <w:gridCol w:w="1117"/>
        <w:gridCol w:w="1117"/>
      </w:tblGrid>
      <w:tr w:rsidR="0081482C" w:rsidRPr="00026B07" w:rsidTr="0081482C">
        <w:trPr>
          <w:cnfStyle w:val="100000000000"/>
          <w:trHeight w:val="226"/>
          <w:jc w:val="left"/>
        </w:trPr>
        <w:tc>
          <w:tcPr>
            <w:cnfStyle w:val="001000000000"/>
            <w:tcW w:w="3457" w:type="dxa"/>
            <w:noWrap/>
            <w:hideMark/>
          </w:tcPr>
          <w:p w:rsidR="0081482C" w:rsidRPr="00026B07" w:rsidRDefault="0081482C" w:rsidP="00944B6B">
            <w:pPr>
              <w:rPr>
                <w:rFonts w:eastAsia="Times New Roman" w:cs="Times New Roman"/>
                <w:color w:val="FFFFFF"/>
                <w:sz w:val="16"/>
                <w:szCs w:val="16"/>
              </w:rPr>
            </w:pPr>
            <w:r w:rsidRPr="00026B07">
              <w:rPr>
                <w:rFonts w:eastAsia="Times New Roman" w:cs="Times New Roman"/>
                <w:color w:val="FFFFFF"/>
                <w:sz w:val="16"/>
                <w:szCs w:val="16"/>
              </w:rPr>
              <w:t> </w:t>
            </w:r>
          </w:p>
        </w:tc>
        <w:tc>
          <w:tcPr>
            <w:tcW w:w="1116" w:type="dxa"/>
            <w:noWrap/>
            <w:hideMark/>
          </w:tcPr>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Base</w:t>
            </w:r>
          </w:p>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(A)</w:t>
            </w:r>
          </w:p>
        </w:tc>
        <w:tc>
          <w:tcPr>
            <w:tcW w:w="1117" w:type="dxa"/>
            <w:noWrap/>
            <w:hideMark/>
          </w:tcPr>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Max Day</w:t>
            </w:r>
          </w:p>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(B)</w:t>
            </w:r>
          </w:p>
        </w:tc>
        <w:tc>
          <w:tcPr>
            <w:tcW w:w="1116" w:type="dxa"/>
            <w:noWrap/>
            <w:hideMark/>
          </w:tcPr>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Max Hour</w:t>
            </w:r>
          </w:p>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(C)</w:t>
            </w:r>
          </w:p>
        </w:tc>
        <w:tc>
          <w:tcPr>
            <w:tcW w:w="1117" w:type="dxa"/>
            <w:noWrap/>
            <w:hideMark/>
          </w:tcPr>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Fire Protection</w:t>
            </w:r>
          </w:p>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(D)</w:t>
            </w:r>
          </w:p>
        </w:tc>
        <w:tc>
          <w:tcPr>
            <w:tcW w:w="1117" w:type="dxa"/>
            <w:noWrap/>
            <w:hideMark/>
          </w:tcPr>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Meter Service</w:t>
            </w:r>
          </w:p>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(E)</w:t>
            </w:r>
          </w:p>
        </w:tc>
        <w:tc>
          <w:tcPr>
            <w:tcW w:w="1116" w:type="dxa"/>
          </w:tcPr>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Customer</w:t>
            </w:r>
          </w:p>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(F)</w:t>
            </w:r>
          </w:p>
        </w:tc>
        <w:tc>
          <w:tcPr>
            <w:tcW w:w="1117" w:type="dxa"/>
          </w:tcPr>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General</w:t>
            </w:r>
          </w:p>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(H)</w:t>
            </w:r>
          </w:p>
        </w:tc>
        <w:tc>
          <w:tcPr>
            <w:tcW w:w="1116" w:type="dxa"/>
          </w:tcPr>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Res. Fire Line</w:t>
            </w:r>
          </w:p>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(I)</w:t>
            </w:r>
          </w:p>
        </w:tc>
        <w:tc>
          <w:tcPr>
            <w:tcW w:w="1117" w:type="dxa"/>
          </w:tcPr>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Harbor</w:t>
            </w:r>
          </w:p>
          <w:p w:rsidR="0081482C" w:rsidRPr="00026B07" w:rsidRDefault="0081482C" w:rsidP="00944B6B">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(J)</w:t>
            </w:r>
          </w:p>
        </w:tc>
        <w:tc>
          <w:tcPr>
            <w:tcW w:w="1117" w:type="dxa"/>
          </w:tcPr>
          <w:p w:rsidR="0081482C" w:rsidRDefault="0081482C" w:rsidP="00944B6B">
            <w:pPr>
              <w:jc w:val="center"/>
              <w:cnfStyle w:val="100000000000"/>
              <w:rPr>
                <w:rFonts w:eastAsia="Times New Roman" w:cs="Times New Roman"/>
                <w:color w:val="FFFFFF"/>
                <w:sz w:val="16"/>
                <w:szCs w:val="16"/>
              </w:rPr>
            </w:pPr>
            <w:r>
              <w:rPr>
                <w:rFonts w:eastAsia="Times New Roman" w:cs="Times New Roman"/>
                <w:color w:val="FFFFFF"/>
                <w:sz w:val="16"/>
                <w:szCs w:val="16"/>
              </w:rPr>
              <w:t>Total</w:t>
            </w:r>
          </w:p>
          <w:p w:rsidR="0081482C" w:rsidRPr="00026B07" w:rsidRDefault="0081482C" w:rsidP="00944B6B">
            <w:pPr>
              <w:jc w:val="center"/>
              <w:cnfStyle w:val="100000000000"/>
              <w:rPr>
                <w:rFonts w:eastAsia="Times New Roman" w:cs="Times New Roman"/>
                <w:color w:val="FFFFFF"/>
                <w:sz w:val="16"/>
                <w:szCs w:val="16"/>
              </w:rPr>
            </w:pPr>
            <w:r>
              <w:rPr>
                <w:rFonts w:eastAsia="Times New Roman" w:cs="Times New Roman"/>
                <w:color w:val="FFFFFF"/>
                <w:sz w:val="16"/>
                <w:szCs w:val="16"/>
              </w:rPr>
              <w:t>(K)</w:t>
            </w:r>
          </w:p>
        </w:tc>
      </w:tr>
      <w:tr w:rsidR="0081482C" w:rsidRPr="00026B07" w:rsidTr="0081482C">
        <w:trPr>
          <w:cnfStyle w:val="000000100000"/>
          <w:trHeight w:val="241"/>
          <w:jc w:val="left"/>
        </w:trPr>
        <w:tc>
          <w:tcPr>
            <w:cnfStyle w:val="001000000000"/>
            <w:tcW w:w="3457" w:type="dxa"/>
            <w:noWrap/>
          </w:tcPr>
          <w:p w:rsidR="0081482C" w:rsidRPr="00026B07" w:rsidRDefault="0081482C" w:rsidP="00026B07">
            <w:pPr>
              <w:jc w:val="left"/>
              <w:rPr>
                <w:rFonts w:eastAsia="Times New Roman" w:cs="Times New Roman"/>
                <w:b w:val="0"/>
                <w:color w:val="000000"/>
                <w:sz w:val="18"/>
                <w:szCs w:val="18"/>
              </w:rPr>
            </w:pPr>
            <w:r w:rsidRPr="00026B07">
              <w:rPr>
                <w:rFonts w:eastAsia="Times New Roman" w:cs="Times New Roman"/>
                <w:b w:val="0"/>
                <w:color w:val="000000"/>
                <w:sz w:val="18"/>
                <w:szCs w:val="18"/>
              </w:rPr>
              <w:t>O&amp;M Allocation (Excluding Harbor)</w:t>
            </w:r>
          </w:p>
        </w:tc>
        <w:tc>
          <w:tcPr>
            <w:tcW w:w="1116" w:type="dxa"/>
            <w:noWrap/>
            <w:vAlign w:val="top"/>
          </w:tcPr>
          <w:p w:rsidR="0081482C" w:rsidRPr="00026B07" w:rsidRDefault="0081482C" w:rsidP="00026B07">
            <w:pPr>
              <w:jc w:val="center"/>
              <w:cnfStyle w:val="000000100000"/>
              <w:rPr>
                <w:rFonts w:eastAsia="Times New Roman" w:cs="Times New Roman"/>
                <w:color w:val="000000"/>
                <w:sz w:val="18"/>
                <w:szCs w:val="18"/>
              </w:rPr>
            </w:pPr>
            <w:r w:rsidRPr="00413ECE">
              <w:t>60%</w:t>
            </w:r>
          </w:p>
        </w:tc>
        <w:tc>
          <w:tcPr>
            <w:tcW w:w="1117" w:type="dxa"/>
            <w:noWrap/>
            <w:vAlign w:val="top"/>
          </w:tcPr>
          <w:p w:rsidR="0081482C" w:rsidRPr="00026B07" w:rsidRDefault="0081482C" w:rsidP="00026B07">
            <w:pPr>
              <w:jc w:val="center"/>
              <w:cnfStyle w:val="000000100000"/>
              <w:rPr>
                <w:rFonts w:eastAsia="Times New Roman" w:cs="Times New Roman"/>
                <w:color w:val="000000"/>
                <w:sz w:val="18"/>
                <w:szCs w:val="18"/>
              </w:rPr>
            </w:pPr>
            <w:r w:rsidRPr="00413ECE">
              <w:t>1%</w:t>
            </w:r>
          </w:p>
        </w:tc>
        <w:tc>
          <w:tcPr>
            <w:tcW w:w="1116" w:type="dxa"/>
            <w:noWrap/>
            <w:vAlign w:val="top"/>
          </w:tcPr>
          <w:p w:rsidR="0081482C" w:rsidRPr="00026B07" w:rsidRDefault="0081482C" w:rsidP="00026B07">
            <w:pPr>
              <w:jc w:val="center"/>
              <w:cnfStyle w:val="000000100000"/>
              <w:rPr>
                <w:rFonts w:eastAsia="Times New Roman" w:cs="Times New Roman"/>
                <w:color w:val="000000"/>
                <w:sz w:val="18"/>
                <w:szCs w:val="18"/>
              </w:rPr>
            </w:pPr>
            <w:r w:rsidRPr="00413ECE">
              <w:t>1%</w:t>
            </w:r>
          </w:p>
        </w:tc>
        <w:tc>
          <w:tcPr>
            <w:tcW w:w="1117" w:type="dxa"/>
            <w:noWrap/>
            <w:vAlign w:val="top"/>
          </w:tcPr>
          <w:p w:rsidR="0081482C" w:rsidRPr="00026B07" w:rsidRDefault="0081482C" w:rsidP="00026B07">
            <w:pPr>
              <w:jc w:val="center"/>
              <w:cnfStyle w:val="000000100000"/>
              <w:rPr>
                <w:rFonts w:eastAsia="Times New Roman" w:cs="Times New Roman"/>
                <w:color w:val="000000"/>
                <w:sz w:val="18"/>
                <w:szCs w:val="18"/>
              </w:rPr>
            </w:pPr>
            <w:r w:rsidRPr="00413ECE">
              <w:t>2%</w:t>
            </w:r>
          </w:p>
        </w:tc>
        <w:tc>
          <w:tcPr>
            <w:tcW w:w="1117" w:type="dxa"/>
            <w:noWrap/>
            <w:vAlign w:val="top"/>
          </w:tcPr>
          <w:p w:rsidR="0081482C" w:rsidRPr="00026B07" w:rsidRDefault="0081482C" w:rsidP="00026B07">
            <w:pPr>
              <w:jc w:val="center"/>
              <w:cnfStyle w:val="000000100000"/>
              <w:rPr>
                <w:rFonts w:eastAsia="Times New Roman" w:cs="Times New Roman"/>
                <w:color w:val="000000"/>
                <w:sz w:val="18"/>
                <w:szCs w:val="18"/>
              </w:rPr>
            </w:pPr>
            <w:r w:rsidRPr="00413ECE">
              <w:t>0%</w:t>
            </w:r>
          </w:p>
        </w:tc>
        <w:tc>
          <w:tcPr>
            <w:tcW w:w="1116" w:type="dxa"/>
            <w:vAlign w:val="top"/>
          </w:tcPr>
          <w:p w:rsidR="0081482C" w:rsidRPr="00026B07" w:rsidRDefault="0081482C" w:rsidP="00026B07">
            <w:pPr>
              <w:jc w:val="center"/>
              <w:cnfStyle w:val="000000100000"/>
              <w:rPr>
                <w:rFonts w:eastAsia="Times New Roman" w:cs="Times New Roman"/>
                <w:color w:val="000000"/>
                <w:sz w:val="18"/>
                <w:szCs w:val="18"/>
              </w:rPr>
            </w:pPr>
            <w:r w:rsidRPr="00413ECE">
              <w:t>9%</w:t>
            </w:r>
          </w:p>
        </w:tc>
        <w:tc>
          <w:tcPr>
            <w:tcW w:w="1117" w:type="dxa"/>
            <w:vAlign w:val="top"/>
          </w:tcPr>
          <w:p w:rsidR="0081482C" w:rsidRPr="00026B07" w:rsidRDefault="0081482C" w:rsidP="00026B07">
            <w:pPr>
              <w:jc w:val="center"/>
              <w:cnfStyle w:val="000000100000"/>
              <w:rPr>
                <w:rFonts w:eastAsia="Times New Roman" w:cs="Times New Roman"/>
                <w:color w:val="000000"/>
                <w:sz w:val="18"/>
                <w:szCs w:val="18"/>
              </w:rPr>
            </w:pPr>
            <w:r w:rsidRPr="00413ECE">
              <w:t>26%</w:t>
            </w:r>
          </w:p>
        </w:tc>
        <w:tc>
          <w:tcPr>
            <w:tcW w:w="1116" w:type="dxa"/>
            <w:vAlign w:val="top"/>
          </w:tcPr>
          <w:p w:rsidR="0081482C" w:rsidRPr="00026B07" w:rsidRDefault="0081482C" w:rsidP="00026B07">
            <w:pPr>
              <w:jc w:val="center"/>
              <w:cnfStyle w:val="000000100000"/>
              <w:rPr>
                <w:rFonts w:eastAsia="Times New Roman" w:cs="Times New Roman"/>
                <w:color w:val="000000"/>
                <w:sz w:val="18"/>
                <w:szCs w:val="18"/>
              </w:rPr>
            </w:pPr>
            <w:r w:rsidRPr="00413ECE">
              <w:t>0%</w:t>
            </w:r>
          </w:p>
        </w:tc>
        <w:tc>
          <w:tcPr>
            <w:tcW w:w="1117" w:type="dxa"/>
            <w:vAlign w:val="top"/>
          </w:tcPr>
          <w:p w:rsidR="0081482C" w:rsidRPr="00026B07" w:rsidRDefault="0081482C" w:rsidP="00026B07">
            <w:pPr>
              <w:jc w:val="center"/>
              <w:cnfStyle w:val="000000100000"/>
              <w:rPr>
                <w:rFonts w:eastAsia="Times New Roman" w:cs="Times New Roman"/>
                <w:color w:val="000000"/>
                <w:sz w:val="18"/>
                <w:szCs w:val="18"/>
              </w:rPr>
            </w:pPr>
            <w:r w:rsidRPr="00413ECE">
              <w:t>0%</w:t>
            </w:r>
          </w:p>
        </w:tc>
        <w:tc>
          <w:tcPr>
            <w:tcW w:w="1117" w:type="dxa"/>
            <w:vAlign w:val="top"/>
          </w:tcPr>
          <w:p w:rsidR="0081482C" w:rsidRPr="00026B07" w:rsidRDefault="0081482C" w:rsidP="00026B07">
            <w:pPr>
              <w:jc w:val="center"/>
              <w:cnfStyle w:val="000000100000"/>
              <w:rPr>
                <w:sz w:val="18"/>
                <w:szCs w:val="18"/>
              </w:rPr>
            </w:pPr>
            <w:r w:rsidRPr="00413ECE">
              <w:t>100%</w:t>
            </w:r>
          </w:p>
        </w:tc>
      </w:tr>
      <w:tr w:rsidR="0081482C" w:rsidRPr="00026B07" w:rsidTr="0081482C">
        <w:trPr>
          <w:cnfStyle w:val="000000010000"/>
          <w:trHeight w:val="241"/>
          <w:jc w:val="left"/>
        </w:trPr>
        <w:tc>
          <w:tcPr>
            <w:cnfStyle w:val="001000000000"/>
            <w:tcW w:w="3457" w:type="dxa"/>
            <w:noWrap/>
          </w:tcPr>
          <w:p w:rsidR="0081482C" w:rsidRPr="00026B07" w:rsidRDefault="0081482C" w:rsidP="00026B07">
            <w:pPr>
              <w:jc w:val="left"/>
              <w:rPr>
                <w:rFonts w:eastAsia="Times New Roman" w:cs="Times New Roman"/>
                <w:b w:val="0"/>
                <w:color w:val="000000"/>
                <w:sz w:val="18"/>
                <w:szCs w:val="18"/>
              </w:rPr>
            </w:pPr>
            <w:r w:rsidRPr="00026B07">
              <w:rPr>
                <w:rFonts w:eastAsia="Times New Roman" w:cs="Times New Roman"/>
                <w:b w:val="0"/>
                <w:color w:val="000000"/>
                <w:sz w:val="18"/>
                <w:szCs w:val="18"/>
              </w:rPr>
              <w:t>Capital Allocation</w:t>
            </w:r>
          </w:p>
        </w:tc>
        <w:tc>
          <w:tcPr>
            <w:tcW w:w="1116" w:type="dxa"/>
            <w:noWrap/>
            <w:vAlign w:val="top"/>
          </w:tcPr>
          <w:p w:rsidR="0081482C" w:rsidRPr="00026B07" w:rsidRDefault="0081482C" w:rsidP="00026B07">
            <w:pPr>
              <w:jc w:val="center"/>
              <w:cnfStyle w:val="000000010000"/>
              <w:rPr>
                <w:rFonts w:eastAsia="Times New Roman" w:cs="Times New Roman"/>
                <w:color w:val="000000"/>
                <w:sz w:val="18"/>
                <w:szCs w:val="18"/>
              </w:rPr>
            </w:pPr>
            <w:r w:rsidRPr="00413ECE">
              <w:t>52%</w:t>
            </w:r>
          </w:p>
        </w:tc>
        <w:tc>
          <w:tcPr>
            <w:tcW w:w="1117" w:type="dxa"/>
            <w:noWrap/>
            <w:vAlign w:val="top"/>
          </w:tcPr>
          <w:p w:rsidR="0081482C" w:rsidRPr="00026B07" w:rsidRDefault="0081482C" w:rsidP="00026B07">
            <w:pPr>
              <w:jc w:val="center"/>
              <w:cnfStyle w:val="000000010000"/>
              <w:rPr>
                <w:rFonts w:eastAsia="Times New Roman" w:cs="Times New Roman"/>
                <w:color w:val="000000"/>
                <w:sz w:val="18"/>
                <w:szCs w:val="18"/>
              </w:rPr>
            </w:pPr>
            <w:r w:rsidRPr="00413ECE">
              <w:t>1%</w:t>
            </w:r>
          </w:p>
        </w:tc>
        <w:tc>
          <w:tcPr>
            <w:tcW w:w="1116" w:type="dxa"/>
            <w:noWrap/>
            <w:vAlign w:val="top"/>
          </w:tcPr>
          <w:p w:rsidR="0081482C" w:rsidRPr="00026B07" w:rsidRDefault="0081482C" w:rsidP="00026B07">
            <w:pPr>
              <w:jc w:val="center"/>
              <w:cnfStyle w:val="000000010000"/>
              <w:rPr>
                <w:rFonts w:eastAsia="Times New Roman" w:cs="Times New Roman"/>
                <w:color w:val="000000"/>
                <w:sz w:val="18"/>
                <w:szCs w:val="18"/>
              </w:rPr>
            </w:pPr>
            <w:r w:rsidRPr="00413ECE">
              <w:t>1%</w:t>
            </w:r>
          </w:p>
        </w:tc>
        <w:tc>
          <w:tcPr>
            <w:tcW w:w="1117" w:type="dxa"/>
            <w:noWrap/>
            <w:vAlign w:val="top"/>
          </w:tcPr>
          <w:p w:rsidR="0081482C" w:rsidRPr="00026B07" w:rsidRDefault="0081482C" w:rsidP="00026B07">
            <w:pPr>
              <w:jc w:val="center"/>
              <w:cnfStyle w:val="000000010000"/>
              <w:rPr>
                <w:rFonts w:eastAsia="Times New Roman" w:cs="Times New Roman"/>
                <w:color w:val="000000"/>
                <w:sz w:val="18"/>
                <w:szCs w:val="18"/>
              </w:rPr>
            </w:pPr>
            <w:r w:rsidRPr="00413ECE">
              <w:t>1%</w:t>
            </w:r>
          </w:p>
        </w:tc>
        <w:tc>
          <w:tcPr>
            <w:tcW w:w="1117" w:type="dxa"/>
            <w:noWrap/>
            <w:vAlign w:val="top"/>
          </w:tcPr>
          <w:p w:rsidR="0081482C" w:rsidRPr="00026B07" w:rsidRDefault="0081482C" w:rsidP="00026B07">
            <w:pPr>
              <w:jc w:val="center"/>
              <w:cnfStyle w:val="000000010000"/>
              <w:rPr>
                <w:rFonts w:eastAsia="Times New Roman" w:cs="Times New Roman"/>
                <w:color w:val="000000"/>
                <w:sz w:val="18"/>
                <w:szCs w:val="18"/>
              </w:rPr>
            </w:pPr>
            <w:r w:rsidRPr="00413ECE">
              <w:t>0%</w:t>
            </w:r>
          </w:p>
        </w:tc>
        <w:tc>
          <w:tcPr>
            <w:tcW w:w="1116" w:type="dxa"/>
            <w:vAlign w:val="top"/>
          </w:tcPr>
          <w:p w:rsidR="0081482C" w:rsidRPr="00026B07" w:rsidRDefault="0081482C" w:rsidP="00026B07">
            <w:pPr>
              <w:jc w:val="center"/>
              <w:cnfStyle w:val="000000010000"/>
              <w:rPr>
                <w:rFonts w:eastAsia="Times New Roman" w:cs="Times New Roman"/>
                <w:color w:val="000000"/>
                <w:sz w:val="18"/>
                <w:szCs w:val="18"/>
              </w:rPr>
            </w:pPr>
            <w:r w:rsidRPr="00413ECE">
              <w:t>8%</w:t>
            </w:r>
          </w:p>
        </w:tc>
        <w:tc>
          <w:tcPr>
            <w:tcW w:w="1117" w:type="dxa"/>
            <w:vAlign w:val="top"/>
          </w:tcPr>
          <w:p w:rsidR="0081482C" w:rsidRPr="00026B07" w:rsidRDefault="0081482C" w:rsidP="00026B07">
            <w:pPr>
              <w:jc w:val="center"/>
              <w:cnfStyle w:val="000000010000"/>
              <w:rPr>
                <w:rFonts w:eastAsia="Times New Roman" w:cs="Times New Roman"/>
                <w:color w:val="000000"/>
                <w:sz w:val="18"/>
                <w:szCs w:val="18"/>
              </w:rPr>
            </w:pPr>
            <w:r w:rsidRPr="00413ECE">
              <w:t>23%</w:t>
            </w:r>
          </w:p>
        </w:tc>
        <w:tc>
          <w:tcPr>
            <w:tcW w:w="1116" w:type="dxa"/>
            <w:vAlign w:val="top"/>
          </w:tcPr>
          <w:p w:rsidR="0081482C" w:rsidRPr="00026B07" w:rsidRDefault="0081482C" w:rsidP="00026B07">
            <w:pPr>
              <w:jc w:val="center"/>
              <w:cnfStyle w:val="000000010000"/>
              <w:rPr>
                <w:rFonts w:eastAsia="Times New Roman" w:cs="Times New Roman"/>
                <w:color w:val="000000"/>
                <w:sz w:val="18"/>
                <w:szCs w:val="18"/>
              </w:rPr>
            </w:pPr>
            <w:r w:rsidRPr="00413ECE">
              <w:t>0%</w:t>
            </w:r>
          </w:p>
        </w:tc>
        <w:tc>
          <w:tcPr>
            <w:tcW w:w="1117" w:type="dxa"/>
            <w:vAlign w:val="top"/>
          </w:tcPr>
          <w:p w:rsidR="0081482C" w:rsidRPr="00026B07" w:rsidRDefault="0081482C" w:rsidP="00026B07">
            <w:pPr>
              <w:jc w:val="center"/>
              <w:cnfStyle w:val="000000010000"/>
              <w:rPr>
                <w:rFonts w:eastAsia="Times New Roman" w:cs="Times New Roman"/>
                <w:color w:val="000000"/>
                <w:sz w:val="18"/>
                <w:szCs w:val="18"/>
              </w:rPr>
            </w:pPr>
            <w:r w:rsidRPr="00413ECE">
              <w:t>14%</w:t>
            </w:r>
          </w:p>
        </w:tc>
        <w:tc>
          <w:tcPr>
            <w:tcW w:w="1117" w:type="dxa"/>
            <w:vAlign w:val="top"/>
          </w:tcPr>
          <w:p w:rsidR="0081482C" w:rsidRPr="00026B07" w:rsidRDefault="0081482C" w:rsidP="00026B07">
            <w:pPr>
              <w:jc w:val="center"/>
              <w:cnfStyle w:val="000000010000"/>
              <w:rPr>
                <w:sz w:val="18"/>
                <w:szCs w:val="18"/>
              </w:rPr>
            </w:pPr>
            <w:r w:rsidRPr="00413ECE">
              <w:t>100%</w:t>
            </w:r>
          </w:p>
        </w:tc>
      </w:tr>
      <w:tr w:rsidR="0081482C" w:rsidRPr="00026B07" w:rsidTr="0081482C">
        <w:trPr>
          <w:cnfStyle w:val="000000100000"/>
          <w:trHeight w:val="241"/>
          <w:jc w:val="left"/>
        </w:trPr>
        <w:tc>
          <w:tcPr>
            <w:cnfStyle w:val="001000000000"/>
            <w:tcW w:w="3457" w:type="dxa"/>
            <w:noWrap/>
          </w:tcPr>
          <w:p w:rsidR="0081482C" w:rsidRPr="00026B07" w:rsidRDefault="0081482C" w:rsidP="00026B07">
            <w:pPr>
              <w:jc w:val="left"/>
              <w:rPr>
                <w:rFonts w:eastAsia="Times New Roman" w:cs="Times New Roman"/>
                <w:b w:val="0"/>
                <w:color w:val="000000"/>
                <w:sz w:val="18"/>
                <w:szCs w:val="18"/>
              </w:rPr>
            </w:pPr>
          </w:p>
        </w:tc>
        <w:tc>
          <w:tcPr>
            <w:tcW w:w="1116" w:type="dxa"/>
            <w:noWrap/>
            <w:vAlign w:val="top"/>
          </w:tcPr>
          <w:p w:rsidR="0081482C" w:rsidRPr="00026B07" w:rsidRDefault="0081482C" w:rsidP="00026B07">
            <w:pPr>
              <w:jc w:val="right"/>
              <w:cnfStyle w:val="000000100000"/>
              <w:rPr>
                <w:rFonts w:eastAsia="Times New Roman" w:cs="Times New Roman"/>
                <w:color w:val="000000"/>
                <w:sz w:val="18"/>
                <w:szCs w:val="18"/>
              </w:rPr>
            </w:pPr>
          </w:p>
        </w:tc>
        <w:tc>
          <w:tcPr>
            <w:tcW w:w="1117" w:type="dxa"/>
            <w:noWrap/>
            <w:vAlign w:val="top"/>
          </w:tcPr>
          <w:p w:rsidR="0081482C" w:rsidRPr="00026B07" w:rsidRDefault="0081482C" w:rsidP="00026B07">
            <w:pPr>
              <w:jc w:val="right"/>
              <w:cnfStyle w:val="000000100000"/>
              <w:rPr>
                <w:rFonts w:eastAsia="Times New Roman" w:cs="Times New Roman"/>
                <w:color w:val="000000"/>
                <w:sz w:val="18"/>
                <w:szCs w:val="18"/>
              </w:rPr>
            </w:pPr>
          </w:p>
        </w:tc>
        <w:tc>
          <w:tcPr>
            <w:tcW w:w="1116" w:type="dxa"/>
            <w:noWrap/>
            <w:vAlign w:val="top"/>
          </w:tcPr>
          <w:p w:rsidR="0081482C" w:rsidRPr="00026B07" w:rsidRDefault="0081482C" w:rsidP="00026B07">
            <w:pPr>
              <w:jc w:val="right"/>
              <w:cnfStyle w:val="000000100000"/>
              <w:rPr>
                <w:rFonts w:eastAsia="Times New Roman" w:cs="Times New Roman"/>
                <w:color w:val="000000"/>
                <w:sz w:val="18"/>
                <w:szCs w:val="18"/>
              </w:rPr>
            </w:pPr>
          </w:p>
        </w:tc>
        <w:tc>
          <w:tcPr>
            <w:tcW w:w="1117" w:type="dxa"/>
            <w:noWrap/>
            <w:vAlign w:val="top"/>
          </w:tcPr>
          <w:p w:rsidR="0081482C" w:rsidRPr="00026B07" w:rsidRDefault="0081482C" w:rsidP="00026B07">
            <w:pPr>
              <w:jc w:val="right"/>
              <w:cnfStyle w:val="000000100000"/>
              <w:rPr>
                <w:rFonts w:eastAsia="Times New Roman" w:cs="Times New Roman"/>
                <w:color w:val="000000"/>
                <w:sz w:val="18"/>
                <w:szCs w:val="18"/>
              </w:rPr>
            </w:pPr>
          </w:p>
        </w:tc>
        <w:tc>
          <w:tcPr>
            <w:tcW w:w="1117" w:type="dxa"/>
            <w:noWrap/>
            <w:vAlign w:val="top"/>
          </w:tcPr>
          <w:p w:rsidR="0081482C" w:rsidRPr="00026B07" w:rsidRDefault="0081482C" w:rsidP="00026B07">
            <w:pPr>
              <w:jc w:val="right"/>
              <w:cnfStyle w:val="000000100000"/>
              <w:rPr>
                <w:rFonts w:eastAsia="Times New Roman" w:cs="Times New Roman"/>
                <w:color w:val="000000"/>
                <w:sz w:val="18"/>
                <w:szCs w:val="18"/>
              </w:rPr>
            </w:pPr>
          </w:p>
        </w:tc>
        <w:tc>
          <w:tcPr>
            <w:tcW w:w="1116" w:type="dxa"/>
            <w:vAlign w:val="top"/>
          </w:tcPr>
          <w:p w:rsidR="0081482C" w:rsidRPr="00026B07" w:rsidRDefault="0081482C" w:rsidP="00026B07">
            <w:pPr>
              <w:jc w:val="right"/>
              <w:cnfStyle w:val="000000100000"/>
              <w:rPr>
                <w:rFonts w:eastAsia="Times New Roman" w:cs="Times New Roman"/>
                <w:color w:val="000000"/>
                <w:sz w:val="18"/>
                <w:szCs w:val="18"/>
              </w:rPr>
            </w:pPr>
          </w:p>
        </w:tc>
        <w:tc>
          <w:tcPr>
            <w:tcW w:w="1117" w:type="dxa"/>
            <w:vAlign w:val="top"/>
          </w:tcPr>
          <w:p w:rsidR="0081482C" w:rsidRPr="00026B07" w:rsidRDefault="0081482C" w:rsidP="00026B07">
            <w:pPr>
              <w:jc w:val="right"/>
              <w:cnfStyle w:val="000000100000"/>
              <w:rPr>
                <w:rFonts w:eastAsia="Times New Roman" w:cs="Times New Roman"/>
                <w:color w:val="000000"/>
                <w:sz w:val="18"/>
                <w:szCs w:val="18"/>
              </w:rPr>
            </w:pPr>
          </w:p>
        </w:tc>
        <w:tc>
          <w:tcPr>
            <w:tcW w:w="1116" w:type="dxa"/>
            <w:vAlign w:val="top"/>
          </w:tcPr>
          <w:p w:rsidR="0081482C" w:rsidRPr="00026B07" w:rsidRDefault="0081482C" w:rsidP="00026B07">
            <w:pPr>
              <w:jc w:val="right"/>
              <w:cnfStyle w:val="000000100000"/>
              <w:rPr>
                <w:rFonts w:eastAsia="Times New Roman" w:cs="Times New Roman"/>
                <w:color w:val="000000"/>
                <w:sz w:val="18"/>
                <w:szCs w:val="18"/>
              </w:rPr>
            </w:pPr>
          </w:p>
        </w:tc>
        <w:tc>
          <w:tcPr>
            <w:tcW w:w="1117" w:type="dxa"/>
            <w:vAlign w:val="top"/>
          </w:tcPr>
          <w:p w:rsidR="0081482C" w:rsidRPr="00026B07" w:rsidRDefault="0081482C" w:rsidP="00026B07">
            <w:pPr>
              <w:jc w:val="right"/>
              <w:cnfStyle w:val="000000100000"/>
              <w:rPr>
                <w:rFonts w:eastAsia="Times New Roman" w:cs="Times New Roman"/>
                <w:color w:val="000000"/>
                <w:sz w:val="18"/>
                <w:szCs w:val="18"/>
              </w:rPr>
            </w:pPr>
          </w:p>
        </w:tc>
        <w:tc>
          <w:tcPr>
            <w:tcW w:w="1117" w:type="dxa"/>
            <w:vAlign w:val="top"/>
          </w:tcPr>
          <w:p w:rsidR="0081482C" w:rsidRPr="00026B07" w:rsidRDefault="0081482C" w:rsidP="00026B07">
            <w:pPr>
              <w:jc w:val="right"/>
              <w:cnfStyle w:val="000000100000"/>
              <w:rPr>
                <w:rFonts w:eastAsia="Times New Roman" w:cs="Times New Roman"/>
                <w:color w:val="000000"/>
                <w:sz w:val="18"/>
                <w:szCs w:val="18"/>
              </w:rPr>
            </w:pPr>
          </w:p>
        </w:tc>
      </w:tr>
      <w:tr w:rsidR="0081482C" w:rsidRPr="00026B07" w:rsidTr="0081482C">
        <w:trPr>
          <w:cnfStyle w:val="000000010000"/>
          <w:trHeight w:val="241"/>
          <w:jc w:val="left"/>
        </w:trPr>
        <w:tc>
          <w:tcPr>
            <w:cnfStyle w:val="001000000000"/>
            <w:tcW w:w="3457" w:type="dxa"/>
            <w:noWrap/>
            <w:vAlign w:val="top"/>
          </w:tcPr>
          <w:p w:rsidR="0081482C" w:rsidRPr="00026B07" w:rsidRDefault="0081482C" w:rsidP="00026B07">
            <w:pPr>
              <w:jc w:val="left"/>
              <w:rPr>
                <w:rFonts w:eastAsia="Times New Roman" w:cs="Times New Roman"/>
                <w:b w:val="0"/>
                <w:color w:val="000000"/>
                <w:sz w:val="18"/>
                <w:szCs w:val="18"/>
              </w:rPr>
            </w:pPr>
            <w:r w:rsidRPr="001B27A2">
              <w:t>Comm</w:t>
            </w:r>
            <w:r>
              <w:t>unity</w:t>
            </w:r>
            <w:r w:rsidRPr="001B27A2">
              <w:t xml:space="preserve"> Service</w:t>
            </w:r>
            <w:r>
              <w:t xml:space="preserve"> (O&amp;M Allocation)</w:t>
            </w:r>
          </w:p>
        </w:tc>
        <w:tc>
          <w:tcPr>
            <w:tcW w:w="1116" w:type="dxa"/>
            <w:noWrap/>
            <w:vAlign w:val="top"/>
          </w:tcPr>
          <w:p w:rsidR="0081482C" w:rsidRPr="00026B07" w:rsidRDefault="0081482C" w:rsidP="00026B07">
            <w:pPr>
              <w:jc w:val="right"/>
              <w:cnfStyle w:val="000000010000"/>
              <w:rPr>
                <w:rFonts w:eastAsia="Times New Roman" w:cs="Times New Roman"/>
                <w:color w:val="000000"/>
                <w:sz w:val="18"/>
                <w:szCs w:val="18"/>
              </w:rPr>
            </w:pPr>
            <w:r w:rsidRPr="00413ECE">
              <w:t>-$10,953</w:t>
            </w:r>
          </w:p>
        </w:tc>
        <w:tc>
          <w:tcPr>
            <w:tcW w:w="1117" w:type="dxa"/>
            <w:noWrap/>
            <w:vAlign w:val="top"/>
          </w:tcPr>
          <w:p w:rsidR="0081482C" w:rsidRPr="00026B07" w:rsidRDefault="0081482C" w:rsidP="00026B07">
            <w:pPr>
              <w:jc w:val="right"/>
              <w:cnfStyle w:val="000000010000"/>
              <w:rPr>
                <w:rFonts w:eastAsia="Times New Roman" w:cs="Times New Roman"/>
                <w:color w:val="000000"/>
                <w:sz w:val="18"/>
                <w:szCs w:val="18"/>
              </w:rPr>
            </w:pPr>
            <w:r w:rsidRPr="00413ECE">
              <w:t>-$150</w:t>
            </w:r>
          </w:p>
        </w:tc>
        <w:tc>
          <w:tcPr>
            <w:tcW w:w="1116" w:type="dxa"/>
            <w:noWrap/>
            <w:vAlign w:val="top"/>
          </w:tcPr>
          <w:p w:rsidR="0081482C" w:rsidRPr="00026B07" w:rsidRDefault="0081482C" w:rsidP="00026B07">
            <w:pPr>
              <w:jc w:val="right"/>
              <w:cnfStyle w:val="000000010000"/>
              <w:rPr>
                <w:rFonts w:eastAsia="Times New Roman" w:cs="Times New Roman"/>
                <w:color w:val="000000"/>
                <w:sz w:val="18"/>
                <w:szCs w:val="18"/>
              </w:rPr>
            </w:pPr>
            <w:r w:rsidRPr="00413ECE">
              <w:t>-$256</w:t>
            </w:r>
          </w:p>
        </w:tc>
        <w:tc>
          <w:tcPr>
            <w:tcW w:w="1117" w:type="dxa"/>
            <w:noWrap/>
            <w:vAlign w:val="top"/>
          </w:tcPr>
          <w:p w:rsidR="0081482C" w:rsidRPr="00026B07" w:rsidRDefault="0081482C" w:rsidP="00026B07">
            <w:pPr>
              <w:jc w:val="right"/>
              <w:cnfStyle w:val="000000010000"/>
              <w:rPr>
                <w:rFonts w:eastAsia="Times New Roman" w:cs="Times New Roman"/>
                <w:color w:val="000000"/>
                <w:sz w:val="18"/>
                <w:szCs w:val="18"/>
              </w:rPr>
            </w:pPr>
            <w:r w:rsidRPr="00413ECE">
              <w:t>-$287</w:t>
            </w:r>
          </w:p>
        </w:tc>
        <w:tc>
          <w:tcPr>
            <w:tcW w:w="1117" w:type="dxa"/>
            <w:noWrap/>
            <w:vAlign w:val="top"/>
          </w:tcPr>
          <w:p w:rsidR="0081482C" w:rsidRPr="00026B07" w:rsidRDefault="0081482C" w:rsidP="00026B07">
            <w:pPr>
              <w:jc w:val="right"/>
              <w:cnfStyle w:val="000000010000"/>
              <w:rPr>
                <w:rFonts w:eastAsia="Times New Roman" w:cs="Times New Roman"/>
                <w:color w:val="000000"/>
                <w:sz w:val="18"/>
                <w:szCs w:val="18"/>
              </w:rPr>
            </w:pPr>
            <w:r w:rsidRPr="00413ECE">
              <w:t>$0</w:t>
            </w:r>
          </w:p>
        </w:tc>
        <w:tc>
          <w:tcPr>
            <w:tcW w:w="1116" w:type="dxa"/>
            <w:vAlign w:val="top"/>
          </w:tcPr>
          <w:p w:rsidR="0081482C" w:rsidRPr="00026B07" w:rsidRDefault="0081482C" w:rsidP="00026B07">
            <w:pPr>
              <w:jc w:val="right"/>
              <w:cnfStyle w:val="000000010000"/>
              <w:rPr>
                <w:rFonts w:eastAsia="Times New Roman" w:cs="Times New Roman"/>
                <w:color w:val="000000"/>
                <w:sz w:val="18"/>
                <w:szCs w:val="18"/>
              </w:rPr>
            </w:pPr>
            <w:r w:rsidRPr="00413ECE">
              <w:t>-$1,687</w:t>
            </w:r>
          </w:p>
        </w:tc>
        <w:tc>
          <w:tcPr>
            <w:tcW w:w="1117" w:type="dxa"/>
            <w:vAlign w:val="top"/>
          </w:tcPr>
          <w:p w:rsidR="0081482C" w:rsidRPr="00026B07" w:rsidRDefault="0081482C" w:rsidP="00026B07">
            <w:pPr>
              <w:jc w:val="right"/>
              <w:cnfStyle w:val="000000010000"/>
              <w:rPr>
                <w:rFonts w:eastAsia="Times New Roman" w:cs="Times New Roman"/>
                <w:color w:val="000000"/>
                <w:sz w:val="18"/>
                <w:szCs w:val="18"/>
              </w:rPr>
            </w:pPr>
            <w:r w:rsidRPr="00413ECE">
              <w:t>-$4,793</w:t>
            </w:r>
          </w:p>
        </w:tc>
        <w:tc>
          <w:tcPr>
            <w:tcW w:w="1116" w:type="dxa"/>
            <w:vAlign w:val="top"/>
          </w:tcPr>
          <w:p w:rsidR="0081482C" w:rsidRPr="00026B07" w:rsidRDefault="0081482C" w:rsidP="00026B07">
            <w:pPr>
              <w:jc w:val="right"/>
              <w:cnfStyle w:val="000000010000"/>
              <w:rPr>
                <w:rFonts w:eastAsia="Times New Roman" w:cs="Times New Roman"/>
                <w:color w:val="000000"/>
                <w:sz w:val="18"/>
                <w:szCs w:val="18"/>
              </w:rPr>
            </w:pPr>
            <w:r w:rsidRPr="00413ECE">
              <w:t>-$8</w:t>
            </w:r>
          </w:p>
        </w:tc>
        <w:tc>
          <w:tcPr>
            <w:tcW w:w="1117" w:type="dxa"/>
            <w:vAlign w:val="top"/>
          </w:tcPr>
          <w:p w:rsidR="0081482C" w:rsidRPr="00026B07" w:rsidRDefault="0081482C" w:rsidP="00026B07">
            <w:pPr>
              <w:jc w:val="right"/>
              <w:cnfStyle w:val="000000010000"/>
              <w:rPr>
                <w:rFonts w:eastAsia="Times New Roman" w:cs="Times New Roman"/>
                <w:color w:val="000000"/>
                <w:sz w:val="18"/>
                <w:szCs w:val="18"/>
              </w:rPr>
            </w:pPr>
            <w:r w:rsidRPr="00413ECE">
              <w:t>$0</w:t>
            </w:r>
          </w:p>
        </w:tc>
        <w:tc>
          <w:tcPr>
            <w:tcW w:w="1117" w:type="dxa"/>
            <w:vAlign w:val="top"/>
          </w:tcPr>
          <w:p w:rsidR="0081482C" w:rsidRPr="00026B07" w:rsidRDefault="0081482C" w:rsidP="00026B07">
            <w:pPr>
              <w:jc w:val="right"/>
              <w:cnfStyle w:val="000000010000"/>
              <w:rPr>
                <w:rFonts w:eastAsia="Times New Roman" w:cs="Times New Roman"/>
                <w:color w:val="000000"/>
                <w:sz w:val="18"/>
                <w:szCs w:val="18"/>
              </w:rPr>
            </w:pPr>
            <w:r w:rsidRPr="00413ECE">
              <w:t>-$18,133</w:t>
            </w:r>
          </w:p>
        </w:tc>
      </w:tr>
      <w:tr w:rsidR="0081482C" w:rsidRPr="00026B07" w:rsidTr="0081482C">
        <w:trPr>
          <w:cnfStyle w:val="000000100000"/>
          <w:trHeight w:val="241"/>
          <w:jc w:val="left"/>
        </w:trPr>
        <w:tc>
          <w:tcPr>
            <w:cnfStyle w:val="001000000000"/>
            <w:tcW w:w="3457" w:type="dxa"/>
            <w:tcBorders>
              <w:bottom w:val="single" w:sz="4" w:space="0" w:color="FFFFFF" w:themeColor="background1"/>
            </w:tcBorders>
            <w:noWrap/>
            <w:vAlign w:val="top"/>
          </w:tcPr>
          <w:p w:rsidR="0081482C" w:rsidRPr="00026B07" w:rsidRDefault="0081482C" w:rsidP="00026B07">
            <w:pPr>
              <w:jc w:val="left"/>
              <w:rPr>
                <w:rFonts w:ascii="Times New Roman" w:eastAsia="Times New Roman" w:hAnsi="Times New Roman" w:cs="Times New Roman"/>
                <w:b w:val="0"/>
                <w:sz w:val="18"/>
                <w:szCs w:val="18"/>
              </w:rPr>
            </w:pPr>
            <w:r w:rsidRPr="001B27A2">
              <w:t>Interest Revenue</w:t>
            </w:r>
            <w:r>
              <w:t xml:space="preserve"> (Capital Allocation)</w:t>
            </w:r>
          </w:p>
        </w:tc>
        <w:tc>
          <w:tcPr>
            <w:tcW w:w="1116" w:type="dxa"/>
            <w:tcBorders>
              <w:bottom w:val="single" w:sz="4" w:space="0" w:color="FFFFFF" w:themeColor="background1"/>
            </w:tcBorders>
            <w:noWrap/>
            <w:vAlign w:val="top"/>
          </w:tcPr>
          <w:p w:rsidR="0081482C" w:rsidRPr="00026B07" w:rsidRDefault="0081482C" w:rsidP="00026B07">
            <w:pPr>
              <w:jc w:val="right"/>
              <w:cnfStyle w:val="000000100000"/>
              <w:rPr>
                <w:rFonts w:eastAsia="Times New Roman" w:cs="Times New Roman"/>
                <w:color w:val="000000"/>
                <w:sz w:val="18"/>
                <w:szCs w:val="18"/>
              </w:rPr>
            </w:pPr>
            <w:r w:rsidRPr="00413ECE">
              <w:t>$489</w:t>
            </w:r>
          </w:p>
        </w:tc>
        <w:tc>
          <w:tcPr>
            <w:tcW w:w="1117" w:type="dxa"/>
            <w:tcBorders>
              <w:bottom w:val="single" w:sz="4" w:space="0" w:color="FFFFFF" w:themeColor="background1"/>
            </w:tcBorders>
            <w:noWrap/>
            <w:vAlign w:val="top"/>
          </w:tcPr>
          <w:p w:rsidR="0081482C" w:rsidRPr="00026B07" w:rsidRDefault="0081482C" w:rsidP="00026B07">
            <w:pPr>
              <w:jc w:val="right"/>
              <w:cnfStyle w:val="000000100000"/>
              <w:rPr>
                <w:rFonts w:eastAsia="Times New Roman" w:cs="Times New Roman"/>
                <w:color w:val="000000"/>
                <w:sz w:val="18"/>
                <w:szCs w:val="18"/>
              </w:rPr>
            </w:pPr>
            <w:r w:rsidRPr="00413ECE">
              <w:t>$96</w:t>
            </w:r>
          </w:p>
        </w:tc>
        <w:tc>
          <w:tcPr>
            <w:tcW w:w="1116" w:type="dxa"/>
            <w:tcBorders>
              <w:bottom w:val="single" w:sz="4" w:space="0" w:color="FFFFFF" w:themeColor="background1"/>
            </w:tcBorders>
            <w:noWrap/>
            <w:vAlign w:val="top"/>
          </w:tcPr>
          <w:p w:rsidR="0081482C" w:rsidRPr="00026B07" w:rsidRDefault="0081482C" w:rsidP="00026B07">
            <w:pPr>
              <w:jc w:val="right"/>
              <w:cnfStyle w:val="000000100000"/>
              <w:rPr>
                <w:rFonts w:eastAsia="Times New Roman" w:cs="Times New Roman"/>
                <w:color w:val="000000"/>
                <w:sz w:val="18"/>
                <w:szCs w:val="18"/>
              </w:rPr>
            </w:pPr>
            <w:r w:rsidRPr="00413ECE">
              <w:t>$61</w:t>
            </w:r>
          </w:p>
        </w:tc>
        <w:tc>
          <w:tcPr>
            <w:tcW w:w="1117" w:type="dxa"/>
            <w:tcBorders>
              <w:bottom w:val="single" w:sz="4" w:space="0" w:color="FFFFFF" w:themeColor="background1"/>
            </w:tcBorders>
            <w:noWrap/>
            <w:vAlign w:val="top"/>
          </w:tcPr>
          <w:p w:rsidR="0081482C" w:rsidRPr="00026B07" w:rsidRDefault="0081482C" w:rsidP="00026B07">
            <w:pPr>
              <w:jc w:val="right"/>
              <w:cnfStyle w:val="000000100000"/>
              <w:rPr>
                <w:rFonts w:eastAsia="Times New Roman" w:cs="Times New Roman"/>
                <w:color w:val="000000"/>
                <w:sz w:val="18"/>
                <w:szCs w:val="18"/>
              </w:rPr>
            </w:pPr>
            <w:r w:rsidRPr="00413ECE">
              <w:t>$397</w:t>
            </w:r>
          </w:p>
        </w:tc>
        <w:tc>
          <w:tcPr>
            <w:tcW w:w="1117" w:type="dxa"/>
            <w:tcBorders>
              <w:bottom w:val="single" w:sz="4" w:space="0" w:color="FFFFFF" w:themeColor="background1"/>
            </w:tcBorders>
            <w:noWrap/>
            <w:vAlign w:val="top"/>
          </w:tcPr>
          <w:p w:rsidR="0081482C" w:rsidRPr="00026B07" w:rsidRDefault="0081482C" w:rsidP="00026B07">
            <w:pPr>
              <w:jc w:val="right"/>
              <w:cnfStyle w:val="000000100000"/>
              <w:rPr>
                <w:rFonts w:eastAsia="Times New Roman" w:cs="Times New Roman"/>
                <w:color w:val="000000"/>
                <w:sz w:val="18"/>
                <w:szCs w:val="18"/>
              </w:rPr>
            </w:pPr>
            <w:r w:rsidRPr="00413ECE">
              <w:t>$2</w:t>
            </w:r>
          </w:p>
        </w:tc>
        <w:tc>
          <w:tcPr>
            <w:tcW w:w="1116" w:type="dxa"/>
            <w:tcBorders>
              <w:bottom w:val="single" w:sz="4" w:space="0" w:color="FFFFFF" w:themeColor="background1"/>
            </w:tcBorders>
            <w:vAlign w:val="top"/>
          </w:tcPr>
          <w:p w:rsidR="0081482C" w:rsidRPr="00026B07" w:rsidRDefault="0081482C" w:rsidP="00026B07">
            <w:pPr>
              <w:jc w:val="right"/>
              <w:cnfStyle w:val="000000100000"/>
              <w:rPr>
                <w:rFonts w:eastAsia="Times New Roman" w:cs="Times New Roman"/>
                <w:color w:val="000000"/>
                <w:sz w:val="18"/>
                <w:szCs w:val="18"/>
              </w:rPr>
            </w:pPr>
            <w:r w:rsidRPr="00413ECE">
              <w:t>$4</w:t>
            </w:r>
          </w:p>
        </w:tc>
        <w:tc>
          <w:tcPr>
            <w:tcW w:w="1117" w:type="dxa"/>
            <w:tcBorders>
              <w:bottom w:val="single" w:sz="4" w:space="0" w:color="FFFFFF" w:themeColor="background1"/>
            </w:tcBorders>
            <w:vAlign w:val="top"/>
          </w:tcPr>
          <w:p w:rsidR="0081482C" w:rsidRPr="00026B07" w:rsidRDefault="0081482C" w:rsidP="00026B07">
            <w:pPr>
              <w:jc w:val="right"/>
              <w:cnfStyle w:val="000000100000"/>
              <w:rPr>
                <w:rFonts w:eastAsia="Times New Roman" w:cs="Times New Roman"/>
                <w:color w:val="000000"/>
                <w:sz w:val="18"/>
                <w:szCs w:val="18"/>
              </w:rPr>
            </w:pPr>
            <w:r w:rsidRPr="00413ECE">
              <w:t>$12</w:t>
            </w:r>
          </w:p>
        </w:tc>
        <w:tc>
          <w:tcPr>
            <w:tcW w:w="1116" w:type="dxa"/>
            <w:tcBorders>
              <w:bottom w:val="single" w:sz="4" w:space="0" w:color="FFFFFF" w:themeColor="background1"/>
            </w:tcBorders>
            <w:vAlign w:val="top"/>
          </w:tcPr>
          <w:p w:rsidR="0081482C" w:rsidRPr="00026B07" w:rsidRDefault="0081482C" w:rsidP="00026B07">
            <w:pPr>
              <w:jc w:val="right"/>
              <w:cnfStyle w:val="000000100000"/>
              <w:rPr>
                <w:rFonts w:eastAsia="Times New Roman" w:cs="Times New Roman"/>
                <w:color w:val="000000"/>
                <w:sz w:val="18"/>
                <w:szCs w:val="18"/>
              </w:rPr>
            </w:pPr>
            <w:r w:rsidRPr="00413ECE">
              <w:t>$0</w:t>
            </w:r>
          </w:p>
        </w:tc>
        <w:tc>
          <w:tcPr>
            <w:tcW w:w="1117" w:type="dxa"/>
            <w:tcBorders>
              <w:bottom w:val="single" w:sz="4" w:space="0" w:color="FFFFFF" w:themeColor="background1"/>
            </w:tcBorders>
            <w:vAlign w:val="top"/>
          </w:tcPr>
          <w:p w:rsidR="0081482C" w:rsidRPr="00026B07" w:rsidRDefault="0081482C" w:rsidP="00026B07">
            <w:pPr>
              <w:jc w:val="right"/>
              <w:cnfStyle w:val="000000100000"/>
              <w:rPr>
                <w:rFonts w:eastAsia="Times New Roman" w:cs="Times New Roman"/>
                <w:color w:val="000000"/>
                <w:sz w:val="18"/>
                <w:szCs w:val="18"/>
              </w:rPr>
            </w:pPr>
            <w:r w:rsidRPr="00413ECE">
              <w:t>$0</w:t>
            </w:r>
          </w:p>
        </w:tc>
        <w:tc>
          <w:tcPr>
            <w:tcW w:w="1117" w:type="dxa"/>
            <w:tcBorders>
              <w:bottom w:val="single" w:sz="4" w:space="0" w:color="FFFFFF" w:themeColor="background1"/>
            </w:tcBorders>
            <w:vAlign w:val="top"/>
          </w:tcPr>
          <w:p w:rsidR="0081482C" w:rsidRPr="00026B07" w:rsidRDefault="0081482C" w:rsidP="00026B07">
            <w:pPr>
              <w:jc w:val="right"/>
              <w:cnfStyle w:val="000000100000"/>
              <w:rPr>
                <w:rFonts w:eastAsia="Times New Roman" w:cs="Times New Roman"/>
                <w:color w:val="000000"/>
                <w:sz w:val="18"/>
                <w:szCs w:val="18"/>
              </w:rPr>
            </w:pPr>
            <w:r w:rsidRPr="00413ECE">
              <w:t>$1,062</w:t>
            </w:r>
          </w:p>
        </w:tc>
      </w:tr>
      <w:tr w:rsidR="0081482C" w:rsidRPr="00026B07" w:rsidTr="0081482C">
        <w:trPr>
          <w:cnfStyle w:val="000000010000"/>
          <w:trHeight w:val="241"/>
          <w:jc w:val="left"/>
        </w:trPr>
        <w:tc>
          <w:tcPr>
            <w:cnfStyle w:val="001000000000"/>
            <w:tcW w:w="3457" w:type="dxa"/>
            <w:tcBorders>
              <w:top w:val="single" w:sz="4" w:space="0" w:color="auto"/>
            </w:tcBorders>
            <w:noWrap/>
            <w:vAlign w:val="top"/>
          </w:tcPr>
          <w:p w:rsidR="0081482C" w:rsidRPr="00026B07" w:rsidRDefault="0081482C" w:rsidP="00026B07">
            <w:pPr>
              <w:jc w:val="left"/>
              <w:rPr>
                <w:rFonts w:eastAsia="Times New Roman" w:cs="Times New Roman"/>
                <w:b w:val="0"/>
                <w:color w:val="000000"/>
                <w:sz w:val="18"/>
                <w:szCs w:val="18"/>
              </w:rPr>
            </w:pPr>
          </w:p>
        </w:tc>
        <w:tc>
          <w:tcPr>
            <w:tcW w:w="1116" w:type="dxa"/>
            <w:tcBorders>
              <w:top w:val="single" w:sz="4" w:space="0" w:color="auto"/>
            </w:tcBorders>
            <w:noWrap/>
            <w:vAlign w:val="top"/>
          </w:tcPr>
          <w:p w:rsidR="0081482C" w:rsidRPr="00026B07" w:rsidRDefault="0081482C" w:rsidP="00026B07">
            <w:pPr>
              <w:jc w:val="right"/>
              <w:cnfStyle w:val="000000010000"/>
              <w:rPr>
                <w:rFonts w:ascii="Times New Roman" w:eastAsia="Times New Roman" w:hAnsi="Times New Roman" w:cs="Times New Roman"/>
                <w:sz w:val="18"/>
                <w:szCs w:val="18"/>
              </w:rPr>
            </w:pPr>
            <w:r w:rsidRPr="00413ECE">
              <w:t>-$10,463</w:t>
            </w:r>
          </w:p>
        </w:tc>
        <w:tc>
          <w:tcPr>
            <w:tcW w:w="1117" w:type="dxa"/>
            <w:tcBorders>
              <w:top w:val="single" w:sz="4" w:space="0" w:color="auto"/>
            </w:tcBorders>
            <w:noWrap/>
            <w:vAlign w:val="top"/>
          </w:tcPr>
          <w:p w:rsidR="0081482C" w:rsidRPr="00026B07" w:rsidRDefault="0081482C" w:rsidP="00026B07">
            <w:pPr>
              <w:jc w:val="right"/>
              <w:cnfStyle w:val="000000010000"/>
              <w:rPr>
                <w:rFonts w:eastAsia="Times New Roman" w:cs="Times New Roman"/>
                <w:color w:val="000000"/>
                <w:sz w:val="18"/>
                <w:szCs w:val="18"/>
              </w:rPr>
            </w:pPr>
            <w:r w:rsidRPr="00413ECE">
              <w:t>-$54</w:t>
            </w:r>
          </w:p>
        </w:tc>
        <w:tc>
          <w:tcPr>
            <w:tcW w:w="1116" w:type="dxa"/>
            <w:tcBorders>
              <w:top w:val="single" w:sz="4" w:space="0" w:color="auto"/>
            </w:tcBorders>
            <w:noWrap/>
            <w:vAlign w:val="top"/>
          </w:tcPr>
          <w:p w:rsidR="0081482C" w:rsidRPr="00026B07" w:rsidRDefault="0081482C" w:rsidP="00026B07">
            <w:pPr>
              <w:jc w:val="right"/>
              <w:cnfStyle w:val="000000010000"/>
              <w:rPr>
                <w:rFonts w:eastAsia="Times New Roman" w:cs="Times New Roman"/>
                <w:color w:val="000000"/>
                <w:sz w:val="18"/>
                <w:szCs w:val="18"/>
              </w:rPr>
            </w:pPr>
            <w:r w:rsidRPr="00413ECE">
              <w:t>-$195</w:t>
            </w:r>
          </w:p>
        </w:tc>
        <w:tc>
          <w:tcPr>
            <w:tcW w:w="1117" w:type="dxa"/>
            <w:tcBorders>
              <w:top w:val="single" w:sz="4" w:space="0" w:color="auto"/>
            </w:tcBorders>
            <w:noWrap/>
            <w:vAlign w:val="top"/>
          </w:tcPr>
          <w:p w:rsidR="0081482C" w:rsidRPr="00026B07" w:rsidRDefault="0081482C" w:rsidP="00026B07">
            <w:pPr>
              <w:jc w:val="right"/>
              <w:cnfStyle w:val="000000010000"/>
              <w:rPr>
                <w:rFonts w:eastAsia="Times New Roman" w:cs="Times New Roman"/>
                <w:color w:val="000000"/>
                <w:sz w:val="18"/>
                <w:szCs w:val="18"/>
              </w:rPr>
            </w:pPr>
            <w:r w:rsidRPr="00413ECE">
              <w:t>$110</w:t>
            </w:r>
          </w:p>
        </w:tc>
        <w:tc>
          <w:tcPr>
            <w:tcW w:w="1117" w:type="dxa"/>
            <w:tcBorders>
              <w:top w:val="single" w:sz="4" w:space="0" w:color="auto"/>
            </w:tcBorders>
            <w:noWrap/>
            <w:vAlign w:val="top"/>
          </w:tcPr>
          <w:p w:rsidR="0081482C" w:rsidRPr="00026B07" w:rsidRDefault="0081482C" w:rsidP="00026B07">
            <w:pPr>
              <w:jc w:val="right"/>
              <w:cnfStyle w:val="000000010000"/>
              <w:rPr>
                <w:rFonts w:eastAsia="Times New Roman" w:cs="Times New Roman"/>
                <w:color w:val="000000"/>
                <w:sz w:val="18"/>
                <w:szCs w:val="18"/>
              </w:rPr>
            </w:pPr>
            <w:r w:rsidRPr="00413ECE">
              <w:t>$2</w:t>
            </w:r>
          </w:p>
        </w:tc>
        <w:tc>
          <w:tcPr>
            <w:tcW w:w="1116" w:type="dxa"/>
            <w:tcBorders>
              <w:top w:val="single" w:sz="4" w:space="0" w:color="auto"/>
            </w:tcBorders>
            <w:vAlign w:val="top"/>
          </w:tcPr>
          <w:p w:rsidR="0081482C" w:rsidRPr="00026B07" w:rsidRDefault="0081482C" w:rsidP="00026B07">
            <w:pPr>
              <w:jc w:val="right"/>
              <w:cnfStyle w:val="000000010000"/>
              <w:rPr>
                <w:rFonts w:eastAsia="Times New Roman" w:cs="Times New Roman"/>
                <w:color w:val="000000"/>
                <w:sz w:val="18"/>
                <w:szCs w:val="18"/>
              </w:rPr>
            </w:pPr>
            <w:r w:rsidRPr="00413ECE">
              <w:t>-$1,682</w:t>
            </w:r>
          </w:p>
        </w:tc>
        <w:tc>
          <w:tcPr>
            <w:tcW w:w="1117" w:type="dxa"/>
            <w:tcBorders>
              <w:top w:val="single" w:sz="4" w:space="0" w:color="auto"/>
            </w:tcBorders>
            <w:vAlign w:val="top"/>
          </w:tcPr>
          <w:p w:rsidR="0081482C" w:rsidRPr="00026B07" w:rsidRDefault="0081482C" w:rsidP="00026B07">
            <w:pPr>
              <w:jc w:val="right"/>
              <w:cnfStyle w:val="000000010000"/>
              <w:rPr>
                <w:rFonts w:eastAsia="Times New Roman" w:cs="Times New Roman"/>
                <w:color w:val="000000"/>
                <w:sz w:val="18"/>
                <w:szCs w:val="18"/>
              </w:rPr>
            </w:pPr>
            <w:r w:rsidRPr="00413ECE">
              <w:t>-$4,781</w:t>
            </w:r>
          </w:p>
        </w:tc>
        <w:tc>
          <w:tcPr>
            <w:tcW w:w="1116" w:type="dxa"/>
            <w:tcBorders>
              <w:top w:val="single" w:sz="4" w:space="0" w:color="auto"/>
            </w:tcBorders>
            <w:vAlign w:val="top"/>
          </w:tcPr>
          <w:p w:rsidR="0081482C" w:rsidRPr="00026B07" w:rsidRDefault="0081482C" w:rsidP="00026B07">
            <w:pPr>
              <w:jc w:val="right"/>
              <w:cnfStyle w:val="000000010000"/>
              <w:rPr>
                <w:rFonts w:eastAsia="Times New Roman" w:cs="Times New Roman"/>
                <w:color w:val="000000"/>
                <w:sz w:val="18"/>
                <w:szCs w:val="18"/>
              </w:rPr>
            </w:pPr>
            <w:r w:rsidRPr="00413ECE">
              <w:t>-$8</w:t>
            </w:r>
          </w:p>
        </w:tc>
        <w:tc>
          <w:tcPr>
            <w:tcW w:w="1117" w:type="dxa"/>
            <w:tcBorders>
              <w:top w:val="single" w:sz="4" w:space="0" w:color="auto"/>
            </w:tcBorders>
            <w:vAlign w:val="top"/>
          </w:tcPr>
          <w:p w:rsidR="0081482C" w:rsidRPr="00026B07" w:rsidRDefault="0081482C" w:rsidP="00026B07">
            <w:pPr>
              <w:jc w:val="right"/>
              <w:cnfStyle w:val="000000010000"/>
              <w:rPr>
                <w:rFonts w:eastAsia="Times New Roman" w:cs="Times New Roman"/>
                <w:color w:val="000000"/>
                <w:sz w:val="18"/>
                <w:szCs w:val="18"/>
              </w:rPr>
            </w:pPr>
            <w:r w:rsidRPr="00413ECE">
              <w:t>$0</w:t>
            </w:r>
          </w:p>
        </w:tc>
        <w:tc>
          <w:tcPr>
            <w:tcW w:w="1117" w:type="dxa"/>
            <w:tcBorders>
              <w:top w:val="single" w:sz="4" w:space="0" w:color="auto"/>
            </w:tcBorders>
            <w:vAlign w:val="top"/>
          </w:tcPr>
          <w:p w:rsidR="0081482C" w:rsidRPr="00026B07" w:rsidRDefault="0081482C" w:rsidP="00026B07">
            <w:pPr>
              <w:jc w:val="right"/>
              <w:cnfStyle w:val="000000010000"/>
              <w:rPr>
                <w:rFonts w:eastAsia="Times New Roman" w:cs="Times New Roman"/>
                <w:color w:val="000000"/>
                <w:sz w:val="18"/>
                <w:szCs w:val="18"/>
              </w:rPr>
            </w:pPr>
            <w:r w:rsidRPr="00413ECE">
              <w:t>-$17,071</w:t>
            </w:r>
          </w:p>
        </w:tc>
      </w:tr>
    </w:tbl>
    <w:p w:rsidR="00026B07" w:rsidRDefault="00026B07" w:rsidP="006A4382"/>
    <w:p w:rsidR="008B28C0" w:rsidRDefault="00482B04" w:rsidP="00C72E79">
      <w:pPr>
        <w:ind w:right="90"/>
        <w:rPr>
          <w:rFonts w:asciiTheme="minorHAnsi" w:hAnsiTheme="minorHAnsi"/>
        </w:rPr>
      </w:pPr>
      <w:r>
        <w:t xml:space="preserve">General Costs are redistributed to all other cost categories </w:t>
      </w:r>
      <w:r w:rsidRPr="008B76F8">
        <w:rPr>
          <w:rFonts w:asciiTheme="minorHAnsi" w:hAnsiTheme="minorHAnsi"/>
        </w:rPr>
        <w:t xml:space="preserve">in the same proportion as all </w:t>
      </w:r>
      <w:r>
        <w:rPr>
          <w:rFonts w:asciiTheme="minorHAnsi" w:hAnsiTheme="minorHAnsi"/>
        </w:rPr>
        <w:t xml:space="preserve">other operating expenses. </w:t>
      </w:r>
      <w:r w:rsidR="008B28C0">
        <w:rPr>
          <w:rFonts w:asciiTheme="minorHAnsi" w:hAnsiTheme="minorHAnsi"/>
        </w:rPr>
        <w:t xml:space="preserve">To demonstrate how General Costs are redistributed, assume there are three cost causation components (Components A, B, and C) and General Costs that comprises the revenue requirement. To spread General Costs among the three cost components, their relative percentage of the total will take on that amount of General Costs. </w:t>
      </w:r>
    </w:p>
    <w:p w:rsidR="008B28C0" w:rsidRDefault="008B28C0" w:rsidP="00C72E79">
      <w:pPr>
        <w:ind w:right="90"/>
        <w:rPr>
          <w:rFonts w:asciiTheme="minorHAnsi" w:hAnsiTheme="minorHAnsi"/>
        </w:rPr>
      </w:pPr>
    </w:p>
    <w:p w:rsidR="008B28C0" w:rsidRPr="00C6099B" w:rsidRDefault="00564A83" w:rsidP="00C72E79">
      <w:pPr>
        <w:ind w:right="90"/>
        <w:rPr>
          <w:rFonts w:asciiTheme="minorHAnsi" w:eastAsiaTheme="minorEastAsia" w:hAnsiTheme="minorHAnsi"/>
        </w:rPr>
      </w:pPr>
      <m:oMathPara>
        <m:oMath>
          <m:f>
            <m:fPr>
              <m:ctrlPr>
                <w:rPr>
                  <w:rFonts w:ascii="Cambria Math" w:hAnsi="Cambria Math"/>
                  <w:i/>
                </w:rPr>
              </m:ctrlPr>
            </m:fPr>
            <m:num>
              <m:r>
                <w:rPr>
                  <w:rFonts w:ascii="Cambria Math" w:hAnsi="Cambria Math"/>
                </w:rPr>
                <m:t>Component A Costs</m:t>
              </m:r>
            </m:num>
            <m:den>
              <m:r>
                <w:rPr>
                  <w:rFonts w:ascii="Cambria Math" w:hAnsi="Cambria Math"/>
                </w:rPr>
                <m:t>Total Cost-General Costs-Base Costs-Customer Costs</m:t>
              </m:r>
            </m:den>
          </m:f>
          <m:r>
            <w:rPr>
              <w:rFonts w:ascii="Cambria Math" w:hAnsi="Cambria Math"/>
            </w:rPr>
            <m:t>= % of General Costs assigned to Co</m:t>
          </m:r>
          <m:r>
            <w:rPr>
              <w:rFonts w:ascii="Cambria Math" w:hAnsi="Cambria Math"/>
            </w:rPr>
            <m:t xml:space="preserve">mponent A </m:t>
          </m:r>
        </m:oMath>
      </m:oMathPara>
    </w:p>
    <w:p w:rsidR="00C6099B" w:rsidRDefault="00C6099B" w:rsidP="00C72E79">
      <w:pPr>
        <w:ind w:right="90"/>
        <w:rPr>
          <w:rFonts w:asciiTheme="minorHAnsi" w:eastAsiaTheme="minorEastAsia" w:hAnsiTheme="minorHAnsi"/>
        </w:rPr>
      </w:pPr>
    </w:p>
    <w:p w:rsidR="00C6099B" w:rsidRDefault="00C6099B" w:rsidP="00C72E79">
      <w:pPr>
        <w:ind w:right="90"/>
        <w:rPr>
          <w:rFonts w:asciiTheme="minorHAnsi" w:eastAsiaTheme="minorEastAsia" w:hAnsiTheme="minorHAnsi"/>
        </w:rPr>
      </w:pPr>
      <w:r>
        <w:rPr>
          <w:rFonts w:asciiTheme="minorHAnsi" w:eastAsiaTheme="minorEastAsia" w:hAnsiTheme="minorHAnsi"/>
        </w:rPr>
        <w:t>For example, the percentage of General costs assigned to Max Day can be calculated as follows:</w:t>
      </w:r>
    </w:p>
    <w:p w:rsidR="00C6099B" w:rsidRDefault="00C6099B" w:rsidP="00C72E79">
      <w:pPr>
        <w:ind w:right="90"/>
        <w:rPr>
          <w:rFonts w:asciiTheme="minorHAnsi" w:eastAsiaTheme="minorEastAsia" w:hAnsiTheme="minorHAnsi"/>
        </w:rPr>
      </w:pPr>
    </w:p>
    <w:p w:rsidR="00C6099B" w:rsidRDefault="00564A83" w:rsidP="00C72E79">
      <w:pPr>
        <w:ind w:right="90"/>
        <w:rPr>
          <w:rFonts w:asciiTheme="minorHAnsi" w:hAnsiTheme="minorHAnsi"/>
        </w:rPr>
      </w:pPr>
      <m:oMathPara>
        <m:oMath>
          <m:f>
            <m:fPr>
              <m:ctrlPr>
                <w:rPr>
                  <w:rFonts w:ascii="Cambria Math" w:hAnsi="Cambria Math"/>
                  <w:i/>
                </w:rPr>
              </m:ctrlPr>
            </m:fPr>
            <m:num>
              <m:r>
                <w:rPr>
                  <w:rFonts w:ascii="Cambria Math" w:hAnsi="Cambria Math"/>
                </w:rPr>
                <m:t>$8,789</m:t>
              </m:r>
            </m:num>
            <m:den>
              <m:r>
                <w:rPr>
                  <w:rFonts w:ascii="Cambria Math" w:hAnsi="Cambria Math"/>
                </w:rPr>
                <m:t>$1,071,360-$283,438-$647,266-$99,748</m:t>
              </m:r>
            </m:den>
          </m:f>
          <m:r>
            <w:rPr>
              <w:rFonts w:ascii="Cambria Math" w:hAnsi="Cambria Math"/>
            </w:rPr>
            <m:t>= 21% of General Costs assigned to Max Day</m:t>
          </m:r>
        </m:oMath>
      </m:oMathPara>
    </w:p>
    <w:p w:rsidR="008B28C0" w:rsidRDefault="008B28C0" w:rsidP="00C72E79">
      <w:pPr>
        <w:ind w:right="90"/>
        <w:rPr>
          <w:rFonts w:asciiTheme="minorHAnsi" w:hAnsiTheme="minorHAnsi"/>
        </w:rPr>
      </w:pPr>
    </w:p>
    <w:p w:rsidR="00695121" w:rsidRDefault="00B67574" w:rsidP="00C72E79">
      <w:pPr>
        <w:ind w:right="90"/>
        <w:rPr>
          <w:rFonts w:asciiTheme="minorHAnsi" w:hAnsiTheme="minorHAnsi"/>
        </w:rPr>
      </w:pPr>
      <w:r>
        <w:rPr>
          <w:rFonts w:asciiTheme="minorHAnsi" w:hAnsiTheme="minorHAnsi"/>
        </w:rPr>
        <w:t xml:space="preserve">The same process is repeated for Max Hour. </w:t>
      </w:r>
      <w:r w:rsidR="00482B04">
        <w:rPr>
          <w:rFonts w:asciiTheme="minorHAnsi" w:hAnsiTheme="minorHAnsi"/>
        </w:rPr>
        <w:t>Furthermore, Public Fire Protection (Fire) costs are allocated entirely to the fixed meter charge, since all users benefit from fire protection regardless of volumetric use. Finally, all peaking costs are allocated to the meter charge.</w:t>
      </w:r>
      <w:r w:rsidR="00B2357F">
        <w:rPr>
          <w:rFonts w:asciiTheme="minorHAnsi" w:hAnsiTheme="minorHAnsi"/>
        </w:rPr>
        <w:t xml:space="preserve"> The policy decision to assign all peaking costs to the meter charge was done to maintain the District’s percentage of fixed revenue near 56%.</w:t>
      </w:r>
      <w:r w:rsidR="004E0F94">
        <w:rPr>
          <w:rFonts w:asciiTheme="minorHAnsi" w:hAnsiTheme="minorHAnsi"/>
        </w:rPr>
        <w:t xml:space="preserve"> </w:t>
      </w:r>
      <w:r w:rsidR="00482B04">
        <w:rPr>
          <w:rFonts w:asciiTheme="minorHAnsi" w:hAnsiTheme="minorHAnsi"/>
        </w:rPr>
        <w:t xml:space="preserve">These allocations are summarized in </w:t>
      </w:r>
      <w:r w:rsidR="00564A83">
        <w:rPr>
          <w:rFonts w:asciiTheme="minorHAnsi" w:hAnsiTheme="minorHAnsi"/>
        </w:rPr>
        <w:fldChar w:fldCharType="begin"/>
      </w:r>
      <w:r w:rsidR="00482B04">
        <w:rPr>
          <w:rFonts w:asciiTheme="minorHAnsi" w:hAnsiTheme="minorHAnsi"/>
        </w:rPr>
        <w:instrText xml:space="preserve"> REF _Ref440960186 \h </w:instrText>
      </w:r>
      <w:r w:rsidR="00564A83">
        <w:rPr>
          <w:rFonts w:asciiTheme="minorHAnsi" w:hAnsiTheme="minorHAnsi"/>
        </w:rPr>
      </w:r>
      <w:r w:rsidR="00564A83">
        <w:rPr>
          <w:rFonts w:asciiTheme="minorHAnsi" w:hAnsiTheme="minorHAnsi"/>
        </w:rPr>
        <w:fldChar w:fldCharType="separate"/>
      </w:r>
      <w:r w:rsidR="00A44D94">
        <w:t xml:space="preserve">Table </w:t>
      </w:r>
      <w:r w:rsidR="00A44D94">
        <w:rPr>
          <w:noProof/>
        </w:rPr>
        <w:t>5</w:t>
      </w:r>
      <w:r w:rsidR="00A44D94">
        <w:noBreakHyphen/>
      </w:r>
      <w:r w:rsidR="00A44D94">
        <w:rPr>
          <w:noProof/>
        </w:rPr>
        <w:t>11</w:t>
      </w:r>
      <w:r w:rsidR="00564A83">
        <w:rPr>
          <w:rFonts w:asciiTheme="minorHAnsi" w:hAnsiTheme="minorHAnsi"/>
        </w:rPr>
        <w:fldChar w:fldCharType="end"/>
      </w:r>
      <w:r w:rsidR="00482B04">
        <w:rPr>
          <w:rFonts w:asciiTheme="minorHAnsi" w:hAnsiTheme="minorHAnsi"/>
        </w:rPr>
        <w:t>.</w:t>
      </w:r>
      <w:r w:rsidR="00944B6B">
        <w:rPr>
          <w:rFonts w:asciiTheme="minorHAnsi" w:hAnsiTheme="minorHAnsi"/>
        </w:rPr>
        <w:t xml:space="preserve"> </w:t>
      </w:r>
    </w:p>
    <w:p w:rsidR="00482B04" w:rsidRDefault="002919CF" w:rsidP="00C72E79">
      <w:pPr>
        <w:spacing w:after="200"/>
        <w:ind w:right="90"/>
        <w:jc w:val="left"/>
        <w:rPr>
          <w:rFonts w:asciiTheme="minorHAnsi" w:hAnsiTheme="minorHAnsi"/>
        </w:rPr>
      </w:pPr>
      <w:r>
        <w:rPr>
          <w:rFonts w:asciiTheme="minorHAnsi" w:hAnsiTheme="minorHAnsi"/>
        </w:rPr>
        <w:br w:type="page"/>
      </w:r>
    </w:p>
    <w:p w:rsidR="00990DDE" w:rsidRDefault="00990DDE" w:rsidP="00990DDE">
      <w:pPr>
        <w:pStyle w:val="Caption"/>
      </w:pPr>
      <w:bookmarkStart w:id="196" w:name="_Ref442107437"/>
      <w:bookmarkStart w:id="197" w:name="_Ref440960186"/>
      <w:bookmarkStart w:id="198" w:name="_Toc450814699"/>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11</w:t>
      </w:r>
      <w:r w:rsidR="00564A83">
        <w:rPr>
          <w:noProof/>
        </w:rPr>
        <w:fldChar w:fldCharType="end"/>
      </w:r>
      <w:bookmarkEnd w:id="196"/>
      <w:bookmarkEnd w:id="197"/>
      <w:r>
        <w:t xml:space="preserve">: </w:t>
      </w:r>
      <w:bookmarkStart w:id="199" w:name="_Ref440960182"/>
      <w:r>
        <w:t>Allocation of General, Fire, and Peaking Costs</w:t>
      </w:r>
      <w:bookmarkEnd w:id="198"/>
      <w:bookmarkEnd w:id="199"/>
    </w:p>
    <w:tbl>
      <w:tblPr>
        <w:tblStyle w:val="RFCTable"/>
        <w:tblW w:w="14927" w:type="dxa"/>
        <w:jc w:val="left"/>
        <w:tblInd w:w="-852" w:type="dxa"/>
        <w:tblLayout w:type="fixed"/>
        <w:tblLook w:val="04A0"/>
      </w:tblPr>
      <w:tblGrid>
        <w:gridCol w:w="545"/>
        <w:gridCol w:w="2962"/>
        <w:gridCol w:w="1142"/>
        <w:gridCol w:w="1142"/>
        <w:gridCol w:w="1142"/>
        <w:gridCol w:w="1142"/>
        <w:gridCol w:w="1142"/>
        <w:gridCol w:w="1142"/>
        <w:gridCol w:w="1142"/>
        <w:gridCol w:w="1142"/>
        <w:gridCol w:w="1142"/>
        <w:gridCol w:w="1142"/>
      </w:tblGrid>
      <w:tr w:rsidR="00B67574" w:rsidRPr="007B5615" w:rsidTr="00B67574">
        <w:trPr>
          <w:cnfStyle w:val="100000000000"/>
          <w:trHeight w:val="252"/>
          <w:jc w:val="left"/>
        </w:trPr>
        <w:tc>
          <w:tcPr>
            <w:cnfStyle w:val="001000000000"/>
            <w:tcW w:w="545" w:type="dxa"/>
          </w:tcPr>
          <w:p w:rsidR="00B67574" w:rsidRDefault="00B67574" w:rsidP="00B67574">
            <w:pPr>
              <w:rPr>
                <w:rFonts w:eastAsia="Times New Roman" w:cs="Times New Roman"/>
                <w:color w:val="FFFFFF"/>
                <w:szCs w:val="20"/>
              </w:rPr>
            </w:pPr>
          </w:p>
        </w:tc>
        <w:tc>
          <w:tcPr>
            <w:tcW w:w="2962" w:type="dxa"/>
            <w:noWrap/>
            <w:hideMark/>
          </w:tcPr>
          <w:p w:rsidR="00B67574" w:rsidRPr="00E60897" w:rsidRDefault="00B67574" w:rsidP="00B67574">
            <w:pPr>
              <w:cnfStyle w:val="100000000000"/>
              <w:rPr>
                <w:rFonts w:eastAsia="Times New Roman" w:cs="Times New Roman"/>
                <w:color w:val="FFFFFF"/>
                <w:szCs w:val="20"/>
              </w:rPr>
            </w:pPr>
            <w:r w:rsidRPr="00E60897">
              <w:rPr>
                <w:rFonts w:eastAsia="Times New Roman" w:cs="Times New Roman"/>
                <w:color w:val="FFFFFF"/>
                <w:szCs w:val="20"/>
              </w:rPr>
              <w:t> </w:t>
            </w:r>
          </w:p>
        </w:tc>
        <w:tc>
          <w:tcPr>
            <w:tcW w:w="1142" w:type="dxa"/>
            <w:noWrap/>
            <w:hideMark/>
          </w:tcPr>
          <w:p w:rsidR="00B67574" w:rsidRPr="00026B07" w:rsidRDefault="00B67574" w:rsidP="00B67574">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Base</w:t>
            </w:r>
          </w:p>
          <w:p w:rsidR="00B67574" w:rsidRPr="00E60897" w:rsidRDefault="00B67574" w:rsidP="00B67574">
            <w:pPr>
              <w:jc w:val="center"/>
              <w:cnfStyle w:val="100000000000"/>
              <w:rPr>
                <w:rFonts w:eastAsia="Times New Roman" w:cs="Times New Roman"/>
                <w:color w:val="FFFFFF"/>
                <w:szCs w:val="20"/>
              </w:rPr>
            </w:pPr>
            <w:r w:rsidRPr="00026B07">
              <w:rPr>
                <w:rFonts w:eastAsia="Times New Roman" w:cs="Times New Roman"/>
                <w:color w:val="FFFFFF"/>
                <w:sz w:val="16"/>
                <w:szCs w:val="16"/>
              </w:rPr>
              <w:t>(A)</w:t>
            </w:r>
          </w:p>
        </w:tc>
        <w:tc>
          <w:tcPr>
            <w:tcW w:w="1142" w:type="dxa"/>
            <w:noWrap/>
            <w:hideMark/>
          </w:tcPr>
          <w:p w:rsidR="00B67574" w:rsidRPr="00026B07" w:rsidRDefault="00B67574" w:rsidP="00B67574">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Max Day</w:t>
            </w:r>
          </w:p>
          <w:p w:rsidR="00B67574" w:rsidRPr="00E60897" w:rsidRDefault="00B67574" w:rsidP="00B67574">
            <w:pPr>
              <w:jc w:val="center"/>
              <w:cnfStyle w:val="100000000000"/>
              <w:rPr>
                <w:rFonts w:eastAsia="Times New Roman" w:cs="Times New Roman"/>
                <w:color w:val="FFFFFF"/>
                <w:szCs w:val="20"/>
              </w:rPr>
            </w:pPr>
            <w:r w:rsidRPr="00026B07">
              <w:rPr>
                <w:rFonts w:eastAsia="Times New Roman" w:cs="Times New Roman"/>
                <w:color w:val="FFFFFF"/>
                <w:sz w:val="16"/>
                <w:szCs w:val="16"/>
              </w:rPr>
              <w:t>(B)</w:t>
            </w:r>
          </w:p>
        </w:tc>
        <w:tc>
          <w:tcPr>
            <w:tcW w:w="1142" w:type="dxa"/>
            <w:noWrap/>
            <w:hideMark/>
          </w:tcPr>
          <w:p w:rsidR="00B67574" w:rsidRPr="00026B07" w:rsidRDefault="00B67574" w:rsidP="00B67574">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Max Hour</w:t>
            </w:r>
          </w:p>
          <w:p w:rsidR="00B67574" w:rsidRPr="00E60897" w:rsidRDefault="00B67574" w:rsidP="00B67574">
            <w:pPr>
              <w:jc w:val="center"/>
              <w:cnfStyle w:val="100000000000"/>
              <w:rPr>
                <w:rFonts w:eastAsia="Times New Roman" w:cs="Times New Roman"/>
                <w:color w:val="FFFFFF"/>
                <w:szCs w:val="20"/>
              </w:rPr>
            </w:pPr>
            <w:r w:rsidRPr="00026B07">
              <w:rPr>
                <w:rFonts w:eastAsia="Times New Roman" w:cs="Times New Roman"/>
                <w:color w:val="FFFFFF"/>
                <w:sz w:val="16"/>
                <w:szCs w:val="16"/>
              </w:rPr>
              <w:t>(C)</w:t>
            </w:r>
          </w:p>
        </w:tc>
        <w:tc>
          <w:tcPr>
            <w:tcW w:w="1142" w:type="dxa"/>
            <w:noWrap/>
            <w:hideMark/>
          </w:tcPr>
          <w:p w:rsidR="00B67574" w:rsidRPr="00026B07" w:rsidRDefault="00B67574" w:rsidP="00B67574">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Fire Protection</w:t>
            </w:r>
          </w:p>
          <w:p w:rsidR="00B67574" w:rsidRPr="00E60897" w:rsidRDefault="00B67574" w:rsidP="00B67574">
            <w:pPr>
              <w:jc w:val="center"/>
              <w:cnfStyle w:val="100000000000"/>
              <w:rPr>
                <w:rFonts w:eastAsia="Times New Roman" w:cs="Times New Roman"/>
                <w:color w:val="FFFFFF"/>
                <w:szCs w:val="20"/>
              </w:rPr>
            </w:pPr>
            <w:r w:rsidRPr="00026B07">
              <w:rPr>
                <w:rFonts w:eastAsia="Times New Roman" w:cs="Times New Roman"/>
                <w:color w:val="FFFFFF"/>
                <w:sz w:val="16"/>
                <w:szCs w:val="16"/>
              </w:rPr>
              <w:t>(D)</w:t>
            </w:r>
          </w:p>
        </w:tc>
        <w:tc>
          <w:tcPr>
            <w:tcW w:w="1142" w:type="dxa"/>
          </w:tcPr>
          <w:p w:rsidR="00B67574" w:rsidRDefault="00B67574" w:rsidP="00B67574">
            <w:pPr>
              <w:jc w:val="center"/>
              <w:cnfStyle w:val="100000000000"/>
              <w:rPr>
                <w:rFonts w:eastAsia="Times New Roman" w:cs="Times New Roman"/>
                <w:color w:val="FFFFFF"/>
                <w:sz w:val="16"/>
                <w:szCs w:val="16"/>
              </w:rPr>
            </w:pPr>
            <w:r>
              <w:rPr>
                <w:rFonts w:eastAsia="Times New Roman" w:cs="Times New Roman"/>
                <w:color w:val="FFFFFF"/>
                <w:sz w:val="16"/>
                <w:szCs w:val="16"/>
              </w:rPr>
              <w:t>Meter Capacity</w:t>
            </w:r>
          </w:p>
          <w:p w:rsidR="00B67574" w:rsidRPr="00026B07" w:rsidRDefault="00B67574" w:rsidP="00B67574">
            <w:pPr>
              <w:jc w:val="center"/>
              <w:cnfStyle w:val="100000000000"/>
              <w:rPr>
                <w:rFonts w:eastAsia="Times New Roman" w:cs="Times New Roman"/>
                <w:color w:val="FFFFFF"/>
                <w:sz w:val="16"/>
                <w:szCs w:val="16"/>
              </w:rPr>
            </w:pPr>
            <w:r>
              <w:rPr>
                <w:rFonts w:eastAsia="Times New Roman" w:cs="Times New Roman"/>
                <w:color w:val="FFFFFF"/>
                <w:sz w:val="16"/>
                <w:szCs w:val="16"/>
              </w:rPr>
              <w:t>(E)</w:t>
            </w:r>
          </w:p>
        </w:tc>
        <w:tc>
          <w:tcPr>
            <w:tcW w:w="1142" w:type="dxa"/>
            <w:noWrap/>
            <w:hideMark/>
          </w:tcPr>
          <w:p w:rsidR="00B67574" w:rsidRPr="00026B07" w:rsidRDefault="00B67574" w:rsidP="00B67574">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Meter Service</w:t>
            </w:r>
          </w:p>
          <w:p w:rsidR="00B67574" w:rsidRPr="00E60897" w:rsidRDefault="00B67574" w:rsidP="00B67574">
            <w:pPr>
              <w:jc w:val="center"/>
              <w:cnfStyle w:val="100000000000"/>
              <w:rPr>
                <w:rFonts w:eastAsia="Times New Roman" w:cs="Times New Roman"/>
                <w:color w:val="FFFFFF"/>
                <w:szCs w:val="20"/>
              </w:rPr>
            </w:pPr>
            <w:r w:rsidRPr="00026B07">
              <w:rPr>
                <w:rFonts w:eastAsia="Times New Roman" w:cs="Times New Roman"/>
                <w:color w:val="FFFFFF"/>
                <w:sz w:val="16"/>
                <w:szCs w:val="16"/>
              </w:rPr>
              <w:t>(</w:t>
            </w:r>
            <w:r>
              <w:rPr>
                <w:rFonts w:eastAsia="Times New Roman" w:cs="Times New Roman"/>
                <w:color w:val="FFFFFF"/>
                <w:sz w:val="16"/>
                <w:szCs w:val="16"/>
              </w:rPr>
              <w:t>F</w:t>
            </w:r>
            <w:r w:rsidRPr="00026B07">
              <w:rPr>
                <w:rFonts w:eastAsia="Times New Roman" w:cs="Times New Roman"/>
                <w:color w:val="FFFFFF"/>
                <w:sz w:val="16"/>
                <w:szCs w:val="16"/>
              </w:rPr>
              <w:t>)</w:t>
            </w:r>
          </w:p>
        </w:tc>
        <w:tc>
          <w:tcPr>
            <w:tcW w:w="1142" w:type="dxa"/>
          </w:tcPr>
          <w:p w:rsidR="00B67574" w:rsidRPr="00026B07" w:rsidRDefault="00B67574" w:rsidP="00B67574">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Customer</w:t>
            </w:r>
          </w:p>
          <w:p w:rsidR="00B67574" w:rsidRPr="00E60897" w:rsidRDefault="00B67574" w:rsidP="00B67574">
            <w:pPr>
              <w:jc w:val="center"/>
              <w:cnfStyle w:val="100000000000"/>
              <w:rPr>
                <w:rFonts w:eastAsia="Times New Roman" w:cs="Times New Roman"/>
                <w:color w:val="FFFFFF"/>
                <w:szCs w:val="20"/>
              </w:rPr>
            </w:pPr>
            <w:r>
              <w:rPr>
                <w:rFonts w:eastAsia="Times New Roman" w:cs="Times New Roman"/>
                <w:color w:val="FFFFFF"/>
                <w:sz w:val="16"/>
                <w:szCs w:val="16"/>
              </w:rPr>
              <w:t>(G</w:t>
            </w:r>
            <w:r w:rsidRPr="00026B07">
              <w:rPr>
                <w:rFonts w:eastAsia="Times New Roman" w:cs="Times New Roman"/>
                <w:color w:val="FFFFFF"/>
                <w:sz w:val="16"/>
                <w:szCs w:val="16"/>
              </w:rPr>
              <w:t>)</w:t>
            </w:r>
          </w:p>
        </w:tc>
        <w:tc>
          <w:tcPr>
            <w:tcW w:w="1142" w:type="dxa"/>
          </w:tcPr>
          <w:p w:rsidR="00B67574" w:rsidRPr="00026B07" w:rsidRDefault="00B67574" w:rsidP="00B67574">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General</w:t>
            </w:r>
          </w:p>
          <w:p w:rsidR="00B67574" w:rsidRDefault="00B67574" w:rsidP="00B67574">
            <w:pPr>
              <w:jc w:val="center"/>
              <w:cnfStyle w:val="100000000000"/>
              <w:rPr>
                <w:rFonts w:eastAsia="Times New Roman" w:cs="Times New Roman"/>
                <w:color w:val="FFFFFF"/>
                <w:szCs w:val="20"/>
              </w:rPr>
            </w:pPr>
            <w:r w:rsidRPr="00026B07">
              <w:rPr>
                <w:rFonts w:eastAsia="Times New Roman" w:cs="Times New Roman"/>
                <w:color w:val="FFFFFF"/>
                <w:sz w:val="16"/>
                <w:szCs w:val="16"/>
              </w:rPr>
              <w:t>(H)</w:t>
            </w:r>
          </w:p>
        </w:tc>
        <w:tc>
          <w:tcPr>
            <w:tcW w:w="1142" w:type="dxa"/>
          </w:tcPr>
          <w:p w:rsidR="00B67574" w:rsidRPr="00026B07" w:rsidRDefault="00B67574" w:rsidP="00B67574">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Res. Fire Line</w:t>
            </w:r>
          </w:p>
          <w:p w:rsidR="00B67574" w:rsidRDefault="00B67574" w:rsidP="00B67574">
            <w:pPr>
              <w:jc w:val="center"/>
              <w:cnfStyle w:val="100000000000"/>
              <w:rPr>
                <w:rFonts w:eastAsia="Times New Roman" w:cs="Times New Roman"/>
                <w:color w:val="FFFFFF"/>
                <w:szCs w:val="20"/>
              </w:rPr>
            </w:pPr>
            <w:r w:rsidRPr="00026B07">
              <w:rPr>
                <w:rFonts w:eastAsia="Times New Roman" w:cs="Times New Roman"/>
                <w:color w:val="FFFFFF"/>
                <w:sz w:val="16"/>
                <w:szCs w:val="16"/>
              </w:rPr>
              <w:t>(I)</w:t>
            </w:r>
          </w:p>
        </w:tc>
        <w:tc>
          <w:tcPr>
            <w:tcW w:w="1142" w:type="dxa"/>
          </w:tcPr>
          <w:p w:rsidR="00B67574" w:rsidRDefault="00B67574" w:rsidP="00B67574">
            <w:pPr>
              <w:jc w:val="center"/>
              <w:cnfStyle w:val="100000000000"/>
              <w:rPr>
                <w:rFonts w:eastAsia="Times New Roman" w:cs="Times New Roman"/>
                <w:color w:val="FFFFFF"/>
                <w:sz w:val="16"/>
                <w:szCs w:val="16"/>
              </w:rPr>
            </w:pPr>
            <w:r>
              <w:rPr>
                <w:rFonts w:eastAsia="Times New Roman" w:cs="Times New Roman"/>
                <w:color w:val="FFFFFF"/>
                <w:sz w:val="16"/>
                <w:szCs w:val="16"/>
              </w:rPr>
              <w:t>Total</w:t>
            </w:r>
          </w:p>
          <w:p w:rsidR="00B67574" w:rsidRPr="008730EA" w:rsidRDefault="00B67574" w:rsidP="00B67574">
            <w:pPr>
              <w:jc w:val="center"/>
              <w:cnfStyle w:val="100000000000"/>
              <w:rPr>
                <w:rFonts w:eastAsia="Times New Roman" w:cs="Times New Roman"/>
                <w:color w:val="FFFFFF"/>
                <w:sz w:val="16"/>
                <w:szCs w:val="16"/>
              </w:rPr>
            </w:pPr>
            <w:r>
              <w:rPr>
                <w:rFonts w:eastAsia="Times New Roman" w:cs="Times New Roman"/>
                <w:color w:val="FFFFFF"/>
                <w:sz w:val="16"/>
                <w:szCs w:val="16"/>
              </w:rPr>
              <w:t>(K)</w:t>
            </w:r>
          </w:p>
        </w:tc>
      </w:tr>
      <w:tr w:rsidR="00B67574" w:rsidRPr="007B5615" w:rsidTr="00B67574">
        <w:trPr>
          <w:cnfStyle w:val="000000100000"/>
          <w:trHeight w:val="268"/>
          <w:jc w:val="left"/>
        </w:trPr>
        <w:tc>
          <w:tcPr>
            <w:cnfStyle w:val="001000000000"/>
            <w:tcW w:w="545" w:type="dxa"/>
          </w:tcPr>
          <w:p w:rsidR="00B67574" w:rsidRPr="00944B6B" w:rsidRDefault="007E2D0D" w:rsidP="0081482C">
            <w:pPr>
              <w:jc w:val="left"/>
              <w:rPr>
                <w:rFonts w:eastAsia="Times New Roman" w:cs="Times New Roman"/>
                <w:b w:val="0"/>
                <w:color w:val="000000"/>
                <w:sz w:val="18"/>
                <w:szCs w:val="18"/>
              </w:rPr>
            </w:pPr>
            <w:r>
              <w:rPr>
                <w:rFonts w:eastAsia="Times New Roman" w:cs="Times New Roman"/>
                <w:b w:val="0"/>
                <w:color w:val="000000"/>
                <w:sz w:val="18"/>
                <w:szCs w:val="18"/>
              </w:rPr>
              <w:t>1</w:t>
            </w:r>
          </w:p>
        </w:tc>
        <w:tc>
          <w:tcPr>
            <w:tcW w:w="2962" w:type="dxa"/>
            <w:noWrap/>
          </w:tcPr>
          <w:p w:rsidR="00B67574" w:rsidRPr="00944B6B" w:rsidRDefault="00B67574" w:rsidP="0081482C">
            <w:pPr>
              <w:jc w:val="left"/>
              <w:cnfStyle w:val="000000100000"/>
              <w:rPr>
                <w:rFonts w:eastAsia="Times New Roman" w:cs="Times New Roman"/>
                <w:b/>
                <w:color w:val="000000"/>
                <w:sz w:val="18"/>
                <w:szCs w:val="18"/>
              </w:rPr>
            </w:pPr>
            <w:r w:rsidRPr="00944B6B">
              <w:rPr>
                <w:rFonts w:eastAsia="Times New Roman" w:cs="Times New Roman"/>
                <w:b/>
                <w:color w:val="000000"/>
                <w:sz w:val="18"/>
                <w:szCs w:val="18"/>
              </w:rPr>
              <w:t>O&amp;M Allocation (Excluding Harbor)</w:t>
            </w:r>
          </w:p>
        </w:tc>
        <w:tc>
          <w:tcPr>
            <w:tcW w:w="1142" w:type="dxa"/>
            <w:noWrap/>
            <w:vAlign w:val="top"/>
          </w:tcPr>
          <w:p w:rsidR="00B67574" w:rsidRPr="00944B6B" w:rsidRDefault="00B67574" w:rsidP="00944B6B">
            <w:pPr>
              <w:jc w:val="center"/>
              <w:cnfStyle w:val="000000100000"/>
              <w:rPr>
                <w:rFonts w:eastAsia="Times New Roman" w:cs="Times New Roman"/>
                <w:color w:val="000000"/>
                <w:sz w:val="18"/>
                <w:szCs w:val="18"/>
              </w:rPr>
            </w:pPr>
            <w:r w:rsidRPr="00944B6B">
              <w:rPr>
                <w:sz w:val="18"/>
                <w:szCs w:val="18"/>
              </w:rPr>
              <w:t>60%</w:t>
            </w:r>
          </w:p>
        </w:tc>
        <w:tc>
          <w:tcPr>
            <w:tcW w:w="1142" w:type="dxa"/>
            <w:noWrap/>
            <w:vAlign w:val="top"/>
          </w:tcPr>
          <w:p w:rsidR="00B67574" w:rsidRPr="00944B6B" w:rsidRDefault="00B67574" w:rsidP="00944B6B">
            <w:pPr>
              <w:jc w:val="center"/>
              <w:cnfStyle w:val="000000100000"/>
              <w:rPr>
                <w:rFonts w:eastAsia="Times New Roman" w:cs="Times New Roman"/>
                <w:color w:val="000000"/>
                <w:sz w:val="18"/>
                <w:szCs w:val="18"/>
              </w:rPr>
            </w:pPr>
            <w:r w:rsidRPr="00944B6B">
              <w:rPr>
                <w:sz w:val="18"/>
                <w:szCs w:val="18"/>
              </w:rPr>
              <w:t>1%</w:t>
            </w:r>
          </w:p>
        </w:tc>
        <w:tc>
          <w:tcPr>
            <w:tcW w:w="1142" w:type="dxa"/>
            <w:noWrap/>
            <w:vAlign w:val="top"/>
          </w:tcPr>
          <w:p w:rsidR="00B67574" w:rsidRPr="00944B6B" w:rsidRDefault="00B67574" w:rsidP="00944B6B">
            <w:pPr>
              <w:jc w:val="center"/>
              <w:cnfStyle w:val="000000100000"/>
              <w:rPr>
                <w:rFonts w:eastAsia="Times New Roman" w:cs="Times New Roman"/>
                <w:color w:val="000000"/>
                <w:sz w:val="18"/>
                <w:szCs w:val="18"/>
              </w:rPr>
            </w:pPr>
            <w:r w:rsidRPr="00944B6B">
              <w:rPr>
                <w:sz w:val="18"/>
                <w:szCs w:val="18"/>
              </w:rPr>
              <w:t>1%</w:t>
            </w:r>
          </w:p>
        </w:tc>
        <w:tc>
          <w:tcPr>
            <w:tcW w:w="1142" w:type="dxa"/>
            <w:noWrap/>
            <w:vAlign w:val="top"/>
          </w:tcPr>
          <w:p w:rsidR="00B67574" w:rsidRPr="00944B6B" w:rsidRDefault="00B67574" w:rsidP="00944B6B">
            <w:pPr>
              <w:jc w:val="center"/>
              <w:cnfStyle w:val="000000100000"/>
              <w:rPr>
                <w:rFonts w:eastAsia="Times New Roman" w:cs="Times New Roman"/>
                <w:color w:val="000000"/>
                <w:sz w:val="18"/>
                <w:szCs w:val="18"/>
              </w:rPr>
            </w:pPr>
            <w:r w:rsidRPr="00944B6B">
              <w:rPr>
                <w:sz w:val="18"/>
                <w:szCs w:val="18"/>
              </w:rPr>
              <w:t>2%</w:t>
            </w:r>
          </w:p>
        </w:tc>
        <w:tc>
          <w:tcPr>
            <w:tcW w:w="1142" w:type="dxa"/>
          </w:tcPr>
          <w:p w:rsidR="00B67574" w:rsidRDefault="00B67574" w:rsidP="00944B6B">
            <w:pPr>
              <w:jc w:val="center"/>
              <w:cnfStyle w:val="000000100000"/>
              <w:rPr>
                <w:sz w:val="18"/>
                <w:szCs w:val="18"/>
              </w:rPr>
            </w:pPr>
          </w:p>
        </w:tc>
        <w:tc>
          <w:tcPr>
            <w:tcW w:w="1142" w:type="dxa"/>
            <w:noWrap/>
            <w:vAlign w:val="top"/>
          </w:tcPr>
          <w:p w:rsidR="00B67574" w:rsidRPr="00944B6B" w:rsidRDefault="00B67574" w:rsidP="00944B6B">
            <w:pPr>
              <w:jc w:val="center"/>
              <w:cnfStyle w:val="000000100000"/>
              <w:rPr>
                <w:rFonts w:eastAsia="Times New Roman" w:cs="Times New Roman"/>
                <w:color w:val="000000"/>
                <w:sz w:val="18"/>
                <w:szCs w:val="18"/>
              </w:rPr>
            </w:pPr>
            <w:r w:rsidRPr="00944B6B">
              <w:rPr>
                <w:sz w:val="18"/>
                <w:szCs w:val="18"/>
              </w:rPr>
              <w:t>0%</w:t>
            </w:r>
          </w:p>
        </w:tc>
        <w:tc>
          <w:tcPr>
            <w:tcW w:w="1142" w:type="dxa"/>
            <w:vAlign w:val="top"/>
          </w:tcPr>
          <w:p w:rsidR="00B67574" w:rsidRPr="00944B6B" w:rsidRDefault="00B67574" w:rsidP="00944B6B">
            <w:pPr>
              <w:jc w:val="center"/>
              <w:cnfStyle w:val="000000100000"/>
              <w:rPr>
                <w:rFonts w:eastAsia="Times New Roman" w:cs="Times New Roman"/>
                <w:color w:val="000000"/>
                <w:sz w:val="18"/>
                <w:szCs w:val="18"/>
              </w:rPr>
            </w:pPr>
            <w:r w:rsidRPr="00944B6B">
              <w:rPr>
                <w:sz w:val="18"/>
                <w:szCs w:val="18"/>
              </w:rPr>
              <w:t>9%</w:t>
            </w:r>
          </w:p>
        </w:tc>
        <w:tc>
          <w:tcPr>
            <w:tcW w:w="1142" w:type="dxa"/>
            <w:vAlign w:val="top"/>
          </w:tcPr>
          <w:p w:rsidR="00B67574" w:rsidRPr="00944B6B" w:rsidRDefault="00B67574" w:rsidP="00944B6B">
            <w:pPr>
              <w:jc w:val="center"/>
              <w:cnfStyle w:val="000000100000"/>
              <w:rPr>
                <w:rFonts w:eastAsia="Times New Roman" w:cs="Times New Roman"/>
                <w:color w:val="000000"/>
                <w:sz w:val="18"/>
                <w:szCs w:val="18"/>
              </w:rPr>
            </w:pPr>
            <w:r w:rsidRPr="00944B6B">
              <w:rPr>
                <w:sz w:val="18"/>
                <w:szCs w:val="18"/>
              </w:rPr>
              <w:t>26%</w:t>
            </w:r>
          </w:p>
        </w:tc>
        <w:tc>
          <w:tcPr>
            <w:tcW w:w="1142" w:type="dxa"/>
            <w:vAlign w:val="top"/>
          </w:tcPr>
          <w:p w:rsidR="00B67574" w:rsidRPr="00944B6B" w:rsidRDefault="00B67574" w:rsidP="00944B6B">
            <w:pPr>
              <w:jc w:val="center"/>
              <w:cnfStyle w:val="000000100000"/>
              <w:rPr>
                <w:rFonts w:eastAsia="Times New Roman" w:cs="Times New Roman"/>
                <w:color w:val="000000"/>
                <w:sz w:val="18"/>
                <w:szCs w:val="18"/>
              </w:rPr>
            </w:pPr>
            <w:r w:rsidRPr="00944B6B">
              <w:rPr>
                <w:sz w:val="18"/>
                <w:szCs w:val="18"/>
              </w:rPr>
              <w:t>0%</w:t>
            </w:r>
          </w:p>
        </w:tc>
        <w:tc>
          <w:tcPr>
            <w:tcW w:w="1142" w:type="dxa"/>
          </w:tcPr>
          <w:p w:rsidR="00B67574" w:rsidRPr="00944B6B" w:rsidRDefault="00B67574" w:rsidP="00944B6B">
            <w:pPr>
              <w:jc w:val="center"/>
              <w:cnfStyle w:val="000000100000"/>
              <w:rPr>
                <w:sz w:val="18"/>
                <w:szCs w:val="18"/>
              </w:rPr>
            </w:pPr>
          </w:p>
        </w:tc>
      </w:tr>
      <w:tr w:rsidR="00B67574" w:rsidRPr="007B5615" w:rsidTr="00B67574">
        <w:trPr>
          <w:cnfStyle w:val="000000010000"/>
          <w:trHeight w:val="268"/>
          <w:jc w:val="left"/>
        </w:trPr>
        <w:tc>
          <w:tcPr>
            <w:cnfStyle w:val="001000000000"/>
            <w:tcW w:w="545" w:type="dxa"/>
          </w:tcPr>
          <w:p w:rsidR="00B67574" w:rsidRPr="00944B6B" w:rsidRDefault="007E2D0D" w:rsidP="0081482C">
            <w:pPr>
              <w:jc w:val="left"/>
              <w:rPr>
                <w:rFonts w:eastAsia="Times New Roman" w:cs="Times New Roman"/>
                <w:b w:val="0"/>
                <w:color w:val="000000"/>
                <w:sz w:val="18"/>
                <w:szCs w:val="18"/>
              </w:rPr>
            </w:pPr>
            <w:r>
              <w:rPr>
                <w:rFonts w:eastAsia="Times New Roman" w:cs="Times New Roman"/>
                <w:b w:val="0"/>
                <w:color w:val="000000"/>
                <w:sz w:val="18"/>
                <w:szCs w:val="18"/>
              </w:rPr>
              <w:t>2</w:t>
            </w:r>
          </w:p>
        </w:tc>
        <w:tc>
          <w:tcPr>
            <w:tcW w:w="2962" w:type="dxa"/>
            <w:noWrap/>
          </w:tcPr>
          <w:p w:rsidR="00B67574" w:rsidRPr="00944B6B" w:rsidRDefault="00B67574" w:rsidP="0081482C">
            <w:pPr>
              <w:jc w:val="left"/>
              <w:cnfStyle w:val="000000010000"/>
              <w:rPr>
                <w:rFonts w:eastAsia="Times New Roman" w:cs="Times New Roman"/>
                <w:b/>
                <w:color w:val="000000"/>
                <w:sz w:val="18"/>
                <w:szCs w:val="18"/>
              </w:rPr>
            </w:pPr>
            <w:r w:rsidRPr="00944B6B">
              <w:rPr>
                <w:rFonts w:eastAsia="Times New Roman" w:cs="Times New Roman"/>
                <w:b/>
                <w:color w:val="000000"/>
                <w:sz w:val="18"/>
                <w:szCs w:val="18"/>
              </w:rPr>
              <w:t>Capital Allocation</w:t>
            </w:r>
          </w:p>
        </w:tc>
        <w:tc>
          <w:tcPr>
            <w:tcW w:w="1142" w:type="dxa"/>
            <w:noWrap/>
            <w:vAlign w:val="top"/>
          </w:tcPr>
          <w:p w:rsidR="00B67574" w:rsidRPr="00944B6B" w:rsidRDefault="00B67574" w:rsidP="00944B6B">
            <w:pPr>
              <w:jc w:val="center"/>
              <w:cnfStyle w:val="000000010000"/>
              <w:rPr>
                <w:rFonts w:eastAsia="Times New Roman" w:cs="Times New Roman"/>
                <w:color w:val="000000"/>
                <w:sz w:val="18"/>
                <w:szCs w:val="18"/>
              </w:rPr>
            </w:pPr>
            <w:r w:rsidRPr="00944B6B">
              <w:rPr>
                <w:sz w:val="18"/>
                <w:szCs w:val="18"/>
              </w:rPr>
              <w:t>46%</w:t>
            </w:r>
          </w:p>
        </w:tc>
        <w:tc>
          <w:tcPr>
            <w:tcW w:w="1142" w:type="dxa"/>
            <w:noWrap/>
            <w:vAlign w:val="top"/>
          </w:tcPr>
          <w:p w:rsidR="00B67574" w:rsidRPr="00944B6B" w:rsidRDefault="00B67574" w:rsidP="00944B6B">
            <w:pPr>
              <w:jc w:val="center"/>
              <w:cnfStyle w:val="000000010000"/>
              <w:rPr>
                <w:rFonts w:eastAsia="Times New Roman" w:cs="Times New Roman"/>
                <w:color w:val="000000"/>
                <w:sz w:val="18"/>
                <w:szCs w:val="18"/>
              </w:rPr>
            </w:pPr>
            <w:r w:rsidRPr="00944B6B">
              <w:rPr>
                <w:sz w:val="18"/>
                <w:szCs w:val="18"/>
              </w:rPr>
              <w:t>9%</w:t>
            </w:r>
          </w:p>
        </w:tc>
        <w:tc>
          <w:tcPr>
            <w:tcW w:w="1142" w:type="dxa"/>
            <w:noWrap/>
            <w:vAlign w:val="top"/>
          </w:tcPr>
          <w:p w:rsidR="00B67574" w:rsidRPr="00944B6B" w:rsidRDefault="00B67574" w:rsidP="00944B6B">
            <w:pPr>
              <w:jc w:val="center"/>
              <w:cnfStyle w:val="000000010000"/>
              <w:rPr>
                <w:rFonts w:eastAsia="Times New Roman" w:cs="Times New Roman"/>
                <w:color w:val="000000"/>
                <w:sz w:val="18"/>
                <w:szCs w:val="18"/>
              </w:rPr>
            </w:pPr>
            <w:r w:rsidRPr="00944B6B">
              <w:rPr>
                <w:sz w:val="18"/>
                <w:szCs w:val="18"/>
              </w:rPr>
              <w:t>6%</w:t>
            </w:r>
          </w:p>
        </w:tc>
        <w:tc>
          <w:tcPr>
            <w:tcW w:w="1142" w:type="dxa"/>
            <w:noWrap/>
            <w:vAlign w:val="top"/>
          </w:tcPr>
          <w:p w:rsidR="00B67574" w:rsidRPr="00944B6B" w:rsidRDefault="00B67574" w:rsidP="00944B6B">
            <w:pPr>
              <w:jc w:val="center"/>
              <w:cnfStyle w:val="000000010000"/>
              <w:rPr>
                <w:rFonts w:eastAsia="Times New Roman" w:cs="Times New Roman"/>
                <w:color w:val="000000"/>
                <w:sz w:val="18"/>
                <w:szCs w:val="18"/>
              </w:rPr>
            </w:pPr>
            <w:r w:rsidRPr="00944B6B">
              <w:rPr>
                <w:sz w:val="18"/>
                <w:szCs w:val="18"/>
              </w:rPr>
              <w:t>37%</w:t>
            </w:r>
          </w:p>
        </w:tc>
        <w:tc>
          <w:tcPr>
            <w:tcW w:w="1142" w:type="dxa"/>
          </w:tcPr>
          <w:p w:rsidR="00B67574" w:rsidRDefault="00B67574" w:rsidP="00944B6B">
            <w:pPr>
              <w:jc w:val="center"/>
              <w:cnfStyle w:val="000000010000"/>
              <w:rPr>
                <w:sz w:val="18"/>
                <w:szCs w:val="18"/>
              </w:rPr>
            </w:pPr>
          </w:p>
        </w:tc>
        <w:tc>
          <w:tcPr>
            <w:tcW w:w="1142" w:type="dxa"/>
            <w:noWrap/>
            <w:vAlign w:val="top"/>
          </w:tcPr>
          <w:p w:rsidR="00B67574" w:rsidRPr="00944B6B" w:rsidRDefault="00B67574" w:rsidP="00944B6B">
            <w:pPr>
              <w:jc w:val="center"/>
              <w:cnfStyle w:val="000000010000"/>
              <w:rPr>
                <w:rFonts w:eastAsia="Times New Roman" w:cs="Times New Roman"/>
                <w:color w:val="000000"/>
                <w:sz w:val="18"/>
                <w:szCs w:val="18"/>
              </w:rPr>
            </w:pPr>
            <w:r w:rsidRPr="00944B6B">
              <w:rPr>
                <w:sz w:val="18"/>
                <w:szCs w:val="18"/>
              </w:rPr>
              <w:t>0%</w:t>
            </w:r>
          </w:p>
        </w:tc>
        <w:tc>
          <w:tcPr>
            <w:tcW w:w="1142" w:type="dxa"/>
            <w:vAlign w:val="top"/>
          </w:tcPr>
          <w:p w:rsidR="00B67574" w:rsidRPr="00944B6B" w:rsidRDefault="00B67574" w:rsidP="00944B6B">
            <w:pPr>
              <w:jc w:val="center"/>
              <w:cnfStyle w:val="000000010000"/>
              <w:rPr>
                <w:rFonts w:eastAsia="Times New Roman" w:cs="Times New Roman"/>
                <w:color w:val="000000"/>
                <w:sz w:val="18"/>
                <w:szCs w:val="18"/>
              </w:rPr>
            </w:pPr>
            <w:r w:rsidRPr="00944B6B">
              <w:rPr>
                <w:sz w:val="18"/>
                <w:szCs w:val="18"/>
              </w:rPr>
              <w:t>0%</w:t>
            </w:r>
          </w:p>
        </w:tc>
        <w:tc>
          <w:tcPr>
            <w:tcW w:w="1142" w:type="dxa"/>
            <w:vAlign w:val="top"/>
          </w:tcPr>
          <w:p w:rsidR="00B67574" w:rsidRPr="00944B6B" w:rsidRDefault="00B67574" w:rsidP="00944B6B">
            <w:pPr>
              <w:jc w:val="center"/>
              <w:cnfStyle w:val="000000010000"/>
              <w:rPr>
                <w:rFonts w:eastAsia="Times New Roman" w:cs="Times New Roman"/>
                <w:color w:val="000000"/>
                <w:sz w:val="18"/>
                <w:szCs w:val="18"/>
              </w:rPr>
            </w:pPr>
            <w:r w:rsidRPr="00944B6B">
              <w:rPr>
                <w:sz w:val="18"/>
                <w:szCs w:val="18"/>
              </w:rPr>
              <w:t>1%</w:t>
            </w:r>
          </w:p>
        </w:tc>
        <w:tc>
          <w:tcPr>
            <w:tcW w:w="1142" w:type="dxa"/>
            <w:vAlign w:val="top"/>
          </w:tcPr>
          <w:p w:rsidR="00B67574" w:rsidRPr="00944B6B" w:rsidRDefault="00B67574" w:rsidP="00944B6B">
            <w:pPr>
              <w:jc w:val="center"/>
              <w:cnfStyle w:val="000000010000"/>
              <w:rPr>
                <w:rFonts w:eastAsia="Times New Roman" w:cs="Times New Roman"/>
                <w:color w:val="000000"/>
                <w:sz w:val="18"/>
                <w:szCs w:val="18"/>
              </w:rPr>
            </w:pPr>
            <w:r w:rsidRPr="00944B6B">
              <w:rPr>
                <w:sz w:val="18"/>
                <w:szCs w:val="18"/>
              </w:rPr>
              <w:t>0%</w:t>
            </w:r>
          </w:p>
        </w:tc>
        <w:tc>
          <w:tcPr>
            <w:tcW w:w="1142" w:type="dxa"/>
          </w:tcPr>
          <w:p w:rsidR="00B67574" w:rsidRPr="00944B6B" w:rsidRDefault="00B67574" w:rsidP="00944B6B">
            <w:pPr>
              <w:jc w:val="center"/>
              <w:cnfStyle w:val="000000010000"/>
              <w:rPr>
                <w:sz w:val="18"/>
                <w:szCs w:val="18"/>
              </w:rPr>
            </w:pPr>
          </w:p>
        </w:tc>
      </w:tr>
      <w:tr w:rsidR="00B67574" w:rsidRPr="007B5615" w:rsidTr="00B67574">
        <w:trPr>
          <w:cnfStyle w:val="000000100000"/>
          <w:trHeight w:val="268"/>
          <w:jc w:val="left"/>
        </w:trPr>
        <w:tc>
          <w:tcPr>
            <w:cnfStyle w:val="001000000000"/>
            <w:tcW w:w="545" w:type="dxa"/>
          </w:tcPr>
          <w:p w:rsidR="00B67574" w:rsidRPr="00944B6B" w:rsidRDefault="007E2D0D" w:rsidP="00E60897">
            <w:pPr>
              <w:jc w:val="left"/>
              <w:rPr>
                <w:rFonts w:eastAsia="Times New Roman" w:cs="Times New Roman"/>
                <w:b w:val="0"/>
                <w:color w:val="000000"/>
                <w:sz w:val="18"/>
                <w:szCs w:val="18"/>
              </w:rPr>
            </w:pPr>
            <w:r>
              <w:rPr>
                <w:rFonts w:eastAsia="Times New Roman" w:cs="Times New Roman"/>
                <w:b w:val="0"/>
                <w:color w:val="000000"/>
                <w:sz w:val="18"/>
                <w:szCs w:val="18"/>
              </w:rPr>
              <w:t>3</w:t>
            </w:r>
          </w:p>
        </w:tc>
        <w:tc>
          <w:tcPr>
            <w:tcW w:w="2962" w:type="dxa"/>
            <w:noWrap/>
          </w:tcPr>
          <w:p w:rsidR="00B67574" w:rsidRPr="00944B6B" w:rsidRDefault="00B67574" w:rsidP="00E60897">
            <w:pPr>
              <w:jc w:val="left"/>
              <w:cnfStyle w:val="000000100000"/>
              <w:rPr>
                <w:rFonts w:eastAsia="Times New Roman" w:cs="Times New Roman"/>
                <w:color w:val="000000"/>
                <w:sz w:val="18"/>
                <w:szCs w:val="18"/>
              </w:rPr>
            </w:pPr>
          </w:p>
        </w:tc>
        <w:tc>
          <w:tcPr>
            <w:tcW w:w="1142" w:type="dxa"/>
            <w:noWrap/>
          </w:tcPr>
          <w:p w:rsidR="00B67574" w:rsidRPr="00944B6B" w:rsidRDefault="00B67574" w:rsidP="00E60897">
            <w:pPr>
              <w:jc w:val="right"/>
              <w:cnfStyle w:val="000000100000"/>
              <w:rPr>
                <w:rFonts w:eastAsia="Times New Roman" w:cs="Times New Roman"/>
                <w:color w:val="000000"/>
                <w:sz w:val="18"/>
                <w:szCs w:val="18"/>
              </w:rPr>
            </w:pPr>
          </w:p>
        </w:tc>
        <w:tc>
          <w:tcPr>
            <w:tcW w:w="1142" w:type="dxa"/>
            <w:noWrap/>
          </w:tcPr>
          <w:p w:rsidR="00B67574" w:rsidRPr="00944B6B" w:rsidRDefault="00B67574" w:rsidP="00E60897">
            <w:pPr>
              <w:jc w:val="right"/>
              <w:cnfStyle w:val="000000100000"/>
              <w:rPr>
                <w:rFonts w:eastAsia="Times New Roman" w:cs="Times New Roman"/>
                <w:color w:val="000000"/>
                <w:sz w:val="18"/>
                <w:szCs w:val="18"/>
              </w:rPr>
            </w:pPr>
          </w:p>
        </w:tc>
        <w:tc>
          <w:tcPr>
            <w:tcW w:w="1142" w:type="dxa"/>
            <w:noWrap/>
          </w:tcPr>
          <w:p w:rsidR="00B67574" w:rsidRPr="00944B6B" w:rsidRDefault="00B67574" w:rsidP="00E60897">
            <w:pPr>
              <w:jc w:val="right"/>
              <w:cnfStyle w:val="000000100000"/>
              <w:rPr>
                <w:rFonts w:eastAsia="Times New Roman" w:cs="Times New Roman"/>
                <w:color w:val="000000"/>
                <w:sz w:val="18"/>
                <w:szCs w:val="18"/>
              </w:rPr>
            </w:pPr>
          </w:p>
        </w:tc>
        <w:tc>
          <w:tcPr>
            <w:tcW w:w="1142" w:type="dxa"/>
            <w:noWrap/>
          </w:tcPr>
          <w:p w:rsidR="00B67574" w:rsidRPr="00944B6B" w:rsidRDefault="00B67574" w:rsidP="00E60897">
            <w:pPr>
              <w:jc w:val="right"/>
              <w:cnfStyle w:val="000000100000"/>
              <w:rPr>
                <w:rFonts w:eastAsia="Times New Roman" w:cs="Times New Roman"/>
                <w:color w:val="000000"/>
                <w:sz w:val="18"/>
                <w:szCs w:val="18"/>
              </w:rPr>
            </w:pPr>
          </w:p>
        </w:tc>
        <w:tc>
          <w:tcPr>
            <w:tcW w:w="1142" w:type="dxa"/>
          </w:tcPr>
          <w:p w:rsidR="00B67574" w:rsidRDefault="00B67574" w:rsidP="00E60897">
            <w:pPr>
              <w:jc w:val="right"/>
              <w:cnfStyle w:val="000000100000"/>
              <w:rPr>
                <w:rFonts w:eastAsia="Times New Roman" w:cs="Times New Roman"/>
                <w:color w:val="000000"/>
                <w:sz w:val="18"/>
                <w:szCs w:val="18"/>
              </w:rPr>
            </w:pPr>
          </w:p>
        </w:tc>
        <w:tc>
          <w:tcPr>
            <w:tcW w:w="1142" w:type="dxa"/>
            <w:noWrap/>
          </w:tcPr>
          <w:p w:rsidR="00B67574" w:rsidRPr="00944B6B" w:rsidRDefault="00B67574" w:rsidP="00E60897">
            <w:pPr>
              <w:jc w:val="right"/>
              <w:cnfStyle w:val="000000100000"/>
              <w:rPr>
                <w:rFonts w:eastAsia="Times New Roman" w:cs="Times New Roman"/>
                <w:color w:val="000000"/>
                <w:sz w:val="18"/>
                <w:szCs w:val="18"/>
              </w:rPr>
            </w:pPr>
          </w:p>
        </w:tc>
        <w:tc>
          <w:tcPr>
            <w:tcW w:w="1142" w:type="dxa"/>
          </w:tcPr>
          <w:p w:rsidR="00B67574" w:rsidRPr="00944B6B" w:rsidRDefault="00B67574" w:rsidP="00E60897">
            <w:pPr>
              <w:jc w:val="right"/>
              <w:cnfStyle w:val="000000100000"/>
              <w:rPr>
                <w:rFonts w:eastAsia="Times New Roman" w:cs="Times New Roman"/>
                <w:color w:val="000000"/>
                <w:sz w:val="18"/>
                <w:szCs w:val="18"/>
              </w:rPr>
            </w:pPr>
          </w:p>
        </w:tc>
        <w:tc>
          <w:tcPr>
            <w:tcW w:w="1142" w:type="dxa"/>
          </w:tcPr>
          <w:p w:rsidR="00B67574" w:rsidRPr="00944B6B" w:rsidRDefault="00B67574" w:rsidP="00E60897">
            <w:pPr>
              <w:jc w:val="right"/>
              <w:cnfStyle w:val="000000100000"/>
              <w:rPr>
                <w:rFonts w:eastAsia="Times New Roman" w:cs="Times New Roman"/>
                <w:color w:val="000000"/>
                <w:sz w:val="18"/>
                <w:szCs w:val="18"/>
              </w:rPr>
            </w:pPr>
          </w:p>
        </w:tc>
        <w:tc>
          <w:tcPr>
            <w:tcW w:w="1142" w:type="dxa"/>
          </w:tcPr>
          <w:p w:rsidR="00B67574" w:rsidRPr="00944B6B" w:rsidRDefault="00B67574" w:rsidP="00E60897">
            <w:pPr>
              <w:jc w:val="right"/>
              <w:cnfStyle w:val="000000100000"/>
              <w:rPr>
                <w:rFonts w:eastAsia="Times New Roman" w:cs="Times New Roman"/>
                <w:color w:val="000000"/>
                <w:sz w:val="18"/>
                <w:szCs w:val="18"/>
              </w:rPr>
            </w:pPr>
          </w:p>
        </w:tc>
        <w:tc>
          <w:tcPr>
            <w:tcW w:w="1142" w:type="dxa"/>
          </w:tcPr>
          <w:p w:rsidR="00B67574" w:rsidRPr="00944B6B" w:rsidRDefault="00B67574" w:rsidP="00E60897">
            <w:pPr>
              <w:jc w:val="right"/>
              <w:cnfStyle w:val="000000100000"/>
              <w:rPr>
                <w:rFonts w:eastAsia="Times New Roman" w:cs="Times New Roman"/>
                <w:color w:val="000000"/>
                <w:sz w:val="18"/>
                <w:szCs w:val="18"/>
              </w:rPr>
            </w:pPr>
          </w:p>
        </w:tc>
      </w:tr>
      <w:tr w:rsidR="00B67574" w:rsidRPr="007B5615" w:rsidTr="007E2D0D">
        <w:trPr>
          <w:cnfStyle w:val="000000010000"/>
          <w:trHeight w:val="268"/>
          <w:jc w:val="left"/>
        </w:trPr>
        <w:tc>
          <w:tcPr>
            <w:cnfStyle w:val="001000000000"/>
            <w:tcW w:w="545" w:type="dxa"/>
          </w:tcPr>
          <w:p w:rsidR="00B67574" w:rsidRPr="00944B6B" w:rsidRDefault="007E2D0D" w:rsidP="00B67574">
            <w:pPr>
              <w:jc w:val="left"/>
              <w:rPr>
                <w:rFonts w:eastAsia="Times New Roman" w:cs="Times New Roman"/>
                <w:b w:val="0"/>
                <w:color w:val="000000"/>
                <w:sz w:val="18"/>
                <w:szCs w:val="18"/>
              </w:rPr>
            </w:pPr>
            <w:r>
              <w:rPr>
                <w:rFonts w:eastAsia="Times New Roman" w:cs="Times New Roman"/>
                <w:b w:val="0"/>
                <w:color w:val="000000"/>
                <w:sz w:val="18"/>
                <w:szCs w:val="18"/>
              </w:rPr>
              <w:t>4</w:t>
            </w:r>
          </w:p>
        </w:tc>
        <w:tc>
          <w:tcPr>
            <w:tcW w:w="2962" w:type="dxa"/>
            <w:noWrap/>
            <w:hideMark/>
          </w:tcPr>
          <w:p w:rsidR="00B67574" w:rsidRPr="00944B6B" w:rsidRDefault="00B67574" w:rsidP="00B67574">
            <w:pPr>
              <w:jc w:val="left"/>
              <w:cnfStyle w:val="000000010000"/>
              <w:rPr>
                <w:rFonts w:eastAsia="Times New Roman" w:cs="Times New Roman"/>
                <w:color w:val="000000"/>
                <w:sz w:val="18"/>
                <w:szCs w:val="18"/>
              </w:rPr>
            </w:pPr>
            <w:r w:rsidRPr="00944B6B">
              <w:rPr>
                <w:rFonts w:eastAsia="Times New Roman" w:cs="Times New Roman"/>
                <w:color w:val="000000"/>
                <w:sz w:val="18"/>
                <w:szCs w:val="18"/>
              </w:rPr>
              <w:t>Operating Expenses</w:t>
            </w:r>
          </w:p>
        </w:tc>
        <w:tc>
          <w:tcPr>
            <w:tcW w:w="1142" w:type="dxa"/>
            <w:noWrap/>
            <w:vAlign w:val="top"/>
            <w:hideMark/>
          </w:tcPr>
          <w:p w:rsidR="00B67574" w:rsidRPr="00944B6B" w:rsidRDefault="00B67574" w:rsidP="00B67574">
            <w:pPr>
              <w:jc w:val="right"/>
              <w:cnfStyle w:val="000000010000"/>
              <w:rPr>
                <w:rFonts w:eastAsia="Times New Roman" w:cs="Times New Roman"/>
                <w:color w:val="000000"/>
                <w:sz w:val="18"/>
                <w:szCs w:val="18"/>
              </w:rPr>
            </w:pPr>
            <w:r w:rsidRPr="003C3181">
              <w:t>$636,802</w:t>
            </w:r>
          </w:p>
        </w:tc>
        <w:tc>
          <w:tcPr>
            <w:tcW w:w="1142" w:type="dxa"/>
            <w:noWrap/>
            <w:vAlign w:val="top"/>
            <w:hideMark/>
          </w:tcPr>
          <w:p w:rsidR="00B67574" w:rsidRPr="00944B6B" w:rsidRDefault="00B67574" w:rsidP="00B67574">
            <w:pPr>
              <w:jc w:val="right"/>
              <w:cnfStyle w:val="000000010000"/>
              <w:rPr>
                <w:rFonts w:eastAsia="Times New Roman" w:cs="Times New Roman"/>
                <w:color w:val="000000"/>
                <w:sz w:val="18"/>
                <w:szCs w:val="18"/>
              </w:rPr>
            </w:pPr>
            <w:r w:rsidRPr="003C3181">
              <w:t>$8,734</w:t>
            </w:r>
          </w:p>
        </w:tc>
        <w:tc>
          <w:tcPr>
            <w:tcW w:w="1142" w:type="dxa"/>
            <w:noWrap/>
            <w:vAlign w:val="top"/>
            <w:hideMark/>
          </w:tcPr>
          <w:p w:rsidR="00B67574" w:rsidRPr="00944B6B" w:rsidRDefault="00B67574" w:rsidP="00B67574">
            <w:pPr>
              <w:jc w:val="right"/>
              <w:cnfStyle w:val="000000010000"/>
              <w:rPr>
                <w:rFonts w:eastAsia="Times New Roman" w:cs="Times New Roman"/>
                <w:color w:val="000000"/>
                <w:sz w:val="18"/>
                <w:szCs w:val="18"/>
              </w:rPr>
            </w:pPr>
            <w:r w:rsidRPr="003C3181">
              <w:t>$14,885</w:t>
            </w:r>
          </w:p>
        </w:tc>
        <w:tc>
          <w:tcPr>
            <w:tcW w:w="1142" w:type="dxa"/>
            <w:noWrap/>
            <w:vAlign w:val="top"/>
            <w:hideMark/>
          </w:tcPr>
          <w:p w:rsidR="00B67574" w:rsidRPr="00944B6B" w:rsidRDefault="00B67574" w:rsidP="00B67574">
            <w:pPr>
              <w:jc w:val="right"/>
              <w:cnfStyle w:val="000000010000"/>
              <w:rPr>
                <w:rFonts w:eastAsia="Times New Roman" w:cs="Times New Roman"/>
                <w:color w:val="000000"/>
                <w:sz w:val="18"/>
                <w:szCs w:val="18"/>
              </w:rPr>
            </w:pPr>
            <w:r w:rsidRPr="003C3181">
              <w:t>$16,692</w:t>
            </w:r>
          </w:p>
        </w:tc>
        <w:tc>
          <w:tcPr>
            <w:tcW w:w="1142" w:type="dxa"/>
            <w:vAlign w:val="top"/>
          </w:tcPr>
          <w:p w:rsidR="00B67574" w:rsidRPr="00944B6B" w:rsidRDefault="00B67574" w:rsidP="00B67574">
            <w:pPr>
              <w:jc w:val="right"/>
              <w:cnfStyle w:val="000000010000"/>
              <w:rPr>
                <w:rFonts w:eastAsia="Times New Roman" w:cs="Times New Roman"/>
                <w:color w:val="000000"/>
                <w:sz w:val="18"/>
                <w:szCs w:val="18"/>
              </w:rPr>
            </w:pPr>
          </w:p>
        </w:tc>
        <w:tc>
          <w:tcPr>
            <w:tcW w:w="1142" w:type="dxa"/>
            <w:noWrap/>
            <w:vAlign w:val="top"/>
            <w:hideMark/>
          </w:tcPr>
          <w:p w:rsidR="00B67574" w:rsidRPr="00944B6B" w:rsidRDefault="00B67574" w:rsidP="00B67574">
            <w:pPr>
              <w:jc w:val="right"/>
              <w:cnfStyle w:val="000000010000"/>
              <w:rPr>
                <w:rFonts w:eastAsia="Times New Roman" w:cs="Times New Roman"/>
                <w:color w:val="000000"/>
                <w:sz w:val="18"/>
                <w:szCs w:val="18"/>
              </w:rPr>
            </w:pPr>
            <w:r w:rsidRPr="003C3181">
              <w:t>$0</w:t>
            </w:r>
          </w:p>
        </w:tc>
        <w:tc>
          <w:tcPr>
            <w:tcW w:w="1142" w:type="dxa"/>
            <w:vAlign w:val="top"/>
          </w:tcPr>
          <w:p w:rsidR="00B67574" w:rsidRPr="00944B6B" w:rsidRDefault="00B67574" w:rsidP="00B67574">
            <w:pPr>
              <w:jc w:val="right"/>
              <w:cnfStyle w:val="000000010000"/>
              <w:rPr>
                <w:rFonts w:eastAsia="Times New Roman" w:cs="Times New Roman"/>
                <w:color w:val="000000"/>
                <w:sz w:val="18"/>
                <w:szCs w:val="18"/>
              </w:rPr>
            </w:pPr>
            <w:r w:rsidRPr="003C3181">
              <w:t>$98,066</w:t>
            </w:r>
          </w:p>
        </w:tc>
        <w:tc>
          <w:tcPr>
            <w:tcW w:w="1142" w:type="dxa"/>
            <w:vAlign w:val="top"/>
          </w:tcPr>
          <w:p w:rsidR="00B67574" w:rsidRPr="00944B6B" w:rsidRDefault="00B67574" w:rsidP="00B67574">
            <w:pPr>
              <w:jc w:val="right"/>
              <w:cnfStyle w:val="000000010000"/>
              <w:rPr>
                <w:rFonts w:eastAsia="Times New Roman" w:cs="Times New Roman"/>
                <w:color w:val="000000"/>
                <w:sz w:val="18"/>
                <w:szCs w:val="18"/>
              </w:rPr>
            </w:pPr>
            <w:r w:rsidRPr="00232290">
              <w:t>$278,657</w:t>
            </w:r>
          </w:p>
        </w:tc>
        <w:tc>
          <w:tcPr>
            <w:tcW w:w="1142" w:type="dxa"/>
            <w:vAlign w:val="top"/>
          </w:tcPr>
          <w:p w:rsidR="00B67574" w:rsidRPr="00944B6B" w:rsidRDefault="00B67574" w:rsidP="00B67574">
            <w:pPr>
              <w:jc w:val="right"/>
              <w:cnfStyle w:val="000000010000"/>
              <w:rPr>
                <w:rFonts w:eastAsia="Times New Roman" w:cs="Times New Roman"/>
                <w:color w:val="000000"/>
                <w:sz w:val="18"/>
                <w:szCs w:val="18"/>
              </w:rPr>
            </w:pPr>
            <w:r w:rsidRPr="00232290">
              <w:t>$453</w:t>
            </w:r>
          </w:p>
        </w:tc>
        <w:tc>
          <w:tcPr>
            <w:tcW w:w="1142" w:type="dxa"/>
            <w:vAlign w:val="top"/>
          </w:tcPr>
          <w:p w:rsidR="00B67574" w:rsidRPr="00944B6B" w:rsidRDefault="00B67574" w:rsidP="00B67574">
            <w:pPr>
              <w:jc w:val="right"/>
              <w:cnfStyle w:val="000000010000"/>
              <w:rPr>
                <w:rFonts w:eastAsia="Times New Roman" w:cs="Times New Roman"/>
                <w:color w:val="000000"/>
                <w:sz w:val="18"/>
                <w:szCs w:val="18"/>
              </w:rPr>
            </w:pPr>
            <w:r w:rsidRPr="00232290">
              <w:t>$1,054,288</w:t>
            </w:r>
          </w:p>
        </w:tc>
      </w:tr>
      <w:tr w:rsidR="00B67574" w:rsidRPr="007B5615" w:rsidTr="007E2D0D">
        <w:trPr>
          <w:cnfStyle w:val="000000100000"/>
          <w:trHeight w:val="268"/>
          <w:jc w:val="left"/>
        </w:trPr>
        <w:tc>
          <w:tcPr>
            <w:cnfStyle w:val="001000000000"/>
            <w:tcW w:w="545" w:type="dxa"/>
            <w:tcBorders>
              <w:bottom w:val="single" w:sz="4" w:space="0" w:color="FFFFFF"/>
            </w:tcBorders>
          </w:tcPr>
          <w:p w:rsidR="00B67574" w:rsidRPr="00944B6B" w:rsidRDefault="007E2D0D" w:rsidP="00B67574">
            <w:pPr>
              <w:jc w:val="left"/>
              <w:rPr>
                <w:rFonts w:eastAsia="Times New Roman" w:cs="Times New Roman"/>
                <w:b w:val="0"/>
                <w:color w:val="000000"/>
                <w:sz w:val="18"/>
                <w:szCs w:val="18"/>
              </w:rPr>
            </w:pPr>
            <w:r>
              <w:rPr>
                <w:rFonts w:eastAsia="Times New Roman" w:cs="Times New Roman"/>
                <w:b w:val="0"/>
                <w:color w:val="000000"/>
                <w:sz w:val="18"/>
                <w:szCs w:val="18"/>
              </w:rPr>
              <w:t>5</w:t>
            </w:r>
          </w:p>
        </w:tc>
        <w:tc>
          <w:tcPr>
            <w:tcW w:w="2962" w:type="dxa"/>
            <w:tcBorders>
              <w:bottom w:val="single" w:sz="4" w:space="0" w:color="FFFFFF"/>
            </w:tcBorders>
            <w:noWrap/>
            <w:hideMark/>
          </w:tcPr>
          <w:p w:rsidR="00B67574" w:rsidRPr="00944B6B" w:rsidRDefault="00B67574" w:rsidP="00B67574">
            <w:pPr>
              <w:jc w:val="left"/>
              <w:cnfStyle w:val="000000100000"/>
              <w:rPr>
                <w:rFonts w:ascii="Times New Roman" w:eastAsia="Times New Roman" w:hAnsi="Times New Roman" w:cs="Times New Roman"/>
                <w:sz w:val="18"/>
                <w:szCs w:val="18"/>
              </w:rPr>
            </w:pPr>
            <w:r w:rsidRPr="00944B6B">
              <w:rPr>
                <w:rFonts w:eastAsia="Times New Roman" w:cs="Times New Roman"/>
                <w:color w:val="000000"/>
                <w:sz w:val="18"/>
                <w:szCs w:val="18"/>
              </w:rPr>
              <w:t>Capital Expenses</w:t>
            </w:r>
          </w:p>
        </w:tc>
        <w:tc>
          <w:tcPr>
            <w:tcW w:w="1142" w:type="dxa"/>
            <w:tcBorders>
              <w:bottom w:val="single" w:sz="4" w:space="0" w:color="FFFFFF"/>
            </w:tcBorders>
            <w:noWrap/>
            <w:vAlign w:val="top"/>
            <w:hideMark/>
          </w:tcPr>
          <w:p w:rsidR="00B67574" w:rsidRPr="00944B6B" w:rsidRDefault="00B67574" w:rsidP="00B67574">
            <w:pPr>
              <w:jc w:val="right"/>
              <w:cnfStyle w:val="000000100000"/>
              <w:rPr>
                <w:rFonts w:eastAsia="Times New Roman" w:cs="Times New Roman"/>
                <w:color w:val="000000"/>
                <w:sz w:val="18"/>
                <w:szCs w:val="18"/>
              </w:rPr>
            </w:pPr>
            <w:r w:rsidRPr="003C3181">
              <w:t>$0</w:t>
            </w:r>
          </w:p>
        </w:tc>
        <w:tc>
          <w:tcPr>
            <w:tcW w:w="1142" w:type="dxa"/>
            <w:tcBorders>
              <w:bottom w:val="single" w:sz="4" w:space="0" w:color="FFFFFF"/>
            </w:tcBorders>
            <w:noWrap/>
            <w:vAlign w:val="top"/>
            <w:hideMark/>
          </w:tcPr>
          <w:p w:rsidR="00B67574" w:rsidRPr="00944B6B" w:rsidRDefault="00B67574" w:rsidP="00B67574">
            <w:pPr>
              <w:jc w:val="right"/>
              <w:cnfStyle w:val="000000100000"/>
              <w:rPr>
                <w:rFonts w:eastAsia="Times New Roman" w:cs="Times New Roman"/>
                <w:color w:val="000000"/>
                <w:sz w:val="18"/>
                <w:szCs w:val="18"/>
              </w:rPr>
            </w:pPr>
            <w:r w:rsidRPr="003C3181">
              <w:t>$0</w:t>
            </w:r>
          </w:p>
        </w:tc>
        <w:tc>
          <w:tcPr>
            <w:tcW w:w="1142" w:type="dxa"/>
            <w:tcBorders>
              <w:bottom w:val="single" w:sz="4" w:space="0" w:color="FFFFFF"/>
            </w:tcBorders>
            <w:noWrap/>
            <w:vAlign w:val="top"/>
            <w:hideMark/>
          </w:tcPr>
          <w:p w:rsidR="00B67574" w:rsidRPr="00944B6B" w:rsidRDefault="00B67574" w:rsidP="00B67574">
            <w:pPr>
              <w:jc w:val="right"/>
              <w:cnfStyle w:val="000000100000"/>
              <w:rPr>
                <w:rFonts w:eastAsia="Times New Roman" w:cs="Times New Roman"/>
                <w:color w:val="000000"/>
                <w:sz w:val="18"/>
                <w:szCs w:val="18"/>
              </w:rPr>
            </w:pPr>
            <w:r w:rsidRPr="003C3181">
              <w:t>$0</w:t>
            </w:r>
          </w:p>
        </w:tc>
        <w:tc>
          <w:tcPr>
            <w:tcW w:w="1142" w:type="dxa"/>
            <w:tcBorders>
              <w:bottom w:val="single" w:sz="4" w:space="0" w:color="FFFFFF"/>
            </w:tcBorders>
            <w:noWrap/>
            <w:vAlign w:val="top"/>
            <w:hideMark/>
          </w:tcPr>
          <w:p w:rsidR="00B67574" w:rsidRPr="00944B6B" w:rsidRDefault="00B67574" w:rsidP="00B67574">
            <w:pPr>
              <w:jc w:val="right"/>
              <w:cnfStyle w:val="000000100000"/>
              <w:rPr>
                <w:rFonts w:eastAsia="Times New Roman" w:cs="Times New Roman"/>
                <w:color w:val="000000"/>
                <w:sz w:val="18"/>
                <w:szCs w:val="18"/>
              </w:rPr>
            </w:pPr>
            <w:r w:rsidRPr="003C3181">
              <w:t>$0</w:t>
            </w:r>
          </w:p>
        </w:tc>
        <w:tc>
          <w:tcPr>
            <w:tcW w:w="1142" w:type="dxa"/>
            <w:tcBorders>
              <w:bottom w:val="single" w:sz="4" w:space="0" w:color="FFFFFF"/>
            </w:tcBorders>
            <w:vAlign w:val="top"/>
          </w:tcPr>
          <w:p w:rsidR="00B67574" w:rsidRPr="00944B6B" w:rsidRDefault="00B67574" w:rsidP="00B67574">
            <w:pPr>
              <w:jc w:val="right"/>
              <w:cnfStyle w:val="000000100000"/>
              <w:rPr>
                <w:rFonts w:eastAsia="Times New Roman" w:cs="Times New Roman"/>
                <w:color w:val="000000"/>
                <w:sz w:val="18"/>
                <w:szCs w:val="18"/>
              </w:rPr>
            </w:pPr>
          </w:p>
        </w:tc>
        <w:tc>
          <w:tcPr>
            <w:tcW w:w="1142" w:type="dxa"/>
            <w:tcBorders>
              <w:bottom w:val="single" w:sz="4" w:space="0" w:color="FFFFFF"/>
            </w:tcBorders>
            <w:noWrap/>
            <w:vAlign w:val="top"/>
            <w:hideMark/>
          </w:tcPr>
          <w:p w:rsidR="00B67574" w:rsidRPr="00944B6B" w:rsidRDefault="00B67574" w:rsidP="00B67574">
            <w:pPr>
              <w:jc w:val="right"/>
              <w:cnfStyle w:val="000000100000"/>
              <w:rPr>
                <w:rFonts w:eastAsia="Times New Roman" w:cs="Times New Roman"/>
                <w:color w:val="000000"/>
                <w:sz w:val="18"/>
                <w:szCs w:val="18"/>
              </w:rPr>
            </w:pPr>
            <w:r w:rsidRPr="003C3181">
              <w:t>$0.00</w:t>
            </w:r>
          </w:p>
        </w:tc>
        <w:tc>
          <w:tcPr>
            <w:tcW w:w="1142" w:type="dxa"/>
            <w:tcBorders>
              <w:bottom w:val="single" w:sz="4" w:space="0" w:color="FFFFFF"/>
            </w:tcBorders>
            <w:vAlign w:val="top"/>
          </w:tcPr>
          <w:p w:rsidR="00B67574" w:rsidRPr="00944B6B" w:rsidRDefault="00B67574" w:rsidP="00B67574">
            <w:pPr>
              <w:jc w:val="right"/>
              <w:cnfStyle w:val="000000100000"/>
              <w:rPr>
                <w:rFonts w:eastAsia="Times New Roman" w:cs="Times New Roman"/>
                <w:color w:val="000000"/>
                <w:sz w:val="18"/>
                <w:szCs w:val="18"/>
              </w:rPr>
            </w:pPr>
            <w:r w:rsidRPr="003C3181">
              <w:t>$0.00</w:t>
            </w:r>
          </w:p>
        </w:tc>
        <w:tc>
          <w:tcPr>
            <w:tcW w:w="1142" w:type="dxa"/>
            <w:tcBorders>
              <w:bottom w:val="single" w:sz="4" w:space="0" w:color="FFFFFF"/>
            </w:tcBorders>
            <w:vAlign w:val="top"/>
          </w:tcPr>
          <w:p w:rsidR="00B67574" w:rsidRPr="00944B6B" w:rsidRDefault="00B67574" w:rsidP="00B67574">
            <w:pPr>
              <w:jc w:val="right"/>
              <w:cnfStyle w:val="000000100000"/>
              <w:rPr>
                <w:rFonts w:eastAsia="Times New Roman" w:cs="Times New Roman"/>
                <w:color w:val="000000"/>
                <w:sz w:val="18"/>
                <w:szCs w:val="18"/>
              </w:rPr>
            </w:pPr>
            <w:r w:rsidRPr="00232290">
              <w:t>$0.00</w:t>
            </w:r>
          </w:p>
        </w:tc>
        <w:tc>
          <w:tcPr>
            <w:tcW w:w="1142" w:type="dxa"/>
            <w:tcBorders>
              <w:bottom w:val="single" w:sz="4" w:space="0" w:color="FFFFFF"/>
            </w:tcBorders>
            <w:vAlign w:val="top"/>
          </w:tcPr>
          <w:p w:rsidR="00B67574" w:rsidRPr="00944B6B" w:rsidRDefault="00B67574" w:rsidP="00B67574">
            <w:pPr>
              <w:jc w:val="right"/>
              <w:cnfStyle w:val="000000100000"/>
              <w:rPr>
                <w:rFonts w:eastAsia="Times New Roman" w:cs="Times New Roman"/>
                <w:color w:val="000000"/>
                <w:sz w:val="18"/>
                <w:szCs w:val="18"/>
              </w:rPr>
            </w:pPr>
            <w:r w:rsidRPr="00232290">
              <w:t>$0.00</w:t>
            </w:r>
          </w:p>
        </w:tc>
        <w:tc>
          <w:tcPr>
            <w:tcW w:w="1142" w:type="dxa"/>
            <w:tcBorders>
              <w:bottom w:val="single" w:sz="4" w:space="0" w:color="FFFFFF"/>
            </w:tcBorders>
            <w:vAlign w:val="top"/>
          </w:tcPr>
          <w:p w:rsidR="00B67574" w:rsidRPr="00944B6B" w:rsidRDefault="00B67574" w:rsidP="00B67574">
            <w:pPr>
              <w:jc w:val="right"/>
              <w:cnfStyle w:val="000000100000"/>
              <w:rPr>
                <w:rFonts w:eastAsia="Times New Roman" w:cs="Times New Roman"/>
                <w:color w:val="000000"/>
                <w:sz w:val="18"/>
                <w:szCs w:val="18"/>
              </w:rPr>
            </w:pPr>
            <w:r w:rsidRPr="00232290">
              <w:t>$0</w:t>
            </w:r>
          </w:p>
        </w:tc>
      </w:tr>
      <w:tr w:rsidR="00B67574" w:rsidRPr="007B5615" w:rsidTr="007E2D0D">
        <w:trPr>
          <w:cnfStyle w:val="000000010000"/>
          <w:trHeight w:val="268"/>
          <w:jc w:val="left"/>
        </w:trPr>
        <w:tc>
          <w:tcPr>
            <w:cnfStyle w:val="001000000000"/>
            <w:tcW w:w="545" w:type="dxa"/>
            <w:tcBorders>
              <w:top w:val="single" w:sz="4" w:space="0" w:color="FFFFFF"/>
              <w:bottom w:val="single" w:sz="4" w:space="0" w:color="auto"/>
            </w:tcBorders>
          </w:tcPr>
          <w:p w:rsidR="00B67574" w:rsidRPr="00944B6B" w:rsidRDefault="007E2D0D" w:rsidP="00B67574">
            <w:pPr>
              <w:jc w:val="left"/>
              <w:rPr>
                <w:rFonts w:eastAsia="Times New Roman" w:cs="Times New Roman"/>
                <w:b w:val="0"/>
                <w:color w:val="000000"/>
                <w:sz w:val="18"/>
                <w:szCs w:val="18"/>
              </w:rPr>
            </w:pPr>
            <w:r>
              <w:rPr>
                <w:rFonts w:eastAsia="Times New Roman" w:cs="Times New Roman"/>
                <w:b w:val="0"/>
                <w:color w:val="000000"/>
                <w:sz w:val="18"/>
                <w:szCs w:val="18"/>
              </w:rPr>
              <w:t>6</w:t>
            </w:r>
          </w:p>
        </w:tc>
        <w:tc>
          <w:tcPr>
            <w:tcW w:w="2962" w:type="dxa"/>
            <w:tcBorders>
              <w:top w:val="single" w:sz="4" w:space="0" w:color="FFFFFF"/>
              <w:bottom w:val="single" w:sz="4" w:space="0" w:color="auto"/>
            </w:tcBorders>
            <w:noWrap/>
            <w:vAlign w:val="top"/>
          </w:tcPr>
          <w:p w:rsidR="00B67574" w:rsidRPr="00944B6B" w:rsidRDefault="00B67574" w:rsidP="00B67574">
            <w:pPr>
              <w:jc w:val="left"/>
              <w:cnfStyle w:val="000000010000"/>
              <w:rPr>
                <w:rFonts w:eastAsia="Times New Roman" w:cs="Times New Roman"/>
                <w:color w:val="000000"/>
                <w:sz w:val="18"/>
                <w:szCs w:val="18"/>
              </w:rPr>
            </w:pPr>
            <w:r w:rsidRPr="00944B6B">
              <w:t>Revenue Offsets</w:t>
            </w:r>
          </w:p>
        </w:tc>
        <w:tc>
          <w:tcPr>
            <w:tcW w:w="1142" w:type="dxa"/>
            <w:tcBorders>
              <w:top w:val="single" w:sz="4" w:space="0" w:color="FFFFFF"/>
              <w:bottom w:val="single" w:sz="4" w:space="0" w:color="auto"/>
            </w:tcBorders>
            <w:noWrap/>
            <w:vAlign w:val="top"/>
          </w:tcPr>
          <w:p w:rsidR="00B67574" w:rsidRPr="00944B6B" w:rsidRDefault="00B67574" w:rsidP="00B67574">
            <w:pPr>
              <w:jc w:val="right"/>
              <w:cnfStyle w:val="000000010000"/>
              <w:rPr>
                <w:rFonts w:eastAsia="Times New Roman" w:cs="Times New Roman"/>
                <w:color w:val="000000"/>
                <w:sz w:val="18"/>
                <w:szCs w:val="18"/>
              </w:rPr>
            </w:pPr>
            <w:r w:rsidRPr="003C3181">
              <w:t>$10,463</w:t>
            </w:r>
          </w:p>
        </w:tc>
        <w:tc>
          <w:tcPr>
            <w:tcW w:w="1142" w:type="dxa"/>
            <w:tcBorders>
              <w:top w:val="single" w:sz="4" w:space="0" w:color="FFFFFF"/>
              <w:bottom w:val="single" w:sz="4" w:space="0" w:color="auto"/>
            </w:tcBorders>
            <w:noWrap/>
            <w:vAlign w:val="top"/>
          </w:tcPr>
          <w:p w:rsidR="00B67574" w:rsidRPr="00944B6B" w:rsidRDefault="00B67574" w:rsidP="00B67574">
            <w:pPr>
              <w:jc w:val="right"/>
              <w:cnfStyle w:val="000000010000"/>
              <w:rPr>
                <w:rFonts w:eastAsia="Times New Roman" w:cs="Times New Roman"/>
                <w:color w:val="000000"/>
                <w:sz w:val="18"/>
                <w:szCs w:val="18"/>
              </w:rPr>
            </w:pPr>
            <w:r w:rsidRPr="003C3181">
              <w:t>$54</w:t>
            </w:r>
          </w:p>
        </w:tc>
        <w:tc>
          <w:tcPr>
            <w:tcW w:w="1142" w:type="dxa"/>
            <w:tcBorders>
              <w:top w:val="single" w:sz="4" w:space="0" w:color="FFFFFF"/>
              <w:bottom w:val="single" w:sz="4" w:space="0" w:color="auto"/>
            </w:tcBorders>
            <w:noWrap/>
            <w:vAlign w:val="top"/>
          </w:tcPr>
          <w:p w:rsidR="00B67574" w:rsidRPr="00944B6B" w:rsidRDefault="00B67574" w:rsidP="00B67574">
            <w:pPr>
              <w:jc w:val="right"/>
              <w:cnfStyle w:val="000000010000"/>
              <w:rPr>
                <w:rFonts w:eastAsia="Times New Roman" w:cs="Times New Roman"/>
                <w:color w:val="000000"/>
                <w:sz w:val="18"/>
                <w:szCs w:val="18"/>
              </w:rPr>
            </w:pPr>
            <w:r w:rsidRPr="003C3181">
              <w:t>$195</w:t>
            </w:r>
          </w:p>
        </w:tc>
        <w:tc>
          <w:tcPr>
            <w:tcW w:w="1142" w:type="dxa"/>
            <w:tcBorders>
              <w:top w:val="single" w:sz="4" w:space="0" w:color="FFFFFF"/>
              <w:bottom w:val="single" w:sz="4" w:space="0" w:color="auto"/>
            </w:tcBorders>
            <w:noWrap/>
            <w:vAlign w:val="top"/>
          </w:tcPr>
          <w:p w:rsidR="00B67574" w:rsidRPr="00944B6B" w:rsidRDefault="00B67574" w:rsidP="00B67574">
            <w:pPr>
              <w:jc w:val="right"/>
              <w:cnfStyle w:val="000000010000"/>
              <w:rPr>
                <w:rFonts w:eastAsia="Times New Roman" w:cs="Times New Roman"/>
                <w:color w:val="000000"/>
                <w:sz w:val="18"/>
                <w:szCs w:val="18"/>
              </w:rPr>
            </w:pPr>
            <w:r w:rsidRPr="003C3181">
              <w:t>-$110</w:t>
            </w:r>
          </w:p>
        </w:tc>
        <w:tc>
          <w:tcPr>
            <w:tcW w:w="1142" w:type="dxa"/>
            <w:tcBorders>
              <w:top w:val="single" w:sz="4" w:space="0" w:color="FFFFFF"/>
              <w:bottom w:val="single" w:sz="4" w:space="0" w:color="auto"/>
            </w:tcBorders>
            <w:vAlign w:val="top"/>
          </w:tcPr>
          <w:p w:rsidR="00B67574" w:rsidRPr="00944B6B" w:rsidRDefault="00B67574" w:rsidP="00B67574">
            <w:pPr>
              <w:jc w:val="right"/>
              <w:cnfStyle w:val="000000010000"/>
              <w:rPr>
                <w:rFonts w:eastAsia="Times New Roman" w:cs="Times New Roman"/>
                <w:color w:val="000000"/>
                <w:sz w:val="18"/>
                <w:szCs w:val="18"/>
              </w:rPr>
            </w:pPr>
          </w:p>
        </w:tc>
        <w:tc>
          <w:tcPr>
            <w:tcW w:w="1142" w:type="dxa"/>
            <w:tcBorders>
              <w:top w:val="single" w:sz="4" w:space="0" w:color="FFFFFF"/>
              <w:bottom w:val="single" w:sz="4" w:space="0" w:color="auto"/>
            </w:tcBorders>
            <w:noWrap/>
            <w:vAlign w:val="top"/>
          </w:tcPr>
          <w:p w:rsidR="00B67574" w:rsidRPr="00944B6B" w:rsidRDefault="00B67574" w:rsidP="00B67574">
            <w:pPr>
              <w:jc w:val="right"/>
              <w:cnfStyle w:val="000000010000"/>
              <w:rPr>
                <w:rFonts w:eastAsia="Times New Roman" w:cs="Times New Roman"/>
                <w:color w:val="000000"/>
                <w:sz w:val="18"/>
                <w:szCs w:val="18"/>
              </w:rPr>
            </w:pPr>
            <w:r w:rsidRPr="003C3181">
              <w:t>-$2</w:t>
            </w:r>
          </w:p>
        </w:tc>
        <w:tc>
          <w:tcPr>
            <w:tcW w:w="1142" w:type="dxa"/>
            <w:tcBorders>
              <w:top w:val="single" w:sz="4" w:space="0" w:color="FFFFFF"/>
              <w:bottom w:val="single" w:sz="4" w:space="0" w:color="auto"/>
            </w:tcBorders>
            <w:vAlign w:val="top"/>
          </w:tcPr>
          <w:p w:rsidR="00B67574" w:rsidRPr="00944B6B" w:rsidRDefault="00B67574" w:rsidP="00B67574">
            <w:pPr>
              <w:jc w:val="right"/>
              <w:cnfStyle w:val="000000010000"/>
              <w:rPr>
                <w:rFonts w:eastAsia="Times New Roman" w:cs="Times New Roman"/>
                <w:color w:val="000000"/>
                <w:sz w:val="18"/>
                <w:szCs w:val="18"/>
              </w:rPr>
            </w:pPr>
            <w:r w:rsidRPr="003C3181">
              <w:t>$1,682</w:t>
            </w:r>
          </w:p>
        </w:tc>
        <w:tc>
          <w:tcPr>
            <w:tcW w:w="1142" w:type="dxa"/>
            <w:tcBorders>
              <w:top w:val="single" w:sz="4" w:space="0" w:color="FFFFFF"/>
              <w:bottom w:val="single" w:sz="4" w:space="0" w:color="auto"/>
            </w:tcBorders>
            <w:vAlign w:val="top"/>
          </w:tcPr>
          <w:p w:rsidR="00B67574" w:rsidRPr="00944B6B" w:rsidRDefault="00B67574" w:rsidP="00B67574">
            <w:pPr>
              <w:jc w:val="right"/>
              <w:cnfStyle w:val="000000010000"/>
              <w:rPr>
                <w:rFonts w:eastAsia="Times New Roman" w:cs="Times New Roman"/>
                <w:color w:val="000000"/>
                <w:sz w:val="18"/>
                <w:szCs w:val="18"/>
              </w:rPr>
            </w:pPr>
            <w:r w:rsidRPr="00232290">
              <w:t>$4,781</w:t>
            </w:r>
          </w:p>
        </w:tc>
        <w:tc>
          <w:tcPr>
            <w:tcW w:w="1142" w:type="dxa"/>
            <w:tcBorders>
              <w:top w:val="single" w:sz="4" w:space="0" w:color="FFFFFF"/>
              <w:bottom w:val="single" w:sz="4" w:space="0" w:color="auto"/>
            </w:tcBorders>
            <w:vAlign w:val="top"/>
          </w:tcPr>
          <w:p w:rsidR="00B67574" w:rsidRPr="00944B6B" w:rsidRDefault="00B67574" w:rsidP="00B67574">
            <w:pPr>
              <w:jc w:val="right"/>
              <w:cnfStyle w:val="000000010000"/>
              <w:rPr>
                <w:rFonts w:eastAsia="Times New Roman" w:cs="Times New Roman"/>
                <w:color w:val="000000"/>
                <w:sz w:val="18"/>
                <w:szCs w:val="18"/>
              </w:rPr>
            </w:pPr>
            <w:r w:rsidRPr="00232290">
              <w:t>$8</w:t>
            </w:r>
          </w:p>
        </w:tc>
        <w:tc>
          <w:tcPr>
            <w:tcW w:w="1142" w:type="dxa"/>
            <w:tcBorders>
              <w:top w:val="single" w:sz="4" w:space="0" w:color="FFFFFF"/>
              <w:bottom w:val="single" w:sz="4" w:space="0" w:color="auto"/>
            </w:tcBorders>
            <w:vAlign w:val="top"/>
          </w:tcPr>
          <w:p w:rsidR="00B67574" w:rsidRPr="00944B6B" w:rsidRDefault="00B67574" w:rsidP="00B67574">
            <w:pPr>
              <w:jc w:val="right"/>
              <w:cnfStyle w:val="000000010000"/>
              <w:rPr>
                <w:rFonts w:eastAsia="Times New Roman" w:cs="Times New Roman"/>
                <w:color w:val="000000"/>
                <w:sz w:val="18"/>
                <w:szCs w:val="18"/>
              </w:rPr>
            </w:pPr>
            <w:r w:rsidRPr="00232290">
              <w:t>$17,071</w:t>
            </w:r>
          </w:p>
        </w:tc>
      </w:tr>
      <w:tr w:rsidR="00B67574" w:rsidRPr="007B5615" w:rsidTr="007E2D0D">
        <w:trPr>
          <w:cnfStyle w:val="000000100000"/>
          <w:trHeight w:val="268"/>
          <w:jc w:val="left"/>
        </w:trPr>
        <w:tc>
          <w:tcPr>
            <w:cnfStyle w:val="001000000000"/>
            <w:tcW w:w="545" w:type="dxa"/>
            <w:tcBorders>
              <w:top w:val="single" w:sz="4" w:space="0" w:color="auto"/>
            </w:tcBorders>
          </w:tcPr>
          <w:p w:rsidR="00B67574" w:rsidRPr="00944B6B" w:rsidRDefault="007E2D0D" w:rsidP="00B67574">
            <w:pPr>
              <w:jc w:val="left"/>
              <w:rPr>
                <w:rFonts w:eastAsia="Times New Roman" w:cs="Times New Roman"/>
                <w:b w:val="0"/>
                <w:color w:val="000000"/>
                <w:sz w:val="18"/>
                <w:szCs w:val="18"/>
              </w:rPr>
            </w:pPr>
            <w:r>
              <w:rPr>
                <w:rFonts w:eastAsia="Times New Roman" w:cs="Times New Roman"/>
                <w:b w:val="0"/>
                <w:color w:val="000000"/>
                <w:sz w:val="18"/>
                <w:szCs w:val="18"/>
              </w:rPr>
              <w:t>7</w:t>
            </w:r>
          </w:p>
        </w:tc>
        <w:tc>
          <w:tcPr>
            <w:tcW w:w="2962" w:type="dxa"/>
            <w:tcBorders>
              <w:top w:val="single" w:sz="4" w:space="0" w:color="auto"/>
            </w:tcBorders>
            <w:noWrap/>
            <w:hideMark/>
          </w:tcPr>
          <w:p w:rsidR="00B67574" w:rsidRPr="00944B6B" w:rsidRDefault="00B67574" w:rsidP="00B67574">
            <w:pPr>
              <w:jc w:val="left"/>
              <w:cnfStyle w:val="000000100000"/>
              <w:rPr>
                <w:rFonts w:eastAsia="Times New Roman" w:cs="Times New Roman"/>
                <w:color w:val="000000"/>
                <w:sz w:val="18"/>
                <w:szCs w:val="18"/>
              </w:rPr>
            </w:pPr>
            <w:r>
              <w:rPr>
                <w:rFonts w:eastAsia="Times New Roman" w:cs="Times New Roman"/>
                <w:color w:val="000000"/>
                <w:sz w:val="18"/>
                <w:szCs w:val="18"/>
              </w:rPr>
              <w:t>Subt</w:t>
            </w:r>
            <w:r w:rsidRPr="00944B6B">
              <w:rPr>
                <w:rFonts w:eastAsia="Times New Roman" w:cs="Times New Roman"/>
                <w:color w:val="000000"/>
                <w:sz w:val="18"/>
                <w:szCs w:val="18"/>
              </w:rPr>
              <w:t>otal Cost of Service</w:t>
            </w:r>
          </w:p>
        </w:tc>
        <w:tc>
          <w:tcPr>
            <w:tcW w:w="1142" w:type="dxa"/>
            <w:tcBorders>
              <w:top w:val="single" w:sz="4" w:space="0" w:color="auto"/>
            </w:tcBorders>
            <w:noWrap/>
            <w:vAlign w:val="top"/>
            <w:hideMark/>
          </w:tcPr>
          <w:p w:rsidR="00B67574" w:rsidRPr="00944B6B" w:rsidRDefault="00B67574" w:rsidP="00B67574">
            <w:pPr>
              <w:jc w:val="right"/>
              <w:cnfStyle w:val="000000100000"/>
              <w:rPr>
                <w:rFonts w:eastAsia="Times New Roman" w:cs="Times New Roman"/>
                <w:bCs/>
                <w:color w:val="000000"/>
                <w:sz w:val="18"/>
                <w:szCs w:val="18"/>
              </w:rPr>
            </w:pPr>
            <w:r w:rsidRPr="003C3181">
              <w:t>$647,266</w:t>
            </w:r>
          </w:p>
        </w:tc>
        <w:tc>
          <w:tcPr>
            <w:tcW w:w="1142" w:type="dxa"/>
            <w:tcBorders>
              <w:top w:val="single" w:sz="4" w:space="0" w:color="auto"/>
            </w:tcBorders>
            <w:noWrap/>
            <w:vAlign w:val="top"/>
            <w:hideMark/>
          </w:tcPr>
          <w:p w:rsidR="00B67574" w:rsidRPr="00944B6B" w:rsidRDefault="00B67574" w:rsidP="00B67574">
            <w:pPr>
              <w:jc w:val="right"/>
              <w:cnfStyle w:val="000000100000"/>
              <w:rPr>
                <w:rFonts w:eastAsia="Times New Roman" w:cs="Times New Roman"/>
                <w:bCs/>
                <w:color w:val="000000"/>
                <w:sz w:val="18"/>
                <w:szCs w:val="18"/>
              </w:rPr>
            </w:pPr>
            <w:r w:rsidRPr="003C3181">
              <w:t>$8,789</w:t>
            </w:r>
          </w:p>
        </w:tc>
        <w:tc>
          <w:tcPr>
            <w:tcW w:w="1142" w:type="dxa"/>
            <w:tcBorders>
              <w:top w:val="single" w:sz="4" w:space="0" w:color="auto"/>
            </w:tcBorders>
            <w:noWrap/>
            <w:vAlign w:val="top"/>
            <w:hideMark/>
          </w:tcPr>
          <w:p w:rsidR="00B67574" w:rsidRPr="00944B6B" w:rsidRDefault="00B67574" w:rsidP="00B67574">
            <w:pPr>
              <w:jc w:val="right"/>
              <w:cnfStyle w:val="000000100000"/>
              <w:rPr>
                <w:rFonts w:eastAsia="Times New Roman" w:cs="Times New Roman"/>
                <w:bCs/>
                <w:color w:val="000000"/>
                <w:sz w:val="18"/>
                <w:szCs w:val="18"/>
              </w:rPr>
            </w:pPr>
            <w:r w:rsidRPr="003C3181">
              <w:t>$15,079</w:t>
            </w:r>
          </w:p>
        </w:tc>
        <w:tc>
          <w:tcPr>
            <w:tcW w:w="1142" w:type="dxa"/>
            <w:tcBorders>
              <w:top w:val="single" w:sz="4" w:space="0" w:color="auto"/>
            </w:tcBorders>
            <w:noWrap/>
            <w:vAlign w:val="top"/>
            <w:hideMark/>
          </w:tcPr>
          <w:p w:rsidR="00B67574" w:rsidRPr="00944B6B" w:rsidRDefault="00B67574" w:rsidP="00B67574">
            <w:pPr>
              <w:jc w:val="right"/>
              <w:cnfStyle w:val="000000100000"/>
              <w:rPr>
                <w:rFonts w:eastAsia="Times New Roman" w:cs="Times New Roman"/>
                <w:bCs/>
                <w:color w:val="000000"/>
                <w:sz w:val="18"/>
                <w:szCs w:val="18"/>
              </w:rPr>
            </w:pPr>
            <w:r w:rsidRPr="003C3181">
              <w:t>$16,582</w:t>
            </w:r>
          </w:p>
        </w:tc>
        <w:tc>
          <w:tcPr>
            <w:tcW w:w="1142" w:type="dxa"/>
            <w:tcBorders>
              <w:top w:val="single" w:sz="4" w:space="0" w:color="auto"/>
            </w:tcBorders>
            <w:vAlign w:val="top"/>
          </w:tcPr>
          <w:p w:rsidR="00B67574" w:rsidRPr="00944B6B" w:rsidRDefault="00B67574" w:rsidP="00B67574">
            <w:pPr>
              <w:jc w:val="right"/>
              <w:cnfStyle w:val="000000100000"/>
              <w:rPr>
                <w:rFonts w:eastAsia="Times New Roman" w:cs="Times New Roman"/>
                <w:bCs/>
                <w:color w:val="000000"/>
                <w:sz w:val="18"/>
                <w:szCs w:val="18"/>
              </w:rPr>
            </w:pPr>
          </w:p>
        </w:tc>
        <w:tc>
          <w:tcPr>
            <w:tcW w:w="1142" w:type="dxa"/>
            <w:tcBorders>
              <w:top w:val="single" w:sz="4" w:space="0" w:color="auto"/>
            </w:tcBorders>
            <w:noWrap/>
            <w:vAlign w:val="top"/>
            <w:hideMark/>
          </w:tcPr>
          <w:p w:rsidR="00B67574" w:rsidRPr="00944B6B" w:rsidRDefault="00B67574" w:rsidP="00B67574">
            <w:pPr>
              <w:jc w:val="right"/>
              <w:cnfStyle w:val="000000100000"/>
              <w:rPr>
                <w:rFonts w:eastAsia="Times New Roman" w:cs="Times New Roman"/>
                <w:bCs/>
                <w:color w:val="000000"/>
                <w:sz w:val="18"/>
                <w:szCs w:val="18"/>
              </w:rPr>
            </w:pPr>
            <w:r w:rsidRPr="003C3181">
              <w:t>-$2</w:t>
            </w:r>
          </w:p>
        </w:tc>
        <w:tc>
          <w:tcPr>
            <w:tcW w:w="1142" w:type="dxa"/>
            <w:tcBorders>
              <w:top w:val="single" w:sz="4" w:space="0" w:color="auto"/>
            </w:tcBorders>
            <w:vAlign w:val="top"/>
          </w:tcPr>
          <w:p w:rsidR="00B67574" w:rsidRPr="00944B6B" w:rsidRDefault="00B67574" w:rsidP="00B67574">
            <w:pPr>
              <w:jc w:val="right"/>
              <w:cnfStyle w:val="000000100000"/>
              <w:rPr>
                <w:rFonts w:eastAsia="Times New Roman" w:cs="Times New Roman"/>
                <w:bCs/>
                <w:color w:val="000000"/>
                <w:sz w:val="18"/>
                <w:szCs w:val="18"/>
              </w:rPr>
            </w:pPr>
            <w:r w:rsidRPr="003C3181">
              <w:t>$99,748</w:t>
            </w:r>
          </w:p>
        </w:tc>
        <w:tc>
          <w:tcPr>
            <w:tcW w:w="1142" w:type="dxa"/>
            <w:tcBorders>
              <w:top w:val="single" w:sz="4" w:space="0" w:color="auto"/>
            </w:tcBorders>
            <w:vAlign w:val="top"/>
          </w:tcPr>
          <w:p w:rsidR="00B67574" w:rsidRPr="00944B6B" w:rsidRDefault="00B67574" w:rsidP="00B67574">
            <w:pPr>
              <w:jc w:val="right"/>
              <w:cnfStyle w:val="000000100000"/>
              <w:rPr>
                <w:rFonts w:eastAsia="Times New Roman" w:cs="Times New Roman"/>
                <w:bCs/>
                <w:color w:val="000000"/>
                <w:sz w:val="18"/>
                <w:szCs w:val="18"/>
              </w:rPr>
            </w:pPr>
            <w:r w:rsidRPr="00232290">
              <w:t>$283,438</w:t>
            </w:r>
          </w:p>
        </w:tc>
        <w:tc>
          <w:tcPr>
            <w:tcW w:w="1142" w:type="dxa"/>
            <w:tcBorders>
              <w:top w:val="single" w:sz="4" w:space="0" w:color="auto"/>
            </w:tcBorders>
            <w:vAlign w:val="top"/>
          </w:tcPr>
          <w:p w:rsidR="00B67574" w:rsidRPr="00944B6B" w:rsidRDefault="00B67574" w:rsidP="00B67574">
            <w:pPr>
              <w:jc w:val="right"/>
              <w:cnfStyle w:val="000000100000"/>
              <w:rPr>
                <w:rFonts w:eastAsia="Times New Roman" w:cs="Times New Roman"/>
                <w:bCs/>
                <w:color w:val="000000"/>
                <w:sz w:val="18"/>
                <w:szCs w:val="18"/>
              </w:rPr>
            </w:pPr>
            <w:r w:rsidRPr="00232290">
              <w:t>$460</w:t>
            </w:r>
          </w:p>
        </w:tc>
        <w:tc>
          <w:tcPr>
            <w:tcW w:w="1142" w:type="dxa"/>
            <w:tcBorders>
              <w:top w:val="single" w:sz="4" w:space="0" w:color="auto"/>
            </w:tcBorders>
            <w:vAlign w:val="top"/>
          </w:tcPr>
          <w:p w:rsidR="00B67574" w:rsidRPr="00944B6B" w:rsidRDefault="00B67574" w:rsidP="00B67574">
            <w:pPr>
              <w:jc w:val="right"/>
              <w:cnfStyle w:val="000000100000"/>
              <w:rPr>
                <w:rFonts w:eastAsia="Times New Roman" w:cs="Times New Roman"/>
                <w:bCs/>
                <w:color w:val="000000"/>
                <w:sz w:val="18"/>
                <w:szCs w:val="18"/>
              </w:rPr>
            </w:pPr>
            <w:r w:rsidRPr="00232290">
              <w:t>$1,071,360</w:t>
            </w:r>
          </w:p>
        </w:tc>
      </w:tr>
      <w:tr w:rsidR="00B67574" w:rsidRPr="007B5615" w:rsidTr="00B67574">
        <w:trPr>
          <w:cnfStyle w:val="000000010000"/>
          <w:trHeight w:val="268"/>
          <w:jc w:val="left"/>
        </w:trPr>
        <w:tc>
          <w:tcPr>
            <w:cnfStyle w:val="001000000000"/>
            <w:tcW w:w="545" w:type="dxa"/>
          </w:tcPr>
          <w:p w:rsidR="00B67574" w:rsidRPr="00944B6B" w:rsidRDefault="007E2D0D" w:rsidP="00C6099B">
            <w:pPr>
              <w:jc w:val="left"/>
              <w:rPr>
                <w:rFonts w:eastAsia="Times New Roman" w:cs="Times New Roman"/>
                <w:b w:val="0"/>
                <w:color w:val="000000"/>
                <w:sz w:val="18"/>
                <w:szCs w:val="18"/>
              </w:rPr>
            </w:pPr>
            <w:r>
              <w:rPr>
                <w:rFonts w:eastAsia="Times New Roman" w:cs="Times New Roman"/>
                <w:b w:val="0"/>
                <w:color w:val="000000"/>
                <w:sz w:val="18"/>
                <w:szCs w:val="18"/>
              </w:rPr>
              <w:t>8</w:t>
            </w:r>
          </w:p>
        </w:tc>
        <w:tc>
          <w:tcPr>
            <w:tcW w:w="2962" w:type="dxa"/>
            <w:noWrap/>
          </w:tcPr>
          <w:p w:rsidR="00B67574" w:rsidRPr="00944B6B" w:rsidRDefault="00B67574" w:rsidP="00C6099B">
            <w:pPr>
              <w:jc w:val="left"/>
              <w:cnfStyle w:val="000000010000"/>
              <w:rPr>
                <w:rFonts w:eastAsia="Times New Roman" w:cs="Times New Roman"/>
                <w:color w:val="000000"/>
                <w:sz w:val="18"/>
                <w:szCs w:val="18"/>
              </w:rPr>
            </w:pPr>
          </w:p>
        </w:tc>
        <w:tc>
          <w:tcPr>
            <w:tcW w:w="1142" w:type="dxa"/>
            <w:noWrap/>
            <w:vAlign w:val="top"/>
          </w:tcPr>
          <w:p w:rsidR="00B67574" w:rsidRPr="00944B6B" w:rsidRDefault="00B67574" w:rsidP="00C6099B">
            <w:pPr>
              <w:jc w:val="left"/>
              <w:cnfStyle w:val="000000010000"/>
              <w:rPr>
                <w:rFonts w:ascii="Times New Roman" w:eastAsia="Times New Roman" w:hAnsi="Times New Roman" w:cs="Times New Roman"/>
                <w:sz w:val="18"/>
                <w:szCs w:val="18"/>
              </w:rPr>
            </w:pPr>
          </w:p>
        </w:tc>
        <w:tc>
          <w:tcPr>
            <w:tcW w:w="1142" w:type="dxa"/>
            <w:noWrap/>
            <w:vAlign w:val="top"/>
          </w:tcPr>
          <w:p w:rsidR="00B67574" w:rsidRPr="00944B6B" w:rsidRDefault="00B67574" w:rsidP="00C6099B">
            <w:pPr>
              <w:jc w:val="right"/>
              <w:cnfStyle w:val="000000010000"/>
              <w:rPr>
                <w:rFonts w:eastAsia="Times New Roman" w:cs="Times New Roman"/>
                <w:color w:val="000000"/>
                <w:sz w:val="18"/>
                <w:szCs w:val="18"/>
              </w:rPr>
            </w:pPr>
          </w:p>
        </w:tc>
        <w:tc>
          <w:tcPr>
            <w:tcW w:w="1142" w:type="dxa"/>
            <w:noWrap/>
            <w:vAlign w:val="top"/>
          </w:tcPr>
          <w:p w:rsidR="00B67574" w:rsidRPr="00944B6B" w:rsidRDefault="00B67574" w:rsidP="00C6099B">
            <w:pPr>
              <w:jc w:val="right"/>
              <w:cnfStyle w:val="000000010000"/>
              <w:rPr>
                <w:rFonts w:eastAsia="Times New Roman" w:cs="Times New Roman"/>
                <w:color w:val="000000"/>
                <w:sz w:val="18"/>
                <w:szCs w:val="18"/>
              </w:rPr>
            </w:pPr>
          </w:p>
        </w:tc>
        <w:tc>
          <w:tcPr>
            <w:tcW w:w="1142" w:type="dxa"/>
            <w:noWrap/>
            <w:vAlign w:val="top"/>
          </w:tcPr>
          <w:p w:rsidR="00B67574" w:rsidRPr="00944B6B" w:rsidRDefault="00B67574" w:rsidP="00C6099B">
            <w:pPr>
              <w:jc w:val="right"/>
              <w:cnfStyle w:val="000000010000"/>
              <w:rPr>
                <w:rFonts w:eastAsia="Times New Roman" w:cs="Times New Roman"/>
                <w:color w:val="000000"/>
                <w:sz w:val="18"/>
                <w:szCs w:val="18"/>
              </w:rPr>
            </w:pPr>
          </w:p>
        </w:tc>
        <w:tc>
          <w:tcPr>
            <w:tcW w:w="1142" w:type="dxa"/>
          </w:tcPr>
          <w:p w:rsidR="00B67574" w:rsidRPr="009F2847" w:rsidRDefault="00B67574" w:rsidP="00C6099B">
            <w:pPr>
              <w:jc w:val="right"/>
              <w:cnfStyle w:val="000000010000"/>
            </w:pPr>
          </w:p>
        </w:tc>
        <w:tc>
          <w:tcPr>
            <w:tcW w:w="1142" w:type="dxa"/>
            <w:noWrap/>
            <w:vAlign w:val="top"/>
          </w:tcPr>
          <w:p w:rsidR="00B67574" w:rsidRPr="00944B6B" w:rsidRDefault="00B67574" w:rsidP="00C6099B">
            <w:pPr>
              <w:jc w:val="right"/>
              <w:cnfStyle w:val="000000010000"/>
              <w:rPr>
                <w:rFonts w:eastAsia="Times New Roman" w:cs="Times New Roman"/>
                <w:color w:val="000000"/>
                <w:sz w:val="18"/>
                <w:szCs w:val="18"/>
              </w:rPr>
            </w:pPr>
          </w:p>
        </w:tc>
        <w:tc>
          <w:tcPr>
            <w:tcW w:w="1142" w:type="dxa"/>
            <w:vAlign w:val="top"/>
          </w:tcPr>
          <w:p w:rsidR="00B67574" w:rsidRPr="00944B6B" w:rsidRDefault="00B67574" w:rsidP="00C6099B">
            <w:pPr>
              <w:jc w:val="right"/>
              <w:cnfStyle w:val="000000010000"/>
              <w:rPr>
                <w:rFonts w:eastAsia="Times New Roman" w:cs="Times New Roman"/>
                <w:color w:val="000000"/>
                <w:sz w:val="18"/>
                <w:szCs w:val="18"/>
              </w:rPr>
            </w:pPr>
          </w:p>
        </w:tc>
        <w:tc>
          <w:tcPr>
            <w:tcW w:w="1142" w:type="dxa"/>
            <w:vAlign w:val="top"/>
          </w:tcPr>
          <w:p w:rsidR="00B67574" w:rsidRPr="00944B6B" w:rsidRDefault="00B67574" w:rsidP="00C6099B">
            <w:pPr>
              <w:jc w:val="right"/>
              <w:cnfStyle w:val="000000010000"/>
              <w:rPr>
                <w:rFonts w:eastAsia="Times New Roman" w:cs="Times New Roman"/>
                <w:color w:val="000000"/>
                <w:sz w:val="18"/>
                <w:szCs w:val="18"/>
              </w:rPr>
            </w:pPr>
          </w:p>
        </w:tc>
        <w:tc>
          <w:tcPr>
            <w:tcW w:w="1142" w:type="dxa"/>
            <w:vAlign w:val="top"/>
          </w:tcPr>
          <w:p w:rsidR="00B67574" w:rsidRPr="00944B6B" w:rsidRDefault="00B67574" w:rsidP="00C6099B">
            <w:pPr>
              <w:jc w:val="right"/>
              <w:cnfStyle w:val="000000010000"/>
              <w:rPr>
                <w:rFonts w:eastAsia="Times New Roman" w:cs="Times New Roman"/>
                <w:color w:val="000000"/>
                <w:sz w:val="18"/>
                <w:szCs w:val="18"/>
              </w:rPr>
            </w:pPr>
          </w:p>
        </w:tc>
        <w:tc>
          <w:tcPr>
            <w:tcW w:w="1142" w:type="dxa"/>
            <w:vAlign w:val="top"/>
          </w:tcPr>
          <w:p w:rsidR="00B67574" w:rsidRPr="00944B6B" w:rsidRDefault="00B67574" w:rsidP="00C6099B">
            <w:pPr>
              <w:jc w:val="right"/>
              <w:cnfStyle w:val="000000010000"/>
              <w:rPr>
                <w:rFonts w:eastAsia="Times New Roman" w:cs="Times New Roman"/>
                <w:color w:val="000000"/>
                <w:sz w:val="18"/>
                <w:szCs w:val="18"/>
              </w:rPr>
            </w:pPr>
          </w:p>
        </w:tc>
      </w:tr>
      <w:tr w:rsidR="00B67574" w:rsidRPr="007B5615" w:rsidTr="00B67574">
        <w:trPr>
          <w:cnfStyle w:val="000000100000"/>
          <w:trHeight w:val="268"/>
          <w:jc w:val="left"/>
        </w:trPr>
        <w:tc>
          <w:tcPr>
            <w:cnfStyle w:val="001000000000"/>
            <w:tcW w:w="545" w:type="dxa"/>
          </w:tcPr>
          <w:p w:rsidR="00B67574" w:rsidRDefault="007E2D0D" w:rsidP="00B67574">
            <w:pPr>
              <w:jc w:val="left"/>
              <w:rPr>
                <w:rFonts w:eastAsia="Times New Roman" w:cs="Times New Roman"/>
                <w:b w:val="0"/>
                <w:color w:val="000000"/>
                <w:sz w:val="18"/>
                <w:szCs w:val="18"/>
              </w:rPr>
            </w:pPr>
            <w:r>
              <w:rPr>
                <w:rFonts w:eastAsia="Times New Roman" w:cs="Times New Roman"/>
                <w:b w:val="0"/>
                <w:color w:val="000000"/>
                <w:sz w:val="18"/>
                <w:szCs w:val="18"/>
              </w:rPr>
              <w:t>9</w:t>
            </w:r>
          </w:p>
        </w:tc>
        <w:tc>
          <w:tcPr>
            <w:tcW w:w="2962" w:type="dxa"/>
            <w:noWrap/>
          </w:tcPr>
          <w:p w:rsidR="00B67574" w:rsidRPr="00944B6B" w:rsidRDefault="00B67574" w:rsidP="00B67574">
            <w:pPr>
              <w:jc w:val="left"/>
              <w:cnfStyle w:val="000000100000"/>
              <w:rPr>
                <w:rFonts w:eastAsia="Times New Roman" w:cs="Times New Roman"/>
                <w:color w:val="000000"/>
                <w:sz w:val="18"/>
                <w:szCs w:val="18"/>
              </w:rPr>
            </w:pPr>
            <w:r w:rsidRPr="00944B6B">
              <w:rPr>
                <w:rFonts w:eastAsia="Times New Roman" w:cs="Times New Roman"/>
                <w:color w:val="000000"/>
                <w:sz w:val="18"/>
                <w:szCs w:val="18"/>
              </w:rPr>
              <w:t>Allocation of General Cost</w:t>
            </w:r>
            <w:r>
              <w:rPr>
                <w:rFonts w:eastAsia="Times New Roman" w:cs="Times New Roman"/>
                <w:color w:val="000000"/>
                <w:sz w:val="18"/>
                <w:szCs w:val="18"/>
              </w:rPr>
              <w:t xml:space="preserve"> (%)</w:t>
            </w:r>
          </w:p>
        </w:tc>
        <w:tc>
          <w:tcPr>
            <w:tcW w:w="1142" w:type="dxa"/>
            <w:noWrap/>
            <w:vAlign w:val="top"/>
          </w:tcPr>
          <w:p w:rsidR="00B67574" w:rsidRPr="00944B6B" w:rsidRDefault="00B67574" w:rsidP="00B67574">
            <w:pPr>
              <w:jc w:val="left"/>
              <w:cnfStyle w:val="000000100000"/>
              <w:rPr>
                <w:rFonts w:ascii="Times New Roman" w:eastAsia="Times New Roman" w:hAnsi="Times New Roman" w:cs="Times New Roman"/>
                <w:sz w:val="18"/>
                <w:szCs w:val="18"/>
              </w:rPr>
            </w:pPr>
          </w:p>
        </w:tc>
        <w:tc>
          <w:tcPr>
            <w:tcW w:w="1142" w:type="dxa"/>
            <w:noWrap/>
            <w:vAlign w:val="top"/>
          </w:tcPr>
          <w:p w:rsidR="00B67574" w:rsidRPr="009F2847" w:rsidRDefault="00B67574" w:rsidP="00B67574">
            <w:pPr>
              <w:jc w:val="right"/>
              <w:cnfStyle w:val="000000100000"/>
            </w:pPr>
            <w:r w:rsidRPr="009F2847">
              <w:t>21%</w:t>
            </w:r>
          </w:p>
        </w:tc>
        <w:tc>
          <w:tcPr>
            <w:tcW w:w="1142" w:type="dxa"/>
            <w:noWrap/>
            <w:vAlign w:val="top"/>
          </w:tcPr>
          <w:p w:rsidR="00B67574" w:rsidRPr="009F2847" w:rsidRDefault="00B67574" w:rsidP="00B67574">
            <w:pPr>
              <w:jc w:val="right"/>
              <w:cnfStyle w:val="000000100000"/>
            </w:pPr>
            <w:r w:rsidRPr="009F2847">
              <w:t>37%</w:t>
            </w:r>
          </w:p>
        </w:tc>
        <w:tc>
          <w:tcPr>
            <w:tcW w:w="1142" w:type="dxa"/>
            <w:noWrap/>
            <w:vAlign w:val="top"/>
          </w:tcPr>
          <w:p w:rsidR="00B67574" w:rsidRPr="009F2847" w:rsidRDefault="00B67574" w:rsidP="00B67574">
            <w:pPr>
              <w:jc w:val="right"/>
              <w:cnfStyle w:val="000000100000"/>
            </w:pPr>
            <w:r w:rsidRPr="009F2847">
              <w:t>41%</w:t>
            </w:r>
          </w:p>
        </w:tc>
        <w:tc>
          <w:tcPr>
            <w:tcW w:w="1142" w:type="dxa"/>
          </w:tcPr>
          <w:p w:rsidR="00B67574" w:rsidRPr="009F2847" w:rsidRDefault="00B67574" w:rsidP="00B67574">
            <w:pPr>
              <w:jc w:val="right"/>
              <w:cnfStyle w:val="000000100000"/>
            </w:pPr>
          </w:p>
        </w:tc>
        <w:tc>
          <w:tcPr>
            <w:tcW w:w="1142" w:type="dxa"/>
            <w:noWrap/>
            <w:vAlign w:val="top"/>
          </w:tcPr>
          <w:p w:rsidR="00B67574" w:rsidRPr="009F2847" w:rsidRDefault="00B67574" w:rsidP="00B67574">
            <w:pPr>
              <w:jc w:val="right"/>
              <w:cnfStyle w:val="000000100000"/>
            </w:pPr>
            <w:r w:rsidRPr="009F2847">
              <w:t>0%</w:t>
            </w:r>
          </w:p>
        </w:tc>
        <w:tc>
          <w:tcPr>
            <w:tcW w:w="1142" w:type="dxa"/>
            <w:vAlign w:val="top"/>
          </w:tcPr>
          <w:p w:rsidR="00B67574" w:rsidRPr="009F2847" w:rsidRDefault="00B67574" w:rsidP="00B67574">
            <w:pPr>
              <w:jc w:val="right"/>
              <w:cnfStyle w:val="000000100000"/>
            </w:pPr>
            <w:r w:rsidRPr="009F2847">
              <w:t>0%</w:t>
            </w:r>
          </w:p>
        </w:tc>
        <w:tc>
          <w:tcPr>
            <w:tcW w:w="1142" w:type="dxa"/>
            <w:vAlign w:val="top"/>
          </w:tcPr>
          <w:p w:rsidR="00B67574" w:rsidRPr="00944B6B" w:rsidRDefault="00B67574" w:rsidP="00B67574">
            <w:pPr>
              <w:jc w:val="right"/>
              <w:cnfStyle w:val="000000100000"/>
              <w:rPr>
                <w:rFonts w:eastAsia="Times New Roman" w:cs="Times New Roman"/>
                <w:color w:val="000000"/>
                <w:sz w:val="18"/>
                <w:szCs w:val="18"/>
              </w:rPr>
            </w:pPr>
          </w:p>
        </w:tc>
        <w:tc>
          <w:tcPr>
            <w:tcW w:w="1142" w:type="dxa"/>
            <w:vAlign w:val="top"/>
          </w:tcPr>
          <w:p w:rsidR="00B67574" w:rsidRPr="009F2847" w:rsidRDefault="00B67574" w:rsidP="00B67574">
            <w:pPr>
              <w:jc w:val="right"/>
              <w:cnfStyle w:val="000000100000"/>
            </w:pPr>
            <w:r w:rsidRPr="009F2847">
              <w:t>1%</w:t>
            </w:r>
          </w:p>
        </w:tc>
        <w:tc>
          <w:tcPr>
            <w:tcW w:w="1142" w:type="dxa"/>
            <w:vAlign w:val="top"/>
          </w:tcPr>
          <w:p w:rsidR="00B67574" w:rsidRDefault="00B67574" w:rsidP="00B67574">
            <w:pPr>
              <w:jc w:val="right"/>
              <w:cnfStyle w:val="000000100000"/>
              <w:rPr>
                <w:rFonts w:eastAsia="Times New Roman" w:cs="Times New Roman"/>
                <w:color w:val="000000"/>
                <w:sz w:val="18"/>
                <w:szCs w:val="18"/>
              </w:rPr>
            </w:pPr>
          </w:p>
        </w:tc>
      </w:tr>
      <w:tr w:rsidR="00B67574" w:rsidRPr="007B5615" w:rsidTr="007E2D0D">
        <w:trPr>
          <w:cnfStyle w:val="000000010000"/>
          <w:trHeight w:val="268"/>
          <w:jc w:val="left"/>
        </w:trPr>
        <w:tc>
          <w:tcPr>
            <w:cnfStyle w:val="001000000000"/>
            <w:tcW w:w="545" w:type="dxa"/>
          </w:tcPr>
          <w:p w:rsidR="00B67574" w:rsidRDefault="007E2D0D" w:rsidP="00B67574">
            <w:pPr>
              <w:jc w:val="left"/>
              <w:rPr>
                <w:rFonts w:eastAsia="Times New Roman" w:cs="Times New Roman"/>
                <w:b w:val="0"/>
                <w:color w:val="000000"/>
                <w:sz w:val="18"/>
                <w:szCs w:val="18"/>
              </w:rPr>
            </w:pPr>
            <w:r>
              <w:rPr>
                <w:rFonts w:eastAsia="Times New Roman" w:cs="Times New Roman"/>
                <w:b w:val="0"/>
                <w:color w:val="000000"/>
                <w:sz w:val="18"/>
                <w:szCs w:val="18"/>
              </w:rPr>
              <w:t>10</w:t>
            </w:r>
          </w:p>
        </w:tc>
        <w:tc>
          <w:tcPr>
            <w:tcW w:w="2962" w:type="dxa"/>
            <w:noWrap/>
          </w:tcPr>
          <w:p w:rsidR="00B67574" w:rsidRPr="00944B6B" w:rsidRDefault="00B67574" w:rsidP="00B67574">
            <w:pPr>
              <w:jc w:val="left"/>
              <w:cnfStyle w:val="000000010000"/>
              <w:rPr>
                <w:rFonts w:eastAsia="Times New Roman" w:cs="Times New Roman"/>
                <w:color w:val="000000"/>
                <w:sz w:val="18"/>
                <w:szCs w:val="18"/>
              </w:rPr>
            </w:pPr>
            <w:r w:rsidRPr="00944B6B">
              <w:rPr>
                <w:rFonts w:eastAsia="Times New Roman" w:cs="Times New Roman"/>
                <w:color w:val="000000"/>
                <w:sz w:val="18"/>
                <w:szCs w:val="18"/>
              </w:rPr>
              <w:t>Allocation of General Cost</w:t>
            </w:r>
            <w:r>
              <w:rPr>
                <w:rFonts w:eastAsia="Times New Roman" w:cs="Times New Roman"/>
                <w:color w:val="000000"/>
                <w:sz w:val="18"/>
                <w:szCs w:val="18"/>
              </w:rPr>
              <w:t xml:space="preserve"> ($)</w:t>
            </w:r>
          </w:p>
        </w:tc>
        <w:tc>
          <w:tcPr>
            <w:tcW w:w="1142" w:type="dxa"/>
            <w:noWrap/>
            <w:vAlign w:val="top"/>
          </w:tcPr>
          <w:p w:rsidR="00B67574" w:rsidRPr="00944B6B" w:rsidRDefault="00B67574" w:rsidP="00F93C03">
            <w:pPr>
              <w:jc w:val="right"/>
              <w:cnfStyle w:val="000000010000"/>
              <w:rPr>
                <w:rFonts w:ascii="Times New Roman" w:eastAsia="Times New Roman" w:hAnsi="Times New Roman" w:cs="Times New Roman"/>
                <w:sz w:val="18"/>
                <w:szCs w:val="18"/>
              </w:rPr>
            </w:pPr>
            <w:r w:rsidRPr="0099119E">
              <w:t>$0</w:t>
            </w:r>
          </w:p>
        </w:tc>
        <w:tc>
          <w:tcPr>
            <w:tcW w:w="1142" w:type="dxa"/>
            <w:noWrap/>
            <w:vAlign w:val="top"/>
          </w:tcPr>
          <w:p w:rsidR="00B67574" w:rsidRPr="009F2847" w:rsidRDefault="00B67574" w:rsidP="00B67574">
            <w:pPr>
              <w:jc w:val="right"/>
              <w:cnfStyle w:val="000000010000"/>
            </w:pPr>
            <w:r w:rsidRPr="0099119E">
              <w:t>$60,893</w:t>
            </w:r>
          </w:p>
        </w:tc>
        <w:tc>
          <w:tcPr>
            <w:tcW w:w="1142" w:type="dxa"/>
            <w:noWrap/>
            <w:vAlign w:val="top"/>
          </w:tcPr>
          <w:p w:rsidR="00B67574" w:rsidRPr="009F2847" w:rsidRDefault="00B67574" w:rsidP="00B67574">
            <w:pPr>
              <w:jc w:val="right"/>
              <w:cnfStyle w:val="000000010000"/>
            </w:pPr>
            <w:r w:rsidRPr="0099119E">
              <w:t>$104,479</w:t>
            </w:r>
          </w:p>
        </w:tc>
        <w:tc>
          <w:tcPr>
            <w:tcW w:w="1142" w:type="dxa"/>
            <w:noWrap/>
            <w:vAlign w:val="top"/>
          </w:tcPr>
          <w:p w:rsidR="00B67574" w:rsidRPr="009F2847" w:rsidRDefault="00B67574" w:rsidP="00B67574">
            <w:pPr>
              <w:jc w:val="right"/>
              <w:cnfStyle w:val="000000010000"/>
            </w:pPr>
            <w:r w:rsidRPr="0099119E">
              <w:t>$114,892</w:t>
            </w:r>
          </w:p>
        </w:tc>
        <w:tc>
          <w:tcPr>
            <w:tcW w:w="1142" w:type="dxa"/>
            <w:vAlign w:val="top"/>
          </w:tcPr>
          <w:p w:rsidR="00B67574" w:rsidRPr="009F2847" w:rsidRDefault="00B67574" w:rsidP="00B67574">
            <w:pPr>
              <w:jc w:val="right"/>
              <w:cnfStyle w:val="000000010000"/>
            </w:pPr>
            <w:r w:rsidRPr="0099119E">
              <w:t>$0</w:t>
            </w:r>
          </w:p>
        </w:tc>
        <w:tc>
          <w:tcPr>
            <w:tcW w:w="1142" w:type="dxa"/>
            <w:noWrap/>
            <w:vAlign w:val="top"/>
          </w:tcPr>
          <w:p w:rsidR="00B67574" w:rsidRPr="009F2847" w:rsidRDefault="00B67574" w:rsidP="00B67574">
            <w:pPr>
              <w:jc w:val="right"/>
              <w:cnfStyle w:val="000000010000"/>
            </w:pPr>
            <w:r w:rsidRPr="0099119E">
              <w:t>-$16</w:t>
            </w:r>
          </w:p>
        </w:tc>
        <w:tc>
          <w:tcPr>
            <w:tcW w:w="1142" w:type="dxa"/>
            <w:vAlign w:val="top"/>
          </w:tcPr>
          <w:p w:rsidR="00B67574" w:rsidRPr="009F2847" w:rsidRDefault="00B67574" w:rsidP="00B67574">
            <w:pPr>
              <w:jc w:val="right"/>
              <w:cnfStyle w:val="000000010000"/>
            </w:pPr>
            <w:r w:rsidRPr="0099119E">
              <w:t>$0</w:t>
            </w:r>
          </w:p>
        </w:tc>
        <w:tc>
          <w:tcPr>
            <w:tcW w:w="1142" w:type="dxa"/>
            <w:vAlign w:val="top"/>
          </w:tcPr>
          <w:p w:rsidR="00B67574" w:rsidRPr="00944B6B" w:rsidRDefault="00B67574" w:rsidP="00B67574">
            <w:pPr>
              <w:jc w:val="right"/>
              <w:cnfStyle w:val="000000010000"/>
              <w:rPr>
                <w:rFonts w:eastAsia="Times New Roman" w:cs="Times New Roman"/>
                <w:color w:val="000000"/>
                <w:sz w:val="18"/>
                <w:szCs w:val="18"/>
              </w:rPr>
            </w:pPr>
            <w:r w:rsidRPr="0099119E">
              <w:t>-$283,438</w:t>
            </w:r>
          </w:p>
        </w:tc>
        <w:tc>
          <w:tcPr>
            <w:tcW w:w="1142" w:type="dxa"/>
            <w:vAlign w:val="top"/>
          </w:tcPr>
          <w:p w:rsidR="00B67574" w:rsidRPr="009F2847" w:rsidRDefault="00B67574" w:rsidP="00B67574">
            <w:pPr>
              <w:jc w:val="right"/>
              <w:cnfStyle w:val="000000010000"/>
            </w:pPr>
            <w:r w:rsidRPr="0099119E">
              <w:t>$3,190</w:t>
            </w:r>
          </w:p>
        </w:tc>
        <w:tc>
          <w:tcPr>
            <w:tcW w:w="1142" w:type="dxa"/>
            <w:vAlign w:val="top"/>
          </w:tcPr>
          <w:p w:rsidR="00B67574" w:rsidRDefault="00B67574" w:rsidP="00B67574">
            <w:pPr>
              <w:jc w:val="right"/>
              <w:cnfStyle w:val="000000010000"/>
              <w:rPr>
                <w:rFonts w:eastAsia="Times New Roman" w:cs="Times New Roman"/>
                <w:color w:val="000000"/>
                <w:sz w:val="18"/>
                <w:szCs w:val="18"/>
              </w:rPr>
            </w:pPr>
            <w:r w:rsidRPr="0099119E">
              <w:t>$0</w:t>
            </w:r>
          </w:p>
        </w:tc>
      </w:tr>
      <w:tr w:rsidR="00B67574" w:rsidRPr="007B5615" w:rsidTr="00341EBA">
        <w:trPr>
          <w:cnfStyle w:val="000000100000"/>
          <w:trHeight w:val="268"/>
          <w:jc w:val="left"/>
        </w:trPr>
        <w:tc>
          <w:tcPr>
            <w:cnfStyle w:val="001000000000"/>
            <w:tcW w:w="545" w:type="dxa"/>
          </w:tcPr>
          <w:p w:rsidR="00B67574" w:rsidRDefault="007E2D0D" w:rsidP="00B67574">
            <w:pPr>
              <w:jc w:val="left"/>
              <w:rPr>
                <w:rFonts w:eastAsia="Times New Roman" w:cs="Times New Roman"/>
                <w:b w:val="0"/>
                <w:color w:val="000000"/>
                <w:sz w:val="18"/>
                <w:szCs w:val="18"/>
              </w:rPr>
            </w:pPr>
            <w:r>
              <w:rPr>
                <w:rFonts w:eastAsia="Times New Roman" w:cs="Times New Roman"/>
                <w:b w:val="0"/>
                <w:color w:val="000000"/>
                <w:sz w:val="18"/>
                <w:szCs w:val="18"/>
              </w:rPr>
              <w:t>11</w:t>
            </w:r>
          </w:p>
        </w:tc>
        <w:tc>
          <w:tcPr>
            <w:tcW w:w="2962" w:type="dxa"/>
            <w:noWrap/>
          </w:tcPr>
          <w:p w:rsidR="00B67574" w:rsidRPr="00944B6B" w:rsidRDefault="00B67574" w:rsidP="00B67574">
            <w:pPr>
              <w:jc w:val="left"/>
              <w:cnfStyle w:val="000000100000"/>
              <w:rPr>
                <w:rFonts w:eastAsia="Times New Roman" w:cs="Times New Roman"/>
                <w:color w:val="000000"/>
                <w:sz w:val="18"/>
                <w:szCs w:val="18"/>
              </w:rPr>
            </w:pPr>
            <w:r>
              <w:rPr>
                <w:rFonts w:eastAsia="Times New Roman" w:cs="Times New Roman"/>
                <w:color w:val="000000"/>
                <w:sz w:val="18"/>
                <w:szCs w:val="18"/>
              </w:rPr>
              <w:t>Subt</w:t>
            </w:r>
            <w:r w:rsidRPr="00944B6B">
              <w:rPr>
                <w:rFonts w:eastAsia="Times New Roman" w:cs="Times New Roman"/>
                <w:color w:val="000000"/>
                <w:sz w:val="18"/>
                <w:szCs w:val="18"/>
              </w:rPr>
              <w:t>otal Cost of Service</w:t>
            </w:r>
          </w:p>
        </w:tc>
        <w:tc>
          <w:tcPr>
            <w:tcW w:w="1142" w:type="dxa"/>
            <w:tcBorders>
              <w:bottom w:val="single" w:sz="4" w:space="0" w:color="FFFFFF"/>
            </w:tcBorders>
            <w:noWrap/>
            <w:vAlign w:val="top"/>
          </w:tcPr>
          <w:p w:rsidR="00B67574" w:rsidRPr="0099119E" w:rsidRDefault="00B67574" w:rsidP="00F93C03">
            <w:pPr>
              <w:jc w:val="right"/>
              <w:cnfStyle w:val="000000100000"/>
            </w:pPr>
            <w:r w:rsidRPr="009D3BA1">
              <w:t>$647,266</w:t>
            </w:r>
          </w:p>
        </w:tc>
        <w:tc>
          <w:tcPr>
            <w:tcW w:w="1142" w:type="dxa"/>
            <w:noWrap/>
            <w:vAlign w:val="top"/>
          </w:tcPr>
          <w:p w:rsidR="00B67574" w:rsidRPr="0099119E" w:rsidRDefault="00B67574" w:rsidP="00B67574">
            <w:pPr>
              <w:jc w:val="right"/>
              <w:cnfStyle w:val="000000100000"/>
            </w:pPr>
            <w:r w:rsidRPr="009D3BA1">
              <w:t>$69,681</w:t>
            </w:r>
          </w:p>
        </w:tc>
        <w:tc>
          <w:tcPr>
            <w:tcW w:w="1142" w:type="dxa"/>
            <w:noWrap/>
            <w:vAlign w:val="top"/>
          </w:tcPr>
          <w:p w:rsidR="00B67574" w:rsidRPr="0099119E" w:rsidRDefault="00B67574" w:rsidP="00B67574">
            <w:pPr>
              <w:jc w:val="right"/>
              <w:cnfStyle w:val="000000100000"/>
            </w:pPr>
            <w:r w:rsidRPr="009D3BA1">
              <w:t>$119,559</w:t>
            </w:r>
          </w:p>
        </w:tc>
        <w:tc>
          <w:tcPr>
            <w:tcW w:w="1142" w:type="dxa"/>
            <w:noWrap/>
            <w:vAlign w:val="top"/>
          </w:tcPr>
          <w:p w:rsidR="00B67574" w:rsidRPr="0099119E" w:rsidRDefault="00B67574" w:rsidP="00B67574">
            <w:pPr>
              <w:jc w:val="right"/>
              <w:cnfStyle w:val="000000100000"/>
            </w:pPr>
            <w:r w:rsidRPr="009D3BA1">
              <w:t>$131,474</w:t>
            </w:r>
          </w:p>
        </w:tc>
        <w:tc>
          <w:tcPr>
            <w:tcW w:w="1142" w:type="dxa"/>
            <w:vAlign w:val="top"/>
          </w:tcPr>
          <w:p w:rsidR="00B67574" w:rsidRPr="0099119E" w:rsidRDefault="00B67574" w:rsidP="00B67574">
            <w:pPr>
              <w:jc w:val="right"/>
              <w:cnfStyle w:val="000000100000"/>
            </w:pPr>
            <w:r w:rsidRPr="009D3BA1">
              <w:t>$0</w:t>
            </w:r>
          </w:p>
        </w:tc>
        <w:tc>
          <w:tcPr>
            <w:tcW w:w="1142" w:type="dxa"/>
            <w:noWrap/>
            <w:vAlign w:val="top"/>
          </w:tcPr>
          <w:p w:rsidR="00B67574" w:rsidRPr="0099119E" w:rsidRDefault="00B67574" w:rsidP="00B67574">
            <w:pPr>
              <w:jc w:val="right"/>
              <w:cnfStyle w:val="000000100000"/>
            </w:pPr>
            <w:r w:rsidRPr="009D3BA1">
              <w:t>-$18</w:t>
            </w:r>
          </w:p>
        </w:tc>
        <w:tc>
          <w:tcPr>
            <w:tcW w:w="1142" w:type="dxa"/>
            <w:vAlign w:val="top"/>
          </w:tcPr>
          <w:p w:rsidR="00B67574" w:rsidRPr="0099119E" w:rsidRDefault="00B67574" w:rsidP="00B67574">
            <w:pPr>
              <w:jc w:val="right"/>
              <w:cnfStyle w:val="000000100000"/>
            </w:pPr>
            <w:r w:rsidRPr="009D3BA1">
              <w:t>$99,748</w:t>
            </w:r>
          </w:p>
        </w:tc>
        <w:tc>
          <w:tcPr>
            <w:tcW w:w="1142" w:type="dxa"/>
            <w:vAlign w:val="top"/>
          </w:tcPr>
          <w:p w:rsidR="00B67574" w:rsidRPr="0099119E" w:rsidRDefault="00B67574" w:rsidP="00B67574">
            <w:pPr>
              <w:jc w:val="right"/>
              <w:cnfStyle w:val="000000100000"/>
            </w:pPr>
            <w:r w:rsidRPr="009D3BA1">
              <w:t>$0</w:t>
            </w:r>
          </w:p>
        </w:tc>
        <w:tc>
          <w:tcPr>
            <w:tcW w:w="1142" w:type="dxa"/>
            <w:vAlign w:val="top"/>
          </w:tcPr>
          <w:p w:rsidR="00B67574" w:rsidRPr="0099119E" w:rsidRDefault="00B67574" w:rsidP="00B67574">
            <w:pPr>
              <w:jc w:val="right"/>
              <w:cnfStyle w:val="000000100000"/>
            </w:pPr>
            <w:r w:rsidRPr="009D3BA1">
              <w:t>$3,650</w:t>
            </w:r>
          </w:p>
        </w:tc>
        <w:tc>
          <w:tcPr>
            <w:tcW w:w="1142" w:type="dxa"/>
            <w:vAlign w:val="top"/>
          </w:tcPr>
          <w:p w:rsidR="00B67574" w:rsidRPr="0099119E" w:rsidRDefault="00B67574" w:rsidP="00B67574">
            <w:pPr>
              <w:jc w:val="right"/>
              <w:cnfStyle w:val="000000100000"/>
            </w:pPr>
            <w:r w:rsidRPr="009D3BA1">
              <w:t>$1,071,360</w:t>
            </w:r>
          </w:p>
        </w:tc>
      </w:tr>
      <w:tr w:rsidR="00341EBA" w:rsidRPr="007B5615" w:rsidTr="00341EBA">
        <w:trPr>
          <w:cnfStyle w:val="000000010000"/>
          <w:trHeight w:val="268"/>
          <w:jc w:val="left"/>
        </w:trPr>
        <w:tc>
          <w:tcPr>
            <w:cnfStyle w:val="001000000000"/>
            <w:tcW w:w="545" w:type="dxa"/>
          </w:tcPr>
          <w:p w:rsidR="00341EBA" w:rsidRDefault="007E2D0D" w:rsidP="00B67574">
            <w:pPr>
              <w:jc w:val="left"/>
              <w:rPr>
                <w:rFonts w:eastAsia="Times New Roman" w:cs="Times New Roman"/>
                <w:b w:val="0"/>
                <w:color w:val="000000"/>
                <w:sz w:val="18"/>
                <w:szCs w:val="18"/>
              </w:rPr>
            </w:pPr>
            <w:r>
              <w:rPr>
                <w:rFonts w:eastAsia="Times New Roman" w:cs="Times New Roman"/>
                <w:b w:val="0"/>
                <w:color w:val="000000"/>
                <w:sz w:val="18"/>
                <w:szCs w:val="18"/>
              </w:rPr>
              <w:t>12</w:t>
            </w:r>
          </w:p>
        </w:tc>
        <w:tc>
          <w:tcPr>
            <w:tcW w:w="2962" w:type="dxa"/>
            <w:noWrap/>
          </w:tcPr>
          <w:p w:rsidR="00341EBA" w:rsidRDefault="00341EBA" w:rsidP="00B67574">
            <w:pPr>
              <w:jc w:val="left"/>
              <w:cnfStyle w:val="000000010000"/>
              <w:rPr>
                <w:rFonts w:eastAsia="Times New Roman" w:cs="Times New Roman"/>
                <w:color w:val="000000"/>
                <w:sz w:val="18"/>
                <w:szCs w:val="18"/>
              </w:rPr>
            </w:pPr>
          </w:p>
        </w:tc>
        <w:tc>
          <w:tcPr>
            <w:tcW w:w="1142" w:type="dxa"/>
            <w:tcBorders>
              <w:top w:val="single" w:sz="4" w:space="0" w:color="FFFFFF"/>
            </w:tcBorders>
            <w:noWrap/>
            <w:vAlign w:val="top"/>
          </w:tcPr>
          <w:p w:rsidR="00341EBA" w:rsidRPr="009D3BA1" w:rsidRDefault="00341EBA" w:rsidP="00F93C03">
            <w:pPr>
              <w:jc w:val="right"/>
              <w:cnfStyle w:val="000000010000"/>
            </w:pPr>
          </w:p>
        </w:tc>
        <w:tc>
          <w:tcPr>
            <w:tcW w:w="1142" w:type="dxa"/>
            <w:noWrap/>
            <w:vAlign w:val="top"/>
          </w:tcPr>
          <w:p w:rsidR="00341EBA" w:rsidRPr="009D3BA1" w:rsidRDefault="00341EBA" w:rsidP="00B67574">
            <w:pPr>
              <w:jc w:val="right"/>
              <w:cnfStyle w:val="000000010000"/>
            </w:pPr>
          </w:p>
        </w:tc>
        <w:tc>
          <w:tcPr>
            <w:tcW w:w="1142" w:type="dxa"/>
            <w:noWrap/>
            <w:vAlign w:val="top"/>
          </w:tcPr>
          <w:p w:rsidR="00341EBA" w:rsidRPr="009D3BA1" w:rsidRDefault="00341EBA" w:rsidP="00B67574">
            <w:pPr>
              <w:jc w:val="right"/>
              <w:cnfStyle w:val="000000010000"/>
            </w:pPr>
          </w:p>
        </w:tc>
        <w:tc>
          <w:tcPr>
            <w:tcW w:w="1142" w:type="dxa"/>
            <w:noWrap/>
            <w:vAlign w:val="top"/>
          </w:tcPr>
          <w:p w:rsidR="00341EBA" w:rsidRPr="009D3BA1" w:rsidRDefault="00341EBA" w:rsidP="00B67574">
            <w:pPr>
              <w:jc w:val="right"/>
              <w:cnfStyle w:val="000000010000"/>
            </w:pPr>
          </w:p>
        </w:tc>
        <w:tc>
          <w:tcPr>
            <w:tcW w:w="1142" w:type="dxa"/>
            <w:vAlign w:val="top"/>
          </w:tcPr>
          <w:p w:rsidR="00341EBA" w:rsidRPr="009D3BA1" w:rsidRDefault="00341EBA" w:rsidP="00B67574">
            <w:pPr>
              <w:jc w:val="right"/>
              <w:cnfStyle w:val="000000010000"/>
            </w:pPr>
          </w:p>
        </w:tc>
        <w:tc>
          <w:tcPr>
            <w:tcW w:w="1142" w:type="dxa"/>
            <w:noWrap/>
            <w:vAlign w:val="top"/>
          </w:tcPr>
          <w:p w:rsidR="00341EBA" w:rsidRPr="009D3BA1" w:rsidRDefault="00341EBA" w:rsidP="00B67574">
            <w:pPr>
              <w:jc w:val="right"/>
              <w:cnfStyle w:val="000000010000"/>
            </w:pPr>
          </w:p>
        </w:tc>
        <w:tc>
          <w:tcPr>
            <w:tcW w:w="1142" w:type="dxa"/>
            <w:vAlign w:val="top"/>
          </w:tcPr>
          <w:p w:rsidR="00341EBA" w:rsidRPr="009D3BA1" w:rsidRDefault="00341EBA" w:rsidP="00B67574">
            <w:pPr>
              <w:jc w:val="right"/>
              <w:cnfStyle w:val="000000010000"/>
            </w:pPr>
          </w:p>
        </w:tc>
        <w:tc>
          <w:tcPr>
            <w:tcW w:w="1142" w:type="dxa"/>
            <w:vAlign w:val="top"/>
          </w:tcPr>
          <w:p w:rsidR="00341EBA" w:rsidRPr="009D3BA1" w:rsidRDefault="00341EBA" w:rsidP="00B67574">
            <w:pPr>
              <w:jc w:val="right"/>
              <w:cnfStyle w:val="000000010000"/>
            </w:pPr>
          </w:p>
        </w:tc>
        <w:tc>
          <w:tcPr>
            <w:tcW w:w="1142" w:type="dxa"/>
            <w:vAlign w:val="top"/>
          </w:tcPr>
          <w:p w:rsidR="00341EBA" w:rsidRPr="009D3BA1" w:rsidRDefault="00341EBA" w:rsidP="00B67574">
            <w:pPr>
              <w:jc w:val="right"/>
              <w:cnfStyle w:val="000000010000"/>
            </w:pPr>
          </w:p>
        </w:tc>
        <w:tc>
          <w:tcPr>
            <w:tcW w:w="1142" w:type="dxa"/>
            <w:vAlign w:val="top"/>
          </w:tcPr>
          <w:p w:rsidR="00341EBA" w:rsidRPr="009D3BA1" w:rsidRDefault="00341EBA" w:rsidP="00B67574">
            <w:pPr>
              <w:jc w:val="right"/>
              <w:cnfStyle w:val="000000010000"/>
            </w:pPr>
          </w:p>
        </w:tc>
      </w:tr>
      <w:tr w:rsidR="00341EBA" w:rsidRPr="007B5615" w:rsidTr="007E2D0D">
        <w:trPr>
          <w:cnfStyle w:val="000000100000"/>
          <w:trHeight w:val="268"/>
          <w:jc w:val="left"/>
        </w:trPr>
        <w:tc>
          <w:tcPr>
            <w:cnfStyle w:val="001000000000"/>
            <w:tcW w:w="545" w:type="dxa"/>
          </w:tcPr>
          <w:p w:rsidR="00341EBA" w:rsidRPr="00944B6B" w:rsidRDefault="007E2D0D" w:rsidP="00341EBA">
            <w:pPr>
              <w:jc w:val="left"/>
              <w:rPr>
                <w:rFonts w:eastAsia="Times New Roman" w:cs="Times New Roman"/>
                <w:b w:val="0"/>
                <w:color w:val="000000"/>
                <w:sz w:val="18"/>
                <w:szCs w:val="18"/>
              </w:rPr>
            </w:pPr>
            <w:r>
              <w:rPr>
                <w:rFonts w:eastAsia="Times New Roman" w:cs="Times New Roman"/>
                <w:b w:val="0"/>
                <w:color w:val="000000"/>
                <w:sz w:val="18"/>
                <w:szCs w:val="18"/>
              </w:rPr>
              <w:t>13</w:t>
            </w:r>
          </w:p>
        </w:tc>
        <w:tc>
          <w:tcPr>
            <w:tcW w:w="2962" w:type="dxa"/>
            <w:noWrap/>
            <w:hideMark/>
          </w:tcPr>
          <w:p w:rsidR="00341EBA" w:rsidRPr="00944B6B" w:rsidRDefault="00341EBA" w:rsidP="00341EBA">
            <w:pPr>
              <w:jc w:val="left"/>
              <w:cnfStyle w:val="000000100000"/>
              <w:rPr>
                <w:rFonts w:eastAsia="Times New Roman" w:cs="Times New Roman"/>
                <w:color w:val="000000"/>
                <w:sz w:val="18"/>
                <w:szCs w:val="18"/>
              </w:rPr>
            </w:pPr>
            <w:r w:rsidRPr="00944B6B">
              <w:rPr>
                <w:rFonts w:eastAsia="Times New Roman" w:cs="Times New Roman"/>
                <w:color w:val="000000"/>
                <w:sz w:val="18"/>
                <w:szCs w:val="18"/>
              </w:rPr>
              <w:t>Allocation of Public Fire Costs</w:t>
            </w:r>
          </w:p>
        </w:tc>
        <w:tc>
          <w:tcPr>
            <w:tcW w:w="1142" w:type="dxa"/>
            <w:noWrap/>
            <w:vAlign w:val="top"/>
          </w:tcPr>
          <w:p w:rsidR="00341EBA" w:rsidRPr="00944B6B" w:rsidRDefault="00341EBA" w:rsidP="00341EBA">
            <w:pPr>
              <w:jc w:val="right"/>
              <w:cnfStyle w:val="000000100000"/>
              <w:rPr>
                <w:rFonts w:eastAsia="Times New Roman" w:cs="Times New Roman"/>
                <w:color w:val="000000"/>
                <w:sz w:val="18"/>
                <w:szCs w:val="18"/>
              </w:rPr>
            </w:pPr>
          </w:p>
        </w:tc>
        <w:tc>
          <w:tcPr>
            <w:tcW w:w="1142" w:type="dxa"/>
            <w:noWrap/>
            <w:vAlign w:val="top"/>
          </w:tcPr>
          <w:p w:rsidR="00341EBA" w:rsidRPr="00944B6B" w:rsidRDefault="00341EBA" w:rsidP="00341EBA">
            <w:pPr>
              <w:jc w:val="right"/>
              <w:cnfStyle w:val="000000100000"/>
              <w:rPr>
                <w:rFonts w:ascii="Times New Roman" w:eastAsia="Times New Roman" w:hAnsi="Times New Roman" w:cs="Times New Roman"/>
                <w:sz w:val="18"/>
                <w:szCs w:val="18"/>
              </w:rPr>
            </w:pPr>
          </w:p>
        </w:tc>
        <w:tc>
          <w:tcPr>
            <w:tcW w:w="1142" w:type="dxa"/>
            <w:noWrap/>
            <w:vAlign w:val="top"/>
          </w:tcPr>
          <w:p w:rsidR="00341EBA" w:rsidRPr="00944B6B" w:rsidRDefault="00341EBA" w:rsidP="00341EBA">
            <w:pPr>
              <w:jc w:val="right"/>
              <w:cnfStyle w:val="000000100000"/>
              <w:rPr>
                <w:rFonts w:ascii="Times New Roman" w:eastAsia="Times New Roman" w:hAnsi="Times New Roman" w:cs="Times New Roman"/>
                <w:sz w:val="18"/>
                <w:szCs w:val="18"/>
              </w:rPr>
            </w:pPr>
          </w:p>
        </w:tc>
        <w:tc>
          <w:tcPr>
            <w:tcW w:w="1142" w:type="dxa"/>
            <w:noWrap/>
            <w:vAlign w:val="top"/>
          </w:tcPr>
          <w:p w:rsidR="00341EBA" w:rsidRPr="00944B6B" w:rsidRDefault="00341EBA" w:rsidP="00341EBA">
            <w:pPr>
              <w:jc w:val="right"/>
              <w:cnfStyle w:val="000000100000"/>
              <w:rPr>
                <w:rFonts w:ascii="Times New Roman" w:eastAsia="Times New Roman" w:hAnsi="Times New Roman" w:cs="Times New Roman"/>
                <w:sz w:val="18"/>
                <w:szCs w:val="18"/>
              </w:rPr>
            </w:pPr>
            <w:r w:rsidRPr="004F1F2A">
              <w:t>-$111,318</w:t>
            </w:r>
          </w:p>
        </w:tc>
        <w:tc>
          <w:tcPr>
            <w:tcW w:w="1142" w:type="dxa"/>
            <w:vAlign w:val="top"/>
          </w:tcPr>
          <w:p w:rsidR="00341EBA" w:rsidRPr="009F2847" w:rsidRDefault="00341EBA" w:rsidP="00341EBA">
            <w:pPr>
              <w:jc w:val="right"/>
              <w:cnfStyle w:val="000000100000"/>
            </w:pPr>
            <w:r w:rsidRPr="004F1F2A">
              <w:t>$111,318</w:t>
            </w:r>
          </w:p>
        </w:tc>
        <w:tc>
          <w:tcPr>
            <w:tcW w:w="1142" w:type="dxa"/>
            <w:noWrap/>
            <w:vAlign w:val="top"/>
          </w:tcPr>
          <w:p w:rsidR="00341EBA" w:rsidRPr="00944B6B" w:rsidRDefault="00341EBA" w:rsidP="00341EBA">
            <w:pPr>
              <w:jc w:val="right"/>
              <w:cnfStyle w:val="000000100000"/>
              <w:rPr>
                <w:rFonts w:eastAsia="Times New Roman" w:cs="Times New Roman"/>
                <w:color w:val="000000"/>
                <w:sz w:val="18"/>
                <w:szCs w:val="18"/>
              </w:rPr>
            </w:pPr>
          </w:p>
        </w:tc>
        <w:tc>
          <w:tcPr>
            <w:tcW w:w="1142" w:type="dxa"/>
            <w:vAlign w:val="top"/>
          </w:tcPr>
          <w:p w:rsidR="00341EBA" w:rsidRPr="00944B6B" w:rsidRDefault="00341EBA" w:rsidP="00341EBA">
            <w:pPr>
              <w:jc w:val="right"/>
              <w:cnfStyle w:val="000000100000"/>
              <w:rPr>
                <w:rFonts w:eastAsia="Times New Roman" w:cs="Times New Roman"/>
                <w:color w:val="000000"/>
                <w:sz w:val="18"/>
                <w:szCs w:val="18"/>
              </w:rPr>
            </w:pPr>
          </w:p>
        </w:tc>
        <w:tc>
          <w:tcPr>
            <w:tcW w:w="1142" w:type="dxa"/>
            <w:vAlign w:val="top"/>
          </w:tcPr>
          <w:p w:rsidR="00341EBA" w:rsidRPr="00944B6B" w:rsidRDefault="00341EBA" w:rsidP="00341EBA">
            <w:pPr>
              <w:jc w:val="right"/>
              <w:cnfStyle w:val="000000100000"/>
              <w:rPr>
                <w:rFonts w:eastAsia="Times New Roman" w:cs="Times New Roman"/>
                <w:color w:val="000000"/>
                <w:sz w:val="18"/>
                <w:szCs w:val="18"/>
              </w:rPr>
            </w:pPr>
          </w:p>
        </w:tc>
        <w:tc>
          <w:tcPr>
            <w:tcW w:w="1142" w:type="dxa"/>
            <w:vAlign w:val="top"/>
          </w:tcPr>
          <w:p w:rsidR="00341EBA" w:rsidRPr="00944B6B" w:rsidRDefault="00341EBA" w:rsidP="00341EBA">
            <w:pPr>
              <w:jc w:val="right"/>
              <w:cnfStyle w:val="000000100000"/>
              <w:rPr>
                <w:rFonts w:eastAsia="Times New Roman" w:cs="Times New Roman"/>
                <w:color w:val="000000"/>
                <w:sz w:val="18"/>
                <w:szCs w:val="18"/>
              </w:rPr>
            </w:pPr>
          </w:p>
        </w:tc>
        <w:tc>
          <w:tcPr>
            <w:tcW w:w="1142" w:type="dxa"/>
            <w:vAlign w:val="top"/>
          </w:tcPr>
          <w:p w:rsidR="00341EBA" w:rsidRPr="00944B6B" w:rsidRDefault="00341EBA" w:rsidP="00341EBA">
            <w:pPr>
              <w:jc w:val="right"/>
              <w:cnfStyle w:val="000000100000"/>
              <w:rPr>
                <w:rFonts w:eastAsia="Times New Roman" w:cs="Times New Roman"/>
                <w:color w:val="000000"/>
                <w:sz w:val="18"/>
                <w:szCs w:val="18"/>
              </w:rPr>
            </w:pPr>
          </w:p>
        </w:tc>
      </w:tr>
      <w:tr w:rsidR="00341EBA" w:rsidRPr="007B5615" w:rsidTr="007E2D0D">
        <w:trPr>
          <w:cnfStyle w:val="000000010000"/>
          <w:trHeight w:val="268"/>
          <w:jc w:val="left"/>
        </w:trPr>
        <w:tc>
          <w:tcPr>
            <w:cnfStyle w:val="001000000000"/>
            <w:tcW w:w="545" w:type="dxa"/>
            <w:tcBorders>
              <w:bottom w:val="single" w:sz="4" w:space="0" w:color="auto"/>
            </w:tcBorders>
          </w:tcPr>
          <w:p w:rsidR="00341EBA" w:rsidRPr="00944B6B" w:rsidRDefault="007E2D0D" w:rsidP="00341EBA">
            <w:pPr>
              <w:jc w:val="left"/>
              <w:rPr>
                <w:rFonts w:eastAsia="Times New Roman" w:cs="Times New Roman"/>
                <w:b w:val="0"/>
                <w:color w:val="000000"/>
                <w:sz w:val="18"/>
                <w:szCs w:val="18"/>
              </w:rPr>
            </w:pPr>
            <w:r>
              <w:rPr>
                <w:rFonts w:eastAsia="Times New Roman" w:cs="Times New Roman"/>
                <w:b w:val="0"/>
                <w:color w:val="000000"/>
                <w:sz w:val="18"/>
                <w:szCs w:val="18"/>
              </w:rPr>
              <w:t>14</w:t>
            </w:r>
          </w:p>
        </w:tc>
        <w:tc>
          <w:tcPr>
            <w:tcW w:w="2962" w:type="dxa"/>
            <w:tcBorders>
              <w:bottom w:val="single" w:sz="4" w:space="0" w:color="auto"/>
            </w:tcBorders>
            <w:noWrap/>
            <w:hideMark/>
          </w:tcPr>
          <w:p w:rsidR="00341EBA" w:rsidRPr="00944B6B" w:rsidRDefault="00341EBA" w:rsidP="00341EBA">
            <w:pPr>
              <w:jc w:val="left"/>
              <w:cnfStyle w:val="000000010000"/>
              <w:rPr>
                <w:rFonts w:eastAsia="Times New Roman" w:cs="Times New Roman"/>
                <w:color w:val="000000"/>
                <w:sz w:val="18"/>
                <w:szCs w:val="18"/>
              </w:rPr>
            </w:pPr>
            <w:r w:rsidRPr="00944B6B">
              <w:rPr>
                <w:rFonts w:eastAsia="Times New Roman" w:cs="Times New Roman"/>
                <w:color w:val="000000"/>
                <w:sz w:val="18"/>
                <w:szCs w:val="18"/>
              </w:rPr>
              <w:t>Allocation of Peaking Cost to Meter</w:t>
            </w:r>
          </w:p>
        </w:tc>
        <w:tc>
          <w:tcPr>
            <w:tcW w:w="1142" w:type="dxa"/>
            <w:tcBorders>
              <w:bottom w:val="single" w:sz="4" w:space="0" w:color="auto"/>
            </w:tcBorders>
            <w:noWrap/>
            <w:vAlign w:val="top"/>
            <w:hideMark/>
          </w:tcPr>
          <w:p w:rsidR="00341EBA" w:rsidRPr="00944B6B" w:rsidRDefault="00341EBA" w:rsidP="00341EBA">
            <w:pPr>
              <w:jc w:val="right"/>
              <w:cnfStyle w:val="000000010000"/>
              <w:rPr>
                <w:rFonts w:eastAsia="Times New Roman" w:cs="Times New Roman"/>
                <w:color w:val="000000"/>
                <w:sz w:val="18"/>
                <w:szCs w:val="18"/>
              </w:rPr>
            </w:pPr>
            <w:r w:rsidRPr="00A320EE">
              <w:t>-$194,180</w:t>
            </w:r>
          </w:p>
        </w:tc>
        <w:tc>
          <w:tcPr>
            <w:tcW w:w="1142" w:type="dxa"/>
            <w:tcBorders>
              <w:bottom w:val="single" w:sz="4" w:space="0" w:color="auto"/>
            </w:tcBorders>
            <w:noWrap/>
            <w:vAlign w:val="top"/>
            <w:hideMark/>
          </w:tcPr>
          <w:p w:rsidR="00341EBA" w:rsidRPr="00944B6B" w:rsidRDefault="00341EBA" w:rsidP="00341EBA">
            <w:pPr>
              <w:jc w:val="right"/>
              <w:cnfStyle w:val="000000010000"/>
              <w:rPr>
                <w:rFonts w:ascii="Times New Roman" w:eastAsia="Times New Roman" w:hAnsi="Times New Roman" w:cs="Times New Roman"/>
                <w:sz w:val="18"/>
                <w:szCs w:val="18"/>
              </w:rPr>
            </w:pPr>
            <w:r w:rsidRPr="00A320EE">
              <w:t>-$69,681</w:t>
            </w:r>
          </w:p>
        </w:tc>
        <w:tc>
          <w:tcPr>
            <w:tcW w:w="1142" w:type="dxa"/>
            <w:tcBorders>
              <w:bottom w:val="single" w:sz="4" w:space="0" w:color="auto"/>
            </w:tcBorders>
            <w:noWrap/>
            <w:vAlign w:val="top"/>
            <w:hideMark/>
          </w:tcPr>
          <w:p w:rsidR="00341EBA" w:rsidRPr="00944B6B" w:rsidRDefault="00341EBA" w:rsidP="00341EBA">
            <w:pPr>
              <w:jc w:val="right"/>
              <w:cnfStyle w:val="000000010000"/>
              <w:rPr>
                <w:rFonts w:eastAsia="Times New Roman" w:cs="Times New Roman"/>
                <w:color w:val="000000"/>
                <w:sz w:val="18"/>
                <w:szCs w:val="18"/>
              </w:rPr>
            </w:pPr>
            <w:r w:rsidRPr="00A320EE">
              <w:t>-$119,559</w:t>
            </w:r>
          </w:p>
        </w:tc>
        <w:tc>
          <w:tcPr>
            <w:tcW w:w="1142" w:type="dxa"/>
            <w:tcBorders>
              <w:bottom w:val="single" w:sz="4" w:space="0" w:color="auto"/>
            </w:tcBorders>
            <w:noWrap/>
            <w:vAlign w:val="top"/>
            <w:hideMark/>
          </w:tcPr>
          <w:p w:rsidR="00341EBA" w:rsidRPr="00944B6B" w:rsidRDefault="00341EBA" w:rsidP="00341EBA">
            <w:pPr>
              <w:jc w:val="right"/>
              <w:cnfStyle w:val="000000010000"/>
              <w:rPr>
                <w:rFonts w:eastAsia="Times New Roman" w:cs="Times New Roman"/>
                <w:color w:val="000000"/>
                <w:sz w:val="18"/>
                <w:szCs w:val="18"/>
              </w:rPr>
            </w:pPr>
          </w:p>
        </w:tc>
        <w:tc>
          <w:tcPr>
            <w:tcW w:w="1142" w:type="dxa"/>
            <w:tcBorders>
              <w:bottom w:val="single" w:sz="4" w:space="0" w:color="auto"/>
            </w:tcBorders>
            <w:vAlign w:val="top"/>
          </w:tcPr>
          <w:p w:rsidR="00341EBA" w:rsidRPr="009F2847" w:rsidRDefault="00341EBA" w:rsidP="00341EBA">
            <w:pPr>
              <w:jc w:val="right"/>
              <w:cnfStyle w:val="000000010000"/>
            </w:pPr>
            <w:r w:rsidRPr="00A320EE">
              <w:t>$383,402</w:t>
            </w:r>
          </w:p>
        </w:tc>
        <w:tc>
          <w:tcPr>
            <w:tcW w:w="1142" w:type="dxa"/>
            <w:tcBorders>
              <w:bottom w:val="single" w:sz="4" w:space="0" w:color="auto"/>
            </w:tcBorders>
            <w:noWrap/>
            <w:vAlign w:val="top"/>
            <w:hideMark/>
          </w:tcPr>
          <w:p w:rsidR="00341EBA" w:rsidRPr="00944B6B" w:rsidRDefault="00341EBA" w:rsidP="00341EBA">
            <w:pPr>
              <w:jc w:val="right"/>
              <w:cnfStyle w:val="000000010000"/>
              <w:rPr>
                <w:rFonts w:eastAsia="Times New Roman" w:cs="Times New Roman"/>
                <w:color w:val="000000"/>
                <w:sz w:val="18"/>
                <w:szCs w:val="18"/>
              </w:rPr>
            </w:pPr>
            <w:r w:rsidRPr="00A320EE">
              <w:t>$18</w:t>
            </w:r>
          </w:p>
        </w:tc>
        <w:tc>
          <w:tcPr>
            <w:tcW w:w="1142" w:type="dxa"/>
            <w:tcBorders>
              <w:bottom w:val="single" w:sz="4" w:space="0" w:color="auto"/>
            </w:tcBorders>
            <w:vAlign w:val="top"/>
          </w:tcPr>
          <w:p w:rsidR="00341EBA" w:rsidRPr="00944B6B" w:rsidRDefault="00341EBA" w:rsidP="00341EBA">
            <w:pPr>
              <w:jc w:val="right"/>
              <w:cnfStyle w:val="000000010000"/>
              <w:rPr>
                <w:rFonts w:eastAsia="Times New Roman" w:cs="Times New Roman"/>
                <w:color w:val="000000"/>
                <w:sz w:val="18"/>
                <w:szCs w:val="18"/>
              </w:rPr>
            </w:pPr>
          </w:p>
        </w:tc>
        <w:tc>
          <w:tcPr>
            <w:tcW w:w="1142" w:type="dxa"/>
            <w:tcBorders>
              <w:bottom w:val="single" w:sz="4" w:space="0" w:color="auto"/>
            </w:tcBorders>
            <w:vAlign w:val="top"/>
          </w:tcPr>
          <w:p w:rsidR="00341EBA" w:rsidRPr="00944B6B" w:rsidRDefault="00341EBA" w:rsidP="00341EBA">
            <w:pPr>
              <w:jc w:val="right"/>
              <w:cnfStyle w:val="000000010000"/>
              <w:rPr>
                <w:rFonts w:eastAsia="Times New Roman" w:cs="Times New Roman"/>
                <w:color w:val="000000"/>
                <w:sz w:val="18"/>
                <w:szCs w:val="18"/>
              </w:rPr>
            </w:pPr>
          </w:p>
        </w:tc>
        <w:tc>
          <w:tcPr>
            <w:tcW w:w="1142" w:type="dxa"/>
            <w:tcBorders>
              <w:bottom w:val="single" w:sz="4" w:space="0" w:color="auto"/>
            </w:tcBorders>
            <w:vAlign w:val="top"/>
          </w:tcPr>
          <w:p w:rsidR="00341EBA" w:rsidRPr="00944B6B" w:rsidRDefault="00341EBA" w:rsidP="00341EBA">
            <w:pPr>
              <w:jc w:val="right"/>
              <w:cnfStyle w:val="000000010000"/>
              <w:rPr>
                <w:rFonts w:eastAsia="Times New Roman" w:cs="Times New Roman"/>
                <w:color w:val="000000"/>
                <w:sz w:val="18"/>
                <w:szCs w:val="18"/>
              </w:rPr>
            </w:pPr>
          </w:p>
        </w:tc>
        <w:tc>
          <w:tcPr>
            <w:tcW w:w="1142" w:type="dxa"/>
            <w:tcBorders>
              <w:bottom w:val="single" w:sz="4" w:space="0" w:color="auto"/>
            </w:tcBorders>
            <w:vAlign w:val="top"/>
          </w:tcPr>
          <w:p w:rsidR="00341EBA" w:rsidRPr="00944B6B" w:rsidRDefault="00341EBA" w:rsidP="00341EBA">
            <w:pPr>
              <w:jc w:val="right"/>
              <w:cnfStyle w:val="000000010000"/>
              <w:rPr>
                <w:rFonts w:eastAsia="Times New Roman" w:cs="Times New Roman"/>
                <w:color w:val="000000"/>
                <w:sz w:val="18"/>
                <w:szCs w:val="18"/>
              </w:rPr>
            </w:pPr>
            <w:r w:rsidRPr="00A320EE">
              <w:t>$0</w:t>
            </w:r>
          </w:p>
        </w:tc>
      </w:tr>
      <w:tr w:rsidR="00BA2607" w:rsidRPr="007B5615" w:rsidTr="00341EBA">
        <w:trPr>
          <w:cnfStyle w:val="000000100000"/>
          <w:trHeight w:val="268"/>
          <w:jc w:val="left"/>
        </w:trPr>
        <w:tc>
          <w:tcPr>
            <w:cnfStyle w:val="001000000000"/>
            <w:tcW w:w="545" w:type="dxa"/>
            <w:tcBorders>
              <w:top w:val="single" w:sz="4" w:space="0" w:color="auto"/>
              <w:bottom w:val="single" w:sz="4" w:space="0" w:color="FFFFFF"/>
            </w:tcBorders>
          </w:tcPr>
          <w:p w:rsidR="00BA2607" w:rsidRPr="00944B6B" w:rsidRDefault="007E2D0D" w:rsidP="00BA2607">
            <w:pPr>
              <w:jc w:val="left"/>
              <w:rPr>
                <w:rFonts w:eastAsia="Times New Roman" w:cs="Times New Roman"/>
                <w:b w:val="0"/>
                <w:color w:val="000000"/>
                <w:sz w:val="18"/>
                <w:szCs w:val="18"/>
              </w:rPr>
            </w:pPr>
            <w:r>
              <w:rPr>
                <w:rFonts w:eastAsia="Times New Roman" w:cs="Times New Roman"/>
                <w:b w:val="0"/>
                <w:color w:val="000000"/>
                <w:sz w:val="18"/>
                <w:szCs w:val="18"/>
              </w:rPr>
              <w:t>15</w:t>
            </w:r>
          </w:p>
        </w:tc>
        <w:tc>
          <w:tcPr>
            <w:tcW w:w="2962" w:type="dxa"/>
            <w:tcBorders>
              <w:top w:val="single" w:sz="4" w:space="0" w:color="auto"/>
              <w:bottom w:val="single" w:sz="4" w:space="0" w:color="FFFFFF"/>
            </w:tcBorders>
            <w:noWrap/>
            <w:vAlign w:val="top"/>
            <w:hideMark/>
          </w:tcPr>
          <w:p w:rsidR="00BA2607" w:rsidRPr="00944B6B" w:rsidRDefault="00BA2607" w:rsidP="00BA2607">
            <w:pPr>
              <w:jc w:val="left"/>
              <w:cnfStyle w:val="000000100000"/>
              <w:rPr>
                <w:rFonts w:eastAsia="Times New Roman" w:cs="Times New Roman"/>
                <w:color w:val="000000"/>
                <w:sz w:val="18"/>
                <w:szCs w:val="18"/>
              </w:rPr>
            </w:pPr>
            <w:r w:rsidRPr="0075591F">
              <w:t>Adjusted Cost of Service</w:t>
            </w:r>
          </w:p>
        </w:tc>
        <w:tc>
          <w:tcPr>
            <w:tcW w:w="1142" w:type="dxa"/>
            <w:tcBorders>
              <w:top w:val="single" w:sz="4" w:space="0" w:color="auto"/>
              <w:bottom w:val="single" w:sz="4" w:space="0" w:color="FFFFFF"/>
            </w:tcBorders>
            <w:noWrap/>
            <w:vAlign w:val="top"/>
            <w:hideMark/>
          </w:tcPr>
          <w:p w:rsidR="00BA2607" w:rsidRPr="00944B6B" w:rsidRDefault="00BA2607" w:rsidP="00BA2607">
            <w:pPr>
              <w:jc w:val="right"/>
              <w:cnfStyle w:val="000000100000"/>
              <w:rPr>
                <w:rFonts w:eastAsia="Times New Roman" w:cs="Times New Roman"/>
                <w:bCs/>
                <w:color w:val="000000"/>
                <w:sz w:val="18"/>
                <w:szCs w:val="18"/>
              </w:rPr>
            </w:pPr>
            <w:r w:rsidRPr="0075591F">
              <w:t>$453,086</w:t>
            </w:r>
          </w:p>
        </w:tc>
        <w:tc>
          <w:tcPr>
            <w:tcW w:w="1142" w:type="dxa"/>
            <w:tcBorders>
              <w:top w:val="single" w:sz="4" w:space="0" w:color="auto"/>
              <w:bottom w:val="single" w:sz="4" w:space="0" w:color="FFFFFF"/>
            </w:tcBorders>
            <w:noWrap/>
            <w:vAlign w:val="top"/>
            <w:hideMark/>
          </w:tcPr>
          <w:p w:rsidR="00BA2607" w:rsidRPr="00944B6B" w:rsidRDefault="00BA2607" w:rsidP="00BA2607">
            <w:pPr>
              <w:jc w:val="right"/>
              <w:cnfStyle w:val="000000100000"/>
              <w:rPr>
                <w:rFonts w:eastAsia="Times New Roman" w:cs="Times New Roman"/>
                <w:bCs/>
                <w:color w:val="000000"/>
                <w:sz w:val="18"/>
                <w:szCs w:val="18"/>
              </w:rPr>
            </w:pPr>
            <w:r w:rsidRPr="0075591F">
              <w:t>$0</w:t>
            </w:r>
          </w:p>
        </w:tc>
        <w:tc>
          <w:tcPr>
            <w:tcW w:w="1142" w:type="dxa"/>
            <w:tcBorders>
              <w:top w:val="single" w:sz="4" w:space="0" w:color="auto"/>
              <w:bottom w:val="single" w:sz="4" w:space="0" w:color="FFFFFF"/>
            </w:tcBorders>
            <w:noWrap/>
            <w:vAlign w:val="top"/>
            <w:hideMark/>
          </w:tcPr>
          <w:p w:rsidR="00BA2607" w:rsidRPr="00944B6B" w:rsidRDefault="00BA2607" w:rsidP="00BA2607">
            <w:pPr>
              <w:jc w:val="right"/>
              <w:cnfStyle w:val="000000100000"/>
              <w:rPr>
                <w:rFonts w:eastAsia="Times New Roman" w:cs="Times New Roman"/>
                <w:bCs/>
                <w:color w:val="000000"/>
                <w:sz w:val="18"/>
                <w:szCs w:val="18"/>
              </w:rPr>
            </w:pPr>
            <w:r w:rsidRPr="0075591F">
              <w:t>$0</w:t>
            </w:r>
          </w:p>
        </w:tc>
        <w:tc>
          <w:tcPr>
            <w:tcW w:w="1142" w:type="dxa"/>
            <w:tcBorders>
              <w:top w:val="single" w:sz="4" w:space="0" w:color="auto"/>
              <w:bottom w:val="single" w:sz="4" w:space="0" w:color="FFFFFF"/>
            </w:tcBorders>
            <w:noWrap/>
            <w:vAlign w:val="top"/>
            <w:hideMark/>
          </w:tcPr>
          <w:p w:rsidR="00BA2607" w:rsidRPr="00944B6B" w:rsidRDefault="00BA2607" w:rsidP="00BA2607">
            <w:pPr>
              <w:jc w:val="right"/>
              <w:cnfStyle w:val="000000100000"/>
              <w:rPr>
                <w:rFonts w:eastAsia="Times New Roman" w:cs="Times New Roman"/>
                <w:bCs/>
                <w:color w:val="000000"/>
                <w:sz w:val="18"/>
                <w:szCs w:val="18"/>
              </w:rPr>
            </w:pPr>
            <w:r w:rsidRPr="0075591F">
              <w:t>$20,156</w:t>
            </w:r>
          </w:p>
        </w:tc>
        <w:tc>
          <w:tcPr>
            <w:tcW w:w="1142" w:type="dxa"/>
            <w:tcBorders>
              <w:top w:val="single" w:sz="4" w:space="0" w:color="auto"/>
              <w:bottom w:val="single" w:sz="4" w:space="0" w:color="FFFFFF"/>
            </w:tcBorders>
            <w:vAlign w:val="top"/>
          </w:tcPr>
          <w:p w:rsidR="00BA2607" w:rsidRDefault="00BA2607" w:rsidP="00BA2607">
            <w:pPr>
              <w:jc w:val="right"/>
              <w:cnfStyle w:val="000000100000"/>
              <w:rPr>
                <w:rFonts w:eastAsia="Times New Roman" w:cs="Times New Roman"/>
                <w:bCs/>
                <w:color w:val="000000"/>
                <w:sz w:val="18"/>
                <w:szCs w:val="18"/>
              </w:rPr>
            </w:pPr>
            <w:r w:rsidRPr="0075591F">
              <w:t>$494,719</w:t>
            </w:r>
          </w:p>
        </w:tc>
        <w:tc>
          <w:tcPr>
            <w:tcW w:w="1142" w:type="dxa"/>
            <w:tcBorders>
              <w:top w:val="single" w:sz="4" w:space="0" w:color="auto"/>
              <w:bottom w:val="single" w:sz="4" w:space="0" w:color="FFFFFF"/>
            </w:tcBorders>
            <w:noWrap/>
            <w:vAlign w:val="top"/>
            <w:hideMark/>
          </w:tcPr>
          <w:p w:rsidR="00BA2607" w:rsidRPr="00944B6B" w:rsidRDefault="00BA2607" w:rsidP="00BA2607">
            <w:pPr>
              <w:jc w:val="right"/>
              <w:cnfStyle w:val="000000100000"/>
              <w:rPr>
                <w:rFonts w:eastAsia="Times New Roman" w:cs="Times New Roman"/>
                <w:bCs/>
                <w:color w:val="000000"/>
                <w:sz w:val="18"/>
                <w:szCs w:val="18"/>
              </w:rPr>
            </w:pPr>
            <w:r w:rsidRPr="0075591F">
              <w:t>$0</w:t>
            </w:r>
          </w:p>
        </w:tc>
        <w:tc>
          <w:tcPr>
            <w:tcW w:w="1142" w:type="dxa"/>
            <w:tcBorders>
              <w:top w:val="single" w:sz="4" w:space="0" w:color="auto"/>
              <w:bottom w:val="single" w:sz="4" w:space="0" w:color="FFFFFF"/>
            </w:tcBorders>
            <w:vAlign w:val="top"/>
          </w:tcPr>
          <w:p w:rsidR="00BA2607" w:rsidRPr="00944B6B" w:rsidRDefault="00BA2607" w:rsidP="00BA2607">
            <w:pPr>
              <w:jc w:val="right"/>
              <w:cnfStyle w:val="000000100000"/>
              <w:rPr>
                <w:rFonts w:eastAsia="Times New Roman" w:cs="Times New Roman"/>
                <w:bCs/>
                <w:color w:val="000000"/>
                <w:sz w:val="18"/>
                <w:szCs w:val="18"/>
              </w:rPr>
            </w:pPr>
            <w:r w:rsidRPr="0075591F">
              <w:t>$99,748</w:t>
            </w:r>
          </w:p>
        </w:tc>
        <w:tc>
          <w:tcPr>
            <w:tcW w:w="1142" w:type="dxa"/>
            <w:tcBorders>
              <w:top w:val="single" w:sz="4" w:space="0" w:color="auto"/>
              <w:bottom w:val="single" w:sz="4" w:space="0" w:color="FFFFFF"/>
            </w:tcBorders>
            <w:vAlign w:val="top"/>
          </w:tcPr>
          <w:p w:rsidR="00BA2607" w:rsidRPr="00944B6B" w:rsidRDefault="00BA2607" w:rsidP="00BA2607">
            <w:pPr>
              <w:jc w:val="right"/>
              <w:cnfStyle w:val="000000100000"/>
              <w:rPr>
                <w:rFonts w:eastAsia="Times New Roman" w:cs="Times New Roman"/>
                <w:bCs/>
                <w:color w:val="000000"/>
                <w:sz w:val="18"/>
                <w:szCs w:val="18"/>
              </w:rPr>
            </w:pPr>
            <w:r w:rsidRPr="0075591F">
              <w:t>$0</w:t>
            </w:r>
          </w:p>
        </w:tc>
        <w:tc>
          <w:tcPr>
            <w:tcW w:w="1142" w:type="dxa"/>
            <w:tcBorders>
              <w:top w:val="single" w:sz="4" w:space="0" w:color="auto"/>
              <w:bottom w:val="single" w:sz="4" w:space="0" w:color="FFFFFF"/>
            </w:tcBorders>
            <w:vAlign w:val="top"/>
          </w:tcPr>
          <w:p w:rsidR="00BA2607" w:rsidRPr="00944B6B" w:rsidRDefault="00BA2607" w:rsidP="00BA2607">
            <w:pPr>
              <w:jc w:val="right"/>
              <w:cnfStyle w:val="000000100000"/>
              <w:rPr>
                <w:rFonts w:eastAsia="Times New Roman" w:cs="Times New Roman"/>
                <w:bCs/>
                <w:color w:val="000000"/>
                <w:sz w:val="18"/>
                <w:szCs w:val="18"/>
              </w:rPr>
            </w:pPr>
            <w:r w:rsidRPr="0075591F">
              <w:t>$3,650</w:t>
            </w:r>
          </w:p>
        </w:tc>
        <w:tc>
          <w:tcPr>
            <w:tcW w:w="1142" w:type="dxa"/>
            <w:tcBorders>
              <w:top w:val="single" w:sz="4" w:space="0" w:color="auto"/>
              <w:bottom w:val="single" w:sz="4" w:space="0" w:color="FFFFFF"/>
            </w:tcBorders>
            <w:vAlign w:val="top"/>
          </w:tcPr>
          <w:p w:rsidR="00BA2607" w:rsidRPr="00944B6B" w:rsidRDefault="00BA2607" w:rsidP="00BA2607">
            <w:pPr>
              <w:jc w:val="right"/>
              <w:cnfStyle w:val="000000100000"/>
              <w:rPr>
                <w:rFonts w:eastAsia="Times New Roman" w:cs="Times New Roman"/>
                <w:bCs/>
                <w:color w:val="000000"/>
                <w:sz w:val="18"/>
                <w:szCs w:val="18"/>
              </w:rPr>
            </w:pPr>
            <w:r w:rsidRPr="0075591F">
              <w:t>$1,071,360</w:t>
            </w:r>
          </w:p>
        </w:tc>
      </w:tr>
    </w:tbl>
    <w:p w:rsidR="001639BC" w:rsidRDefault="001639BC" w:rsidP="006A4382"/>
    <w:p w:rsidR="007B5615" w:rsidRDefault="00990DDE" w:rsidP="00990DDE">
      <w:pPr>
        <w:pStyle w:val="Subheading2"/>
      </w:pPr>
      <w:bookmarkStart w:id="200" w:name="_Toc442109084"/>
      <w:bookmarkStart w:id="201" w:name="_Ref448394428"/>
      <w:bookmarkStart w:id="202" w:name="_Toc450814635"/>
      <w:bookmarkEnd w:id="200"/>
      <w:r>
        <w:t>Determination of Unit Cost</w:t>
      </w:r>
      <w:bookmarkEnd w:id="201"/>
      <w:bookmarkEnd w:id="202"/>
    </w:p>
    <w:p w:rsidR="00990DDE" w:rsidRDefault="00990DDE" w:rsidP="00990DDE"/>
    <w:p w:rsidR="005E1D01" w:rsidRDefault="005E1D01" w:rsidP="00990DDE">
      <w:r>
        <w:t>To determine a unit cost for each cost component,</w:t>
      </w:r>
      <w:r w:rsidR="00990DDE">
        <w:t xml:space="preserve"> the </w:t>
      </w:r>
      <w:r>
        <w:t>total adjusted cost of service</w:t>
      </w:r>
      <w:r w:rsidR="00990DDE">
        <w:t xml:space="preserve"> for each cost component</w:t>
      </w:r>
      <w:r>
        <w:t xml:space="preserve"> found </w:t>
      </w:r>
      <w:r w:rsidR="007E2D0D">
        <w:t>on the final line of</w:t>
      </w:r>
      <w:r>
        <w:t xml:space="preserve"> </w:t>
      </w:r>
      <w:r w:rsidR="00564A83">
        <w:fldChar w:fldCharType="begin"/>
      </w:r>
      <w:r>
        <w:instrText xml:space="preserve"> REF _Ref440960186 \h </w:instrText>
      </w:r>
      <w:r w:rsidR="00564A83">
        <w:fldChar w:fldCharType="separate"/>
      </w:r>
      <w:r w:rsidR="00A44D94">
        <w:t xml:space="preserve">Table </w:t>
      </w:r>
      <w:r w:rsidR="00A44D94">
        <w:rPr>
          <w:noProof/>
        </w:rPr>
        <w:t>5</w:t>
      </w:r>
      <w:r w:rsidR="00A44D94">
        <w:noBreakHyphen/>
      </w:r>
      <w:r w:rsidR="00A44D94">
        <w:rPr>
          <w:noProof/>
        </w:rPr>
        <w:t>11</w:t>
      </w:r>
      <w:r w:rsidR="00564A83">
        <w:fldChar w:fldCharType="end"/>
      </w:r>
      <w:r>
        <w:t xml:space="preserve"> is divided by its total number of service units</w:t>
      </w:r>
      <w:r w:rsidR="00E64C61">
        <w:t xml:space="preserve"> which</w:t>
      </w:r>
      <w:r>
        <w:t xml:space="preserve"> are detailed above </w:t>
      </w:r>
      <w:r w:rsidR="00DA5F06">
        <w:t xml:space="preserve">in </w:t>
      </w:r>
      <w:r>
        <w:t xml:space="preserve">Section </w:t>
      </w:r>
      <w:r w:rsidR="00564A83">
        <w:fldChar w:fldCharType="begin"/>
      </w:r>
      <w:r>
        <w:instrText xml:space="preserve"> REF _Ref440958880 \n \h </w:instrText>
      </w:r>
      <w:r w:rsidR="00564A83">
        <w:fldChar w:fldCharType="separate"/>
      </w:r>
      <w:r w:rsidR="00A44D94">
        <w:t>5.2.8</w:t>
      </w:r>
      <w:r w:rsidR="00564A83">
        <w:fldChar w:fldCharType="end"/>
      </w:r>
      <w:r>
        <w:t xml:space="preserve">. </w:t>
      </w:r>
      <w:r w:rsidR="00564A83">
        <w:fldChar w:fldCharType="begin"/>
      </w:r>
      <w:r w:rsidR="00641D6A">
        <w:instrText xml:space="preserve"> REF _Ref440966822 \h </w:instrText>
      </w:r>
      <w:r w:rsidR="00564A83">
        <w:fldChar w:fldCharType="separate"/>
      </w:r>
      <w:r w:rsidR="00A44D94">
        <w:t xml:space="preserve">Table </w:t>
      </w:r>
      <w:r w:rsidR="00A44D94">
        <w:rPr>
          <w:noProof/>
        </w:rPr>
        <w:t>5</w:t>
      </w:r>
      <w:r w:rsidR="00A44D94">
        <w:noBreakHyphen/>
      </w:r>
      <w:r w:rsidR="00A44D94">
        <w:rPr>
          <w:noProof/>
        </w:rPr>
        <w:t>12</w:t>
      </w:r>
      <w:r w:rsidR="00564A83">
        <w:fldChar w:fldCharType="end"/>
      </w:r>
      <w:r w:rsidR="00641D6A">
        <w:t xml:space="preserve"> below details the unit cost, service units, </w:t>
      </w:r>
      <w:r w:rsidR="00E64C61">
        <w:t xml:space="preserve">service </w:t>
      </w:r>
      <w:r w:rsidR="00641D6A">
        <w:t>unit</w:t>
      </w:r>
      <w:r w:rsidR="00E64C61">
        <w:t>s</w:t>
      </w:r>
      <w:r w:rsidR="00641D6A">
        <w:t xml:space="preserve"> of measure, and source of the service units for each cost component.</w:t>
      </w:r>
      <w:r w:rsidR="001965C5">
        <w:t xml:space="preserve"> The unit costs shown in </w:t>
      </w:r>
      <w:r w:rsidR="00564A83">
        <w:fldChar w:fldCharType="begin"/>
      </w:r>
      <w:r w:rsidR="001965C5">
        <w:instrText xml:space="preserve"> REF _Ref448334786 \h </w:instrText>
      </w:r>
      <w:r w:rsidR="00564A83">
        <w:fldChar w:fldCharType="separate"/>
      </w:r>
      <w:r w:rsidR="00A44D94">
        <w:t xml:space="preserve">Table </w:t>
      </w:r>
      <w:r w:rsidR="00A44D94">
        <w:rPr>
          <w:noProof/>
        </w:rPr>
        <w:t>5</w:t>
      </w:r>
      <w:r w:rsidR="00A44D94">
        <w:noBreakHyphen/>
      </w:r>
      <w:r w:rsidR="00A44D94">
        <w:rPr>
          <w:noProof/>
        </w:rPr>
        <w:t>12</w:t>
      </w:r>
      <w:r w:rsidR="00564A83">
        <w:fldChar w:fldCharType="end"/>
      </w:r>
      <w:r w:rsidR="001965C5">
        <w:t xml:space="preserve"> below do not include the District’s Debt and PHWA-RTS costs, which will be applied in the following step. </w:t>
      </w:r>
    </w:p>
    <w:p w:rsidR="002919CF" w:rsidRDefault="002919CF" w:rsidP="00990DDE"/>
    <w:p w:rsidR="005E1D01" w:rsidRDefault="002919CF" w:rsidP="002919CF">
      <w:pPr>
        <w:spacing w:after="200"/>
        <w:jc w:val="left"/>
      </w:pPr>
      <w:r>
        <w:br w:type="page"/>
      </w:r>
    </w:p>
    <w:p w:rsidR="000568AF" w:rsidRDefault="000568AF" w:rsidP="000568AF">
      <w:pPr>
        <w:pStyle w:val="Caption"/>
      </w:pPr>
      <w:bookmarkStart w:id="203" w:name="_Ref440966822"/>
      <w:bookmarkStart w:id="204" w:name="_Ref448334786"/>
      <w:bookmarkStart w:id="205" w:name="_Ref448401415"/>
      <w:bookmarkStart w:id="206" w:name="_Toc450814700"/>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12</w:t>
      </w:r>
      <w:r w:rsidR="00564A83">
        <w:rPr>
          <w:noProof/>
        </w:rPr>
        <w:fldChar w:fldCharType="end"/>
      </w:r>
      <w:bookmarkEnd w:id="203"/>
      <w:bookmarkEnd w:id="204"/>
      <w:bookmarkEnd w:id="205"/>
      <w:r w:rsidR="00641D6A">
        <w:t>: Determination of Unit Cost</w:t>
      </w:r>
      <w:r w:rsidR="00225EE0">
        <w:t xml:space="preserve"> before Debt and PHWA-RTS</w:t>
      </w:r>
      <w:bookmarkEnd w:id="206"/>
    </w:p>
    <w:tbl>
      <w:tblPr>
        <w:tblStyle w:val="RFCTable"/>
        <w:tblW w:w="13289" w:type="dxa"/>
        <w:tblLayout w:type="fixed"/>
        <w:tblLook w:val="04A0"/>
      </w:tblPr>
      <w:tblGrid>
        <w:gridCol w:w="1117"/>
        <w:gridCol w:w="1920"/>
        <w:gridCol w:w="1890"/>
        <w:gridCol w:w="1800"/>
        <w:gridCol w:w="2882"/>
        <w:gridCol w:w="1853"/>
        <w:gridCol w:w="1827"/>
      </w:tblGrid>
      <w:tr w:rsidR="00E61BBF" w:rsidRPr="00E824F0" w:rsidTr="001965C5">
        <w:trPr>
          <w:cnfStyle w:val="100000000000"/>
          <w:trHeight w:val="296"/>
        </w:trPr>
        <w:tc>
          <w:tcPr>
            <w:cnfStyle w:val="001000000000"/>
            <w:tcW w:w="1117" w:type="dxa"/>
            <w:noWrap/>
            <w:hideMark/>
          </w:tcPr>
          <w:p w:rsidR="005E1D01" w:rsidRPr="00E61BBF" w:rsidRDefault="005E1D01" w:rsidP="005E1D01">
            <w:pPr>
              <w:jc w:val="left"/>
              <w:rPr>
                <w:rFonts w:eastAsia="Times New Roman" w:cs="Times New Roman"/>
                <w:szCs w:val="20"/>
              </w:rPr>
            </w:pPr>
            <w:r w:rsidRPr="00E61BBF">
              <w:rPr>
                <w:rFonts w:eastAsia="Times New Roman" w:cs="Times New Roman"/>
                <w:szCs w:val="20"/>
              </w:rPr>
              <w:t> </w:t>
            </w:r>
          </w:p>
        </w:tc>
        <w:tc>
          <w:tcPr>
            <w:tcW w:w="1920" w:type="dxa"/>
            <w:noWrap/>
            <w:hideMark/>
          </w:tcPr>
          <w:p w:rsidR="005E1D01" w:rsidRPr="00E61BBF" w:rsidRDefault="005E1D01" w:rsidP="005E1D01">
            <w:pPr>
              <w:jc w:val="left"/>
              <w:cnfStyle w:val="100000000000"/>
              <w:rPr>
                <w:rFonts w:eastAsia="Times New Roman" w:cs="Times New Roman"/>
                <w:szCs w:val="20"/>
              </w:rPr>
            </w:pPr>
            <w:r w:rsidRPr="00E61BBF">
              <w:rPr>
                <w:rFonts w:eastAsia="Times New Roman" w:cs="Times New Roman"/>
                <w:szCs w:val="20"/>
              </w:rPr>
              <w:t>Cost Component</w:t>
            </w:r>
          </w:p>
        </w:tc>
        <w:tc>
          <w:tcPr>
            <w:tcW w:w="1890" w:type="dxa"/>
            <w:noWrap/>
            <w:hideMark/>
          </w:tcPr>
          <w:p w:rsidR="005E1D01" w:rsidRPr="00E61BBF" w:rsidRDefault="005E1D01" w:rsidP="005E1D01">
            <w:pPr>
              <w:jc w:val="left"/>
              <w:cnfStyle w:val="100000000000"/>
              <w:rPr>
                <w:rFonts w:eastAsia="Times New Roman" w:cs="Times New Roman"/>
                <w:szCs w:val="20"/>
              </w:rPr>
            </w:pPr>
            <w:r w:rsidRPr="00E61BBF">
              <w:rPr>
                <w:rFonts w:eastAsia="Times New Roman" w:cs="Times New Roman"/>
                <w:szCs w:val="20"/>
              </w:rPr>
              <w:t>Adjusted COS</w:t>
            </w:r>
          </w:p>
        </w:tc>
        <w:tc>
          <w:tcPr>
            <w:tcW w:w="1800" w:type="dxa"/>
            <w:noWrap/>
            <w:hideMark/>
          </w:tcPr>
          <w:p w:rsidR="005E1D01" w:rsidRPr="00E61BBF" w:rsidRDefault="005E1D01" w:rsidP="005E1D01">
            <w:pPr>
              <w:jc w:val="left"/>
              <w:cnfStyle w:val="100000000000"/>
              <w:rPr>
                <w:rFonts w:eastAsia="Times New Roman" w:cs="Times New Roman"/>
                <w:szCs w:val="20"/>
              </w:rPr>
            </w:pPr>
            <w:r w:rsidRPr="00E61BBF">
              <w:rPr>
                <w:rFonts w:eastAsia="Times New Roman" w:cs="Times New Roman"/>
                <w:szCs w:val="20"/>
              </w:rPr>
              <w:t>Service Units</w:t>
            </w:r>
          </w:p>
        </w:tc>
        <w:tc>
          <w:tcPr>
            <w:tcW w:w="2882" w:type="dxa"/>
            <w:noWrap/>
            <w:hideMark/>
          </w:tcPr>
          <w:p w:rsidR="005E1D01" w:rsidRPr="00E61BBF" w:rsidRDefault="005E1D01" w:rsidP="005E1D01">
            <w:pPr>
              <w:jc w:val="left"/>
              <w:cnfStyle w:val="100000000000"/>
              <w:rPr>
                <w:rFonts w:eastAsia="Times New Roman" w:cs="Times New Roman"/>
                <w:szCs w:val="20"/>
              </w:rPr>
            </w:pPr>
            <w:r w:rsidRPr="00E61BBF">
              <w:rPr>
                <w:rFonts w:eastAsia="Times New Roman" w:cs="Times New Roman"/>
                <w:szCs w:val="20"/>
              </w:rPr>
              <w:t>Unit of Measure</w:t>
            </w:r>
          </w:p>
        </w:tc>
        <w:tc>
          <w:tcPr>
            <w:tcW w:w="1853" w:type="dxa"/>
            <w:noWrap/>
            <w:hideMark/>
          </w:tcPr>
          <w:p w:rsidR="005E1D01" w:rsidRPr="00E61BBF" w:rsidRDefault="005E1D01" w:rsidP="005E1D01">
            <w:pPr>
              <w:jc w:val="left"/>
              <w:cnfStyle w:val="100000000000"/>
              <w:rPr>
                <w:rFonts w:eastAsia="Times New Roman" w:cs="Times New Roman"/>
                <w:szCs w:val="20"/>
              </w:rPr>
            </w:pPr>
            <w:r w:rsidRPr="00E61BBF">
              <w:rPr>
                <w:rFonts w:eastAsia="Times New Roman" w:cs="Times New Roman"/>
                <w:szCs w:val="20"/>
              </w:rPr>
              <w:t>Unit Cost</w:t>
            </w:r>
          </w:p>
        </w:tc>
        <w:tc>
          <w:tcPr>
            <w:tcW w:w="1827" w:type="dxa"/>
            <w:noWrap/>
            <w:hideMark/>
          </w:tcPr>
          <w:p w:rsidR="005E1D01" w:rsidRPr="00E61BBF" w:rsidRDefault="005E1D01" w:rsidP="00E61BBF">
            <w:pPr>
              <w:jc w:val="center"/>
              <w:cnfStyle w:val="100000000000"/>
              <w:rPr>
                <w:rFonts w:eastAsia="Times New Roman" w:cs="Times New Roman"/>
                <w:szCs w:val="20"/>
              </w:rPr>
            </w:pPr>
            <w:r w:rsidRPr="00E61BBF">
              <w:rPr>
                <w:rFonts w:eastAsia="Times New Roman" w:cs="Times New Roman"/>
                <w:szCs w:val="20"/>
              </w:rPr>
              <w:t>Source</w:t>
            </w:r>
          </w:p>
        </w:tc>
      </w:tr>
      <w:tr w:rsidR="00292214" w:rsidRPr="00E824F0" w:rsidTr="00292214">
        <w:trPr>
          <w:cnfStyle w:val="000000100000"/>
          <w:trHeight w:val="296"/>
        </w:trPr>
        <w:tc>
          <w:tcPr>
            <w:cnfStyle w:val="001000000000"/>
            <w:tcW w:w="1117" w:type="dxa"/>
            <w:noWrap/>
            <w:vAlign w:val="top"/>
            <w:hideMark/>
          </w:tcPr>
          <w:p w:rsidR="00292214" w:rsidRPr="00695121" w:rsidRDefault="00292214" w:rsidP="00292214">
            <w:pPr>
              <w:jc w:val="center"/>
              <w:rPr>
                <w:rFonts w:eastAsia="Times New Roman" w:cs="Times New Roman"/>
                <w:color w:val="000000"/>
                <w:szCs w:val="20"/>
              </w:rPr>
            </w:pPr>
            <w:r w:rsidRPr="00495526">
              <w:t>1</w:t>
            </w:r>
          </w:p>
        </w:tc>
        <w:tc>
          <w:tcPr>
            <w:tcW w:w="1920" w:type="dxa"/>
            <w:noWrap/>
            <w:vAlign w:val="top"/>
            <w:hideMark/>
          </w:tcPr>
          <w:p w:rsidR="00292214" w:rsidRPr="00E824F0" w:rsidRDefault="00292214" w:rsidP="00292214">
            <w:pPr>
              <w:jc w:val="left"/>
              <w:cnfStyle w:val="000000100000"/>
              <w:rPr>
                <w:rFonts w:eastAsia="Times New Roman" w:cs="Times New Roman"/>
                <w:color w:val="000000"/>
                <w:szCs w:val="20"/>
              </w:rPr>
            </w:pPr>
            <w:r w:rsidRPr="00406266">
              <w:t>Base</w:t>
            </w:r>
          </w:p>
        </w:tc>
        <w:tc>
          <w:tcPr>
            <w:tcW w:w="1890" w:type="dxa"/>
            <w:noWrap/>
            <w:vAlign w:val="top"/>
            <w:hideMark/>
          </w:tcPr>
          <w:p w:rsidR="00292214" w:rsidRPr="00E824F0" w:rsidRDefault="00292214" w:rsidP="00292214">
            <w:pPr>
              <w:jc w:val="right"/>
              <w:cnfStyle w:val="000000100000"/>
              <w:rPr>
                <w:rFonts w:eastAsia="Times New Roman" w:cs="Times New Roman"/>
                <w:color w:val="000000"/>
                <w:szCs w:val="20"/>
              </w:rPr>
            </w:pPr>
            <w:r w:rsidRPr="00406266">
              <w:t>$453,086</w:t>
            </w:r>
          </w:p>
        </w:tc>
        <w:tc>
          <w:tcPr>
            <w:tcW w:w="1800" w:type="dxa"/>
            <w:noWrap/>
            <w:vAlign w:val="top"/>
            <w:hideMark/>
          </w:tcPr>
          <w:p w:rsidR="00292214" w:rsidRPr="00E824F0" w:rsidRDefault="00292214" w:rsidP="00292214">
            <w:pPr>
              <w:jc w:val="right"/>
              <w:cnfStyle w:val="000000100000"/>
              <w:rPr>
                <w:rFonts w:eastAsia="Times New Roman" w:cs="Times New Roman"/>
                <w:color w:val="000000"/>
                <w:szCs w:val="20"/>
              </w:rPr>
            </w:pPr>
            <w:r w:rsidRPr="00406266">
              <w:t xml:space="preserve"> 196,586 </w:t>
            </w:r>
          </w:p>
        </w:tc>
        <w:tc>
          <w:tcPr>
            <w:tcW w:w="2882" w:type="dxa"/>
            <w:noWrap/>
            <w:vAlign w:val="top"/>
            <w:hideMark/>
          </w:tcPr>
          <w:p w:rsidR="00292214" w:rsidRPr="00E824F0" w:rsidRDefault="00292214" w:rsidP="00292214">
            <w:pPr>
              <w:jc w:val="left"/>
              <w:cnfStyle w:val="000000100000"/>
              <w:rPr>
                <w:rFonts w:eastAsia="Times New Roman" w:cs="Times New Roman"/>
                <w:color w:val="000000"/>
                <w:szCs w:val="20"/>
              </w:rPr>
            </w:pPr>
            <w:r w:rsidRPr="00406266">
              <w:t>hcf</w:t>
            </w:r>
          </w:p>
        </w:tc>
        <w:tc>
          <w:tcPr>
            <w:tcW w:w="1853" w:type="dxa"/>
            <w:noWrap/>
            <w:vAlign w:val="top"/>
            <w:hideMark/>
          </w:tcPr>
          <w:p w:rsidR="00292214" w:rsidRPr="00641D6A" w:rsidRDefault="00292214" w:rsidP="00292214">
            <w:pPr>
              <w:jc w:val="right"/>
              <w:cnfStyle w:val="000000100000"/>
              <w:rPr>
                <w:rFonts w:eastAsia="Times New Roman" w:cs="Times New Roman"/>
                <w:b/>
                <w:color w:val="000000"/>
                <w:szCs w:val="20"/>
              </w:rPr>
            </w:pPr>
            <w:r w:rsidRPr="00406266">
              <w:t>$2.30</w:t>
            </w:r>
          </w:p>
        </w:tc>
        <w:tc>
          <w:tcPr>
            <w:tcW w:w="1827" w:type="dxa"/>
            <w:noWrap/>
            <w:hideMark/>
          </w:tcPr>
          <w:p w:rsidR="00292214" w:rsidRPr="00E824F0" w:rsidRDefault="00564A83" w:rsidP="00292214">
            <w:pPr>
              <w:jc w:val="center"/>
              <w:cnfStyle w:val="000000100000"/>
              <w:rPr>
                <w:rFonts w:eastAsia="Times New Roman" w:cs="Times New Roman"/>
                <w:color w:val="000000"/>
                <w:szCs w:val="20"/>
              </w:rPr>
            </w:pPr>
            <w:fldSimple w:instr=" REF _Ref440901796 \h  \* MERGEFORMAT ">
              <w:r w:rsidR="00A44D94">
                <w:t xml:space="preserve">Table </w:t>
              </w:r>
              <w:r w:rsidR="00A44D94">
                <w:rPr>
                  <w:noProof/>
                </w:rPr>
                <w:t>4</w:t>
              </w:r>
              <w:r w:rsidR="00A44D94">
                <w:rPr>
                  <w:noProof/>
                </w:rPr>
                <w:noBreakHyphen/>
                <w:t>4</w:t>
              </w:r>
            </w:fldSimple>
          </w:p>
        </w:tc>
      </w:tr>
      <w:tr w:rsidR="00292214" w:rsidRPr="00E824F0" w:rsidTr="00292214">
        <w:trPr>
          <w:cnfStyle w:val="000000010000"/>
          <w:trHeight w:val="296"/>
        </w:trPr>
        <w:tc>
          <w:tcPr>
            <w:cnfStyle w:val="001000000000"/>
            <w:tcW w:w="1117" w:type="dxa"/>
            <w:noWrap/>
            <w:vAlign w:val="top"/>
            <w:hideMark/>
          </w:tcPr>
          <w:p w:rsidR="00292214" w:rsidRPr="00695121" w:rsidRDefault="00292214" w:rsidP="00292214">
            <w:pPr>
              <w:jc w:val="center"/>
              <w:rPr>
                <w:rFonts w:eastAsia="Times New Roman" w:cs="Times New Roman"/>
                <w:color w:val="000000"/>
                <w:szCs w:val="20"/>
              </w:rPr>
            </w:pPr>
            <w:r w:rsidRPr="00495526">
              <w:t>2</w:t>
            </w:r>
          </w:p>
        </w:tc>
        <w:tc>
          <w:tcPr>
            <w:tcW w:w="1920" w:type="dxa"/>
            <w:noWrap/>
            <w:vAlign w:val="top"/>
            <w:hideMark/>
          </w:tcPr>
          <w:p w:rsidR="00292214" w:rsidRPr="00E824F0" w:rsidRDefault="00292214" w:rsidP="00292214">
            <w:pPr>
              <w:jc w:val="left"/>
              <w:cnfStyle w:val="000000010000"/>
              <w:rPr>
                <w:rFonts w:eastAsia="Times New Roman" w:cs="Times New Roman"/>
                <w:color w:val="000000"/>
                <w:szCs w:val="20"/>
              </w:rPr>
            </w:pPr>
            <w:r w:rsidRPr="00406266">
              <w:t>Max Day</w:t>
            </w:r>
          </w:p>
        </w:tc>
        <w:tc>
          <w:tcPr>
            <w:tcW w:w="1890" w:type="dxa"/>
            <w:noWrap/>
            <w:vAlign w:val="top"/>
            <w:hideMark/>
          </w:tcPr>
          <w:p w:rsidR="00292214" w:rsidRPr="00E824F0" w:rsidRDefault="00292214" w:rsidP="00292214">
            <w:pPr>
              <w:jc w:val="right"/>
              <w:cnfStyle w:val="000000010000"/>
              <w:rPr>
                <w:rFonts w:eastAsia="Times New Roman" w:cs="Times New Roman"/>
                <w:color w:val="000000"/>
                <w:szCs w:val="20"/>
              </w:rPr>
            </w:pPr>
            <w:r w:rsidRPr="00406266">
              <w:t>$0</w:t>
            </w:r>
          </w:p>
        </w:tc>
        <w:tc>
          <w:tcPr>
            <w:tcW w:w="1800" w:type="dxa"/>
            <w:noWrap/>
            <w:vAlign w:val="top"/>
            <w:hideMark/>
          </w:tcPr>
          <w:p w:rsidR="00292214" w:rsidRPr="00E824F0" w:rsidRDefault="00292214" w:rsidP="00292214">
            <w:pPr>
              <w:jc w:val="right"/>
              <w:cnfStyle w:val="000000010000"/>
              <w:rPr>
                <w:rFonts w:eastAsia="Times New Roman" w:cs="Times New Roman"/>
                <w:color w:val="000000"/>
                <w:szCs w:val="20"/>
              </w:rPr>
            </w:pPr>
            <w:r w:rsidRPr="00406266">
              <w:t xml:space="preserve"> 131 </w:t>
            </w:r>
          </w:p>
        </w:tc>
        <w:tc>
          <w:tcPr>
            <w:tcW w:w="2882" w:type="dxa"/>
            <w:noWrap/>
            <w:vAlign w:val="top"/>
            <w:hideMark/>
          </w:tcPr>
          <w:p w:rsidR="00292214" w:rsidRPr="00E824F0" w:rsidRDefault="00292214" w:rsidP="00292214">
            <w:pPr>
              <w:jc w:val="left"/>
              <w:cnfStyle w:val="000000010000"/>
              <w:rPr>
                <w:rFonts w:eastAsia="Times New Roman" w:cs="Times New Roman"/>
                <w:color w:val="000000"/>
                <w:szCs w:val="20"/>
              </w:rPr>
            </w:pPr>
            <w:r w:rsidRPr="00406266">
              <w:t>hcf/day</w:t>
            </w:r>
          </w:p>
        </w:tc>
        <w:tc>
          <w:tcPr>
            <w:tcW w:w="1853" w:type="dxa"/>
            <w:noWrap/>
            <w:vAlign w:val="top"/>
            <w:hideMark/>
          </w:tcPr>
          <w:p w:rsidR="00292214" w:rsidRPr="00641D6A" w:rsidRDefault="00292214" w:rsidP="00292214">
            <w:pPr>
              <w:jc w:val="right"/>
              <w:cnfStyle w:val="000000010000"/>
              <w:rPr>
                <w:rFonts w:eastAsia="Times New Roman" w:cs="Times New Roman"/>
                <w:b/>
                <w:color w:val="000000"/>
                <w:szCs w:val="20"/>
              </w:rPr>
            </w:pPr>
            <w:r w:rsidRPr="00406266">
              <w:t>$0.00</w:t>
            </w:r>
          </w:p>
        </w:tc>
        <w:tc>
          <w:tcPr>
            <w:tcW w:w="1827" w:type="dxa"/>
            <w:noWrap/>
            <w:hideMark/>
          </w:tcPr>
          <w:p w:rsidR="00292214" w:rsidRPr="00E824F0" w:rsidRDefault="00564A83" w:rsidP="00292214">
            <w:pPr>
              <w:jc w:val="center"/>
              <w:cnfStyle w:val="000000010000"/>
              <w:rPr>
                <w:rFonts w:eastAsia="Times New Roman" w:cs="Times New Roman"/>
                <w:color w:val="000000"/>
                <w:szCs w:val="20"/>
              </w:rPr>
            </w:pPr>
            <w:fldSimple w:instr=" REF _Ref440901796 \h  \* MERGEFORMAT ">
              <w:r w:rsidR="00A44D94">
                <w:t xml:space="preserve">Table </w:t>
              </w:r>
              <w:r w:rsidR="00A44D94">
                <w:rPr>
                  <w:noProof/>
                </w:rPr>
                <w:t>4</w:t>
              </w:r>
              <w:r w:rsidR="00A44D94">
                <w:rPr>
                  <w:noProof/>
                </w:rPr>
                <w:noBreakHyphen/>
                <w:t>4</w:t>
              </w:r>
            </w:fldSimple>
          </w:p>
        </w:tc>
      </w:tr>
      <w:tr w:rsidR="00292214" w:rsidRPr="00E824F0" w:rsidTr="00292214">
        <w:trPr>
          <w:cnfStyle w:val="000000100000"/>
          <w:trHeight w:val="296"/>
        </w:trPr>
        <w:tc>
          <w:tcPr>
            <w:cnfStyle w:val="001000000000"/>
            <w:tcW w:w="1117" w:type="dxa"/>
            <w:noWrap/>
            <w:vAlign w:val="top"/>
            <w:hideMark/>
          </w:tcPr>
          <w:p w:rsidR="00292214" w:rsidRPr="00695121" w:rsidRDefault="00292214" w:rsidP="00292214">
            <w:pPr>
              <w:jc w:val="center"/>
              <w:rPr>
                <w:rFonts w:eastAsia="Times New Roman" w:cs="Times New Roman"/>
                <w:color w:val="000000"/>
                <w:szCs w:val="20"/>
              </w:rPr>
            </w:pPr>
            <w:r w:rsidRPr="00495526">
              <w:t>3</w:t>
            </w:r>
          </w:p>
        </w:tc>
        <w:tc>
          <w:tcPr>
            <w:tcW w:w="1920" w:type="dxa"/>
            <w:noWrap/>
            <w:vAlign w:val="top"/>
            <w:hideMark/>
          </w:tcPr>
          <w:p w:rsidR="00292214" w:rsidRPr="00E824F0" w:rsidRDefault="00292214" w:rsidP="00292214">
            <w:pPr>
              <w:jc w:val="left"/>
              <w:cnfStyle w:val="000000100000"/>
              <w:rPr>
                <w:rFonts w:eastAsia="Times New Roman" w:cs="Times New Roman"/>
                <w:color w:val="000000"/>
                <w:szCs w:val="20"/>
              </w:rPr>
            </w:pPr>
            <w:r w:rsidRPr="00406266">
              <w:t xml:space="preserve">Max Hour </w:t>
            </w:r>
          </w:p>
        </w:tc>
        <w:tc>
          <w:tcPr>
            <w:tcW w:w="1890" w:type="dxa"/>
            <w:noWrap/>
            <w:vAlign w:val="top"/>
            <w:hideMark/>
          </w:tcPr>
          <w:p w:rsidR="00292214" w:rsidRPr="00E824F0" w:rsidRDefault="00292214" w:rsidP="00292214">
            <w:pPr>
              <w:jc w:val="right"/>
              <w:cnfStyle w:val="000000100000"/>
              <w:rPr>
                <w:rFonts w:eastAsia="Times New Roman" w:cs="Times New Roman"/>
                <w:color w:val="000000"/>
                <w:szCs w:val="20"/>
              </w:rPr>
            </w:pPr>
            <w:r w:rsidRPr="00406266">
              <w:t>$0</w:t>
            </w:r>
          </w:p>
        </w:tc>
        <w:tc>
          <w:tcPr>
            <w:tcW w:w="1800" w:type="dxa"/>
            <w:noWrap/>
            <w:vAlign w:val="top"/>
            <w:hideMark/>
          </w:tcPr>
          <w:p w:rsidR="00292214" w:rsidRPr="00E824F0" w:rsidRDefault="00292214" w:rsidP="00292214">
            <w:pPr>
              <w:jc w:val="right"/>
              <w:cnfStyle w:val="000000100000"/>
              <w:rPr>
                <w:rFonts w:eastAsia="Times New Roman" w:cs="Times New Roman"/>
                <w:color w:val="000000"/>
                <w:szCs w:val="20"/>
              </w:rPr>
            </w:pPr>
            <w:r w:rsidRPr="00406266">
              <w:t xml:space="preserve"> 388 </w:t>
            </w:r>
          </w:p>
        </w:tc>
        <w:tc>
          <w:tcPr>
            <w:tcW w:w="2882" w:type="dxa"/>
            <w:noWrap/>
            <w:vAlign w:val="top"/>
            <w:hideMark/>
          </w:tcPr>
          <w:p w:rsidR="00292214" w:rsidRPr="00E824F0" w:rsidRDefault="00292214" w:rsidP="00292214">
            <w:pPr>
              <w:jc w:val="left"/>
              <w:cnfStyle w:val="000000100000"/>
              <w:rPr>
                <w:rFonts w:eastAsia="Times New Roman" w:cs="Times New Roman"/>
                <w:color w:val="000000"/>
                <w:szCs w:val="20"/>
              </w:rPr>
            </w:pPr>
            <w:r w:rsidRPr="00406266">
              <w:t>hcf/day</w:t>
            </w:r>
          </w:p>
        </w:tc>
        <w:tc>
          <w:tcPr>
            <w:tcW w:w="1853" w:type="dxa"/>
            <w:noWrap/>
            <w:vAlign w:val="top"/>
            <w:hideMark/>
          </w:tcPr>
          <w:p w:rsidR="00292214" w:rsidRPr="00641D6A" w:rsidRDefault="00292214" w:rsidP="00292214">
            <w:pPr>
              <w:jc w:val="right"/>
              <w:cnfStyle w:val="000000100000"/>
              <w:rPr>
                <w:rFonts w:eastAsia="Times New Roman" w:cs="Times New Roman"/>
                <w:b/>
                <w:color w:val="000000"/>
                <w:szCs w:val="20"/>
              </w:rPr>
            </w:pPr>
            <w:r w:rsidRPr="00406266">
              <w:t>$0.00</w:t>
            </w:r>
          </w:p>
        </w:tc>
        <w:tc>
          <w:tcPr>
            <w:tcW w:w="1827" w:type="dxa"/>
            <w:noWrap/>
            <w:hideMark/>
          </w:tcPr>
          <w:p w:rsidR="00292214" w:rsidRPr="00E824F0" w:rsidRDefault="00564A83" w:rsidP="00292214">
            <w:pPr>
              <w:jc w:val="center"/>
              <w:cnfStyle w:val="000000100000"/>
              <w:rPr>
                <w:rFonts w:eastAsia="Times New Roman" w:cs="Times New Roman"/>
                <w:color w:val="000000"/>
                <w:szCs w:val="20"/>
              </w:rPr>
            </w:pPr>
            <w:fldSimple w:instr=" REF _Ref440923174 \h  \* MERGEFORMAT ">
              <w:r w:rsidR="00A44D94">
                <w:t xml:space="preserve">Table </w:t>
              </w:r>
              <w:r w:rsidR="00A44D94">
                <w:rPr>
                  <w:noProof/>
                </w:rPr>
                <w:t>5</w:t>
              </w:r>
              <w:r w:rsidR="00A44D94">
                <w:rPr>
                  <w:noProof/>
                </w:rPr>
                <w:noBreakHyphen/>
                <w:t>9</w:t>
              </w:r>
            </w:fldSimple>
          </w:p>
        </w:tc>
      </w:tr>
      <w:tr w:rsidR="00292214" w:rsidRPr="00E824F0" w:rsidTr="00292214">
        <w:trPr>
          <w:cnfStyle w:val="000000010000"/>
          <w:trHeight w:val="296"/>
        </w:trPr>
        <w:tc>
          <w:tcPr>
            <w:cnfStyle w:val="001000000000"/>
            <w:tcW w:w="1117" w:type="dxa"/>
            <w:noWrap/>
            <w:vAlign w:val="top"/>
            <w:hideMark/>
          </w:tcPr>
          <w:p w:rsidR="00292214" w:rsidRPr="00695121" w:rsidRDefault="00292214" w:rsidP="00292214">
            <w:pPr>
              <w:jc w:val="center"/>
              <w:rPr>
                <w:rFonts w:eastAsia="Times New Roman" w:cs="Times New Roman"/>
                <w:color w:val="000000"/>
                <w:szCs w:val="20"/>
              </w:rPr>
            </w:pPr>
            <w:r w:rsidRPr="00495526">
              <w:t>4</w:t>
            </w:r>
          </w:p>
        </w:tc>
        <w:tc>
          <w:tcPr>
            <w:tcW w:w="1920" w:type="dxa"/>
            <w:noWrap/>
            <w:vAlign w:val="top"/>
            <w:hideMark/>
          </w:tcPr>
          <w:p w:rsidR="00292214" w:rsidRPr="00E824F0" w:rsidRDefault="00292214" w:rsidP="00292214">
            <w:pPr>
              <w:jc w:val="left"/>
              <w:cnfStyle w:val="000000010000"/>
              <w:rPr>
                <w:rFonts w:eastAsia="Times New Roman" w:cs="Times New Roman"/>
                <w:color w:val="000000"/>
                <w:szCs w:val="20"/>
              </w:rPr>
            </w:pPr>
            <w:r w:rsidRPr="00406266">
              <w:t>Fire Protection</w:t>
            </w:r>
          </w:p>
        </w:tc>
        <w:tc>
          <w:tcPr>
            <w:tcW w:w="1890" w:type="dxa"/>
            <w:noWrap/>
            <w:vAlign w:val="top"/>
            <w:hideMark/>
          </w:tcPr>
          <w:p w:rsidR="00292214" w:rsidRPr="00E824F0" w:rsidRDefault="00292214" w:rsidP="00292214">
            <w:pPr>
              <w:jc w:val="right"/>
              <w:cnfStyle w:val="000000010000"/>
              <w:rPr>
                <w:rFonts w:eastAsia="Times New Roman" w:cs="Times New Roman"/>
                <w:color w:val="000000"/>
                <w:szCs w:val="20"/>
              </w:rPr>
            </w:pPr>
            <w:r w:rsidRPr="00406266">
              <w:t>$20,156</w:t>
            </w:r>
          </w:p>
        </w:tc>
        <w:tc>
          <w:tcPr>
            <w:tcW w:w="1800" w:type="dxa"/>
            <w:noWrap/>
            <w:vAlign w:val="top"/>
            <w:hideMark/>
          </w:tcPr>
          <w:p w:rsidR="00292214" w:rsidRPr="00E824F0" w:rsidRDefault="00292214" w:rsidP="00292214">
            <w:pPr>
              <w:jc w:val="right"/>
              <w:cnfStyle w:val="000000010000"/>
              <w:rPr>
                <w:rFonts w:eastAsia="Times New Roman" w:cs="Times New Roman"/>
                <w:color w:val="000000"/>
                <w:szCs w:val="20"/>
              </w:rPr>
            </w:pPr>
            <w:r w:rsidRPr="00406266">
              <w:t xml:space="preserve"> 1,874 </w:t>
            </w:r>
          </w:p>
        </w:tc>
        <w:tc>
          <w:tcPr>
            <w:tcW w:w="2882" w:type="dxa"/>
            <w:noWrap/>
            <w:vAlign w:val="top"/>
            <w:hideMark/>
          </w:tcPr>
          <w:p w:rsidR="00292214" w:rsidRPr="00E824F0" w:rsidRDefault="00292214" w:rsidP="00292214">
            <w:pPr>
              <w:jc w:val="left"/>
              <w:cnfStyle w:val="000000010000"/>
              <w:rPr>
                <w:rFonts w:eastAsia="Times New Roman" w:cs="Times New Roman"/>
                <w:color w:val="000000"/>
                <w:szCs w:val="20"/>
              </w:rPr>
            </w:pPr>
            <w:r w:rsidRPr="00406266">
              <w:t>Fire Demand Units</w:t>
            </w:r>
          </w:p>
        </w:tc>
        <w:tc>
          <w:tcPr>
            <w:tcW w:w="1853" w:type="dxa"/>
            <w:noWrap/>
            <w:vAlign w:val="top"/>
            <w:hideMark/>
          </w:tcPr>
          <w:p w:rsidR="00292214" w:rsidRPr="00641D6A" w:rsidRDefault="00292214" w:rsidP="00292214">
            <w:pPr>
              <w:jc w:val="right"/>
              <w:cnfStyle w:val="000000010000"/>
              <w:rPr>
                <w:rFonts w:eastAsia="Times New Roman" w:cs="Times New Roman"/>
                <w:b/>
                <w:color w:val="000000"/>
                <w:szCs w:val="20"/>
              </w:rPr>
            </w:pPr>
            <w:r w:rsidRPr="00406266">
              <w:t>$10.76</w:t>
            </w:r>
          </w:p>
        </w:tc>
        <w:tc>
          <w:tcPr>
            <w:tcW w:w="1827" w:type="dxa"/>
            <w:noWrap/>
            <w:hideMark/>
          </w:tcPr>
          <w:p w:rsidR="00292214" w:rsidRPr="00E824F0" w:rsidRDefault="00564A83" w:rsidP="00292214">
            <w:pPr>
              <w:jc w:val="center"/>
              <w:cnfStyle w:val="000000010000"/>
              <w:rPr>
                <w:rFonts w:eastAsia="Times New Roman" w:cs="Times New Roman"/>
                <w:color w:val="000000"/>
                <w:szCs w:val="20"/>
              </w:rPr>
            </w:pPr>
            <w:fldSimple w:instr=" REF _Ref440923174 \h  \* MERGEFORMAT ">
              <w:r w:rsidR="00A44D94">
                <w:t xml:space="preserve">Table </w:t>
              </w:r>
              <w:r w:rsidR="00A44D94">
                <w:rPr>
                  <w:noProof/>
                </w:rPr>
                <w:t>5</w:t>
              </w:r>
              <w:r w:rsidR="00A44D94">
                <w:rPr>
                  <w:noProof/>
                </w:rPr>
                <w:noBreakHyphen/>
                <w:t>9</w:t>
              </w:r>
            </w:fldSimple>
          </w:p>
        </w:tc>
      </w:tr>
      <w:tr w:rsidR="00292214" w:rsidRPr="00E824F0" w:rsidTr="00292214">
        <w:trPr>
          <w:cnfStyle w:val="000000100000"/>
          <w:trHeight w:val="296"/>
        </w:trPr>
        <w:tc>
          <w:tcPr>
            <w:cnfStyle w:val="001000000000"/>
            <w:tcW w:w="1117" w:type="dxa"/>
            <w:noWrap/>
            <w:vAlign w:val="top"/>
            <w:hideMark/>
          </w:tcPr>
          <w:p w:rsidR="00292214" w:rsidRPr="00695121" w:rsidRDefault="00292214" w:rsidP="00292214">
            <w:pPr>
              <w:jc w:val="center"/>
              <w:rPr>
                <w:rFonts w:eastAsia="Times New Roman" w:cs="Times New Roman"/>
                <w:color w:val="000000"/>
                <w:szCs w:val="20"/>
              </w:rPr>
            </w:pPr>
            <w:r w:rsidRPr="00495526">
              <w:t>5</w:t>
            </w:r>
          </w:p>
        </w:tc>
        <w:tc>
          <w:tcPr>
            <w:tcW w:w="1920" w:type="dxa"/>
            <w:noWrap/>
            <w:vAlign w:val="top"/>
            <w:hideMark/>
          </w:tcPr>
          <w:p w:rsidR="00292214" w:rsidRPr="00E824F0" w:rsidRDefault="00292214" w:rsidP="00292214">
            <w:pPr>
              <w:jc w:val="left"/>
              <w:cnfStyle w:val="000000100000"/>
              <w:rPr>
                <w:rFonts w:eastAsia="Times New Roman" w:cs="Times New Roman"/>
                <w:color w:val="000000"/>
                <w:szCs w:val="20"/>
              </w:rPr>
            </w:pPr>
            <w:r w:rsidRPr="00406266">
              <w:t>Meter Capacity</w:t>
            </w:r>
          </w:p>
        </w:tc>
        <w:tc>
          <w:tcPr>
            <w:tcW w:w="1890" w:type="dxa"/>
            <w:noWrap/>
            <w:vAlign w:val="top"/>
            <w:hideMark/>
          </w:tcPr>
          <w:p w:rsidR="00292214" w:rsidRPr="00E824F0" w:rsidRDefault="00292214" w:rsidP="00292214">
            <w:pPr>
              <w:jc w:val="right"/>
              <w:cnfStyle w:val="000000100000"/>
              <w:rPr>
                <w:rFonts w:eastAsia="Times New Roman" w:cs="Times New Roman"/>
                <w:color w:val="000000"/>
                <w:szCs w:val="20"/>
              </w:rPr>
            </w:pPr>
            <w:r w:rsidRPr="00406266">
              <w:t>$494,719</w:t>
            </w:r>
          </w:p>
        </w:tc>
        <w:tc>
          <w:tcPr>
            <w:tcW w:w="1800" w:type="dxa"/>
            <w:noWrap/>
            <w:vAlign w:val="top"/>
            <w:hideMark/>
          </w:tcPr>
          <w:p w:rsidR="00292214" w:rsidRPr="00E824F0" w:rsidRDefault="00292214" w:rsidP="00292214">
            <w:pPr>
              <w:jc w:val="right"/>
              <w:cnfStyle w:val="000000100000"/>
              <w:rPr>
                <w:rFonts w:eastAsia="Times New Roman" w:cs="Times New Roman"/>
                <w:color w:val="000000"/>
                <w:szCs w:val="20"/>
              </w:rPr>
            </w:pPr>
            <w:r w:rsidRPr="00406266">
              <w:t xml:space="preserve"> 2,428 </w:t>
            </w:r>
          </w:p>
        </w:tc>
        <w:tc>
          <w:tcPr>
            <w:tcW w:w="2882" w:type="dxa"/>
            <w:noWrap/>
            <w:vAlign w:val="top"/>
            <w:hideMark/>
          </w:tcPr>
          <w:p w:rsidR="00292214" w:rsidRPr="00E824F0" w:rsidRDefault="00292214" w:rsidP="00292214">
            <w:pPr>
              <w:jc w:val="left"/>
              <w:cnfStyle w:val="000000100000"/>
              <w:rPr>
                <w:rFonts w:eastAsia="Times New Roman" w:cs="Times New Roman"/>
                <w:color w:val="000000"/>
                <w:szCs w:val="20"/>
              </w:rPr>
            </w:pPr>
            <w:r w:rsidRPr="00406266">
              <w:t>Capacity Equivalent Meters</w:t>
            </w:r>
          </w:p>
        </w:tc>
        <w:tc>
          <w:tcPr>
            <w:tcW w:w="1853" w:type="dxa"/>
            <w:noWrap/>
            <w:vAlign w:val="top"/>
            <w:hideMark/>
          </w:tcPr>
          <w:p w:rsidR="00292214" w:rsidRPr="00641D6A" w:rsidRDefault="00292214" w:rsidP="00292214">
            <w:pPr>
              <w:jc w:val="right"/>
              <w:cnfStyle w:val="000000100000"/>
              <w:rPr>
                <w:rFonts w:eastAsia="Times New Roman" w:cs="Times New Roman"/>
                <w:b/>
                <w:color w:val="000000"/>
                <w:szCs w:val="20"/>
              </w:rPr>
            </w:pPr>
            <w:r>
              <w:t>$16.98</w:t>
            </w:r>
            <w:r>
              <w:rPr>
                <w:rStyle w:val="FootnoteReference"/>
              </w:rPr>
              <w:footnoteReference w:id="19"/>
            </w:r>
          </w:p>
        </w:tc>
        <w:tc>
          <w:tcPr>
            <w:tcW w:w="1827" w:type="dxa"/>
            <w:noWrap/>
            <w:hideMark/>
          </w:tcPr>
          <w:p w:rsidR="00292214" w:rsidRPr="00E824F0" w:rsidRDefault="00564A83" w:rsidP="00292214">
            <w:pPr>
              <w:jc w:val="center"/>
              <w:cnfStyle w:val="000000100000"/>
              <w:rPr>
                <w:rFonts w:eastAsia="Times New Roman" w:cs="Times New Roman"/>
                <w:color w:val="000000"/>
                <w:szCs w:val="20"/>
              </w:rPr>
            </w:pPr>
            <w:fldSimple w:instr=" REF _Ref440901796 \h  \* MERGEFORMAT ">
              <w:r w:rsidR="00A44D94">
                <w:t xml:space="preserve">Table </w:t>
              </w:r>
              <w:r w:rsidR="00A44D94">
                <w:rPr>
                  <w:noProof/>
                </w:rPr>
                <w:t>4</w:t>
              </w:r>
              <w:r w:rsidR="00A44D94">
                <w:rPr>
                  <w:noProof/>
                </w:rPr>
                <w:noBreakHyphen/>
                <w:t>4</w:t>
              </w:r>
            </w:fldSimple>
          </w:p>
        </w:tc>
      </w:tr>
      <w:tr w:rsidR="00292214" w:rsidRPr="00E824F0" w:rsidTr="00292214">
        <w:trPr>
          <w:cnfStyle w:val="000000010000"/>
          <w:trHeight w:val="296"/>
        </w:trPr>
        <w:tc>
          <w:tcPr>
            <w:cnfStyle w:val="001000000000"/>
            <w:tcW w:w="1117" w:type="dxa"/>
            <w:noWrap/>
            <w:vAlign w:val="top"/>
            <w:hideMark/>
          </w:tcPr>
          <w:p w:rsidR="00292214" w:rsidRPr="00695121" w:rsidRDefault="00292214" w:rsidP="00292214">
            <w:pPr>
              <w:jc w:val="center"/>
              <w:rPr>
                <w:rFonts w:eastAsia="Times New Roman" w:cs="Times New Roman"/>
                <w:color w:val="000000"/>
                <w:szCs w:val="20"/>
              </w:rPr>
            </w:pPr>
            <w:r w:rsidRPr="00495526">
              <w:t>6</w:t>
            </w:r>
          </w:p>
        </w:tc>
        <w:tc>
          <w:tcPr>
            <w:tcW w:w="1920" w:type="dxa"/>
            <w:noWrap/>
            <w:vAlign w:val="top"/>
            <w:hideMark/>
          </w:tcPr>
          <w:p w:rsidR="00292214" w:rsidRPr="00E824F0" w:rsidRDefault="00292214" w:rsidP="00292214">
            <w:pPr>
              <w:jc w:val="left"/>
              <w:cnfStyle w:val="000000010000"/>
              <w:rPr>
                <w:rFonts w:eastAsia="Times New Roman" w:cs="Times New Roman"/>
                <w:color w:val="000000"/>
                <w:szCs w:val="20"/>
              </w:rPr>
            </w:pPr>
            <w:r w:rsidRPr="00406266">
              <w:t>Meter Service</w:t>
            </w:r>
          </w:p>
        </w:tc>
        <w:tc>
          <w:tcPr>
            <w:tcW w:w="1890" w:type="dxa"/>
            <w:noWrap/>
            <w:vAlign w:val="top"/>
            <w:hideMark/>
          </w:tcPr>
          <w:p w:rsidR="00292214" w:rsidRPr="00E824F0" w:rsidRDefault="00292214" w:rsidP="00292214">
            <w:pPr>
              <w:jc w:val="right"/>
              <w:cnfStyle w:val="000000010000"/>
              <w:rPr>
                <w:rFonts w:eastAsia="Times New Roman" w:cs="Times New Roman"/>
                <w:color w:val="000000"/>
                <w:szCs w:val="20"/>
              </w:rPr>
            </w:pPr>
            <w:r w:rsidRPr="00406266">
              <w:t>$0</w:t>
            </w:r>
          </w:p>
        </w:tc>
        <w:tc>
          <w:tcPr>
            <w:tcW w:w="1800" w:type="dxa"/>
            <w:noWrap/>
            <w:vAlign w:val="top"/>
            <w:hideMark/>
          </w:tcPr>
          <w:p w:rsidR="00292214" w:rsidRPr="00E824F0" w:rsidRDefault="00292214" w:rsidP="00292214">
            <w:pPr>
              <w:jc w:val="right"/>
              <w:cnfStyle w:val="000000010000"/>
              <w:rPr>
                <w:rFonts w:eastAsia="Times New Roman" w:cs="Times New Roman"/>
                <w:color w:val="000000"/>
                <w:szCs w:val="20"/>
              </w:rPr>
            </w:pPr>
            <w:r w:rsidRPr="00406266">
              <w:t xml:space="preserve"> 2,103 </w:t>
            </w:r>
          </w:p>
        </w:tc>
        <w:tc>
          <w:tcPr>
            <w:tcW w:w="2882" w:type="dxa"/>
            <w:noWrap/>
            <w:vAlign w:val="top"/>
            <w:hideMark/>
          </w:tcPr>
          <w:p w:rsidR="00292214" w:rsidRPr="00E824F0" w:rsidRDefault="00292214" w:rsidP="00292214">
            <w:pPr>
              <w:jc w:val="left"/>
              <w:cnfStyle w:val="000000010000"/>
              <w:rPr>
                <w:rFonts w:eastAsia="Times New Roman" w:cs="Times New Roman"/>
                <w:color w:val="000000"/>
                <w:szCs w:val="20"/>
              </w:rPr>
            </w:pPr>
            <w:r w:rsidRPr="00406266">
              <w:t>Cost Equivalent Meters</w:t>
            </w:r>
          </w:p>
        </w:tc>
        <w:tc>
          <w:tcPr>
            <w:tcW w:w="1853" w:type="dxa"/>
            <w:noWrap/>
            <w:vAlign w:val="top"/>
            <w:hideMark/>
          </w:tcPr>
          <w:p w:rsidR="00292214" w:rsidRPr="00641D6A" w:rsidRDefault="00292214" w:rsidP="00292214">
            <w:pPr>
              <w:jc w:val="right"/>
              <w:cnfStyle w:val="000000010000"/>
              <w:rPr>
                <w:rFonts w:eastAsia="Times New Roman" w:cs="Times New Roman"/>
                <w:b/>
                <w:color w:val="000000"/>
                <w:szCs w:val="20"/>
              </w:rPr>
            </w:pPr>
            <w:r w:rsidRPr="00406266">
              <w:t>$0.00</w:t>
            </w:r>
          </w:p>
        </w:tc>
        <w:tc>
          <w:tcPr>
            <w:tcW w:w="1827" w:type="dxa"/>
            <w:noWrap/>
            <w:hideMark/>
          </w:tcPr>
          <w:p w:rsidR="00292214" w:rsidRPr="00E824F0" w:rsidRDefault="00292214" w:rsidP="00292214">
            <w:pPr>
              <w:jc w:val="center"/>
              <w:cnfStyle w:val="000000010000"/>
              <w:rPr>
                <w:rFonts w:eastAsia="Times New Roman" w:cs="Times New Roman"/>
                <w:color w:val="000000"/>
                <w:szCs w:val="20"/>
              </w:rPr>
            </w:pPr>
            <w:r>
              <w:rPr>
                <w:rFonts w:eastAsia="Times New Roman" w:cs="Times New Roman"/>
                <w:color w:val="000000"/>
                <w:szCs w:val="20"/>
              </w:rPr>
              <w:t xml:space="preserve">Section </w:t>
            </w:r>
            <w:fldSimple w:instr=" REF _Ref440958880 \n \h  \* MERGEFORMAT ">
              <w:r w:rsidR="00A44D94" w:rsidRPr="00A44D94">
                <w:rPr>
                  <w:rFonts w:eastAsia="Times New Roman" w:cs="Times New Roman"/>
                  <w:color w:val="000000"/>
                  <w:szCs w:val="20"/>
                </w:rPr>
                <w:t>5.2.8</w:t>
              </w:r>
            </w:fldSimple>
          </w:p>
        </w:tc>
      </w:tr>
      <w:tr w:rsidR="00292214" w:rsidRPr="00E824F0" w:rsidTr="00292214">
        <w:trPr>
          <w:cnfStyle w:val="000000100000"/>
          <w:trHeight w:val="296"/>
        </w:trPr>
        <w:tc>
          <w:tcPr>
            <w:cnfStyle w:val="001000000000"/>
            <w:tcW w:w="1117" w:type="dxa"/>
            <w:noWrap/>
            <w:vAlign w:val="top"/>
            <w:hideMark/>
          </w:tcPr>
          <w:p w:rsidR="00292214" w:rsidRPr="00695121" w:rsidRDefault="00292214" w:rsidP="00292214">
            <w:pPr>
              <w:jc w:val="center"/>
              <w:rPr>
                <w:rFonts w:eastAsia="Times New Roman" w:cs="Times New Roman"/>
                <w:color w:val="000000"/>
                <w:szCs w:val="20"/>
              </w:rPr>
            </w:pPr>
            <w:r w:rsidRPr="00495526">
              <w:t>7</w:t>
            </w:r>
          </w:p>
        </w:tc>
        <w:tc>
          <w:tcPr>
            <w:tcW w:w="1920" w:type="dxa"/>
            <w:noWrap/>
            <w:vAlign w:val="top"/>
            <w:hideMark/>
          </w:tcPr>
          <w:p w:rsidR="00292214" w:rsidRPr="00E824F0" w:rsidRDefault="00292214" w:rsidP="00292214">
            <w:pPr>
              <w:jc w:val="left"/>
              <w:cnfStyle w:val="000000100000"/>
              <w:rPr>
                <w:rFonts w:eastAsia="Times New Roman" w:cs="Times New Roman"/>
                <w:color w:val="000000"/>
                <w:szCs w:val="20"/>
              </w:rPr>
            </w:pPr>
            <w:r w:rsidRPr="00406266">
              <w:t>Customer</w:t>
            </w:r>
          </w:p>
        </w:tc>
        <w:tc>
          <w:tcPr>
            <w:tcW w:w="1890" w:type="dxa"/>
            <w:noWrap/>
            <w:vAlign w:val="top"/>
            <w:hideMark/>
          </w:tcPr>
          <w:p w:rsidR="00292214" w:rsidRPr="00E824F0" w:rsidRDefault="00292214" w:rsidP="00292214">
            <w:pPr>
              <w:jc w:val="right"/>
              <w:cnfStyle w:val="000000100000"/>
              <w:rPr>
                <w:rFonts w:eastAsia="Times New Roman" w:cs="Times New Roman"/>
                <w:color w:val="000000"/>
                <w:szCs w:val="20"/>
              </w:rPr>
            </w:pPr>
            <w:r w:rsidRPr="00406266">
              <w:t>$99,748</w:t>
            </w:r>
          </w:p>
        </w:tc>
        <w:tc>
          <w:tcPr>
            <w:tcW w:w="1800" w:type="dxa"/>
            <w:noWrap/>
            <w:vAlign w:val="top"/>
            <w:hideMark/>
          </w:tcPr>
          <w:p w:rsidR="00292214" w:rsidRPr="00E824F0" w:rsidRDefault="00292214" w:rsidP="00292214">
            <w:pPr>
              <w:jc w:val="right"/>
              <w:cnfStyle w:val="000000100000"/>
              <w:rPr>
                <w:rFonts w:eastAsia="Times New Roman" w:cs="Times New Roman"/>
                <w:color w:val="000000"/>
                <w:szCs w:val="20"/>
              </w:rPr>
            </w:pPr>
            <w:r w:rsidRPr="00406266">
              <w:t xml:space="preserve"> 22,364 </w:t>
            </w:r>
          </w:p>
        </w:tc>
        <w:tc>
          <w:tcPr>
            <w:tcW w:w="2882" w:type="dxa"/>
            <w:noWrap/>
            <w:vAlign w:val="top"/>
            <w:hideMark/>
          </w:tcPr>
          <w:p w:rsidR="00292214" w:rsidRPr="00E824F0" w:rsidRDefault="00292214" w:rsidP="00292214">
            <w:pPr>
              <w:jc w:val="left"/>
              <w:cnfStyle w:val="000000100000"/>
              <w:rPr>
                <w:rFonts w:eastAsia="Times New Roman" w:cs="Times New Roman"/>
                <w:color w:val="000000"/>
                <w:szCs w:val="20"/>
              </w:rPr>
            </w:pPr>
            <w:r w:rsidRPr="00406266">
              <w:t>bills</w:t>
            </w:r>
          </w:p>
        </w:tc>
        <w:tc>
          <w:tcPr>
            <w:tcW w:w="1853" w:type="dxa"/>
            <w:noWrap/>
            <w:vAlign w:val="top"/>
            <w:hideMark/>
          </w:tcPr>
          <w:p w:rsidR="00292214" w:rsidRPr="00641D6A" w:rsidRDefault="00292214" w:rsidP="00292214">
            <w:pPr>
              <w:jc w:val="right"/>
              <w:cnfStyle w:val="000000100000"/>
              <w:rPr>
                <w:rFonts w:eastAsia="Times New Roman" w:cs="Times New Roman"/>
                <w:b/>
                <w:color w:val="000000"/>
                <w:szCs w:val="20"/>
              </w:rPr>
            </w:pPr>
            <w:r w:rsidRPr="00406266">
              <w:t>$4.46</w:t>
            </w:r>
          </w:p>
        </w:tc>
        <w:tc>
          <w:tcPr>
            <w:tcW w:w="1827" w:type="dxa"/>
            <w:noWrap/>
            <w:hideMark/>
          </w:tcPr>
          <w:p w:rsidR="00292214" w:rsidRPr="00E824F0" w:rsidRDefault="00564A83" w:rsidP="00292214">
            <w:pPr>
              <w:jc w:val="center"/>
              <w:cnfStyle w:val="000000100000"/>
              <w:rPr>
                <w:rFonts w:eastAsia="Times New Roman" w:cs="Times New Roman"/>
                <w:color w:val="000000"/>
                <w:szCs w:val="20"/>
              </w:rPr>
            </w:pPr>
            <w:fldSimple w:instr=" REF _Ref440921813 \h  \* MERGEFORMAT ">
              <w:r w:rsidR="00A44D94">
                <w:t xml:space="preserve">Table </w:t>
              </w:r>
              <w:r w:rsidR="00A44D94">
                <w:rPr>
                  <w:noProof/>
                </w:rPr>
                <w:t>5</w:t>
              </w:r>
              <w:r w:rsidR="00A44D94">
                <w:rPr>
                  <w:noProof/>
                </w:rPr>
                <w:noBreakHyphen/>
                <w:t>8</w:t>
              </w:r>
            </w:fldSimple>
          </w:p>
        </w:tc>
      </w:tr>
      <w:tr w:rsidR="00292214" w:rsidRPr="00E61BBF" w:rsidTr="00292214">
        <w:trPr>
          <w:cnfStyle w:val="000000010000"/>
          <w:trHeight w:val="296"/>
        </w:trPr>
        <w:tc>
          <w:tcPr>
            <w:cnfStyle w:val="001000000000"/>
            <w:tcW w:w="1117" w:type="dxa"/>
            <w:noWrap/>
            <w:vAlign w:val="top"/>
          </w:tcPr>
          <w:p w:rsidR="00292214" w:rsidRDefault="00292214" w:rsidP="00292214">
            <w:pPr>
              <w:jc w:val="center"/>
              <w:rPr>
                <w:rFonts w:eastAsia="Times New Roman" w:cs="Times New Roman"/>
                <w:color w:val="000000"/>
                <w:szCs w:val="20"/>
              </w:rPr>
            </w:pPr>
            <w:r w:rsidRPr="00495526">
              <w:t>8</w:t>
            </w:r>
          </w:p>
        </w:tc>
        <w:tc>
          <w:tcPr>
            <w:tcW w:w="1920" w:type="dxa"/>
            <w:noWrap/>
            <w:vAlign w:val="top"/>
          </w:tcPr>
          <w:p w:rsidR="00292214" w:rsidRPr="00F961A2" w:rsidRDefault="00292214" w:rsidP="00292214">
            <w:pPr>
              <w:jc w:val="left"/>
              <w:cnfStyle w:val="000000010000"/>
            </w:pPr>
            <w:r w:rsidRPr="00406266">
              <w:t>Res Fire Line</w:t>
            </w:r>
          </w:p>
        </w:tc>
        <w:tc>
          <w:tcPr>
            <w:tcW w:w="1890" w:type="dxa"/>
            <w:noWrap/>
            <w:vAlign w:val="top"/>
          </w:tcPr>
          <w:p w:rsidR="00292214" w:rsidRPr="00F961A2" w:rsidRDefault="00292214" w:rsidP="00292214">
            <w:pPr>
              <w:jc w:val="right"/>
              <w:cnfStyle w:val="000000010000"/>
            </w:pPr>
            <w:r w:rsidRPr="00406266">
              <w:t>$3,650</w:t>
            </w:r>
          </w:p>
        </w:tc>
        <w:tc>
          <w:tcPr>
            <w:tcW w:w="1800" w:type="dxa"/>
            <w:noWrap/>
            <w:vAlign w:val="top"/>
          </w:tcPr>
          <w:p w:rsidR="00292214" w:rsidRPr="00DD308A" w:rsidRDefault="00292214" w:rsidP="00292214">
            <w:pPr>
              <w:jc w:val="right"/>
              <w:cnfStyle w:val="000000010000"/>
            </w:pPr>
            <w:r w:rsidRPr="00406266">
              <w:t xml:space="preserve"> 668 </w:t>
            </w:r>
          </w:p>
        </w:tc>
        <w:tc>
          <w:tcPr>
            <w:tcW w:w="2882" w:type="dxa"/>
            <w:noWrap/>
            <w:vAlign w:val="top"/>
          </w:tcPr>
          <w:p w:rsidR="00292214" w:rsidRPr="00E61BBF" w:rsidRDefault="00292214" w:rsidP="00292214">
            <w:pPr>
              <w:jc w:val="left"/>
              <w:cnfStyle w:val="000000010000"/>
              <w:rPr>
                <w:rFonts w:eastAsia="Times New Roman" w:cs="Times New Roman"/>
                <w:b/>
                <w:color w:val="000000"/>
                <w:szCs w:val="20"/>
              </w:rPr>
            </w:pPr>
          </w:p>
        </w:tc>
        <w:tc>
          <w:tcPr>
            <w:tcW w:w="1853" w:type="dxa"/>
            <w:noWrap/>
            <w:vAlign w:val="top"/>
          </w:tcPr>
          <w:p w:rsidR="00292214" w:rsidRPr="00DD308A" w:rsidRDefault="00292214" w:rsidP="00292214">
            <w:pPr>
              <w:jc w:val="right"/>
              <w:cnfStyle w:val="000000010000"/>
            </w:pPr>
            <w:r w:rsidRPr="00406266">
              <w:t>$5.46</w:t>
            </w:r>
          </w:p>
        </w:tc>
        <w:tc>
          <w:tcPr>
            <w:tcW w:w="1827" w:type="dxa"/>
            <w:noWrap/>
          </w:tcPr>
          <w:p w:rsidR="00292214" w:rsidRDefault="00292214" w:rsidP="00292214">
            <w:pPr>
              <w:jc w:val="left"/>
              <w:cnfStyle w:val="000000010000"/>
              <w:rPr>
                <w:rFonts w:eastAsia="Times New Roman" w:cs="Times New Roman"/>
                <w:b/>
                <w:color w:val="000000"/>
                <w:szCs w:val="20"/>
              </w:rPr>
            </w:pPr>
          </w:p>
        </w:tc>
      </w:tr>
      <w:tr w:rsidR="00292214" w:rsidRPr="00E61BBF" w:rsidTr="00292214">
        <w:trPr>
          <w:cnfStyle w:val="000000100000"/>
          <w:trHeight w:val="296"/>
        </w:trPr>
        <w:tc>
          <w:tcPr>
            <w:cnfStyle w:val="001000000000"/>
            <w:tcW w:w="1117" w:type="dxa"/>
            <w:noWrap/>
            <w:vAlign w:val="top"/>
          </w:tcPr>
          <w:p w:rsidR="00292214" w:rsidRDefault="00292214" w:rsidP="00292214">
            <w:pPr>
              <w:jc w:val="center"/>
              <w:rPr>
                <w:rFonts w:eastAsia="Times New Roman" w:cs="Times New Roman"/>
                <w:color w:val="000000"/>
                <w:szCs w:val="20"/>
              </w:rPr>
            </w:pPr>
            <w:r w:rsidRPr="00495526">
              <w:t>9</w:t>
            </w:r>
          </w:p>
        </w:tc>
        <w:tc>
          <w:tcPr>
            <w:tcW w:w="1920" w:type="dxa"/>
            <w:noWrap/>
            <w:vAlign w:val="top"/>
          </w:tcPr>
          <w:p w:rsidR="00292214" w:rsidRPr="008737E6" w:rsidRDefault="00292214" w:rsidP="00292214">
            <w:pPr>
              <w:jc w:val="left"/>
              <w:cnfStyle w:val="000000100000"/>
            </w:pPr>
            <w:r w:rsidRPr="00406266">
              <w:t>Total</w:t>
            </w:r>
          </w:p>
        </w:tc>
        <w:tc>
          <w:tcPr>
            <w:tcW w:w="1890" w:type="dxa"/>
            <w:noWrap/>
            <w:vAlign w:val="top"/>
          </w:tcPr>
          <w:p w:rsidR="00292214" w:rsidRPr="008737E6" w:rsidRDefault="00292214" w:rsidP="00292214">
            <w:pPr>
              <w:jc w:val="right"/>
              <w:cnfStyle w:val="000000100000"/>
            </w:pPr>
            <w:r w:rsidRPr="00406266">
              <w:t>$1,071,360</w:t>
            </w:r>
          </w:p>
        </w:tc>
        <w:tc>
          <w:tcPr>
            <w:tcW w:w="1800" w:type="dxa"/>
            <w:noWrap/>
            <w:vAlign w:val="top"/>
          </w:tcPr>
          <w:p w:rsidR="00292214" w:rsidRPr="008737E6" w:rsidRDefault="00292214" w:rsidP="00292214">
            <w:pPr>
              <w:jc w:val="right"/>
              <w:cnfStyle w:val="000000100000"/>
            </w:pPr>
          </w:p>
        </w:tc>
        <w:tc>
          <w:tcPr>
            <w:tcW w:w="2882" w:type="dxa"/>
            <w:noWrap/>
            <w:vAlign w:val="top"/>
          </w:tcPr>
          <w:p w:rsidR="00292214" w:rsidRPr="00E61BBF" w:rsidRDefault="00292214" w:rsidP="00292214">
            <w:pPr>
              <w:jc w:val="left"/>
              <w:cnfStyle w:val="000000100000"/>
              <w:rPr>
                <w:rFonts w:eastAsia="Times New Roman" w:cs="Times New Roman"/>
                <w:b/>
                <w:color w:val="000000"/>
                <w:szCs w:val="20"/>
              </w:rPr>
            </w:pPr>
          </w:p>
        </w:tc>
        <w:tc>
          <w:tcPr>
            <w:tcW w:w="1853" w:type="dxa"/>
            <w:noWrap/>
            <w:vAlign w:val="top"/>
          </w:tcPr>
          <w:p w:rsidR="00292214" w:rsidRPr="008737E6" w:rsidRDefault="00292214" w:rsidP="00292214">
            <w:pPr>
              <w:jc w:val="right"/>
              <w:cnfStyle w:val="000000100000"/>
            </w:pPr>
          </w:p>
        </w:tc>
        <w:tc>
          <w:tcPr>
            <w:tcW w:w="1827" w:type="dxa"/>
            <w:noWrap/>
          </w:tcPr>
          <w:p w:rsidR="00292214" w:rsidRDefault="00292214" w:rsidP="00292214">
            <w:pPr>
              <w:jc w:val="left"/>
              <w:cnfStyle w:val="000000100000"/>
              <w:rPr>
                <w:rFonts w:eastAsia="Times New Roman" w:cs="Times New Roman"/>
                <w:b/>
                <w:color w:val="000000"/>
                <w:szCs w:val="20"/>
              </w:rPr>
            </w:pPr>
          </w:p>
        </w:tc>
      </w:tr>
    </w:tbl>
    <w:p w:rsidR="005E1D01" w:rsidRDefault="005E1D01" w:rsidP="00990DDE"/>
    <w:p w:rsidR="00EC6AF1" w:rsidRDefault="00EC6AF1" w:rsidP="00AE501A">
      <w:pPr>
        <w:pStyle w:val="Subheading2"/>
      </w:pPr>
      <w:bookmarkStart w:id="207" w:name="_Toc450814636"/>
      <w:r>
        <w:t>Addition of Debt/PHWA-RTS Costs</w:t>
      </w:r>
      <w:bookmarkEnd w:id="207"/>
    </w:p>
    <w:p w:rsidR="00EC6AF1" w:rsidRDefault="00EC6AF1" w:rsidP="00EC6AF1"/>
    <w:p w:rsidR="00B05135" w:rsidRDefault="00B05135" w:rsidP="00EC6AF1">
      <w:r>
        <w:t xml:space="preserve">All unit costs derived in Section </w:t>
      </w:r>
      <w:r w:rsidR="00564A83">
        <w:fldChar w:fldCharType="begin"/>
      </w:r>
      <w:r>
        <w:instrText xml:space="preserve"> REF _Ref448394428 \n \h </w:instrText>
      </w:r>
      <w:r w:rsidR="00564A83">
        <w:fldChar w:fldCharType="separate"/>
      </w:r>
      <w:r w:rsidR="00A44D94">
        <w:t>5.2.12</w:t>
      </w:r>
      <w:r w:rsidR="00564A83">
        <w:fldChar w:fldCharType="end"/>
      </w:r>
      <w:r>
        <w:t xml:space="preserve"> apply to all District customers. This subsection discusses costs specific to Harbor and Non-Harbor customers. As discussed in previous sections, the District’s PHWA-RTS and Debt service costs are allocated 45% to Harbor Customers and 55% to Non-Harbor Customers. Referring to the PHWA-RTS and D</w:t>
      </w:r>
      <w:r w:rsidR="00C92898">
        <w:t xml:space="preserve">ebt service costs found in </w:t>
      </w:r>
      <w:r w:rsidR="00564A83">
        <w:fldChar w:fldCharType="begin"/>
      </w:r>
      <w:r w:rsidR="00C92898">
        <w:instrText xml:space="preserve"> REF _Ref440905173 \h </w:instrText>
      </w:r>
      <w:r w:rsidR="00564A83">
        <w:fldChar w:fldCharType="separate"/>
      </w:r>
      <w:r w:rsidR="00A44D94">
        <w:t xml:space="preserve">Table </w:t>
      </w:r>
      <w:r w:rsidR="00A44D94">
        <w:rPr>
          <w:noProof/>
        </w:rPr>
        <w:t>5</w:t>
      </w:r>
      <w:r w:rsidR="00A44D94">
        <w:noBreakHyphen/>
      </w:r>
      <w:r w:rsidR="00A44D94">
        <w:rPr>
          <w:noProof/>
        </w:rPr>
        <w:t>1</w:t>
      </w:r>
      <w:r w:rsidR="00564A83">
        <w:fldChar w:fldCharType="end"/>
      </w:r>
      <w:r w:rsidR="00C92898">
        <w:t xml:space="preserve">, the costs allocated to Harbor and Non-Harbor Customers are shown in </w:t>
      </w:r>
      <w:r w:rsidR="00564A83">
        <w:fldChar w:fldCharType="begin"/>
      </w:r>
      <w:r w:rsidR="00C92898">
        <w:instrText xml:space="preserve"> REF _Ref448394997 \h </w:instrText>
      </w:r>
      <w:r w:rsidR="00564A83">
        <w:fldChar w:fldCharType="separate"/>
      </w:r>
      <w:r w:rsidR="00A44D94">
        <w:t xml:space="preserve">Table </w:t>
      </w:r>
      <w:r w:rsidR="00A44D94">
        <w:rPr>
          <w:noProof/>
        </w:rPr>
        <w:t>5</w:t>
      </w:r>
      <w:r w:rsidR="00A44D94">
        <w:noBreakHyphen/>
      </w:r>
      <w:r w:rsidR="00A44D94">
        <w:rPr>
          <w:noProof/>
        </w:rPr>
        <w:t>13</w:t>
      </w:r>
      <w:r w:rsidR="00564A83">
        <w:fldChar w:fldCharType="end"/>
      </w:r>
      <w:r w:rsidR="00C92898">
        <w:t>.</w:t>
      </w:r>
    </w:p>
    <w:p w:rsidR="00C92898" w:rsidRDefault="00C92898" w:rsidP="00EC6AF1"/>
    <w:p w:rsidR="00C92898" w:rsidRDefault="00C92898" w:rsidP="00C92898">
      <w:pPr>
        <w:pStyle w:val="Caption"/>
      </w:pPr>
      <w:bookmarkStart w:id="208" w:name="_Ref448394997"/>
      <w:bookmarkStart w:id="209" w:name="_Toc450814701"/>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13</w:t>
      </w:r>
      <w:r w:rsidR="00564A83">
        <w:rPr>
          <w:noProof/>
        </w:rPr>
        <w:fldChar w:fldCharType="end"/>
      </w:r>
      <w:bookmarkEnd w:id="208"/>
      <w:r>
        <w:t>: Allocation of Debt and PHWA-RTS Costs</w:t>
      </w:r>
      <w:bookmarkEnd w:id="209"/>
    </w:p>
    <w:tbl>
      <w:tblPr>
        <w:tblStyle w:val="RFCTable"/>
        <w:tblW w:w="7863" w:type="dxa"/>
        <w:tblLook w:val="04A0"/>
      </w:tblPr>
      <w:tblGrid>
        <w:gridCol w:w="752"/>
        <w:gridCol w:w="2748"/>
        <w:gridCol w:w="1514"/>
        <w:gridCol w:w="1438"/>
        <w:gridCol w:w="1411"/>
      </w:tblGrid>
      <w:tr w:rsidR="00C92898" w:rsidRPr="00CF249A" w:rsidTr="00C92898">
        <w:trPr>
          <w:cnfStyle w:val="100000000000"/>
          <w:trHeight w:val="216"/>
        </w:trPr>
        <w:tc>
          <w:tcPr>
            <w:cnfStyle w:val="001000000000"/>
            <w:tcW w:w="752" w:type="dxa"/>
            <w:noWrap/>
            <w:vAlign w:val="top"/>
            <w:hideMark/>
          </w:tcPr>
          <w:p w:rsidR="00C92898" w:rsidRPr="00CF249A" w:rsidRDefault="00C92898" w:rsidP="00C92898">
            <w:pPr>
              <w:jc w:val="left"/>
              <w:rPr>
                <w:rFonts w:eastAsia="Times New Roman" w:cs="Times New Roman"/>
              </w:rPr>
            </w:pPr>
          </w:p>
        </w:tc>
        <w:tc>
          <w:tcPr>
            <w:tcW w:w="2748" w:type="dxa"/>
            <w:noWrap/>
            <w:vAlign w:val="top"/>
            <w:hideMark/>
          </w:tcPr>
          <w:p w:rsidR="00C92898" w:rsidRPr="00CF249A" w:rsidRDefault="00C92898" w:rsidP="00C92898">
            <w:pPr>
              <w:jc w:val="center"/>
              <w:cnfStyle w:val="100000000000"/>
              <w:rPr>
                <w:rFonts w:eastAsia="Times New Roman" w:cs="Times New Roman"/>
              </w:rPr>
            </w:pPr>
          </w:p>
        </w:tc>
        <w:tc>
          <w:tcPr>
            <w:tcW w:w="1514" w:type="dxa"/>
            <w:noWrap/>
            <w:vAlign w:val="top"/>
            <w:hideMark/>
          </w:tcPr>
          <w:p w:rsidR="00C92898" w:rsidRPr="00CF249A" w:rsidRDefault="00C92898" w:rsidP="00C92898">
            <w:pPr>
              <w:jc w:val="center"/>
              <w:cnfStyle w:val="100000000000"/>
              <w:rPr>
                <w:rFonts w:eastAsia="Times New Roman" w:cs="Times New Roman"/>
              </w:rPr>
            </w:pPr>
            <w:r w:rsidRPr="00157D19">
              <w:t>Total</w:t>
            </w:r>
          </w:p>
        </w:tc>
        <w:tc>
          <w:tcPr>
            <w:tcW w:w="1438" w:type="dxa"/>
            <w:noWrap/>
            <w:vAlign w:val="top"/>
            <w:hideMark/>
          </w:tcPr>
          <w:p w:rsidR="00C92898" w:rsidRPr="00CF249A" w:rsidRDefault="00C92898" w:rsidP="00C92898">
            <w:pPr>
              <w:jc w:val="center"/>
              <w:cnfStyle w:val="100000000000"/>
              <w:rPr>
                <w:rFonts w:eastAsia="Times New Roman" w:cs="Times New Roman"/>
              </w:rPr>
            </w:pPr>
            <w:r w:rsidRPr="00157D19">
              <w:t>Harbor</w:t>
            </w:r>
          </w:p>
        </w:tc>
        <w:tc>
          <w:tcPr>
            <w:tcW w:w="1411" w:type="dxa"/>
            <w:vAlign w:val="top"/>
          </w:tcPr>
          <w:p w:rsidR="00C92898" w:rsidRDefault="00C92898" w:rsidP="00C92898">
            <w:pPr>
              <w:jc w:val="center"/>
              <w:cnfStyle w:val="100000000000"/>
              <w:rPr>
                <w:rFonts w:eastAsia="Times New Roman" w:cs="Times New Roman"/>
              </w:rPr>
            </w:pPr>
            <w:r w:rsidRPr="00157D19">
              <w:t>Non-Harbor</w:t>
            </w:r>
          </w:p>
        </w:tc>
      </w:tr>
      <w:tr w:rsidR="00C92898" w:rsidRPr="00CF249A" w:rsidTr="00C92898">
        <w:trPr>
          <w:cnfStyle w:val="000000100000"/>
          <w:trHeight w:val="216"/>
        </w:trPr>
        <w:tc>
          <w:tcPr>
            <w:cnfStyle w:val="001000000000"/>
            <w:tcW w:w="3500" w:type="dxa"/>
            <w:gridSpan w:val="2"/>
            <w:noWrap/>
            <w:vAlign w:val="top"/>
          </w:tcPr>
          <w:p w:rsidR="00C92898" w:rsidRPr="00CF249A" w:rsidRDefault="00C92898" w:rsidP="00C92898">
            <w:pPr>
              <w:jc w:val="left"/>
              <w:rPr>
                <w:rFonts w:eastAsia="Times New Roman" w:cs="Times New Roman"/>
                <w:color w:val="000000"/>
              </w:rPr>
            </w:pPr>
            <w:r w:rsidRPr="00157D19">
              <w:t>1</w:t>
            </w:r>
          </w:p>
        </w:tc>
        <w:tc>
          <w:tcPr>
            <w:tcW w:w="1514" w:type="dxa"/>
            <w:noWrap/>
            <w:vAlign w:val="top"/>
          </w:tcPr>
          <w:p w:rsidR="00C92898" w:rsidRPr="00CF249A" w:rsidRDefault="00C92898" w:rsidP="00C92898">
            <w:pPr>
              <w:jc w:val="left"/>
              <w:cnfStyle w:val="000000100000"/>
              <w:rPr>
                <w:rFonts w:eastAsia="Times New Roman" w:cs="Times New Roman"/>
                <w:color w:val="000000"/>
              </w:rPr>
            </w:pPr>
          </w:p>
        </w:tc>
        <w:tc>
          <w:tcPr>
            <w:tcW w:w="1438" w:type="dxa"/>
            <w:noWrap/>
            <w:vAlign w:val="top"/>
          </w:tcPr>
          <w:p w:rsidR="00C92898" w:rsidRPr="00CF249A" w:rsidRDefault="00DB21C2" w:rsidP="00C92898">
            <w:pPr>
              <w:jc w:val="center"/>
              <w:cnfStyle w:val="000000100000"/>
              <w:rPr>
                <w:rFonts w:eastAsia="Times New Roman" w:cs="Times New Roman"/>
                <w:b/>
                <w:bCs/>
                <w:color w:val="FFFFFF"/>
              </w:rPr>
            </w:pPr>
            <w:r>
              <w:t>4</w:t>
            </w:r>
            <w:r w:rsidR="00C92898">
              <w:t>5%</w:t>
            </w:r>
          </w:p>
        </w:tc>
        <w:tc>
          <w:tcPr>
            <w:tcW w:w="1411" w:type="dxa"/>
            <w:vAlign w:val="top"/>
          </w:tcPr>
          <w:p w:rsidR="00C92898" w:rsidRPr="00CF249A" w:rsidRDefault="00DB21C2" w:rsidP="00C92898">
            <w:pPr>
              <w:jc w:val="center"/>
              <w:cnfStyle w:val="000000100000"/>
              <w:rPr>
                <w:rFonts w:eastAsia="Times New Roman" w:cs="Times New Roman"/>
                <w:b/>
                <w:bCs/>
                <w:color w:val="FFFFFF"/>
              </w:rPr>
            </w:pPr>
            <w:r>
              <w:t>5</w:t>
            </w:r>
            <w:r w:rsidR="00C92898" w:rsidRPr="00157D19">
              <w:t>5%</w:t>
            </w:r>
          </w:p>
        </w:tc>
      </w:tr>
      <w:tr w:rsidR="00C92898" w:rsidRPr="00CF249A" w:rsidTr="00C92898">
        <w:trPr>
          <w:cnfStyle w:val="000000010000"/>
          <w:trHeight w:val="216"/>
        </w:trPr>
        <w:tc>
          <w:tcPr>
            <w:cnfStyle w:val="001000000000"/>
            <w:tcW w:w="752" w:type="dxa"/>
            <w:noWrap/>
            <w:vAlign w:val="top"/>
            <w:hideMark/>
          </w:tcPr>
          <w:p w:rsidR="00C92898" w:rsidRPr="00CF249A" w:rsidRDefault="00C92898" w:rsidP="00C92898">
            <w:pPr>
              <w:jc w:val="left"/>
              <w:rPr>
                <w:rFonts w:eastAsia="Times New Roman" w:cs="Times New Roman"/>
                <w:b w:val="0"/>
                <w:color w:val="000000"/>
              </w:rPr>
            </w:pPr>
            <w:r w:rsidRPr="00157D19">
              <w:t>2</w:t>
            </w:r>
          </w:p>
        </w:tc>
        <w:tc>
          <w:tcPr>
            <w:tcW w:w="2748" w:type="dxa"/>
            <w:noWrap/>
            <w:vAlign w:val="top"/>
            <w:hideMark/>
          </w:tcPr>
          <w:p w:rsidR="00C92898" w:rsidRPr="00CF249A" w:rsidRDefault="00C92898" w:rsidP="00C92898">
            <w:pPr>
              <w:jc w:val="left"/>
              <w:cnfStyle w:val="000000010000"/>
              <w:rPr>
                <w:rFonts w:eastAsia="Times New Roman" w:cs="Times New Roman"/>
                <w:color w:val="000000"/>
              </w:rPr>
            </w:pPr>
            <w:r w:rsidRPr="00157D19">
              <w:t>Annual PHWA-RTS Charge</w:t>
            </w:r>
          </w:p>
        </w:tc>
        <w:tc>
          <w:tcPr>
            <w:tcW w:w="1514" w:type="dxa"/>
            <w:noWrap/>
            <w:vAlign w:val="top"/>
            <w:hideMark/>
          </w:tcPr>
          <w:p w:rsidR="00C92898" w:rsidRPr="00CF249A" w:rsidRDefault="00C92898" w:rsidP="00C92898">
            <w:pPr>
              <w:jc w:val="right"/>
              <w:cnfStyle w:val="000000010000"/>
              <w:rPr>
                <w:rFonts w:eastAsia="Times New Roman" w:cs="Times New Roman"/>
                <w:color w:val="000000"/>
              </w:rPr>
            </w:pPr>
            <w:r w:rsidRPr="00157D19">
              <w:t>$423,077</w:t>
            </w:r>
          </w:p>
        </w:tc>
        <w:tc>
          <w:tcPr>
            <w:tcW w:w="1438" w:type="dxa"/>
            <w:noWrap/>
            <w:vAlign w:val="top"/>
            <w:hideMark/>
          </w:tcPr>
          <w:p w:rsidR="00C92898" w:rsidRPr="00CF249A" w:rsidRDefault="00C92898" w:rsidP="00C92898">
            <w:pPr>
              <w:jc w:val="center"/>
              <w:cnfStyle w:val="000000010000"/>
              <w:rPr>
                <w:rFonts w:eastAsia="Times New Roman" w:cs="Times New Roman"/>
                <w:b/>
                <w:bCs/>
              </w:rPr>
            </w:pPr>
            <w:r w:rsidRPr="00157D19">
              <w:t>$190,385</w:t>
            </w:r>
          </w:p>
        </w:tc>
        <w:tc>
          <w:tcPr>
            <w:tcW w:w="1411" w:type="dxa"/>
            <w:vAlign w:val="top"/>
          </w:tcPr>
          <w:p w:rsidR="00C92898" w:rsidRPr="00CF249A" w:rsidRDefault="00C92898" w:rsidP="00C92898">
            <w:pPr>
              <w:jc w:val="center"/>
              <w:cnfStyle w:val="000000010000"/>
              <w:rPr>
                <w:rFonts w:eastAsia="Times New Roman" w:cs="Times New Roman"/>
                <w:b/>
                <w:bCs/>
              </w:rPr>
            </w:pPr>
            <w:r w:rsidRPr="00157D19">
              <w:t>$232,692</w:t>
            </w:r>
          </w:p>
        </w:tc>
      </w:tr>
      <w:tr w:rsidR="00C92898" w:rsidRPr="00CF249A" w:rsidTr="00C92898">
        <w:trPr>
          <w:cnfStyle w:val="000000100000"/>
          <w:trHeight w:val="216"/>
        </w:trPr>
        <w:tc>
          <w:tcPr>
            <w:cnfStyle w:val="001000000000"/>
            <w:tcW w:w="752" w:type="dxa"/>
            <w:noWrap/>
            <w:vAlign w:val="top"/>
            <w:hideMark/>
          </w:tcPr>
          <w:p w:rsidR="00C92898" w:rsidRPr="00CF249A" w:rsidRDefault="00C92898" w:rsidP="00C92898">
            <w:pPr>
              <w:jc w:val="left"/>
              <w:rPr>
                <w:rFonts w:eastAsia="Times New Roman" w:cs="Times New Roman"/>
                <w:b w:val="0"/>
                <w:color w:val="000000"/>
              </w:rPr>
            </w:pPr>
            <w:r w:rsidRPr="00157D19">
              <w:t>3</w:t>
            </w:r>
          </w:p>
        </w:tc>
        <w:tc>
          <w:tcPr>
            <w:tcW w:w="2748" w:type="dxa"/>
            <w:noWrap/>
            <w:vAlign w:val="top"/>
            <w:hideMark/>
          </w:tcPr>
          <w:p w:rsidR="00C92898" w:rsidRPr="00CF249A" w:rsidRDefault="00C92898" w:rsidP="00C92898">
            <w:pPr>
              <w:jc w:val="left"/>
              <w:cnfStyle w:val="000000100000"/>
              <w:rPr>
                <w:rFonts w:eastAsia="Times New Roman" w:cs="Times New Roman"/>
                <w:color w:val="000000"/>
              </w:rPr>
            </w:pPr>
            <w:r w:rsidRPr="00157D19">
              <w:t>Annual Debt Service</w:t>
            </w:r>
          </w:p>
        </w:tc>
        <w:tc>
          <w:tcPr>
            <w:tcW w:w="1514" w:type="dxa"/>
            <w:tcBorders>
              <w:bottom w:val="single" w:sz="4" w:space="0" w:color="auto"/>
            </w:tcBorders>
            <w:noWrap/>
            <w:vAlign w:val="top"/>
            <w:hideMark/>
          </w:tcPr>
          <w:p w:rsidR="00C92898" w:rsidRPr="00CF249A" w:rsidRDefault="00C92898" w:rsidP="00C92898">
            <w:pPr>
              <w:jc w:val="right"/>
              <w:cnfStyle w:val="000000100000"/>
              <w:rPr>
                <w:rFonts w:eastAsia="Times New Roman" w:cs="Times New Roman"/>
                <w:color w:val="000000"/>
              </w:rPr>
            </w:pPr>
            <w:r w:rsidRPr="00157D19">
              <w:t>$311,687</w:t>
            </w:r>
          </w:p>
        </w:tc>
        <w:tc>
          <w:tcPr>
            <w:tcW w:w="1438" w:type="dxa"/>
            <w:tcBorders>
              <w:bottom w:val="single" w:sz="4" w:space="0" w:color="auto"/>
            </w:tcBorders>
            <w:noWrap/>
            <w:vAlign w:val="top"/>
            <w:hideMark/>
          </w:tcPr>
          <w:p w:rsidR="00C92898" w:rsidRPr="00CF249A" w:rsidRDefault="00C92898" w:rsidP="00C92898">
            <w:pPr>
              <w:jc w:val="center"/>
              <w:cnfStyle w:val="000000100000"/>
              <w:rPr>
                <w:rFonts w:eastAsia="Times New Roman" w:cs="Times New Roman"/>
                <w:b/>
                <w:bCs/>
              </w:rPr>
            </w:pPr>
            <w:r w:rsidRPr="00157D19">
              <w:t>$140,259</w:t>
            </w:r>
          </w:p>
        </w:tc>
        <w:tc>
          <w:tcPr>
            <w:tcW w:w="1411" w:type="dxa"/>
            <w:tcBorders>
              <w:bottom w:val="single" w:sz="4" w:space="0" w:color="auto"/>
            </w:tcBorders>
            <w:vAlign w:val="top"/>
          </w:tcPr>
          <w:p w:rsidR="00C92898" w:rsidRPr="00CF249A" w:rsidRDefault="00C92898" w:rsidP="00C92898">
            <w:pPr>
              <w:jc w:val="center"/>
              <w:cnfStyle w:val="000000100000"/>
              <w:rPr>
                <w:rFonts w:eastAsia="Times New Roman" w:cs="Times New Roman"/>
                <w:b/>
                <w:bCs/>
              </w:rPr>
            </w:pPr>
            <w:r w:rsidRPr="00157D19">
              <w:t>$171,428</w:t>
            </w:r>
          </w:p>
        </w:tc>
      </w:tr>
      <w:tr w:rsidR="00C92898" w:rsidRPr="00CF249A" w:rsidTr="00C92898">
        <w:trPr>
          <w:cnfStyle w:val="000000010000"/>
          <w:trHeight w:val="216"/>
        </w:trPr>
        <w:tc>
          <w:tcPr>
            <w:cnfStyle w:val="001000000000"/>
            <w:tcW w:w="752" w:type="dxa"/>
            <w:noWrap/>
            <w:vAlign w:val="top"/>
            <w:hideMark/>
          </w:tcPr>
          <w:p w:rsidR="00C92898" w:rsidRPr="00CF249A" w:rsidRDefault="00C92898" w:rsidP="00C92898">
            <w:pPr>
              <w:jc w:val="left"/>
              <w:rPr>
                <w:rFonts w:eastAsia="Times New Roman" w:cs="Times New Roman"/>
                <w:b w:val="0"/>
                <w:color w:val="000000"/>
              </w:rPr>
            </w:pPr>
            <w:r w:rsidRPr="00157D19">
              <w:t>4</w:t>
            </w:r>
          </w:p>
        </w:tc>
        <w:tc>
          <w:tcPr>
            <w:tcW w:w="2748" w:type="dxa"/>
            <w:noWrap/>
            <w:vAlign w:val="top"/>
            <w:hideMark/>
          </w:tcPr>
          <w:p w:rsidR="00C92898" w:rsidRPr="00CF249A" w:rsidRDefault="00C92898" w:rsidP="00C92898">
            <w:pPr>
              <w:jc w:val="right"/>
              <w:cnfStyle w:val="000000010000"/>
              <w:rPr>
                <w:rFonts w:eastAsia="Times New Roman" w:cs="Times New Roman"/>
                <w:color w:val="000000"/>
              </w:rPr>
            </w:pPr>
          </w:p>
        </w:tc>
        <w:tc>
          <w:tcPr>
            <w:tcW w:w="1514" w:type="dxa"/>
            <w:tcBorders>
              <w:top w:val="single" w:sz="4" w:space="0" w:color="auto"/>
            </w:tcBorders>
            <w:noWrap/>
            <w:vAlign w:val="top"/>
            <w:hideMark/>
          </w:tcPr>
          <w:p w:rsidR="00C92898" w:rsidRPr="00CF249A" w:rsidRDefault="00C92898" w:rsidP="00C92898">
            <w:pPr>
              <w:jc w:val="right"/>
              <w:cnfStyle w:val="000000010000"/>
              <w:rPr>
                <w:rFonts w:eastAsia="Times New Roman" w:cs="Times New Roman"/>
                <w:color w:val="000000"/>
              </w:rPr>
            </w:pPr>
            <w:r w:rsidRPr="00157D19">
              <w:t>$734,763</w:t>
            </w:r>
          </w:p>
        </w:tc>
        <w:tc>
          <w:tcPr>
            <w:tcW w:w="1438" w:type="dxa"/>
            <w:tcBorders>
              <w:top w:val="single" w:sz="4" w:space="0" w:color="auto"/>
            </w:tcBorders>
            <w:noWrap/>
            <w:vAlign w:val="top"/>
            <w:hideMark/>
          </w:tcPr>
          <w:p w:rsidR="00C92898" w:rsidRPr="00C92898" w:rsidRDefault="00C92898" w:rsidP="00C92898">
            <w:pPr>
              <w:jc w:val="center"/>
              <w:cnfStyle w:val="000000010000"/>
              <w:rPr>
                <w:rFonts w:eastAsia="Times New Roman" w:cs="Times New Roman"/>
                <w:b/>
                <w:bCs/>
              </w:rPr>
            </w:pPr>
            <w:r w:rsidRPr="00C92898">
              <w:rPr>
                <w:b/>
              </w:rPr>
              <w:t>$330,644</w:t>
            </w:r>
          </w:p>
        </w:tc>
        <w:tc>
          <w:tcPr>
            <w:tcW w:w="1411" w:type="dxa"/>
            <w:tcBorders>
              <w:top w:val="single" w:sz="4" w:space="0" w:color="auto"/>
            </w:tcBorders>
            <w:vAlign w:val="top"/>
          </w:tcPr>
          <w:p w:rsidR="00C92898" w:rsidRPr="00C92898" w:rsidRDefault="00C92898" w:rsidP="00C92898">
            <w:pPr>
              <w:jc w:val="center"/>
              <w:cnfStyle w:val="000000010000"/>
              <w:rPr>
                <w:rFonts w:eastAsia="Times New Roman" w:cs="Times New Roman"/>
                <w:b/>
                <w:bCs/>
              </w:rPr>
            </w:pPr>
            <w:r w:rsidRPr="00C92898">
              <w:rPr>
                <w:b/>
              </w:rPr>
              <w:t>$404,120</w:t>
            </w:r>
          </w:p>
        </w:tc>
      </w:tr>
    </w:tbl>
    <w:p w:rsidR="00EC6AF1" w:rsidRDefault="00EC6AF1" w:rsidP="00EC6AF1"/>
    <w:p w:rsidR="00C92898" w:rsidRDefault="001A6B32" w:rsidP="001A6B32">
      <w:pPr>
        <w:ind w:right="225"/>
      </w:pPr>
      <w:r>
        <w:t xml:space="preserve">After the total amount of Debt and PHWA-RTS allocable to Harbor and Non-Harbor Customers are determined, the costs are placed in either the Base or Meter Capacity cost causation components. For the Non-Harbor Customers, the Debt and PHWA-RTS costs follow the District’ existing revenue split of 42% variable and 58% fixed (as shown on Line 1 of </w:t>
      </w:r>
      <w:r w:rsidR="00564A83">
        <w:fldChar w:fldCharType="begin"/>
      </w:r>
      <w:r>
        <w:instrText xml:space="preserve"> REF _Ref448401438 \h </w:instrText>
      </w:r>
      <w:r w:rsidR="00564A83">
        <w:fldChar w:fldCharType="separate"/>
      </w:r>
      <w:r w:rsidR="00A44D94">
        <w:t xml:space="preserve">Table </w:t>
      </w:r>
      <w:r w:rsidR="00A44D94">
        <w:rPr>
          <w:noProof/>
        </w:rPr>
        <w:t>5</w:t>
      </w:r>
      <w:r w:rsidR="00A44D94">
        <w:noBreakHyphen/>
      </w:r>
      <w:r w:rsidR="00A44D94">
        <w:rPr>
          <w:noProof/>
        </w:rPr>
        <w:t>14</w:t>
      </w:r>
      <w:r w:rsidR="00564A83">
        <w:fldChar w:fldCharType="end"/>
      </w:r>
      <w:r>
        <w:t xml:space="preserve"> below). For Harbor Customers, the Debt and </w:t>
      </w:r>
      <w:r w:rsidR="009048F4">
        <w:t xml:space="preserve">PHWA-RTS </w:t>
      </w:r>
      <w:r w:rsidR="00492A04">
        <w:t xml:space="preserve">costs are split evenly between Base and Meter Capacity (see Line 10 of </w:t>
      </w:r>
      <w:r w:rsidR="00564A83">
        <w:fldChar w:fldCharType="begin"/>
      </w:r>
      <w:r w:rsidR="00492A04">
        <w:instrText xml:space="preserve"> REF _Ref448401438 \h </w:instrText>
      </w:r>
      <w:r w:rsidR="00564A83">
        <w:fldChar w:fldCharType="separate"/>
      </w:r>
      <w:r w:rsidR="00A44D94">
        <w:t xml:space="preserve">Table </w:t>
      </w:r>
      <w:r w:rsidR="00A44D94">
        <w:rPr>
          <w:noProof/>
        </w:rPr>
        <w:t>5</w:t>
      </w:r>
      <w:r w:rsidR="00A44D94">
        <w:noBreakHyphen/>
      </w:r>
      <w:r w:rsidR="00A44D94">
        <w:rPr>
          <w:noProof/>
        </w:rPr>
        <w:t>14</w:t>
      </w:r>
      <w:r w:rsidR="00564A83">
        <w:fldChar w:fldCharType="end"/>
      </w:r>
      <w:r w:rsidR="00492A04">
        <w:t xml:space="preserve"> below)</w:t>
      </w:r>
      <w:r w:rsidR="00B2357F">
        <w:t xml:space="preserve"> to promote affordability for lower volume users</w:t>
      </w:r>
      <w:r w:rsidR="00492A04">
        <w:t>.</w:t>
      </w:r>
    </w:p>
    <w:p w:rsidR="00492A04" w:rsidRDefault="00492A04" w:rsidP="001A6B32">
      <w:pPr>
        <w:ind w:right="225"/>
      </w:pPr>
    </w:p>
    <w:p w:rsidR="00292214" w:rsidRDefault="00292214" w:rsidP="00292214">
      <w:pPr>
        <w:pStyle w:val="Caption"/>
      </w:pPr>
      <w:bookmarkStart w:id="210" w:name="_Ref448401438"/>
      <w:bookmarkStart w:id="211" w:name="_Toc450814702"/>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14</w:t>
      </w:r>
      <w:r w:rsidR="00564A83">
        <w:rPr>
          <w:noProof/>
        </w:rPr>
        <w:fldChar w:fldCharType="end"/>
      </w:r>
      <w:bookmarkEnd w:id="210"/>
      <w:r>
        <w:t>: Determination of Debt and PHWA-RTS Unit Costs</w:t>
      </w:r>
      <w:bookmarkEnd w:id="211"/>
    </w:p>
    <w:tbl>
      <w:tblPr>
        <w:tblStyle w:val="RFCTable"/>
        <w:tblW w:w="13196" w:type="dxa"/>
        <w:tblLook w:val="04A0"/>
      </w:tblPr>
      <w:tblGrid>
        <w:gridCol w:w="664"/>
        <w:gridCol w:w="4517"/>
        <w:gridCol w:w="1834"/>
        <w:gridCol w:w="1980"/>
        <w:gridCol w:w="1530"/>
        <w:gridCol w:w="2671"/>
      </w:tblGrid>
      <w:tr w:rsidR="007F1BCB" w:rsidRPr="00CF249A" w:rsidTr="00292214">
        <w:trPr>
          <w:cnfStyle w:val="100000000000"/>
          <w:trHeight w:val="448"/>
        </w:trPr>
        <w:tc>
          <w:tcPr>
            <w:cnfStyle w:val="001000000000"/>
            <w:tcW w:w="664" w:type="dxa"/>
            <w:noWrap/>
            <w:vAlign w:val="top"/>
            <w:hideMark/>
          </w:tcPr>
          <w:p w:rsidR="007F1BCB" w:rsidRPr="00CF249A" w:rsidRDefault="007F1BCB" w:rsidP="00C92898">
            <w:pPr>
              <w:jc w:val="left"/>
              <w:rPr>
                <w:rFonts w:eastAsia="Times New Roman" w:cs="Times New Roman"/>
              </w:rPr>
            </w:pPr>
          </w:p>
        </w:tc>
        <w:tc>
          <w:tcPr>
            <w:tcW w:w="4517" w:type="dxa"/>
            <w:noWrap/>
            <w:vAlign w:val="top"/>
            <w:hideMark/>
          </w:tcPr>
          <w:p w:rsidR="007F1BCB" w:rsidRPr="00CF249A" w:rsidRDefault="007F1BCB" w:rsidP="00C92898">
            <w:pPr>
              <w:jc w:val="center"/>
              <w:cnfStyle w:val="100000000000"/>
              <w:rPr>
                <w:rFonts w:eastAsia="Times New Roman" w:cs="Times New Roman"/>
              </w:rPr>
            </w:pPr>
          </w:p>
        </w:tc>
        <w:tc>
          <w:tcPr>
            <w:tcW w:w="1834" w:type="dxa"/>
            <w:noWrap/>
            <w:hideMark/>
          </w:tcPr>
          <w:p w:rsidR="003B48C4" w:rsidRDefault="007F1BCB" w:rsidP="00292214">
            <w:pPr>
              <w:jc w:val="center"/>
              <w:cnfStyle w:val="100000000000"/>
            </w:pPr>
            <w:r w:rsidRPr="00DD3B8E">
              <w:t>Base</w:t>
            </w:r>
          </w:p>
          <w:p w:rsidR="007F1BCB" w:rsidRPr="00CF249A" w:rsidRDefault="007F1BCB" w:rsidP="00292214">
            <w:pPr>
              <w:jc w:val="center"/>
              <w:cnfStyle w:val="100000000000"/>
              <w:rPr>
                <w:rFonts w:eastAsia="Times New Roman" w:cs="Times New Roman"/>
              </w:rPr>
            </w:pPr>
            <w:r w:rsidRPr="00DD3B8E">
              <w:t>(Variable)</w:t>
            </w:r>
          </w:p>
        </w:tc>
        <w:tc>
          <w:tcPr>
            <w:tcW w:w="1980" w:type="dxa"/>
            <w:noWrap/>
            <w:hideMark/>
          </w:tcPr>
          <w:p w:rsidR="007F1BCB" w:rsidRDefault="007F1BCB" w:rsidP="00292214">
            <w:pPr>
              <w:jc w:val="center"/>
              <w:cnfStyle w:val="100000000000"/>
            </w:pPr>
            <w:r w:rsidRPr="00DD3B8E">
              <w:t>Meter Capacity</w:t>
            </w:r>
          </w:p>
          <w:p w:rsidR="007F1BCB" w:rsidRPr="00CF249A" w:rsidRDefault="007F1BCB" w:rsidP="00292214">
            <w:pPr>
              <w:jc w:val="center"/>
              <w:cnfStyle w:val="100000000000"/>
              <w:rPr>
                <w:rFonts w:eastAsia="Times New Roman" w:cs="Times New Roman"/>
              </w:rPr>
            </w:pPr>
            <w:r w:rsidRPr="00DD3B8E">
              <w:t>(Fixed)</w:t>
            </w:r>
          </w:p>
        </w:tc>
        <w:tc>
          <w:tcPr>
            <w:tcW w:w="1530" w:type="dxa"/>
          </w:tcPr>
          <w:p w:rsidR="007F1BCB" w:rsidRDefault="007F1BCB" w:rsidP="00292214">
            <w:pPr>
              <w:jc w:val="center"/>
              <w:cnfStyle w:val="100000000000"/>
              <w:rPr>
                <w:rFonts w:eastAsia="Times New Roman" w:cs="Times New Roman"/>
              </w:rPr>
            </w:pPr>
            <w:r>
              <w:rPr>
                <w:rFonts w:eastAsia="Times New Roman" w:cs="Times New Roman"/>
              </w:rPr>
              <w:t>Total Cost</w:t>
            </w:r>
          </w:p>
        </w:tc>
        <w:tc>
          <w:tcPr>
            <w:tcW w:w="2671" w:type="dxa"/>
          </w:tcPr>
          <w:p w:rsidR="007F1BCB" w:rsidRDefault="007F1BCB" w:rsidP="00292214">
            <w:pPr>
              <w:jc w:val="center"/>
              <w:cnfStyle w:val="100000000000"/>
              <w:rPr>
                <w:rFonts w:eastAsia="Times New Roman" w:cs="Times New Roman"/>
              </w:rPr>
            </w:pPr>
            <w:r>
              <w:rPr>
                <w:rFonts w:eastAsia="Times New Roman" w:cs="Times New Roman"/>
              </w:rPr>
              <w:t>Notes/Source</w:t>
            </w:r>
          </w:p>
        </w:tc>
      </w:tr>
      <w:tr w:rsidR="007F1BCB" w:rsidRPr="00CF249A" w:rsidTr="007F1BCB">
        <w:trPr>
          <w:cnfStyle w:val="000000100000"/>
          <w:trHeight w:val="20"/>
        </w:trPr>
        <w:tc>
          <w:tcPr>
            <w:cnfStyle w:val="001000000000"/>
            <w:tcW w:w="664" w:type="dxa"/>
            <w:noWrap/>
            <w:vAlign w:val="top"/>
          </w:tcPr>
          <w:p w:rsidR="007F1BCB" w:rsidRPr="00CF249A" w:rsidRDefault="007F1BCB" w:rsidP="00292214">
            <w:pPr>
              <w:jc w:val="center"/>
              <w:rPr>
                <w:rFonts w:eastAsia="Times New Roman" w:cs="Times New Roman"/>
                <w:b w:val="0"/>
                <w:color w:val="000000"/>
              </w:rPr>
            </w:pPr>
            <w:r w:rsidRPr="006F6463">
              <w:t>1</w:t>
            </w:r>
          </w:p>
        </w:tc>
        <w:tc>
          <w:tcPr>
            <w:tcW w:w="4517" w:type="dxa"/>
            <w:noWrap/>
            <w:vAlign w:val="top"/>
          </w:tcPr>
          <w:p w:rsidR="007F1BCB" w:rsidRPr="00CF249A" w:rsidRDefault="007F1BCB" w:rsidP="00C92898">
            <w:pPr>
              <w:jc w:val="left"/>
              <w:cnfStyle w:val="000000100000"/>
              <w:rPr>
                <w:rFonts w:eastAsia="Times New Roman" w:cs="Times New Roman"/>
                <w:color w:val="000000"/>
              </w:rPr>
            </w:pPr>
            <w:r w:rsidRPr="006F6463">
              <w:t>Non-Harbor Allocation</w:t>
            </w:r>
          </w:p>
        </w:tc>
        <w:tc>
          <w:tcPr>
            <w:tcW w:w="1834" w:type="dxa"/>
            <w:noWrap/>
            <w:vAlign w:val="top"/>
          </w:tcPr>
          <w:p w:rsidR="007F1BCB" w:rsidRPr="00CF249A" w:rsidRDefault="007F1BCB" w:rsidP="007F1BCB">
            <w:pPr>
              <w:jc w:val="right"/>
              <w:cnfStyle w:val="000000100000"/>
              <w:rPr>
                <w:rFonts w:eastAsia="Times New Roman" w:cs="Times New Roman"/>
                <w:color w:val="000000"/>
              </w:rPr>
            </w:pPr>
            <w:r w:rsidRPr="006F6463">
              <w:t>42%</w:t>
            </w:r>
          </w:p>
        </w:tc>
        <w:tc>
          <w:tcPr>
            <w:tcW w:w="1980" w:type="dxa"/>
            <w:noWrap/>
            <w:vAlign w:val="top"/>
          </w:tcPr>
          <w:p w:rsidR="007F1BCB" w:rsidRPr="00CF249A" w:rsidRDefault="007F1BCB" w:rsidP="007F1BCB">
            <w:pPr>
              <w:jc w:val="right"/>
              <w:cnfStyle w:val="000000100000"/>
              <w:rPr>
                <w:rFonts w:eastAsia="Times New Roman" w:cs="Times New Roman"/>
                <w:b/>
                <w:bCs/>
              </w:rPr>
            </w:pPr>
            <w:r w:rsidRPr="006F6463">
              <w:t>58%</w:t>
            </w:r>
          </w:p>
        </w:tc>
        <w:tc>
          <w:tcPr>
            <w:tcW w:w="1530" w:type="dxa"/>
            <w:vAlign w:val="top"/>
          </w:tcPr>
          <w:p w:rsidR="007F1BCB" w:rsidRPr="00CF249A" w:rsidRDefault="007F1BCB" w:rsidP="00C92898">
            <w:pPr>
              <w:jc w:val="center"/>
              <w:cnfStyle w:val="000000100000"/>
              <w:rPr>
                <w:rFonts w:eastAsia="Times New Roman" w:cs="Times New Roman"/>
                <w:b/>
                <w:bCs/>
              </w:rPr>
            </w:pPr>
          </w:p>
        </w:tc>
        <w:tc>
          <w:tcPr>
            <w:tcW w:w="2671" w:type="dxa"/>
          </w:tcPr>
          <w:p w:rsidR="007F1BCB" w:rsidRPr="003B48C4" w:rsidRDefault="007F1BCB" w:rsidP="00C92898">
            <w:pPr>
              <w:jc w:val="center"/>
              <w:cnfStyle w:val="000000100000"/>
              <w:rPr>
                <w:rFonts w:eastAsia="Times New Roman" w:cs="Times New Roman"/>
                <w:bCs/>
                <w:i/>
                <w:sz w:val="18"/>
              </w:rPr>
            </w:pPr>
          </w:p>
        </w:tc>
      </w:tr>
      <w:tr w:rsidR="007F1BCB" w:rsidRPr="00CF249A" w:rsidTr="007F1BCB">
        <w:trPr>
          <w:cnfStyle w:val="000000010000"/>
          <w:trHeight w:val="20"/>
        </w:trPr>
        <w:tc>
          <w:tcPr>
            <w:cnfStyle w:val="001000000000"/>
            <w:tcW w:w="664" w:type="dxa"/>
            <w:noWrap/>
            <w:vAlign w:val="top"/>
          </w:tcPr>
          <w:p w:rsidR="007F1BCB" w:rsidRPr="00DD3B8E" w:rsidRDefault="007F1BCB" w:rsidP="00292214">
            <w:pPr>
              <w:jc w:val="center"/>
            </w:pPr>
            <w:r w:rsidRPr="006F6463">
              <w:t>2</w:t>
            </w:r>
          </w:p>
        </w:tc>
        <w:tc>
          <w:tcPr>
            <w:tcW w:w="4517" w:type="dxa"/>
            <w:noWrap/>
            <w:vAlign w:val="top"/>
          </w:tcPr>
          <w:p w:rsidR="007F1BCB" w:rsidRPr="00CF249A" w:rsidRDefault="007F1BCB" w:rsidP="00C92898">
            <w:pPr>
              <w:jc w:val="left"/>
              <w:cnfStyle w:val="000000010000"/>
              <w:rPr>
                <w:rFonts w:eastAsia="Times New Roman" w:cs="Times New Roman"/>
                <w:color w:val="000000"/>
              </w:rPr>
            </w:pPr>
          </w:p>
        </w:tc>
        <w:tc>
          <w:tcPr>
            <w:tcW w:w="1834" w:type="dxa"/>
            <w:noWrap/>
            <w:vAlign w:val="top"/>
          </w:tcPr>
          <w:p w:rsidR="007F1BCB" w:rsidRPr="00CF249A" w:rsidRDefault="007F1BCB" w:rsidP="00C92898">
            <w:pPr>
              <w:jc w:val="right"/>
              <w:cnfStyle w:val="000000010000"/>
              <w:rPr>
                <w:rFonts w:eastAsia="Times New Roman" w:cs="Times New Roman"/>
                <w:color w:val="000000"/>
              </w:rPr>
            </w:pPr>
          </w:p>
        </w:tc>
        <w:tc>
          <w:tcPr>
            <w:tcW w:w="1980" w:type="dxa"/>
            <w:noWrap/>
            <w:vAlign w:val="top"/>
          </w:tcPr>
          <w:p w:rsidR="007F1BCB" w:rsidRPr="00CF249A" w:rsidRDefault="007F1BCB" w:rsidP="00C92898">
            <w:pPr>
              <w:jc w:val="center"/>
              <w:cnfStyle w:val="000000010000"/>
              <w:rPr>
                <w:rFonts w:eastAsia="Times New Roman" w:cs="Times New Roman"/>
                <w:b/>
                <w:bCs/>
              </w:rPr>
            </w:pPr>
          </w:p>
        </w:tc>
        <w:tc>
          <w:tcPr>
            <w:tcW w:w="1530" w:type="dxa"/>
            <w:vAlign w:val="top"/>
          </w:tcPr>
          <w:p w:rsidR="007F1BCB" w:rsidRPr="00CF249A" w:rsidRDefault="007F1BCB" w:rsidP="00C92898">
            <w:pPr>
              <w:jc w:val="center"/>
              <w:cnfStyle w:val="000000010000"/>
              <w:rPr>
                <w:rFonts w:eastAsia="Times New Roman" w:cs="Times New Roman"/>
                <w:b/>
                <w:bCs/>
              </w:rPr>
            </w:pPr>
          </w:p>
        </w:tc>
        <w:tc>
          <w:tcPr>
            <w:tcW w:w="2671" w:type="dxa"/>
          </w:tcPr>
          <w:p w:rsidR="007F1BCB" w:rsidRPr="003B48C4" w:rsidRDefault="007F1BCB" w:rsidP="00C92898">
            <w:pPr>
              <w:jc w:val="center"/>
              <w:cnfStyle w:val="000000010000"/>
              <w:rPr>
                <w:rFonts w:eastAsia="Times New Roman" w:cs="Times New Roman"/>
                <w:bCs/>
                <w:i/>
                <w:sz w:val="18"/>
              </w:rPr>
            </w:pPr>
          </w:p>
        </w:tc>
      </w:tr>
      <w:tr w:rsidR="007F1BCB" w:rsidRPr="00CF249A" w:rsidTr="007F1BCB">
        <w:trPr>
          <w:cnfStyle w:val="000000100000"/>
          <w:trHeight w:val="20"/>
        </w:trPr>
        <w:tc>
          <w:tcPr>
            <w:cnfStyle w:val="001000000000"/>
            <w:tcW w:w="664" w:type="dxa"/>
            <w:noWrap/>
            <w:vAlign w:val="top"/>
          </w:tcPr>
          <w:p w:rsidR="007F1BCB" w:rsidRPr="00CF249A" w:rsidRDefault="007F1BCB" w:rsidP="00292214">
            <w:pPr>
              <w:jc w:val="center"/>
              <w:rPr>
                <w:rFonts w:eastAsia="Times New Roman" w:cs="Times New Roman"/>
                <w:b w:val="0"/>
                <w:color w:val="000000"/>
              </w:rPr>
            </w:pPr>
            <w:r w:rsidRPr="00DD3B8E">
              <w:t>3</w:t>
            </w:r>
          </w:p>
        </w:tc>
        <w:tc>
          <w:tcPr>
            <w:tcW w:w="4517" w:type="dxa"/>
            <w:noWrap/>
            <w:vAlign w:val="top"/>
          </w:tcPr>
          <w:p w:rsidR="007F1BCB" w:rsidRPr="00CF249A" w:rsidRDefault="007F1BCB" w:rsidP="00C92898">
            <w:pPr>
              <w:jc w:val="left"/>
              <w:cnfStyle w:val="000000100000"/>
              <w:rPr>
                <w:rFonts w:eastAsia="Times New Roman" w:cs="Times New Roman"/>
                <w:color w:val="000000"/>
              </w:rPr>
            </w:pPr>
            <w:r w:rsidRPr="00DD3B8E">
              <w:t>Non-Harbor PHWA-RTS (55%)</w:t>
            </w:r>
          </w:p>
        </w:tc>
        <w:tc>
          <w:tcPr>
            <w:tcW w:w="1834" w:type="dxa"/>
            <w:tcBorders>
              <w:bottom w:val="single" w:sz="4" w:space="0" w:color="FFFFFF" w:themeColor="background1"/>
            </w:tcBorders>
            <w:noWrap/>
            <w:vAlign w:val="top"/>
          </w:tcPr>
          <w:p w:rsidR="007F1BCB" w:rsidRPr="00CF249A" w:rsidRDefault="007F1BCB" w:rsidP="007F1BCB">
            <w:pPr>
              <w:jc w:val="right"/>
              <w:cnfStyle w:val="000000100000"/>
              <w:rPr>
                <w:rFonts w:eastAsia="Times New Roman" w:cs="Times New Roman"/>
                <w:color w:val="000000"/>
              </w:rPr>
            </w:pPr>
            <w:r w:rsidRPr="00DD3B8E">
              <w:t>$98,407</w:t>
            </w:r>
          </w:p>
        </w:tc>
        <w:tc>
          <w:tcPr>
            <w:tcW w:w="1980" w:type="dxa"/>
            <w:tcBorders>
              <w:bottom w:val="single" w:sz="4" w:space="0" w:color="FFFFFF" w:themeColor="background1"/>
            </w:tcBorders>
            <w:noWrap/>
            <w:vAlign w:val="top"/>
          </w:tcPr>
          <w:p w:rsidR="007F1BCB" w:rsidRPr="00CF249A" w:rsidRDefault="007F1BCB" w:rsidP="007F1BCB">
            <w:pPr>
              <w:jc w:val="right"/>
              <w:cnfStyle w:val="000000100000"/>
              <w:rPr>
                <w:rFonts w:eastAsia="Times New Roman" w:cs="Times New Roman"/>
                <w:b/>
                <w:bCs/>
              </w:rPr>
            </w:pPr>
            <w:r w:rsidRPr="00DD3B8E">
              <w:t>$134,285</w:t>
            </w:r>
          </w:p>
        </w:tc>
        <w:tc>
          <w:tcPr>
            <w:tcW w:w="1530" w:type="dxa"/>
            <w:tcBorders>
              <w:bottom w:val="single" w:sz="4" w:space="0" w:color="FFFFFF" w:themeColor="background1"/>
            </w:tcBorders>
            <w:vAlign w:val="top"/>
          </w:tcPr>
          <w:p w:rsidR="007F1BCB" w:rsidRPr="00CF249A" w:rsidRDefault="007F1BCB" w:rsidP="007F1BCB">
            <w:pPr>
              <w:jc w:val="right"/>
              <w:cnfStyle w:val="000000100000"/>
              <w:rPr>
                <w:rFonts w:eastAsia="Times New Roman" w:cs="Times New Roman"/>
                <w:b/>
                <w:bCs/>
              </w:rPr>
            </w:pPr>
            <w:r w:rsidRPr="00DD3B8E">
              <w:t>$232,692</w:t>
            </w:r>
          </w:p>
        </w:tc>
        <w:tc>
          <w:tcPr>
            <w:tcW w:w="2671" w:type="dxa"/>
            <w:tcBorders>
              <w:bottom w:val="single" w:sz="4" w:space="0" w:color="FFFFFF" w:themeColor="background1"/>
            </w:tcBorders>
          </w:tcPr>
          <w:p w:rsidR="007F1BCB" w:rsidRPr="003B48C4" w:rsidRDefault="0026743B" w:rsidP="0026743B">
            <w:pPr>
              <w:jc w:val="center"/>
              <w:cnfStyle w:val="000000100000"/>
              <w:rPr>
                <w:i/>
                <w:sz w:val="18"/>
              </w:rPr>
            </w:pPr>
            <m:oMathPara>
              <m:oMath>
                <m:r>
                  <w:rPr>
                    <w:rFonts w:ascii="Cambria Math" w:eastAsia="Times New Roman" w:hAnsi="Cambria Math" w:cs="Times New Roman"/>
                    <w:sz w:val="18"/>
                  </w:rPr>
                  <m:t>Total ×Allocation %</m:t>
                </m:r>
              </m:oMath>
            </m:oMathPara>
          </w:p>
        </w:tc>
      </w:tr>
      <w:tr w:rsidR="007F1BCB" w:rsidRPr="00CF249A" w:rsidTr="007F1BCB">
        <w:trPr>
          <w:cnfStyle w:val="000000010000"/>
          <w:trHeight w:val="20"/>
        </w:trPr>
        <w:tc>
          <w:tcPr>
            <w:cnfStyle w:val="001000000000"/>
            <w:tcW w:w="664" w:type="dxa"/>
            <w:noWrap/>
            <w:vAlign w:val="top"/>
          </w:tcPr>
          <w:p w:rsidR="007F1BCB" w:rsidRPr="00CF249A" w:rsidRDefault="007F1BCB" w:rsidP="00292214">
            <w:pPr>
              <w:jc w:val="center"/>
              <w:rPr>
                <w:rFonts w:eastAsia="Times New Roman" w:cs="Times New Roman"/>
                <w:b w:val="0"/>
                <w:color w:val="000000"/>
              </w:rPr>
            </w:pPr>
            <w:r w:rsidRPr="00DD3B8E">
              <w:t>4</w:t>
            </w:r>
          </w:p>
        </w:tc>
        <w:tc>
          <w:tcPr>
            <w:tcW w:w="4517" w:type="dxa"/>
            <w:noWrap/>
            <w:vAlign w:val="top"/>
          </w:tcPr>
          <w:p w:rsidR="007F1BCB" w:rsidRPr="00CF249A" w:rsidRDefault="007F1BCB" w:rsidP="00C92898">
            <w:pPr>
              <w:jc w:val="left"/>
              <w:cnfStyle w:val="000000010000"/>
              <w:rPr>
                <w:rFonts w:eastAsia="Times New Roman" w:cs="Times New Roman"/>
                <w:color w:val="000000"/>
              </w:rPr>
            </w:pPr>
            <w:r w:rsidRPr="00DD3B8E">
              <w:t>Non-Ha</w:t>
            </w:r>
            <w:r>
              <w:t>r</w:t>
            </w:r>
            <w:r w:rsidRPr="00DD3B8E">
              <w:t>bor Debt (55%)</w:t>
            </w:r>
          </w:p>
        </w:tc>
        <w:tc>
          <w:tcPr>
            <w:tcW w:w="1834" w:type="dxa"/>
            <w:tcBorders>
              <w:top w:val="single" w:sz="4" w:space="0" w:color="FFFFFF" w:themeColor="background1"/>
              <w:bottom w:val="single" w:sz="4" w:space="0" w:color="auto"/>
            </w:tcBorders>
            <w:noWrap/>
            <w:vAlign w:val="top"/>
          </w:tcPr>
          <w:p w:rsidR="007F1BCB" w:rsidRPr="00CF249A" w:rsidRDefault="007F1BCB" w:rsidP="007F1BCB">
            <w:pPr>
              <w:jc w:val="right"/>
              <w:cnfStyle w:val="000000010000"/>
              <w:rPr>
                <w:rFonts w:eastAsia="Times New Roman" w:cs="Times New Roman"/>
                <w:color w:val="000000"/>
              </w:rPr>
            </w:pPr>
            <w:r w:rsidRPr="00DD3B8E">
              <w:t>$72,498</w:t>
            </w:r>
          </w:p>
        </w:tc>
        <w:tc>
          <w:tcPr>
            <w:tcW w:w="1980" w:type="dxa"/>
            <w:tcBorders>
              <w:top w:val="single" w:sz="4" w:space="0" w:color="FFFFFF" w:themeColor="background1"/>
              <w:bottom w:val="single" w:sz="4" w:space="0" w:color="auto"/>
            </w:tcBorders>
            <w:noWrap/>
            <w:vAlign w:val="top"/>
          </w:tcPr>
          <w:p w:rsidR="007F1BCB" w:rsidRPr="00C92898" w:rsidRDefault="007F1BCB" w:rsidP="007F1BCB">
            <w:pPr>
              <w:jc w:val="right"/>
              <w:cnfStyle w:val="000000010000"/>
              <w:rPr>
                <w:rFonts w:eastAsia="Times New Roman" w:cs="Times New Roman"/>
                <w:b/>
                <w:bCs/>
              </w:rPr>
            </w:pPr>
            <w:r w:rsidRPr="00DD3B8E">
              <w:t>$98,930</w:t>
            </w:r>
          </w:p>
        </w:tc>
        <w:tc>
          <w:tcPr>
            <w:tcW w:w="1530" w:type="dxa"/>
            <w:tcBorders>
              <w:top w:val="single" w:sz="4" w:space="0" w:color="FFFFFF" w:themeColor="background1"/>
              <w:bottom w:val="single" w:sz="4" w:space="0" w:color="auto"/>
            </w:tcBorders>
            <w:vAlign w:val="top"/>
          </w:tcPr>
          <w:p w:rsidR="007F1BCB" w:rsidRPr="00C92898" w:rsidRDefault="007F1BCB" w:rsidP="007F1BCB">
            <w:pPr>
              <w:jc w:val="right"/>
              <w:cnfStyle w:val="000000010000"/>
              <w:rPr>
                <w:rFonts w:eastAsia="Times New Roman" w:cs="Times New Roman"/>
                <w:b/>
                <w:bCs/>
              </w:rPr>
            </w:pPr>
            <w:r w:rsidRPr="00DD3B8E">
              <w:t>$171,428</w:t>
            </w:r>
          </w:p>
        </w:tc>
        <w:tc>
          <w:tcPr>
            <w:tcW w:w="2671" w:type="dxa"/>
            <w:tcBorders>
              <w:top w:val="single" w:sz="4" w:space="0" w:color="FFFFFF" w:themeColor="background1"/>
              <w:bottom w:val="single" w:sz="4" w:space="0" w:color="auto"/>
            </w:tcBorders>
          </w:tcPr>
          <w:p w:rsidR="007F1BCB" w:rsidRPr="003B48C4" w:rsidRDefault="0026743B" w:rsidP="00C92898">
            <w:pPr>
              <w:jc w:val="center"/>
              <w:cnfStyle w:val="000000010000"/>
              <w:rPr>
                <w:i/>
                <w:sz w:val="18"/>
              </w:rPr>
            </w:pPr>
            <m:oMathPara>
              <m:oMath>
                <m:r>
                  <w:rPr>
                    <w:rFonts w:ascii="Cambria Math" w:eastAsia="Times New Roman" w:hAnsi="Cambria Math" w:cs="Times New Roman"/>
                    <w:sz w:val="18"/>
                  </w:rPr>
                  <m:t>Total ×Allocation %</m:t>
                </m:r>
              </m:oMath>
            </m:oMathPara>
          </w:p>
        </w:tc>
      </w:tr>
      <w:tr w:rsidR="007F1BCB" w:rsidRPr="00CF249A" w:rsidTr="007F1BCB">
        <w:trPr>
          <w:cnfStyle w:val="000000100000"/>
          <w:trHeight w:val="20"/>
        </w:trPr>
        <w:tc>
          <w:tcPr>
            <w:cnfStyle w:val="001000000000"/>
            <w:tcW w:w="664" w:type="dxa"/>
            <w:noWrap/>
            <w:vAlign w:val="top"/>
          </w:tcPr>
          <w:p w:rsidR="007F1BCB" w:rsidRPr="00CF249A" w:rsidRDefault="007F1BCB" w:rsidP="00292214">
            <w:pPr>
              <w:jc w:val="center"/>
              <w:rPr>
                <w:rFonts w:eastAsia="Times New Roman" w:cs="Times New Roman"/>
                <w:b w:val="0"/>
                <w:color w:val="000000"/>
              </w:rPr>
            </w:pPr>
            <w:r w:rsidRPr="00DD3B8E">
              <w:t>5</w:t>
            </w:r>
          </w:p>
        </w:tc>
        <w:tc>
          <w:tcPr>
            <w:tcW w:w="4517" w:type="dxa"/>
            <w:noWrap/>
            <w:vAlign w:val="top"/>
          </w:tcPr>
          <w:p w:rsidR="007F1BCB" w:rsidRPr="00CF249A" w:rsidRDefault="007F1BCB" w:rsidP="00C92898">
            <w:pPr>
              <w:jc w:val="left"/>
              <w:cnfStyle w:val="000000100000"/>
              <w:rPr>
                <w:rFonts w:eastAsia="Times New Roman" w:cs="Times New Roman"/>
                <w:color w:val="000000"/>
              </w:rPr>
            </w:pPr>
            <w:r w:rsidRPr="00DD3B8E">
              <w:t>Total Non-Harbor Adjusted Cost of Service</w:t>
            </w:r>
          </w:p>
        </w:tc>
        <w:tc>
          <w:tcPr>
            <w:tcW w:w="1834" w:type="dxa"/>
            <w:tcBorders>
              <w:top w:val="single" w:sz="4" w:space="0" w:color="auto"/>
              <w:bottom w:val="single" w:sz="4" w:space="0" w:color="FFFFFF" w:themeColor="background1"/>
            </w:tcBorders>
            <w:noWrap/>
            <w:vAlign w:val="top"/>
          </w:tcPr>
          <w:p w:rsidR="007F1BCB" w:rsidRPr="00CF249A" w:rsidRDefault="007F1BCB" w:rsidP="007F1BCB">
            <w:pPr>
              <w:jc w:val="right"/>
              <w:cnfStyle w:val="000000100000"/>
              <w:rPr>
                <w:rFonts w:eastAsia="Times New Roman" w:cs="Times New Roman"/>
                <w:color w:val="000000"/>
              </w:rPr>
            </w:pPr>
            <w:r w:rsidRPr="00DD3B8E">
              <w:t>$170,905</w:t>
            </w:r>
          </w:p>
        </w:tc>
        <w:tc>
          <w:tcPr>
            <w:tcW w:w="1980" w:type="dxa"/>
            <w:tcBorders>
              <w:top w:val="single" w:sz="4" w:space="0" w:color="auto"/>
              <w:bottom w:val="single" w:sz="4" w:space="0" w:color="FFFFFF" w:themeColor="background1"/>
            </w:tcBorders>
            <w:noWrap/>
            <w:vAlign w:val="top"/>
          </w:tcPr>
          <w:p w:rsidR="007F1BCB" w:rsidRPr="00C92898" w:rsidRDefault="007F1BCB" w:rsidP="007F1BCB">
            <w:pPr>
              <w:jc w:val="right"/>
              <w:cnfStyle w:val="000000100000"/>
              <w:rPr>
                <w:rFonts w:eastAsia="Times New Roman" w:cs="Times New Roman"/>
                <w:b/>
                <w:bCs/>
              </w:rPr>
            </w:pPr>
            <w:r w:rsidRPr="00DD3B8E">
              <w:t>$233,215</w:t>
            </w:r>
          </w:p>
        </w:tc>
        <w:tc>
          <w:tcPr>
            <w:tcW w:w="1530" w:type="dxa"/>
            <w:tcBorders>
              <w:top w:val="single" w:sz="4" w:space="0" w:color="auto"/>
              <w:bottom w:val="single" w:sz="4" w:space="0" w:color="FFFFFF" w:themeColor="background1"/>
            </w:tcBorders>
            <w:vAlign w:val="top"/>
          </w:tcPr>
          <w:p w:rsidR="007F1BCB" w:rsidRPr="00C92898" w:rsidRDefault="007F1BCB" w:rsidP="007F1BCB">
            <w:pPr>
              <w:jc w:val="right"/>
              <w:cnfStyle w:val="000000100000"/>
              <w:rPr>
                <w:rFonts w:eastAsia="Times New Roman" w:cs="Times New Roman"/>
                <w:b/>
                <w:bCs/>
              </w:rPr>
            </w:pPr>
            <w:r w:rsidRPr="00DD3B8E">
              <w:t>$404,120</w:t>
            </w:r>
          </w:p>
        </w:tc>
        <w:tc>
          <w:tcPr>
            <w:tcW w:w="2671" w:type="dxa"/>
            <w:tcBorders>
              <w:top w:val="single" w:sz="4" w:space="0" w:color="auto"/>
              <w:bottom w:val="single" w:sz="4" w:space="0" w:color="FFFFFF" w:themeColor="background1"/>
            </w:tcBorders>
          </w:tcPr>
          <w:p w:rsidR="007F1BCB" w:rsidRPr="003B48C4" w:rsidRDefault="007F1BCB" w:rsidP="00C92898">
            <w:pPr>
              <w:jc w:val="center"/>
              <w:cnfStyle w:val="000000100000"/>
              <w:rPr>
                <w:i/>
                <w:sz w:val="18"/>
              </w:rPr>
            </w:pPr>
            <w:r w:rsidRPr="003B48C4">
              <w:rPr>
                <w:i/>
                <w:sz w:val="18"/>
              </w:rPr>
              <w:t xml:space="preserve">Totals found in </w:t>
            </w:r>
            <w:fldSimple w:instr=" REF _Ref448394997 \h  \* MERGEFORMAT ">
              <w:r w:rsidR="00A44D94" w:rsidRPr="00A44D94">
                <w:rPr>
                  <w:i/>
                  <w:sz w:val="18"/>
                </w:rPr>
                <w:t xml:space="preserve">Table </w:t>
              </w:r>
              <w:r w:rsidR="00A44D94" w:rsidRPr="00A44D94">
                <w:rPr>
                  <w:i/>
                  <w:noProof/>
                  <w:sz w:val="18"/>
                </w:rPr>
                <w:t>5</w:t>
              </w:r>
              <w:r w:rsidR="00A44D94" w:rsidRPr="00A44D94">
                <w:rPr>
                  <w:i/>
                  <w:noProof/>
                  <w:sz w:val="18"/>
                </w:rPr>
                <w:noBreakHyphen/>
                <w:t>13</w:t>
              </w:r>
            </w:fldSimple>
          </w:p>
        </w:tc>
      </w:tr>
      <w:tr w:rsidR="007F1BCB" w:rsidRPr="00CF249A" w:rsidTr="007F1BCB">
        <w:trPr>
          <w:cnfStyle w:val="000000010000"/>
          <w:trHeight w:val="20"/>
        </w:trPr>
        <w:tc>
          <w:tcPr>
            <w:cnfStyle w:val="001000000000"/>
            <w:tcW w:w="664" w:type="dxa"/>
            <w:noWrap/>
            <w:vAlign w:val="top"/>
          </w:tcPr>
          <w:p w:rsidR="007F1BCB" w:rsidRPr="00CF249A" w:rsidRDefault="007F1BCB" w:rsidP="00292214">
            <w:pPr>
              <w:jc w:val="center"/>
              <w:rPr>
                <w:rFonts w:eastAsia="Times New Roman" w:cs="Times New Roman"/>
                <w:b w:val="0"/>
                <w:color w:val="000000"/>
              </w:rPr>
            </w:pPr>
            <w:r w:rsidRPr="00DD3B8E">
              <w:t>6</w:t>
            </w:r>
          </w:p>
        </w:tc>
        <w:tc>
          <w:tcPr>
            <w:tcW w:w="4517" w:type="dxa"/>
            <w:noWrap/>
            <w:vAlign w:val="top"/>
          </w:tcPr>
          <w:p w:rsidR="007F1BCB" w:rsidRPr="00CF249A" w:rsidRDefault="007F1BCB" w:rsidP="00C92898">
            <w:pPr>
              <w:jc w:val="left"/>
              <w:cnfStyle w:val="000000010000"/>
              <w:rPr>
                <w:rFonts w:eastAsia="Times New Roman" w:cs="Times New Roman"/>
                <w:color w:val="000000"/>
              </w:rPr>
            </w:pPr>
          </w:p>
        </w:tc>
        <w:tc>
          <w:tcPr>
            <w:tcW w:w="1834" w:type="dxa"/>
            <w:tcBorders>
              <w:top w:val="single" w:sz="4" w:space="0" w:color="FFFFFF" w:themeColor="background1"/>
              <w:bottom w:val="single" w:sz="4" w:space="0" w:color="FFFFFF" w:themeColor="background1"/>
            </w:tcBorders>
            <w:noWrap/>
            <w:vAlign w:val="top"/>
          </w:tcPr>
          <w:p w:rsidR="007F1BCB" w:rsidRPr="00CF249A" w:rsidRDefault="007F1BCB" w:rsidP="007F1BCB">
            <w:pPr>
              <w:jc w:val="right"/>
              <w:cnfStyle w:val="000000010000"/>
              <w:rPr>
                <w:rFonts w:eastAsia="Times New Roman" w:cs="Times New Roman"/>
                <w:color w:val="000000"/>
              </w:rPr>
            </w:pPr>
          </w:p>
        </w:tc>
        <w:tc>
          <w:tcPr>
            <w:tcW w:w="1980" w:type="dxa"/>
            <w:tcBorders>
              <w:top w:val="single" w:sz="4" w:space="0" w:color="FFFFFF" w:themeColor="background1"/>
              <w:bottom w:val="single" w:sz="4" w:space="0" w:color="FFFFFF" w:themeColor="background1"/>
            </w:tcBorders>
            <w:noWrap/>
            <w:vAlign w:val="top"/>
          </w:tcPr>
          <w:p w:rsidR="007F1BCB" w:rsidRPr="00C92898" w:rsidRDefault="007F1BCB" w:rsidP="007F1BCB">
            <w:pPr>
              <w:jc w:val="right"/>
              <w:cnfStyle w:val="000000010000"/>
              <w:rPr>
                <w:rFonts w:eastAsia="Times New Roman" w:cs="Times New Roman"/>
                <w:b/>
                <w:bCs/>
              </w:rPr>
            </w:pPr>
          </w:p>
        </w:tc>
        <w:tc>
          <w:tcPr>
            <w:tcW w:w="1530" w:type="dxa"/>
            <w:tcBorders>
              <w:top w:val="single" w:sz="4" w:space="0" w:color="FFFFFF" w:themeColor="background1"/>
              <w:bottom w:val="single" w:sz="4" w:space="0" w:color="FFFFFF" w:themeColor="background1"/>
            </w:tcBorders>
            <w:vAlign w:val="top"/>
          </w:tcPr>
          <w:p w:rsidR="007F1BCB" w:rsidRPr="00C92898" w:rsidRDefault="007F1BCB" w:rsidP="007F1BCB">
            <w:pPr>
              <w:jc w:val="right"/>
              <w:cnfStyle w:val="000000010000"/>
              <w:rPr>
                <w:rFonts w:eastAsia="Times New Roman" w:cs="Times New Roman"/>
                <w:b/>
                <w:bCs/>
              </w:rPr>
            </w:pPr>
          </w:p>
        </w:tc>
        <w:tc>
          <w:tcPr>
            <w:tcW w:w="2671" w:type="dxa"/>
            <w:tcBorders>
              <w:top w:val="single" w:sz="4" w:space="0" w:color="FFFFFF" w:themeColor="background1"/>
              <w:bottom w:val="single" w:sz="4" w:space="0" w:color="FFFFFF" w:themeColor="background1"/>
            </w:tcBorders>
          </w:tcPr>
          <w:p w:rsidR="007F1BCB" w:rsidRPr="003B48C4" w:rsidRDefault="007F1BCB" w:rsidP="00C92898">
            <w:pPr>
              <w:jc w:val="center"/>
              <w:cnfStyle w:val="000000010000"/>
              <w:rPr>
                <w:rFonts w:eastAsia="Times New Roman" w:cs="Times New Roman"/>
                <w:bCs/>
                <w:i/>
                <w:sz w:val="18"/>
              </w:rPr>
            </w:pPr>
          </w:p>
        </w:tc>
      </w:tr>
      <w:tr w:rsidR="007F1BCB" w:rsidRPr="00CF249A" w:rsidTr="007F1BCB">
        <w:trPr>
          <w:cnfStyle w:val="000000100000"/>
          <w:trHeight w:val="20"/>
        </w:trPr>
        <w:tc>
          <w:tcPr>
            <w:cnfStyle w:val="001000000000"/>
            <w:tcW w:w="664" w:type="dxa"/>
            <w:noWrap/>
            <w:vAlign w:val="top"/>
          </w:tcPr>
          <w:p w:rsidR="007F1BCB" w:rsidRPr="00CF249A" w:rsidRDefault="007F1BCB" w:rsidP="00292214">
            <w:pPr>
              <w:jc w:val="center"/>
              <w:rPr>
                <w:rFonts w:eastAsia="Times New Roman" w:cs="Times New Roman"/>
                <w:b w:val="0"/>
                <w:color w:val="000000"/>
              </w:rPr>
            </w:pPr>
            <w:r w:rsidRPr="00DD3B8E">
              <w:t>7</w:t>
            </w:r>
          </w:p>
        </w:tc>
        <w:tc>
          <w:tcPr>
            <w:tcW w:w="4517" w:type="dxa"/>
            <w:noWrap/>
            <w:vAlign w:val="top"/>
          </w:tcPr>
          <w:p w:rsidR="007F1BCB" w:rsidRPr="00CF249A" w:rsidRDefault="007F1BCB" w:rsidP="00C92898">
            <w:pPr>
              <w:jc w:val="left"/>
              <w:cnfStyle w:val="000000100000"/>
              <w:rPr>
                <w:rFonts w:eastAsia="Times New Roman" w:cs="Times New Roman"/>
                <w:color w:val="000000"/>
              </w:rPr>
            </w:pPr>
            <w:r w:rsidRPr="00DD3B8E">
              <w:t>Units of Service (hcf, # of Eq Mtrs)</w:t>
            </w:r>
          </w:p>
        </w:tc>
        <w:tc>
          <w:tcPr>
            <w:tcW w:w="1834" w:type="dxa"/>
            <w:tcBorders>
              <w:top w:val="single" w:sz="4" w:space="0" w:color="FFFFFF" w:themeColor="background1"/>
              <w:bottom w:val="single" w:sz="4" w:space="0" w:color="FFFFFF" w:themeColor="background1"/>
            </w:tcBorders>
            <w:noWrap/>
            <w:vAlign w:val="top"/>
          </w:tcPr>
          <w:p w:rsidR="007F1BCB" w:rsidRPr="00CF249A" w:rsidRDefault="007F1BCB" w:rsidP="007F1BCB">
            <w:pPr>
              <w:jc w:val="right"/>
              <w:cnfStyle w:val="000000100000"/>
              <w:rPr>
                <w:rFonts w:eastAsia="Times New Roman" w:cs="Times New Roman"/>
                <w:color w:val="000000"/>
              </w:rPr>
            </w:pPr>
            <w:r w:rsidRPr="00DD3B8E">
              <w:t>117,181</w:t>
            </w:r>
            <w:r w:rsidR="003B48C4">
              <w:rPr>
                <w:rStyle w:val="FootnoteReference"/>
              </w:rPr>
              <w:footnoteReference w:id="20"/>
            </w:r>
          </w:p>
        </w:tc>
        <w:tc>
          <w:tcPr>
            <w:tcW w:w="1980" w:type="dxa"/>
            <w:tcBorders>
              <w:top w:val="single" w:sz="4" w:space="0" w:color="FFFFFF" w:themeColor="background1"/>
              <w:bottom w:val="single" w:sz="4" w:space="0" w:color="FFFFFF" w:themeColor="background1"/>
            </w:tcBorders>
            <w:noWrap/>
            <w:vAlign w:val="top"/>
          </w:tcPr>
          <w:p w:rsidR="007F1BCB" w:rsidRPr="00C92898" w:rsidRDefault="007F1BCB" w:rsidP="007F1BCB">
            <w:pPr>
              <w:jc w:val="right"/>
              <w:cnfStyle w:val="000000100000"/>
              <w:rPr>
                <w:rFonts w:eastAsia="Times New Roman" w:cs="Times New Roman"/>
                <w:b/>
                <w:bCs/>
              </w:rPr>
            </w:pPr>
            <w:r w:rsidRPr="00DD3B8E">
              <w:t>1,823</w:t>
            </w:r>
          </w:p>
        </w:tc>
        <w:tc>
          <w:tcPr>
            <w:tcW w:w="1530" w:type="dxa"/>
            <w:tcBorders>
              <w:top w:val="single" w:sz="4" w:space="0" w:color="FFFFFF" w:themeColor="background1"/>
              <w:bottom w:val="single" w:sz="4" w:space="0" w:color="FFFFFF" w:themeColor="background1"/>
            </w:tcBorders>
            <w:vAlign w:val="top"/>
          </w:tcPr>
          <w:p w:rsidR="007F1BCB" w:rsidRPr="00C92898" w:rsidRDefault="007F1BCB" w:rsidP="007F1BCB">
            <w:pPr>
              <w:jc w:val="right"/>
              <w:cnfStyle w:val="000000100000"/>
              <w:rPr>
                <w:rFonts w:eastAsia="Times New Roman" w:cs="Times New Roman"/>
                <w:b/>
                <w:bCs/>
              </w:rPr>
            </w:pPr>
          </w:p>
        </w:tc>
        <w:tc>
          <w:tcPr>
            <w:tcW w:w="2671" w:type="dxa"/>
            <w:tcBorders>
              <w:top w:val="single" w:sz="4" w:space="0" w:color="FFFFFF" w:themeColor="background1"/>
              <w:bottom w:val="single" w:sz="4" w:space="0" w:color="FFFFFF" w:themeColor="background1"/>
            </w:tcBorders>
          </w:tcPr>
          <w:p w:rsidR="007F1BCB" w:rsidRPr="003B48C4" w:rsidRDefault="00564A83" w:rsidP="00C92898">
            <w:pPr>
              <w:jc w:val="center"/>
              <w:cnfStyle w:val="000000100000"/>
              <w:rPr>
                <w:rFonts w:eastAsia="Times New Roman" w:cs="Times New Roman"/>
                <w:bCs/>
                <w:i/>
                <w:sz w:val="18"/>
              </w:rPr>
            </w:pPr>
            <w:fldSimple w:instr=" REF _Ref440923174 \h  \* MERGEFORMAT ">
              <w:r w:rsidR="00A44D94">
                <w:t xml:space="preserve">Table </w:t>
              </w:r>
              <w:r w:rsidR="00A44D94">
                <w:rPr>
                  <w:noProof/>
                </w:rPr>
                <w:t>5</w:t>
              </w:r>
              <w:r w:rsidR="00A44D94">
                <w:rPr>
                  <w:noProof/>
                </w:rPr>
                <w:noBreakHyphen/>
                <w:t>9</w:t>
              </w:r>
            </w:fldSimple>
          </w:p>
        </w:tc>
      </w:tr>
      <w:tr w:rsidR="007F1BCB" w:rsidRPr="00CF249A" w:rsidTr="007F1BCB">
        <w:trPr>
          <w:cnfStyle w:val="000000010000"/>
          <w:trHeight w:val="20"/>
        </w:trPr>
        <w:tc>
          <w:tcPr>
            <w:cnfStyle w:val="001000000000"/>
            <w:tcW w:w="664" w:type="dxa"/>
            <w:noWrap/>
            <w:vAlign w:val="top"/>
          </w:tcPr>
          <w:p w:rsidR="007F1BCB" w:rsidRPr="00CF249A" w:rsidRDefault="007F1BCB" w:rsidP="00292214">
            <w:pPr>
              <w:jc w:val="center"/>
              <w:rPr>
                <w:rFonts w:eastAsia="Times New Roman" w:cs="Times New Roman"/>
                <w:b w:val="0"/>
                <w:color w:val="000000"/>
              </w:rPr>
            </w:pPr>
            <w:r w:rsidRPr="00DD3B8E">
              <w:t>8</w:t>
            </w:r>
          </w:p>
        </w:tc>
        <w:tc>
          <w:tcPr>
            <w:tcW w:w="4517" w:type="dxa"/>
            <w:noWrap/>
            <w:vAlign w:val="top"/>
          </w:tcPr>
          <w:p w:rsidR="007F1BCB" w:rsidRPr="00CF249A" w:rsidRDefault="007F1BCB" w:rsidP="00C92898">
            <w:pPr>
              <w:jc w:val="left"/>
              <w:cnfStyle w:val="000000010000"/>
              <w:rPr>
                <w:rFonts w:eastAsia="Times New Roman" w:cs="Times New Roman"/>
                <w:color w:val="000000"/>
              </w:rPr>
            </w:pPr>
            <w:r w:rsidRPr="00DD3B8E">
              <w:t>Non-Harbor Unit Costs for Debt &amp; PHWA-RTS</w:t>
            </w:r>
          </w:p>
        </w:tc>
        <w:tc>
          <w:tcPr>
            <w:tcW w:w="1834" w:type="dxa"/>
            <w:tcBorders>
              <w:top w:val="single" w:sz="4" w:space="0" w:color="FFFFFF" w:themeColor="background1"/>
              <w:bottom w:val="single" w:sz="4" w:space="0" w:color="FFFFFF" w:themeColor="background1"/>
            </w:tcBorders>
            <w:noWrap/>
            <w:vAlign w:val="top"/>
          </w:tcPr>
          <w:p w:rsidR="007F1BCB" w:rsidRPr="00755218" w:rsidRDefault="007F1BCB" w:rsidP="007F1BCB">
            <w:pPr>
              <w:jc w:val="right"/>
              <w:cnfStyle w:val="000000010000"/>
              <w:rPr>
                <w:rFonts w:eastAsia="Times New Roman" w:cs="Times New Roman"/>
                <w:b/>
                <w:color w:val="000000"/>
              </w:rPr>
            </w:pPr>
            <w:r w:rsidRPr="00755218">
              <w:rPr>
                <w:b/>
              </w:rPr>
              <w:t>$1.46</w:t>
            </w:r>
          </w:p>
        </w:tc>
        <w:tc>
          <w:tcPr>
            <w:tcW w:w="1980" w:type="dxa"/>
            <w:tcBorders>
              <w:top w:val="single" w:sz="4" w:space="0" w:color="FFFFFF" w:themeColor="background1"/>
              <w:bottom w:val="single" w:sz="4" w:space="0" w:color="FFFFFF" w:themeColor="background1"/>
            </w:tcBorders>
            <w:noWrap/>
            <w:vAlign w:val="top"/>
          </w:tcPr>
          <w:p w:rsidR="007F1BCB" w:rsidRPr="00755218" w:rsidRDefault="007F1BCB" w:rsidP="007F1BCB">
            <w:pPr>
              <w:jc w:val="right"/>
              <w:cnfStyle w:val="000000010000"/>
              <w:rPr>
                <w:rFonts w:eastAsia="Times New Roman" w:cs="Times New Roman"/>
                <w:b/>
                <w:bCs/>
              </w:rPr>
            </w:pPr>
            <w:r w:rsidRPr="00755218">
              <w:rPr>
                <w:b/>
              </w:rPr>
              <w:t>$10.66</w:t>
            </w:r>
          </w:p>
        </w:tc>
        <w:tc>
          <w:tcPr>
            <w:tcW w:w="1530" w:type="dxa"/>
            <w:tcBorders>
              <w:top w:val="single" w:sz="4" w:space="0" w:color="FFFFFF" w:themeColor="background1"/>
              <w:bottom w:val="single" w:sz="4" w:space="0" w:color="FFFFFF" w:themeColor="background1"/>
            </w:tcBorders>
            <w:vAlign w:val="top"/>
          </w:tcPr>
          <w:p w:rsidR="007F1BCB" w:rsidRPr="00C92898" w:rsidRDefault="007F1BCB" w:rsidP="007F1BCB">
            <w:pPr>
              <w:jc w:val="right"/>
              <w:cnfStyle w:val="000000010000"/>
              <w:rPr>
                <w:rFonts w:eastAsia="Times New Roman" w:cs="Times New Roman"/>
                <w:b/>
                <w:bCs/>
              </w:rPr>
            </w:pPr>
          </w:p>
        </w:tc>
        <w:tc>
          <w:tcPr>
            <w:tcW w:w="2671" w:type="dxa"/>
            <w:tcBorders>
              <w:top w:val="single" w:sz="4" w:space="0" w:color="FFFFFF" w:themeColor="background1"/>
              <w:bottom w:val="single" w:sz="4" w:space="0" w:color="FFFFFF" w:themeColor="background1"/>
            </w:tcBorders>
          </w:tcPr>
          <w:p w:rsidR="007F1BCB" w:rsidRPr="003B48C4" w:rsidRDefault="00755218" w:rsidP="003B48C4">
            <w:pPr>
              <w:jc w:val="center"/>
              <w:cnfStyle w:val="000000010000"/>
              <w:rPr>
                <w:rFonts w:eastAsia="Times New Roman" w:cs="Times New Roman"/>
                <w:bCs/>
                <w:i/>
                <w:sz w:val="18"/>
              </w:rPr>
            </w:pPr>
            <m:oMathPara>
              <m:oMath>
                <m:r>
                  <w:rPr>
                    <w:rFonts w:ascii="Cambria Math" w:eastAsia="Times New Roman" w:hAnsi="Cambria Math" w:cs="Times New Roman"/>
                    <w:sz w:val="18"/>
                  </w:rPr>
                  <m:t>Line 5 ÷Line 7</m:t>
                </m:r>
              </m:oMath>
            </m:oMathPara>
          </w:p>
        </w:tc>
      </w:tr>
      <w:tr w:rsidR="007F1BCB" w:rsidRPr="00CF249A" w:rsidTr="007F1BCB">
        <w:trPr>
          <w:cnfStyle w:val="000000100000"/>
          <w:trHeight w:val="20"/>
        </w:trPr>
        <w:tc>
          <w:tcPr>
            <w:cnfStyle w:val="001000000000"/>
            <w:tcW w:w="664" w:type="dxa"/>
            <w:noWrap/>
            <w:vAlign w:val="top"/>
          </w:tcPr>
          <w:p w:rsidR="007F1BCB" w:rsidRPr="00CF249A" w:rsidRDefault="007F1BCB" w:rsidP="00292214">
            <w:pPr>
              <w:jc w:val="center"/>
              <w:rPr>
                <w:rFonts w:eastAsia="Times New Roman" w:cs="Times New Roman"/>
                <w:b w:val="0"/>
                <w:color w:val="000000"/>
              </w:rPr>
            </w:pPr>
            <w:r w:rsidRPr="00DD3B8E">
              <w:t>9</w:t>
            </w:r>
          </w:p>
        </w:tc>
        <w:tc>
          <w:tcPr>
            <w:tcW w:w="4517" w:type="dxa"/>
            <w:noWrap/>
            <w:vAlign w:val="top"/>
          </w:tcPr>
          <w:p w:rsidR="007F1BCB" w:rsidRPr="00CF249A" w:rsidRDefault="007F1BCB" w:rsidP="00C92898">
            <w:pPr>
              <w:jc w:val="left"/>
              <w:cnfStyle w:val="000000100000"/>
              <w:rPr>
                <w:rFonts w:eastAsia="Times New Roman" w:cs="Times New Roman"/>
                <w:color w:val="000000"/>
              </w:rPr>
            </w:pPr>
          </w:p>
        </w:tc>
        <w:tc>
          <w:tcPr>
            <w:tcW w:w="1834" w:type="dxa"/>
            <w:tcBorders>
              <w:top w:val="single" w:sz="4" w:space="0" w:color="FFFFFF" w:themeColor="background1"/>
              <w:bottom w:val="single" w:sz="4" w:space="0" w:color="FFFFFF" w:themeColor="background1"/>
            </w:tcBorders>
            <w:noWrap/>
            <w:vAlign w:val="top"/>
          </w:tcPr>
          <w:p w:rsidR="007F1BCB" w:rsidRPr="00CF249A" w:rsidRDefault="007F1BCB" w:rsidP="007F1BCB">
            <w:pPr>
              <w:jc w:val="right"/>
              <w:cnfStyle w:val="000000100000"/>
              <w:rPr>
                <w:rFonts w:eastAsia="Times New Roman" w:cs="Times New Roman"/>
                <w:color w:val="000000"/>
              </w:rPr>
            </w:pPr>
          </w:p>
        </w:tc>
        <w:tc>
          <w:tcPr>
            <w:tcW w:w="1980" w:type="dxa"/>
            <w:tcBorders>
              <w:top w:val="single" w:sz="4" w:space="0" w:color="FFFFFF" w:themeColor="background1"/>
              <w:bottom w:val="single" w:sz="4" w:space="0" w:color="FFFFFF" w:themeColor="background1"/>
            </w:tcBorders>
            <w:noWrap/>
            <w:vAlign w:val="top"/>
          </w:tcPr>
          <w:p w:rsidR="007F1BCB" w:rsidRPr="00C92898" w:rsidRDefault="007F1BCB" w:rsidP="007F1BCB">
            <w:pPr>
              <w:jc w:val="right"/>
              <w:cnfStyle w:val="000000100000"/>
              <w:rPr>
                <w:rFonts w:eastAsia="Times New Roman" w:cs="Times New Roman"/>
                <w:b/>
                <w:bCs/>
              </w:rPr>
            </w:pPr>
          </w:p>
        </w:tc>
        <w:tc>
          <w:tcPr>
            <w:tcW w:w="1530" w:type="dxa"/>
            <w:tcBorders>
              <w:top w:val="single" w:sz="4" w:space="0" w:color="FFFFFF" w:themeColor="background1"/>
              <w:bottom w:val="single" w:sz="4" w:space="0" w:color="FFFFFF" w:themeColor="background1"/>
            </w:tcBorders>
            <w:vAlign w:val="top"/>
          </w:tcPr>
          <w:p w:rsidR="007F1BCB" w:rsidRPr="00C92898" w:rsidRDefault="007F1BCB" w:rsidP="007F1BCB">
            <w:pPr>
              <w:jc w:val="right"/>
              <w:cnfStyle w:val="000000100000"/>
              <w:rPr>
                <w:rFonts w:eastAsia="Times New Roman" w:cs="Times New Roman"/>
                <w:b/>
                <w:bCs/>
              </w:rPr>
            </w:pPr>
          </w:p>
        </w:tc>
        <w:tc>
          <w:tcPr>
            <w:tcW w:w="2671" w:type="dxa"/>
            <w:tcBorders>
              <w:top w:val="single" w:sz="4" w:space="0" w:color="FFFFFF" w:themeColor="background1"/>
              <w:bottom w:val="single" w:sz="4" w:space="0" w:color="FFFFFF" w:themeColor="background1"/>
            </w:tcBorders>
          </w:tcPr>
          <w:p w:rsidR="007F1BCB" w:rsidRPr="003B48C4" w:rsidRDefault="007F1BCB" w:rsidP="00C92898">
            <w:pPr>
              <w:jc w:val="center"/>
              <w:cnfStyle w:val="000000100000"/>
              <w:rPr>
                <w:rFonts w:eastAsia="Times New Roman" w:cs="Times New Roman"/>
                <w:bCs/>
                <w:i/>
                <w:sz w:val="18"/>
              </w:rPr>
            </w:pPr>
          </w:p>
        </w:tc>
      </w:tr>
      <w:tr w:rsidR="007F1BCB" w:rsidRPr="00CF249A" w:rsidTr="007F1BCB">
        <w:trPr>
          <w:cnfStyle w:val="000000010000"/>
          <w:trHeight w:val="20"/>
        </w:trPr>
        <w:tc>
          <w:tcPr>
            <w:cnfStyle w:val="001000000000"/>
            <w:tcW w:w="664" w:type="dxa"/>
            <w:noWrap/>
            <w:vAlign w:val="top"/>
          </w:tcPr>
          <w:p w:rsidR="007F1BCB" w:rsidRPr="00CF249A" w:rsidRDefault="007F1BCB" w:rsidP="00292214">
            <w:pPr>
              <w:jc w:val="center"/>
              <w:rPr>
                <w:rFonts w:eastAsia="Times New Roman" w:cs="Times New Roman"/>
                <w:b w:val="0"/>
                <w:color w:val="000000"/>
              </w:rPr>
            </w:pPr>
            <w:r w:rsidRPr="00DD3B8E">
              <w:t>10</w:t>
            </w:r>
          </w:p>
        </w:tc>
        <w:tc>
          <w:tcPr>
            <w:tcW w:w="4517" w:type="dxa"/>
            <w:noWrap/>
            <w:vAlign w:val="top"/>
          </w:tcPr>
          <w:p w:rsidR="007F1BCB" w:rsidRPr="00CF249A" w:rsidRDefault="007F1BCB" w:rsidP="00C92898">
            <w:pPr>
              <w:jc w:val="left"/>
              <w:cnfStyle w:val="000000010000"/>
              <w:rPr>
                <w:rFonts w:eastAsia="Times New Roman" w:cs="Times New Roman"/>
                <w:color w:val="000000"/>
              </w:rPr>
            </w:pPr>
            <w:r w:rsidRPr="00DD3B8E">
              <w:t>Harbor Allocation</w:t>
            </w:r>
          </w:p>
        </w:tc>
        <w:tc>
          <w:tcPr>
            <w:tcW w:w="1834" w:type="dxa"/>
            <w:tcBorders>
              <w:top w:val="single" w:sz="4" w:space="0" w:color="FFFFFF" w:themeColor="background1"/>
              <w:bottom w:val="single" w:sz="4" w:space="0" w:color="FFFFFF" w:themeColor="background1"/>
            </w:tcBorders>
            <w:noWrap/>
            <w:vAlign w:val="top"/>
          </w:tcPr>
          <w:p w:rsidR="007F1BCB" w:rsidRPr="00CF249A" w:rsidRDefault="007F1BCB" w:rsidP="007F1BCB">
            <w:pPr>
              <w:jc w:val="right"/>
              <w:cnfStyle w:val="000000010000"/>
              <w:rPr>
                <w:rFonts w:eastAsia="Times New Roman" w:cs="Times New Roman"/>
                <w:color w:val="000000"/>
              </w:rPr>
            </w:pPr>
            <w:r w:rsidRPr="00DD3B8E">
              <w:t>50%</w:t>
            </w:r>
          </w:p>
        </w:tc>
        <w:tc>
          <w:tcPr>
            <w:tcW w:w="1980" w:type="dxa"/>
            <w:tcBorders>
              <w:top w:val="single" w:sz="4" w:space="0" w:color="FFFFFF" w:themeColor="background1"/>
              <w:bottom w:val="single" w:sz="4" w:space="0" w:color="FFFFFF" w:themeColor="background1"/>
            </w:tcBorders>
            <w:noWrap/>
            <w:vAlign w:val="top"/>
          </w:tcPr>
          <w:p w:rsidR="007F1BCB" w:rsidRPr="00C92898" w:rsidRDefault="007F1BCB" w:rsidP="007F1BCB">
            <w:pPr>
              <w:jc w:val="right"/>
              <w:cnfStyle w:val="000000010000"/>
              <w:rPr>
                <w:rFonts w:eastAsia="Times New Roman" w:cs="Times New Roman"/>
                <w:b/>
                <w:bCs/>
              </w:rPr>
            </w:pPr>
            <w:r w:rsidRPr="00DD3B8E">
              <w:t>50%</w:t>
            </w:r>
          </w:p>
        </w:tc>
        <w:tc>
          <w:tcPr>
            <w:tcW w:w="1530" w:type="dxa"/>
            <w:tcBorders>
              <w:top w:val="single" w:sz="4" w:space="0" w:color="FFFFFF" w:themeColor="background1"/>
              <w:bottom w:val="single" w:sz="4" w:space="0" w:color="FFFFFF" w:themeColor="background1"/>
            </w:tcBorders>
            <w:vAlign w:val="top"/>
          </w:tcPr>
          <w:p w:rsidR="007F1BCB" w:rsidRPr="00C92898" w:rsidRDefault="007F1BCB" w:rsidP="007F1BCB">
            <w:pPr>
              <w:jc w:val="right"/>
              <w:cnfStyle w:val="000000010000"/>
              <w:rPr>
                <w:rFonts w:eastAsia="Times New Roman" w:cs="Times New Roman"/>
                <w:b/>
                <w:bCs/>
              </w:rPr>
            </w:pPr>
          </w:p>
        </w:tc>
        <w:tc>
          <w:tcPr>
            <w:tcW w:w="2671" w:type="dxa"/>
            <w:tcBorders>
              <w:top w:val="single" w:sz="4" w:space="0" w:color="FFFFFF" w:themeColor="background1"/>
              <w:bottom w:val="single" w:sz="4" w:space="0" w:color="FFFFFF" w:themeColor="background1"/>
            </w:tcBorders>
          </w:tcPr>
          <w:p w:rsidR="007F1BCB" w:rsidRPr="003B48C4" w:rsidRDefault="007F1BCB" w:rsidP="00C92898">
            <w:pPr>
              <w:jc w:val="center"/>
              <w:cnfStyle w:val="000000010000"/>
              <w:rPr>
                <w:rFonts w:eastAsia="Times New Roman" w:cs="Times New Roman"/>
                <w:bCs/>
                <w:i/>
                <w:sz w:val="18"/>
              </w:rPr>
            </w:pPr>
          </w:p>
        </w:tc>
      </w:tr>
      <w:tr w:rsidR="007F1BCB" w:rsidRPr="00CF249A" w:rsidTr="00292214">
        <w:trPr>
          <w:cnfStyle w:val="000000100000"/>
          <w:trHeight w:val="20"/>
        </w:trPr>
        <w:tc>
          <w:tcPr>
            <w:cnfStyle w:val="001000000000"/>
            <w:tcW w:w="664" w:type="dxa"/>
            <w:noWrap/>
            <w:vAlign w:val="top"/>
          </w:tcPr>
          <w:p w:rsidR="007F1BCB" w:rsidRPr="00CF249A" w:rsidRDefault="007F1BCB" w:rsidP="00292214">
            <w:pPr>
              <w:jc w:val="center"/>
              <w:rPr>
                <w:rFonts w:eastAsia="Times New Roman" w:cs="Times New Roman"/>
                <w:b w:val="0"/>
                <w:color w:val="000000"/>
              </w:rPr>
            </w:pPr>
            <w:r w:rsidRPr="00DD3B8E">
              <w:t>11</w:t>
            </w:r>
          </w:p>
        </w:tc>
        <w:tc>
          <w:tcPr>
            <w:tcW w:w="4517" w:type="dxa"/>
            <w:noWrap/>
            <w:vAlign w:val="top"/>
          </w:tcPr>
          <w:p w:rsidR="007F1BCB" w:rsidRPr="00CF249A" w:rsidRDefault="007F1BCB" w:rsidP="00C92898">
            <w:pPr>
              <w:jc w:val="left"/>
              <w:cnfStyle w:val="000000100000"/>
              <w:rPr>
                <w:rFonts w:eastAsia="Times New Roman" w:cs="Times New Roman"/>
                <w:color w:val="000000"/>
              </w:rPr>
            </w:pPr>
            <w:r w:rsidRPr="00DD3B8E">
              <w:t>Harbor PHWA- RTS (45% )</w:t>
            </w:r>
          </w:p>
        </w:tc>
        <w:tc>
          <w:tcPr>
            <w:tcW w:w="1834" w:type="dxa"/>
            <w:tcBorders>
              <w:top w:val="single" w:sz="4" w:space="0" w:color="FFFFFF" w:themeColor="background1"/>
              <w:bottom w:val="single" w:sz="4" w:space="0" w:color="FFFFFF" w:themeColor="background1"/>
            </w:tcBorders>
            <w:noWrap/>
          </w:tcPr>
          <w:p w:rsidR="007F1BCB" w:rsidRPr="00CF249A" w:rsidRDefault="007F1BCB" w:rsidP="00292214">
            <w:pPr>
              <w:jc w:val="right"/>
              <w:cnfStyle w:val="000000100000"/>
              <w:rPr>
                <w:rFonts w:eastAsia="Times New Roman" w:cs="Times New Roman"/>
                <w:color w:val="000000"/>
              </w:rPr>
            </w:pPr>
            <w:r w:rsidRPr="00DD3B8E">
              <w:t>$95,192</w:t>
            </w:r>
          </w:p>
        </w:tc>
        <w:tc>
          <w:tcPr>
            <w:tcW w:w="1980" w:type="dxa"/>
            <w:tcBorders>
              <w:top w:val="single" w:sz="4" w:space="0" w:color="FFFFFF" w:themeColor="background1"/>
              <w:bottom w:val="single" w:sz="4" w:space="0" w:color="FFFFFF" w:themeColor="background1"/>
            </w:tcBorders>
            <w:noWrap/>
          </w:tcPr>
          <w:p w:rsidR="007F1BCB" w:rsidRPr="00C92898" w:rsidRDefault="007F1BCB" w:rsidP="00292214">
            <w:pPr>
              <w:jc w:val="right"/>
              <w:cnfStyle w:val="000000100000"/>
              <w:rPr>
                <w:rFonts w:eastAsia="Times New Roman" w:cs="Times New Roman"/>
                <w:b/>
                <w:bCs/>
              </w:rPr>
            </w:pPr>
            <w:r w:rsidRPr="00DD3B8E">
              <w:t>$95,192</w:t>
            </w:r>
          </w:p>
        </w:tc>
        <w:tc>
          <w:tcPr>
            <w:tcW w:w="1530" w:type="dxa"/>
            <w:tcBorders>
              <w:top w:val="single" w:sz="4" w:space="0" w:color="FFFFFF" w:themeColor="background1"/>
              <w:bottom w:val="single" w:sz="4" w:space="0" w:color="FFFFFF" w:themeColor="background1"/>
            </w:tcBorders>
          </w:tcPr>
          <w:p w:rsidR="007F1BCB" w:rsidRPr="00C92898" w:rsidRDefault="007F1BCB" w:rsidP="00292214">
            <w:pPr>
              <w:jc w:val="right"/>
              <w:cnfStyle w:val="000000100000"/>
              <w:rPr>
                <w:rFonts w:eastAsia="Times New Roman" w:cs="Times New Roman"/>
                <w:b/>
                <w:bCs/>
              </w:rPr>
            </w:pPr>
            <w:r w:rsidRPr="00DD3B8E">
              <w:t>$190,385</w:t>
            </w:r>
          </w:p>
        </w:tc>
        <w:tc>
          <w:tcPr>
            <w:tcW w:w="2671" w:type="dxa"/>
            <w:tcBorders>
              <w:top w:val="single" w:sz="4" w:space="0" w:color="FFFFFF" w:themeColor="background1"/>
              <w:bottom w:val="single" w:sz="4" w:space="0" w:color="FFFFFF" w:themeColor="background1"/>
            </w:tcBorders>
          </w:tcPr>
          <w:p w:rsidR="007F1BCB" w:rsidRPr="003B48C4" w:rsidRDefault="0026743B" w:rsidP="00C92898">
            <w:pPr>
              <w:jc w:val="center"/>
              <w:cnfStyle w:val="000000100000"/>
              <w:rPr>
                <w:i/>
                <w:sz w:val="18"/>
              </w:rPr>
            </w:pPr>
            <m:oMathPara>
              <m:oMath>
                <m:r>
                  <w:rPr>
                    <w:rFonts w:ascii="Cambria Math" w:eastAsia="Times New Roman" w:hAnsi="Cambria Math" w:cs="Times New Roman"/>
                    <w:sz w:val="18"/>
                  </w:rPr>
                  <m:t>Total ×Allocation %</m:t>
                </m:r>
              </m:oMath>
            </m:oMathPara>
          </w:p>
        </w:tc>
      </w:tr>
      <w:tr w:rsidR="007F1BCB" w:rsidRPr="00CF249A" w:rsidTr="00292214">
        <w:trPr>
          <w:cnfStyle w:val="000000010000"/>
          <w:trHeight w:val="20"/>
        </w:trPr>
        <w:tc>
          <w:tcPr>
            <w:cnfStyle w:val="001000000000"/>
            <w:tcW w:w="664" w:type="dxa"/>
            <w:noWrap/>
            <w:vAlign w:val="top"/>
          </w:tcPr>
          <w:p w:rsidR="007F1BCB" w:rsidRPr="00CF249A" w:rsidRDefault="007F1BCB" w:rsidP="00292214">
            <w:pPr>
              <w:jc w:val="center"/>
              <w:rPr>
                <w:rFonts w:eastAsia="Times New Roman" w:cs="Times New Roman"/>
                <w:b w:val="0"/>
                <w:color w:val="000000"/>
              </w:rPr>
            </w:pPr>
            <w:r w:rsidRPr="00DD3B8E">
              <w:t>12</w:t>
            </w:r>
          </w:p>
        </w:tc>
        <w:tc>
          <w:tcPr>
            <w:tcW w:w="4517" w:type="dxa"/>
            <w:noWrap/>
            <w:vAlign w:val="top"/>
          </w:tcPr>
          <w:p w:rsidR="007F1BCB" w:rsidRPr="00CF249A" w:rsidRDefault="007F1BCB" w:rsidP="00C92898">
            <w:pPr>
              <w:jc w:val="left"/>
              <w:cnfStyle w:val="000000010000"/>
              <w:rPr>
                <w:rFonts w:eastAsia="Times New Roman" w:cs="Times New Roman"/>
                <w:color w:val="000000"/>
              </w:rPr>
            </w:pPr>
            <w:r w:rsidRPr="00DD3B8E">
              <w:t>Ha</w:t>
            </w:r>
            <w:r>
              <w:t>r</w:t>
            </w:r>
            <w:r w:rsidRPr="00DD3B8E">
              <w:t>bor Debt (45%)</w:t>
            </w:r>
          </w:p>
        </w:tc>
        <w:tc>
          <w:tcPr>
            <w:tcW w:w="1834" w:type="dxa"/>
            <w:tcBorders>
              <w:top w:val="single" w:sz="4" w:space="0" w:color="FFFFFF" w:themeColor="background1"/>
              <w:bottom w:val="single" w:sz="4" w:space="0" w:color="auto"/>
            </w:tcBorders>
            <w:noWrap/>
          </w:tcPr>
          <w:p w:rsidR="007F1BCB" w:rsidRPr="00CF249A" w:rsidRDefault="007F1BCB" w:rsidP="00292214">
            <w:pPr>
              <w:jc w:val="right"/>
              <w:cnfStyle w:val="000000010000"/>
              <w:rPr>
                <w:rFonts w:eastAsia="Times New Roman" w:cs="Times New Roman"/>
                <w:color w:val="000000"/>
              </w:rPr>
            </w:pPr>
            <w:r w:rsidRPr="00DD3B8E">
              <w:t>$70,129</w:t>
            </w:r>
          </w:p>
        </w:tc>
        <w:tc>
          <w:tcPr>
            <w:tcW w:w="1980" w:type="dxa"/>
            <w:tcBorders>
              <w:top w:val="single" w:sz="4" w:space="0" w:color="FFFFFF" w:themeColor="background1"/>
              <w:bottom w:val="single" w:sz="4" w:space="0" w:color="auto"/>
            </w:tcBorders>
            <w:noWrap/>
          </w:tcPr>
          <w:p w:rsidR="007F1BCB" w:rsidRPr="00C92898" w:rsidRDefault="007F1BCB" w:rsidP="00292214">
            <w:pPr>
              <w:jc w:val="right"/>
              <w:cnfStyle w:val="000000010000"/>
              <w:rPr>
                <w:rFonts w:eastAsia="Times New Roman" w:cs="Times New Roman"/>
                <w:b/>
                <w:bCs/>
              </w:rPr>
            </w:pPr>
            <w:r w:rsidRPr="00DD3B8E">
              <w:t>$70,129</w:t>
            </w:r>
          </w:p>
        </w:tc>
        <w:tc>
          <w:tcPr>
            <w:tcW w:w="1530" w:type="dxa"/>
            <w:tcBorders>
              <w:top w:val="single" w:sz="4" w:space="0" w:color="FFFFFF" w:themeColor="background1"/>
              <w:bottom w:val="single" w:sz="4" w:space="0" w:color="auto"/>
            </w:tcBorders>
          </w:tcPr>
          <w:p w:rsidR="007F1BCB" w:rsidRPr="00C92898" w:rsidRDefault="007F1BCB" w:rsidP="00292214">
            <w:pPr>
              <w:jc w:val="right"/>
              <w:cnfStyle w:val="000000010000"/>
              <w:rPr>
                <w:rFonts w:eastAsia="Times New Roman" w:cs="Times New Roman"/>
                <w:b/>
                <w:bCs/>
              </w:rPr>
            </w:pPr>
            <w:r w:rsidRPr="00DD3B8E">
              <w:t>$140,259</w:t>
            </w:r>
          </w:p>
        </w:tc>
        <w:tc>
          <w:tcPr>
            <w:tcW w:w="2671" w:type="dxa"/>
            <w:tcBorders>
              <w:top w:val="single" w:sz="4" w:space="0" w:color="FFFFFF" w:themeColor="background1"/>
              <w:bottom w:val="single" w:sz="4" w:space="0" w:color="auto"/>
            </w:tcBorders>
          </w:tcPr>
          <w:p w:rsidR="007F1BCB" w:rsidRPr="00DD3B8E" w:rsidRDefault="0026743B" w:rsidP="00C92898">
            <w:pPr>
              <w:jc w:val="center"/>
              <w:cnfStyle w:val="000000010000"/>
            </w:pPr>
            <m:oMathPara>
              <m:oMath>
                <m:r>
                  <w:rPr>
                    <w:rFonts w:ascii="Cambria Math" w:eastAsia="Times New Roman" w:hAnsi="Cambria Math" w:cs="Times New Roman"/>
                    <w:sz w:val="18"/>
                  </w:rPr>
                  <m:t>Total ×Allocation %</m:t>
                </m:r>
              </m:oMath>
            </m:oMathPara>
          </w:p>
        </w:tc>
      </w:tr>
      <w:tr w:rsidR="007F1BCB" w:rsidRPr="00CF249A" w:rsidTr="00292214">
        <w:trPr>
          <w:cnfStyle w:val="000000100000"/>
          <w:trHeight w:val="20"/>
        </w:trPr>
        <w:tc>
          <w:tcPr>
            <w:cnfStyle w:val="001000000000"/>
            <w:tcW w:w="664" w:type="dxa"/>
            <w:noWrap/>
            <w:vAlign w:val="top"/>
          </w:tcPr>
          <w:p w:rsidR="007F1BCB" w:rsidRPr="00CF249A" w:rsidRDefault="007F1BCB" w:rsidP="005907C2">
            <w:pPr>
              <w:jc w:val="center"/>
              <w:rPr>
                <w:rFonts w:eastAsia="Times New Roman" w:cs="Times New Roman"/>
                <w:b w:val="0"/>
                <w:color w:val="000000"/>
              </w:rPr>
            </w:pPr>
            <w:r w:rsidRPr="00DD3B8E">
              <w:t>13</w:t>
            </w:r>
          </w:p>
        </w:tc>
        <w:tc>
          <w:tcPr>
            <w:tcW w:w="4517" w:type="dxa"/>
            <w:noWrap/>
            <w:vAlign w:val="top"/>
          </w:tcPr>
          <w:p w:rsidR="007F1BCB" w:rsidRPr="00CF249A" w:rsidRDefault="007F1BCB" w:rsidP="00C92898">
            <w:pPr>
              <w:jc w:val="left"/>
              <w:cnfStyle w:val="000000100000"/>
              <w:rPr>
                <w:rFonts w:eastAsia="Times New Roman" w:cs="Times New Roman"/>
                <w:color w:val="000000"/>
              </w:rPr>
            </w:pPr>
          </w:p>
        </w:tc>
        <w:tc>
          <w:tcPr>
            <w:tcW w:w="1834" w:type="dxa"/>
            <w:tcBorders>
              <w:top w:val="single" w:sz="4" w:space="0" w:color="auto"/>
              <w:bottom w:val="single" w:sz="4" w:space="0" w:color="FFFFFF" w:themeColor="background1"/>
            </w:tcBorders>
            <w:noWrap/>
          </w:tcPr>
          <w:p w:rsidR="007F1BCB" w:rsidRPr="00CF249A" w:rsidRDefault="007F1BCB" w:rsidP="00292214">
            <w:pPr>
              <w:jc w:val="right"/>
              <w:cnfStyle w:val="000000100000"/>
              <w:rPr>
                <w:rFonts w:eastAsia="Times New Roman" w:cs="Times New Roman"/>
                <w:color w:val="000000"/>
              </w:rPr>
            </w:pPr>
            <w:r w:rsidRPr="00DD3B8E">
              <w:t>$165,322</w:t>
            </w:r>
          </w:p>
        </w:tc>
        <w:tc>
          <w:tcPr>
            <w:tcW w:w="1980" w:type="dxa"/>
            <w:tcBorders>
              <w:top w:val="single" w:sz="4" w:space="0" w:color="auto"/>
              <w:bottom w:val="single" w:sz="4" w:space="0" w:color="FFFFFF" w:themeColor="background1"/>
            </w:tcBorders>
            <w:noWrap/>
          </w:tcPr>
          <w:p w:rsidR="007F1BCB" w:rsidRPr="00C92898" w:rsidRDefault="007F1BCB" w:rsidP="00292214">
            <w:pPr>
              <w:jc w:val="right"/>
              <w:cnfStyle w:val="000000100000"/>
              <w:rPr>
                <w:rFonts w:eastAsia="Times New Roman" w:cs="Times New Roman"/>
                <w:b/>
                <w:bCs/>
              </w:rPr>
            </w:pPr>
            <w:r w:rsidRPr="00DD3B8E">
              <w:t>$165,322</w:t>
            </w:r>
          </w:p>
        </w:tc>
        <w:tc>
          <w:tcPr>
            <w:tcW w:w="1530" w:type="dxa"/>
            <w:tcBorders>
              <w:top w:val="single" w:sz="4" w:space="0" w:color="auto"/>
              <w:bottom w:val="single" w:sz="4" w:space="0" w:color="FFFFFF" w:themeColor="background1"/>
            </w:tcBorders>
          </w:tcPr>
          <w:p w:rsidR="007F1BCB" w:rsidRPr="00C92898" w:rsidRDefault="007F1BCB" w:rsidP="00292214">
            <w:pPr>
              <w:jc w:val="right"/>
              <w:cnfStyle w:val="000000100000"/>
              <w:rPr>
                <w:rFonts w:eastAsia="Times New Roman" w:cs="Times New Roman"/>
                <w:b/>
                <w:bCs/>
              </w:rPr>
            </w:pPr>
            <w:r w:rsidRPr="00DD3B8E">
              <w:t>$330,644</w:t>
            </w:r>
          </w:p>
        </w:tc>
        <w:tc>
          <w:tcPr>
            <w:tcW w:w="2671" w:type="dxa"/>
            <w:tcBorders>
              <w:top w:val="single" w:sz="4" w:space="0" w:color="auto"/>
              <w:bottom w:val="single" w:sz="4" w:space="0" w:color="FFFFFF" w:themeColor="background1"/>
            </w:tcBorders>
          </w:tcPr>
          <w:p w:rsidR="007F1BCB" w:rsidRPr="00DD3B8E" w:rsidRDefault="003B48C4" w:rsidP="00C92898">
            <w:pPr>
              <w:jc w:val="center"/>
              <w:cnfStyle w:val="000000100000"/>
            </w:pPr>
            <w:r w:rsidRPr="003B48C4">
              <w:rPr>
                <w:i/>
                <w:sz w:val="18"/>
              </w:rPr>
              <w:t xml:space="preserve">Totals found in </w:t>
            </w:r>
            <w:fldSimple w:instr=" REF _Ref448394997 \h  \* MERGEFORMAT ">
              <w:r w:rsidR="00A44D94" w:rsidRPr="00A44D94">
                <w:rPr>
                  <w:i/>
                  <w:sz w:val="18"/>
                </w:rPr>
                <w:t xml:space="preserve">Table </w:t>
              </w:r>
              <w:r w:rsidR="00A44D94" w:rsidRPr="00A44D94">
                <w:rPr>
                  <w:i/>
                  <w:noProof/>
                  <w:sz w:val="18"/>
                </w:rPr>
                <w:t>5</w:t>
              </w:r>
              <w:r w:rsidR="00A44D94" w:rsidRPr="00A44D94">
                <w:rPr>
                  <w:i/>
                  <w:noProof/>
                  <w:sz w:val="18"/>
                </w:rPr>
                <w:noBreakHyphen/>
                <w:t>13</w:t>
              </w:r>
            </w:fldSimple>
          </w:p>
        </w:tc>
      </w:tr>
      <w:tr w:rsidR="007F1BCB" w:rsidRPr="00CF249A" w:rsidTr="007F1BCB">
        <w:trPr>
          <w:cnfStyle w:val="000000010000"/>
          <w:trHeight w:val="20"/>
        </w:trPr>
        <w:tc>
          <w:tcPr>
            <w:cnfStyle w:val="001000000000"/>
            <w:tcW w:w="664" w:type="dxa"/>
            <w:noWrap/>
            <w:vAlign w:val="top"/>
          </w:tcPr>
          <w:p w:rsidR="007F1BCB" w:rsidRPr="00CF249A" w:rsidRDefault="007F1BCB" w:rsidP="005907C2">
            <w:pPr>
              <w:jc w:val="center"/>
              <w:rPr>
                <w:rFonts w:eastAsia="Times New Roman" w:cs="Times New Roman"/>
                <w:b w:val="0"/>
                <w:color w:val="000000"/>
              </w:rPr>
            </w:pPr>
            <w:r w:rsidRPr="00DD3B8E">
              <w:t>14</w:t>
            </w:r>
          </w:p>
        </w:tc>
        <w:tc>
          <w:tcPr>
            <w:tcW w:w="4517" w:type="dxa"/>
            <w:noWrap/>
            <w:vAlign w:val="top"/>
          </w:tcPr>
          <w:p w:rsidR="007F1BCB" w:rsidRPr="00CF249A" w:rsidRDefault="007F1BCB" w:rsidP="00C92898">
            <w:pPr>
              <w:jc w:val="left"/>
              <w:cnfStyle w:val="000000010000"/>
              <w:rPr>
                <w:rFonts w:eastAsia="Times New Roman" w:cs="Times New Roman"/>
                <w:color w:val="000000"/>
              </w:rPr>
            </w:pPr>
          </w:p>
        </w:tc>
        <w:tc>
          <w:tcPr>
            <w:tcW w:w="1834" w:type="dxa"/>
            <w:tcBorders>
              <w:top w:val="single" w:sz="4" w:space="0" w:color="FFFFFF" w:themeColor="background1"/>
              <w:bottom w:val="single" w:sz="4" w:space="0" w:color="FFFFFF" w:themeColor="background1"/>
            </w:tcBorders>
            <w:noWrap/>
            <w:vAlign w:val="top"/>
          </w:tcPr>
          <w:p w:rsidR="007F1BCB" w:rsidRPr="00CF249A" w:rsidRDefault="007F1BCB" w:rsidP="00C92898">
            <w:pPr>
              <w:jc w:val="right"/>
              <w:cnfStyle w:val="000000010000"/>
              <w:rPr>
                <w:rFonts w:eastAsia="Times New Roman" w:cs="Times New Roman"/>
                <w:color w:val="000000"/>
              </w:rPr>
            </w:pPr>
          </w:p>
        </w:tc>
        <w:tc>
          <w:tcPr>
            <w:tcW w:w="1980" w:type="dxa"/>
            <w:tcBorders>
              <w:top w:val="single" w:sz="4" w:space="0" w:color="FFFFFF" w:themeColor="background1"/>
              <w:bottom w:val="single" w:sz="4" w:space="0" w:color="FFFFFF" w:themeColor="background1"/>
            </w:tcBorders>
            <w:noWrap/>
            <w:vAlign w:val="top"/>
          </w:tcPr>
          <w:p w:rsidR="007F1BCB" w:rsidRPr="00C92898" w:rsidRDefault="007F1BCB" w:rsidP="00C92898">
            <w:pPr>
              <w:jc w:val="center"/>
              <w:cnfStyle w:val="000000010000"/>
              <w:rPr>
                <w:rFonts w:eastAsia="Times New Roman" w:cs="Times New Roman"/>
                <w:b/>
                <w:bCs/>
              </w:rPr>
            </w:pPr>
          </w:p>
        </w:tc>
        <w:tc>
          <w:tcPr>
            <w:tcW w:w="1530" w:type="dxa"/>
            <w:tcBorders>
              <w:top w:val="single" w:sz="4" w:space="0" w:color="FFFFFF" w:themeColor="background1"/>
              <w:bottom w:val="single" w:sz="4" w:space="0" w:color="FFFFFF" w:themeColor="background1"/>
            </w:tcBorders>
            <w:vAlign w:val="top"/>
          </w:tcPr>
          <w:p w:rsidR="007F1BCB" w:rsidRPr="00C92898" w:rsidRDefault="007F1BCB" w:rsidP="00C92898">
            <w:pPr>
              <w:jc w:val="center"/>
              <w:cnfStyle w:val="000000010000"/>
              <w:rPr>
                <w:rFonts w:eastAsia="Times New Roman" w:cs="Times New Roman"/>
                <w:b/>
                <w:bCs/>
              </w:rPr>
            </w:pPr>
          </w:p>
        </w:tc>
        <w:tc>
          <w:tcPr>
            <w:tcW w:w="2671" w:type="dxa"/>
            <w:tcBorders>
              <w:top w:val="single" w:sz="4" w:space="0" w:color="FFFFFF" w:themeColor="background1"/>
              <w:bottom w:val="single" w:sz="4" w:space="0" w:color="FFFFFF" w:themeColor="background1"/>
            </w:tcBorders>
          </w:tcPr>
          <w:p w:rsidR="007F1BCB" w:rsidRPr="00C92898" w:rsidRDefault="007F1BCB" w:rsidP="00C92898">
            <w:pPr>
              <w:jc w:val="center"/>
              <w:cnfStyle w:val="000000010000"/>
              <w:rPr>
                <w:rFonts w:eastAsia="Times New Roman" w:cs="Times New Roman"/>
                <w:b/>
                <w:bCs/>
              </w:rPr>
            </w:pPr>
          </w:p>
        </w:tc>
      </w:tr>
      <w:tr w:rsidR="007F1BCB" w:rsidRPr="00CF249A" w:rsidTr="00292214">
        <w:trPr>
          <w:cnfStyle w:val="000000100000"/>
          <w:trHeight w:val="20"/>
        </w:trPr>
        <w:tc>
          <w:tcPr>
            <w:cnfStyle w:val="001000000000"/>
            <w:tcW w:w="664" w:type="dxa"/>
            <w:noWrap/>
            <w:vAlign w:val="top"/>
          </w:tcPr>
          <w:p w:rsidR="007F1BCB" w:rsidRPr="00CF249A" w:rsidRDefault="007F1BCB" w:rsidP="005907C2">
            <w:pPr>
              <w:jc w:val="center"/>
              <w:rPr>
                <w:rFonts w:eastAsia="Times New Roman" w:cs="Times New Roman"/>
                <w:b w:val="0"/>
                <w:color w:val="000000"/>
              </w:rPr>
            </w:pPr>
            <w:r w:rsidRPr="00DD3B8E">
              <w:t>15</w:t>
            </w:r>
          </w:p>
        </w:tc>
        <w:tc>
          <w:tcPr>
            <w:tcW w:w="4517" w:type="dxa"/>
            <w:noWrap/>
            <w:vAlign w:val="top"/>
          </w:tcPr>
          <w:p w:rsidR="007F1BCB" w:rsidRPr="00CF249A" w:rsidRDefault="007F1BCB" w:rsidP="00C92898">
            <w:pPr>
              <w:jc w:val="left"/>
              <w:cnfStyle w:val="000000100000"/>
              <w:rPr>
                <w:rFonts w:eastAsia="Times New Roman" w:cs="Times New Roman"/>
                <w:color w:val="000000"/>
              </w:rPr>
            </w:pPr>
            <w:r w:rsidRPr="00DD3B8E">
              <w:t>Units of Service (hcf, # of Eq Mtrs)</w:t>
            </w:r>
          </w:p>
        </w:tc>
        <w:tc>
          <w:tcPr>
            <w:tcW w:w="1834" w:type="dxa"/>
            <w:tcBorders>
              <w:top w:val="single" w:sz="4" w:space="0" w:color="FFFFFF" w:themeColor="background1"/>
              <w:bottom w:val="single" w:sz="4" w:space="0" w:color="FFFFFF" w:themeColor="background1"/>
            </w:tcBorders>
            <w:noWrap/>
            <w:vAlign w:val="top"/>
          </w:tcPr>
          <w:p w:rsidR="007F1BCB" w:rsidRPr="00CF249A" w:rsidRDefault="007F1BCB" w:rsidP="00292214">
            <w:pPr>
              <w:jc w:val="right"/>
              <w:cnfStyle w:val="000000100000"/>
              <w:rPr>
                <w:rFonts w:eastAsia="Times New Roman" w:cs="Times New Roman"/>
                <w:color w:val="000000"/>
              </w:rPr>
            </w:pPr>
            <w:r w:rsidRPr="00DD3B8E">
              <w:t>79,405</w:t>
            </w:r>
            <w:r w:rsidR="0026743B">
              <w:rPr>
                <w:rStyle w:val="FootnoteReference"/>
              </w:rPr>
              <w:footnoteReference w:id="21"/>
            </w:r>
          </w:p>
        </w:tc>
        <w:tc>
          <w:tcPr>
            <w:tcW w:w="1980" w:type="dxa"/>
            <w:tcBorders>
              <w:top w:val="single" w:sz="4" w:space="0" w:color="FFFFFF" w:themeColor="background1"/>
              <w:bottom w:val="single" w:sz="4" w:space="0" w:color="FFFFFF" w:themeColor="background1"/>
            </w:tcBorders>
            <w:noWrap/>
            <w:vAlign w:val="top"/>
          </w:tcPr>
          <w:p w:rsidR="007F1BCB" w:rsidRPr="00C92898" w:rsidRDefault="007F1BCB" w:rsidP="00292214">
            <w:pPr>
              <w:jc w:val="right"/>
              <w:cnfStyle w:val="000000100000"/>
              <w:rPr>
                <w:rFonts w:eastAsia="Times New Roman" w:cs="Times New Roman"/>
                <w:b/>
                <w:bCs/>
              </w:rPr>
            </w:pPr>
            <w:r w:rsidRPr="00DD3B8E">
              <w:t>605</w:t>
            </w:r>
          </w:p>
        </w:tc>
        <w:tc>
          <w:tcPr>
            <w:tcW w:w="1530" w:type="dxa"/>
            <w:tcBorders>
              <w:top w:val="single" w:sz="4" w:space="0" w:color="FFFFFF" w:themeColor="background1"/>
              <w:bottom w:val="single" w:sz="4" w:space="0" w:color="FFFFFF" w:themeColor="background1"/>
            </w:tcBorders>
            <w:vAlign w:val="top"/>
          </w:tcPr>
          <w:p w:rsidR="007F1BCB" w:rsidRPr="00C92898" w:rsidRDefault="007F1BCB" w:rsidP="00C92898">
            <w:pPr>
              <w:jc w:val="center"/>
              <w:cnfStyle w:val="000000100000"/>
              <w:rPr>
                <w:rFonts w:eastAsia="Times New Roman" w:cs="Times New Roman"/>
                <w:b/>
                <w:bCs/>
              </w:rPr>
            </w:pPr>
          </w:p>
        </w:tc>
        <w:tc>
          <w:tcPr>
            <w:tcW w:w="2671" w:type="dxa"/>
            <w:tcBorders>
              <w:top w:val="single" w:sz="4" w:space="0" w:color="FFFFFF" w:themeColor="background1"/>
              <w:bottom w:val="single" w:sz="4" w:space="0" w:color="FFFFFF" w:themeColor="background1"/>
            </w:tcBorders>
          </w:tcPr>
          <w:p w:rsidR="007F1BCB" w:rsidRPr="00C92898" w:rsidRDefault="00564A83" w:rsidP="00C92898">
            <w:pPr>
              <w:jc w:val="center"/>
              <w:cnfStyle w:val="000000100000"/>
              <w:rPr>
                <w:rFonts w:eastAsia="Times New Roman" w:cs="Times New Roman"/>
                <w:b/>
                <w:bCs/>
              </w:rPr>
            </w:pPr>
            <w:fldSimple w:instr=" REF _Ref440923174 \h  \* MERGEFORMAT ">
              <w:r w:rsidR="00A44D94">
                <w:t xml:space="preserve">Table </w:t>
              </w:r>
              <w:r w:rsidR="00A44D94">
                <w:rPr>
                  <w:noProof/>
                </w:rPr>
                <w:t>5</w:t>
              </w:r>
              <w:r w:rsidR="00A44D94">
                <w:rPr>
                  <w:noProof/>
                </w:rPr>
                <w:noBreakHyphen/>
                <w:t>9</w:t>
              </w:r>
            </w:fldSimple>
          </w:p>
        </w:tc>
      </w:tr>
      <w:tr w:rsidR="007F1BCB" w:rsidRPr="00CF249A" w:rsidTr="007F1BCB">
        <w:trPr>
          <w:cnfStyle w:val="000000010000"/>
          <w:trHeight w:val="20"/>
        </w:trPr>
        <w:tc>
          <w:tcPr>
            <w:cnfStyle w:val="001000000000"/>
            <w:tcW w:w="664" w:type="dxa"/>
            <w:noWrap/>
            <w:vAlign w:val="top"/>
          </w:tcPr>
          <w:p w:rsidR="007F1BCB" w:rsidRPr="00CF249A" w:rsidRDefault="007F1BCB" w:rsidP="005907C2">
            <w:pPr>
              <w:jc w:val="center"/>
              <w:rPr>
                <w:rFonts w:eastAsia="Times New Roman" w:cs="Times New Roman"/>
                <w:b w:val="0"/>
                <w:color w:val="000000"/>
              </w:rPr>
            </w:pPr>
            <w:r w:rsidRPr="00DD3B8E">
              <w:t>16</w:t>
            </w:r>
          </w:p>
        </w:tc>
        <w:tc>
          <w:tcPr>
            <w:tcW w:w="4517" w:type="dxa"/>
            <w:noWrap/>
            <w:vAlign w:val="top"/>
          </w:tcPr>
          <w:p w:rsidR="007F1BCB" w:rsidRPr="00CF249A" w:rsidRDefault="007F1BCB" w:rsidP="00C92898">
            <w:pPr>
              <w:jc w:val="left"/>
              <w:cnfStyle w:val="000000010000"/>
              <w:rPr>
                <w:rFonts w:eastAsia="Times New Roman" w:cs="Times New Roman"/>
                <w:color w:val="000000"/>
              </w:rPr>
            </w:pPr>
            <w:r w:rsidRPr="00DD3B8E">
              <w:t>Non-Harbor Unit Costs for Debt &amp; PHWA-RTS</w:t>
            </w:r>
          </w:p>
        </w:tc>
        <w:tc>
          <w:tcPr>
            <w:tcW w:w="1834" w:type="dxa"/>
            <w:tcBorders>
              <w:top w:val="single" w:sz="4" w:space="0" w:color="FFFFFF" w:themeColor="background1"/>
              <w:bottom w:val="single" w:sz="4" w:space="0" w:color="FFFFFF" w:themeColor="background1"/>
            </w:tcBorders>
            <w:noWrap/>
            <w:vAlign w:val="top"/>
          </w:tcPr>
          <w:p w:rsidR="007F1BCB" w:rsidRPr="00755218" w:rsidRDefault="007F1BCB" w:rsidP="00292214">
            <w:pPr>
              <w:jc w:val="right"/>
              <w:cnfStyle w:val="000000010000"/>
              <w:rPr>
                <w:rFonts w:eastAsia="Times New Roman" w:cs="Times New Roman"/>
                <w:b/>
                <w:color w:val="000000"/>
              </w:rPr>
            </w:pPr>
            <w:r w:rsidRPr="00755218">
              <w:rPr>
                <w:b/>
              </w:rPr>
              <w:t>$2.08</w:t>
            </w:r>
          </w:p>
        </w:tc>
        <w:tc>
          <w:tcPr>
            <w:tcW w:w="1980" w:type="dxa"/>
            <w:tcBorders>
              <w:top w:val="single" w:sz="4" w:space="0" w:color="FFFFFF" w:themeColor="background1"/>
              <w:bottom w:val="single" w:sz="4" w:space="0" w:color="FFFFFF" w:themeColor="background1"/>
            </w:tcBorders>
            <w:noWrap/>
            <w:vAlign w:val="top"/>
          </w:tcPr>
          <w:p w:rsidR="007F1BCB" w:rsidRPr="00755218" w:rsidRDefault="007F1BCB" w:rsidP="00292214">
            <w:pPr>
              <w:jc w:val="right"/>
              <w:cnfStyle w:val="000000010000"/>
              <w:rPr>
                <w:rFonts w:eastAsia="Times New Roman" w:cs="Times New Roman"/>
                <w:b/>
                <w:bCs/>
              </w:rPr>
            </w:pPr>
            <w:r w:rsidRPr="00755218">
              <w:rPr>
                <w:b/>
              </w:rPr>
              <w:t>$22.77</w:t>
            </w:r>
          </w:p>
        </w:tc>
        <w:tc>
          <w:tcPr>
            <w:tcW w:w="1530" w:type="dxa"/>
            <w:tcBorders>
              <w:top w:val="single" w:sz="4" w:space="0" w:color="FFFFFF" w:themeColor="background1"/>
              <w:bottom w:val="single" w:sz="4" w:space="0" w:color="FFFFFF" w:themeColor="background1"/>
            </w:tcBorders>
            <w:vAlign w:val="top"/>
          </w:tcPr>
          <w:p w:rsidR="007F1BCB" w:rsidRPr="00C92898" w:rsidRDefault="007F1BCB" w:rsidP="00C92898">
            <w:pPr>
              <w:jc w:val="center"/>
              <w:cnfStyle w:val="000000010000"/>
              <w:rPr>
                <w:rFonts w:eastAsia="Times New Roman" w:cs="Times New Roman"/>
                <w:b/>
                <w:bCs/>
              </w:rPr>
            </w:pPr>
          </w:p>
        </w:tc>
        <w:tc>
          <w:tcPr>
            <w:tcW w:w="2671" w:type="dxa"/>
            <w:tcBorders>
              <w:top w:val="single" w:sz="4" w:space="0" w:color="FFFFFF" w:themeColor="background1"/>
              <w:bottom w:val="single" w:sz="4" w:space="0" w:color="FFFFFF" w:themeColor="background1"/>
            </w:tcBorders>
          </w:tcPr>
          <w:p w:rsidR="007F1BCB" w:rsidRPr="00C92898" w:rsidRDefault="00755218" w:rsidP="0026743B">
            <w:pPr>
              <w:jc w:val="center"/>
              <w:cnfStyle w:val="000000010000"/>
              <w:rPr>
                <w:rFonts w:eastAsia="Times New Roman" w:cs="Times New Roman"/>
                <w:b/>
                <w:bCs/>
              </w:rPr>
            </w:pPr>
            <m:oMathPara>
              <m:oMath>
                <m:r>
                  <w:rPr>
                    <w:rFonts w:ascii="Cambria Math" w:eastAsia="Times New Roman" w:hAnsi="Cambria Math" w:cs="Times New Roman"/>
                    <w:sz w:val="18"/>
                  </w:rPr>
                  <m:t>Line 13 ÷Line 15</m:t>
                </m:r>
              </m:oMath>
            </m:oMathPara>
          </w:p>
        </w:tc>
      </w:tr>
    </w:tbl>
    <w:p w:rsidR="00C92898" w:rsidRDefault="00C92898" w:rsidP="00EC6AF1"/>
    <w:p w:rsidR="00755218" w:rsidRDefault="00755218" w:rsidP="00EC6AF1">
      <w:r>
        <w:t xml:space="preserve">To determine the full the Base and Meter Capacity unit costs for Non-Harbor and Harbor Customers, the unit rates developed in </w:t>
      </w:r>
      <w:r w:rsidR="00564A83">
        <w:fldChar w:fldCharType="begin"/>
      </w:r>
      <w:r>
        <w:instrText xml:space="preserve"> REF _Ref448401415 \h </w:instrText>
      </w:r>
      <w:r w:rsidR="00564A83">
        <w:fldChar w:fldCharType="separate"/>
      </w:r>
      <w:r w:rsidR="00A44D94">
        <w:t xml:space="preserve">Table </w:t>
      </w:r>
      <w:r w:rsidR="00A44D94">
        <w:rPr>
          <w:noProof/>
        </w:rPr>
        <w:t>5</w:t>
      </w:r>
      <w:r w:rsidR="00A44D94">
        <w:noBreakHyphen/>
      </w:r>
      <w:r w:rsidR="00A44D94">
        <w:rPr>
          <w:noProof/>
        </w:rPr>
        <w:t>12</w:t>
      </w:r>
      <w:r w:rsidR="00564A83">
        <w:fldChar w:fldCharType="end"/>
      </w:r>
      <w:r>
        <w:t xml:space="preserve"> must be added to the unit costs developed in </w:t>
      </w:r>
      <w:r w:rsidR="00564A83">
        <w:fldChar w:fldCharType="begin"/>
      </w:r>
      <w:r>
        <w:instrText xml:space="preserve"> REF _Ref448401438 \h </w:instrText>
      </w:r>
      <w:r w:rsidR="00564A83">
        <w:fldChar w:fldCharType="separate"/>
      </w:r>
      <w:r w:rsidR="00A44D94">
        <w:t xml:space="preserve">Table </w:t>
      </w:r>
      <w:r w:rsidR="00A44D94">
        <w:rPr>
          <w:noProof/>
        </w:rPr>
        <w:t>5</w:t>
      </w:r>
      <w:r w:rsidR="00A44D94">
        <w:noBreakHyphen/>
      </w:r>
      <w:r w:rsidR="00A44D94">
        <w:rPr>
          <w:noProof/>
        </w:rPr>
        <w:t>14</w:t>
      </w:r>
      <w:r w:rsidR="00564A83">
        <w:fldChar w:fldCharType="end"/>
      </w:r>
      <w:r>
        <w:t>. The combined unit costs for all cost causation components are shown in</w:t>
      </w:r>
      <w:r w:rsidR="000051D1">
        <w:t xml:space="preserve"> </w:t>
      </w:r>
      <w:r w:rsidR="00564A83">
        <w:fldChar w:fldCharType="begin"/>
      </w:r>
      <w:r w:rsidR="000051D1">
        <w:instrText xml:space="preserve"> REF _Ref448403032 \h </w:instrText>
      </w:r>
      <w:r w:rsidR="00564A83">
        <w:fldChar w:fldCharType="separate"/>
      </w:r>
      <w:r w:rsidR="00A44D94">
        <w:t xml:space="preserve">Table </w:t>
      </w:r>
      <w:r w:rsidR="00A44D94">
        <w:rPr>
          <w:noProof/>
        </w:rPr>
        <w:t>5</w:t>
      </w:r>
      <w:r w:rsidR="00A44D94">
        <w:noBreakHyphen/>
      </w:r>
      <w:r w:rsidR="00A44D94">
        <w:rPr>
          <w:noProof/>
        </w:rPr>
        <w:t>15</w:t>
      </w:r>
      <w:r w:rsidR="00564A83">
        <w:fldChar w:fldCharType="end"/>
      </w:r>
      <w:r w:rsidR="000051D1">
        <w:t xml:space="preserve"> below.</w:t>
      </w:r>
    </w:p>
    <w:p w:rsidR="002919CF" w:rsidRDefault="002919CF" w:rsidP="00EC6AF1"/>
    <w:p w:rsidR="002919CF" w:rsidRDefault="002919CF">
      <w:pPr>
        <w:spacing w:after="200"/>
        <w:jc w:val="left"/>
      </w:pPr>
      <w:r>
        <w:br w:type="page"/>
      </w:r>
    </w:p>
    <w:p w:rsidR="00755218" w:rsidRDefault="00755218" w:rsidP="00EC6AF1"/>
    <w:p w:rsidR="000051D1" w:rsidRDefault="000051D1" w:rsidP="000051D1">
      <w:pPr>
        <w:pStyle w:val="Caption"/>
      </w:pPr>
      <w:bookmarkStart w:id="212" w:name="_Ref448403032"/>
      <w:bookmarkStart w:id="213" w:name="_Ref448423765"/>
      <w:bookmarkStart w:id="214" w:name="_Toc450814703"/>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15</w:t>
      </w:r>
      <w:r w:rsidR="00564A83">
        <w:rPr>
          <w:noProof/>
        </w:rPr>
        <w:fldChar w:fldCharType="end"/>
      </w:r>
      <w:bookmarkEnd w:id="212"/>
      <w:bookmarkEnd w:id="213"/>
      <w:r>
        <w:t>: Summary of Unit Costs for Harbor and Non-Harbor Customers</w:t>
      </w:r>
      <w:bookmarkEnd w:id="214"/>
    </w:p>
    <w:tbl>
      <w:tblPr>
        <w:tblStyle w:val="RFCTable"/>
        <w:tblW w:w="11810" w:type="dxa"/>
        <w:tblLayout w:type="fixed"/>
        <w:tblLook w:val="04A0"/>
      </w:tblPr>
      <w:tblGrid>
        <w:gridCol w:w="797"/>
        <w:gridCol w:w="4333"/>
        <w:gridCol w:w="1670"/>
        <w:gridCol w:w="1670"/>
        <w:gridCol w:w="1670"/>
        <w:gridCol w:w="1670"/>
      </w:tblGrid>
      <w:tr w:rsidR="00E82E24" w:rsidRPr="007B5615" w:rsidTr="00E82E24">
        <w:trPr>
          <w:cnfStyle w:val="100000000000"/>
          <w:trHeight w:val="183"/>
        </w:trPr>
        <w:tc>
          <w:tcPr>
            <w:cnfStyle w:val="001000000000"/>
            <w:tcW w:w="797" w:type="dxa"/>
          </w:tcPr>
          <w:p w:rsidR="00E82E24" w:rsidRDefault="00E82E24" w:rsidP="000051D1">
            <w:pPr>
              <w:rPr>
                <w:rFonts w:eastAsia="Times New Roman" w:cs="Times New Roman"/>
                <w:color w:val="FFFFFF"/>
                <w:szCs w:val="20"/>
              </w:rPr>
            </w:pPr>
          </w:p>
        </w:tc>
        <w:tc>
          <w:tcPr>
            <w:tcW w:w="4333" w:type="dxa"/>
            <w:noWrap/>
            <w:hideMark/>
          </w:tcPr>
          <w:p w:rsidR="00E82E24" w:rsidRPr="00E60897" w:rsidRDefault="00E82E24" w:rsidP="000051D1">
            <w:pPr>
              <w:cnfStyle w:val="100000000000"/>
              <w:rPr>
                <w:rFonts w:eastAsia="Times New Roman" w:cs="Times New Roman"/>
                <w:color w:val="FFFFFF"/>
                <w:szCs w:val="20"/>
              </w:rPr>
            </w:pPr>
            <w:r w:rsidRPr="00E60897">
              <w:rPr>
                <w:rFonts w:eastAsia="Times New Roman" w:cs="Times New Roman"/>
                <w:color w:val="FFFFFF"/>
                <w:szCs w:val="20"/>
              </w:rPr>
              <w:t> </w:t>
            </w:r>
          </w:p>
        </w:tc>
        <w:tc>
          <w:tcPr>
            <w:tcW w:w="1670" w:type="dxa"/>
            <w:noWrap/>
            <w:hideMark/>
          </w:tcPr>
          <w:p w:rsidR="00E82E24" w:rsidRPr="00026B07" w:rsidRDefault="00E82E24" w:rsidP="000051D1">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Base</w:t>
            </w:r>
          </w:p>
          <w:p w:rsidR="00E82E24" w:rsidRPr="00E60897" w:rsidRDefault="00E82E24" w:rsidP="000051D1">
            <w:pPr>
              <w:jc w:val="center"/>
              <w:cnfStyle w:val="100000000000"/>
              <w:rPr>
                <w:rFonts w:eastAsia="Times New Roman" w:cs="Times New Roman"/>
                <w:color w:val="FFFFFF"/>
                <w:szCs w:val="20"/>
              </w:rPr>
            </w:pPr>
            <w:r w:rsidRPr="00026B07">
              <w:rPr>
                <w:rFonts w:eastAsia="Times New Roman" w:cs="Times New Roman"/>
                <w:color w:val="FFFFFF"/>
                <w:sz w:val="16"/>
                <w:szCs w:val="16"/>
              </w:rPr>
              <w:t>(A)</w:t>
            </w:r>
          </w:p>
        </w:tc>
        <w:tc>
          <w:tcPr>
            <w:tcW w:w="1670" w:type="dxa"/>
            <w:noWrap/>
            <w:hideMark/>
          </w:tcPr>
          <w:p w:rsidR="00E82E24" w:rsidRPr="00026B07" w:rsidRDefault="00E82E24" w:rsidP="000051D1">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Fire Protection</w:t>
            </w:r>
          </w:p>
          <w:p w:rsidR="00E82E24" w:rsidRPr="00E60897" w:rsidRDefault="00E82E24" w:rsidP="000051D1">
            <w:pPr>
              <w:jc w:val="center"/>
              <w:cnfStyle w:val="100000000000"/>
              <w:rPr>
                <w:rFonts w:eastAsia="Times New Roman" w:cs="Times New Roman"/>
                <w:color w:val="FFFFFF"/>
                <w:szCs w:val="20"/>
              </w:rPr>
            </w:pPr>
            <w:r w:rsidRPr="00026B07">
              <w:rPr>
                <w:rFonts w:eastAsia="Times New Roman" w:cs="Times New Roman"/>
                <w:color w:val="FFFFFF"/>
                <w:sz w:val="16"/>
                <w:szCs w:val="16"/>
              </w:rPr>
              <w:t>(D)</w:t>
            </w:r>
          </w:p>
        </w:tc>
        <w:tc>
          <w:tcPr>
            <w:tcW w:w="1670" w:type="dxa"/>
          </w:tcPr>
          <w:p w:rsidR="00E82E24" w:rsidRDefault="00E82E24" w:rsidP="000051D1">
            <w:pPr>
              <w:jc w:val="center"/>
              <w:cnfStyle w:val="100000000000"/>
              <w:rPr>
                <w:rFonts w:eastAsia="Times New Roman" w:cs="Times New Roman"/>
                <w:color w:val="FFFFFF"/>
                <w:sz w:val="16"/>
                <w:szCs w:val="16"/>
              </w:rPr>
            </w:pPr>
            <w:r>
              <w:rPr>
                <w:rFonts w:eastAsia="Times New Roman" w:cs="Times New Roman"/>
                <w:color w:val="FFFFFF"/>
                <w:sz w:val="16"/>
                <w:szCs w:val="16"/>
              </w:rPr>
              <w:t>Meter Capacity</w:t>
            </w:r>
          </w:p>
          <w:p w:rsidR="00E82E24" w:rsidRPr="00026B07" w:rsidRDefault="00E82E24" w:rsidP="000051D1">
            <w:pPr>
              <w:jc w:val="center"/>
              <w:cnfStyle w:val="100000000000"/>
              <w:rPr>
                <w:rFonts w:eastAsia="Times New Roman" w:cs="Times New Roman"/>
                <w:color w:val="FFFFFF"/>
                <w:sz w:val="16"/>
                <w:szCs w:val="16"/>
              </w:rPr>
            </w:pPr>
            <w:r>
              <w:rPr>
                <w:rFonts w:eastAsia="Times New Roman" w:cs="Times New Roman"/>
                <w:color w:val="FFFFFF"/>
                <w:sz w:val="16"/>
                <w:szCs w:val="16"/>
              </w:rPr>
              <w:t>(E)</w:t>
            </w:r>
          </w:p>
        </w:tc>
        <w:tc>
          <w:tcPr>
            <w:tcW w:w="1670" w:type="dxa"/>
          </w:tcPr>
          <w:p w:rsidR="00E82E24" w:rsidRPr="00026B07" w:rsidRDefault="00E82E24" w:rsidP="000051D1">
            <w:pPr>
              <w:jc w:val="center"/>
              <w:cnfStyle w:val="100000000000"/>
              <w:rPr>
                <w:rFonts w:eastAsia="Times New Roman" w:cs="Times New Roman"/>
                <w:color w:val="FFFFFF"/>
                <w:sz w:val="16"/>
                <w:szCs w:val="16"/>
              </w:rPr>
            </w:pPr>
            <w:r w:rsidRPr="00026B07">
              <w:rPr>
                <w:rFonts w:eastAsia="Times New Roman" w:cs="Times New Roman"/>
                <w:color w:val="FFFFFF"/>
                <w:sz w:val="16"/>
                <w:szCs w:val="16"/>
              </w:rPr>
              <w:t>Customer</w:t>
            </w:r>
          </w:p>
          <w:p w:rsidR="00E82E24" w:rsidRPr="00E60897" w:rsidRDefault="00E82E24" w:rsidP="000051D1">
            <w:pPr>
              <w:jc w:val="center"/>
              <w:cnfStyle w:val="100000000000"/>
              <w:rPr>
                <w:rFonts w:eastAsia="Times New Roman" w:cs="Times New Roman"/>
                <w:color w:val="FFFFFF"/>
                <w:szCs w:val="20"/>
              </w:rPr>
            </w:pPr>
            <w:r>
              <w:rPr>
                <w:rFonts w:eastAsia="Times New Roman" w:cs="Times New Roman"/>
                <w:color w:val="FFFFFF"/>
                <w:sz w:val="16"/>
                <w:szCs w:val="16"/>
              </w:rPr>
              <w:t>(G</w:t>
            </w:r>
            <w:r w:rsidRPr="00026B07">
              <w:rPr>
                <w:rFonts w:eastAsia="Times New Roman" w:cs="Times New Roman"/>
                <w:color w:val="FFFFFF"/>
                <w:sz w:val="16"/>
                <w:szCs w:val="16"/>
              </w:rPr>
              <w:t>)</w:t>
            </w:r>
          </w:p>
        </w:tc>
      </w:tr>
      <w:tr w:rsidR="00E82E24" w:rsidRPr="007B5615" w:rsidTr="00E82E24">
        <w:trPr>
          <w:cnfStyle w:val="000000100000"/>
          <w:trHeight w:val="195"/>
        </w:trPr>
        <w:tc>
          <w:tcPr>
            <w:cnfStyle w:val="001000000000"/>
            <w:tcW w:w="797" w:type="dxa"/>
            <w:vAlign w:val="top"/>
          </w:tcPr>
          <w:p w:rsidR="00E82E24" w:rsidRPr="000E16E7" w:rsidRDefault="00E82E24" w:rsidP="000051D1">
            <w:pPr>
              <w:jc w:val="center"/>
            </w:pPr>
            <w:r w:rsidRPr="00051D8D">
              <w:t>1</w:t>
            </w:r>
          </w:p>
        </w:tc>
        <w:tc>
          <w:tcPr>
            <w:tcW w:w="4333" w:type="dxa"/>
            <w:noWrap/>
            <w:vAlign w:val="top"/>
          </w:tcPr>
          <w:p w:rsidR="00E82E24" w:rsidRPr="000051D1" w:rsidRDefault="00E82E24" w:rsidP="000051D1">
            <w:pPr>
              <w:jc w:val="left"/>
              <w:cnfStyle w:val="000000100000"/>
              <w:rPr>
                <w:b/>
              </w:rPr>
            </w:pPr>
            <w:r w:rsidRPr="000051D1">
              <w:rPr>
                <w:b/>
              </w:rPr>
              <w:t>Non-Harbor Customers</w:t>
            </w:r>
          </w:p>
        </w:tc>
        <w:tc>
          <w:tcPr>
            <w:tcW w:w="1670" w:type="dxa"/>
            <w:noWrap/>
            <w:vAlign w:val="top"/>
          </w:tcPr>
          <w:p w:rsidR="00E82E24" w:rsidRPr="000E16E7" w:rsidRDefault="00E82E24" w:rsidP="000051D1">
            <w:pPr>
              <w:jc w:val="center"/>
              <w:cnfStyle w:val="000000100000"/>
            </w:pPr>
          </w:p>
        </w:tc>
        <w:tc>
          <w:tcPr>
            <w:tcW w:w="1670" w:type="dxa"/>
            <w:noWrap/>
            <w:vAlign w:val="top"/>
          </w:tcPr>
          <w:p w:rsidR="00E82E24" w:rsidRPr="000E16E7" w:rsidRDefault="00E82E24" w:rsidP="000051D1">
            <w:pPr>
              <w:jc w:val="center"/>
              <w:cnfStyle w:val="000000100000"/>
            </w:pPr>
          </w:p>
        </w:tc>
        <w:tc>
          <w:tcPr>
            <w:tcW w:w="1670" w:type="dxa"/>
            <w:vAlign w:val="top"/>
          </w:tcPr>
          <w:p w:rsidR="00E82E24" w:rsidRPr="000E16E7" w:rsidRDefault="00E82E24" w:rsidP="000051D1">
            <w:pPr>
              <w:jc w:val="center"/>
              <w:cnfStyle w:val="000000100000"/>
            </w:pPr>
          </w:p>
        </w:tc>
        <w:tc>
          <w:tcPr>
            <w:tcW w:w="1670" w:type="dxa"/>
            <w:vAlign w:val="top"/>
          </w:tcPr>
          <w:p w:rsidR="00E82E24" w:rsidRPr="000E16E7" w:rsidRDefault="00E82E24" w:rsidP="000051D1">
            <w:pPr>
              <w:jc w:val="center"/>
              <w:cnfStyle w:val="000000100000"/>
            </w:pPr>
          </w:p>
        </w:tc>
      </w:tr>
      <w:tr w:rsidR="00E82E24" w:rsidRPr="007B5615" w:rsidTr="00E82E24">
        <w:trPr>
          <w:cnfStyle w:val="000000010000"/>
          <w:trHeight w:val="195"/>
        </w:trPr>
        <w:tc>
          <w:tcPr>
            <w:cnfStyle w:val="001000000000"/>
            <w:tcW w:w="797" w:type="dxa"/>
            <w:vAlign w:val="top"/>
          </w:tcPr>
          <w:p w:rsidR="00E82E24" w:rsidRPr="00944B6B" w:rsidRDefault="00E82E24" w:rsidP="000051D1">
            <w:pPr>
              <w:jc w:val="center"/>
              <w:rPr>
                <w:rFonts w:eastAsia="Times New Roman" w:cs="Times New Roman"/>
                <w:b w:val="0"/>
                <w:color w:val="000000"/>
                <w:sz w:val="18"/>
                <w:szCs w:val="18"/>
              </w:rPr>
            </w:pPr>
            <w:r w:rsidRPr="00051D8D">
              <w:t>2</w:t>
            </w:r>
          </w:p>
        </w:tc>
        <w:tc>
          <w:tcPr>
            <w:tcW w:w="4333" w:type="dxa"/>
            <w:noWrap/>
            <w:vAlign w:val="top"/>
          </w:tcPr>
          <w:p w:rsidR="00E82E24" w:rsidRPr="00DB506F" w:rsidRDefault="00E82E24" w:rsidP="000051D1">
            <w:pPr>
              <w:jc w:val="left"/>
              <w:cnfStyle w:val="000000010000"/>
              <w:rPr>
                <w:rFonts w:eastAsia="Times New Roman" w:cs="Times New Roman"/>
                <w:color w:val="000000"/>
                <w:sz w:val="18"/>
                <w:szCs w:val="18"/>
              </w:rPr>
            </w:pPr>
            <w:r w:rsidRPr="000E16E7">
              <w:t>Unit Rate for All District Customers</w:t>
            </w:r>
          </w:p>
        </w:tc>
        <w:tc>
          <w:tcPr>
            <w:tcW w:w="1670" w:type="dxa"/>
            <w:noWrap/>
            <w:vAlign w:val="top"/>
          </w:tcPr>
          <w:p w:rsidR="00E82E24" w:rsidRPr="00944B6B" w:rsidRDefault="00E82E24" w:rsidP="000051D1">
            <w:pPr>
              <w:jc w:val="center"/>
              <w:cnfStyle w:val="000000010000"/>
              <w:rPr>
                <w:rFonts w:eastAsia="Times New Roman" w:cs="Times New Roman"/>
                <w:color w:val="000000"/>
                <w:sz w:val="18"/>
                <w:szCs w:val="18"/>
              </w:rPr>
            </w:pPr>
            <w:r w:rsidRPr="000E16E7">
              <w:t>$2.30</w:t>
            </w:r>
          </w:p>
        </w:tc>
        <w:tc>
          <w:tcPr>
            <w:tcW w:w="1670" w:type="dxa"/>
            <w:noWrap/>
            <w:vAlign w:val="top"/>
          </w:tcPr>
          <w:p w:rsidR="00E82E24" w:rsidRPr="00944B6B" w:rsidRDefault="00E82E24" w:rsidP="000051D1">
            <w:pPr>
              <w:jc w:val="center"/>
              <w:cnfStyle w:val="000000010000"/>
              <w:rPr>
                <w:rFonts w:eastAsia="Times New Roman" w:cs="Times New Roman"/>
                <w:color w:val="000000"/>
                <w:sz w:val="18"/>
                <w:szCs w:val="18"/>
              </w:rPr>
            </w:pPr>
            <w:r w:rsidRPr="000E16E7">
              <w:t>$10.76</w:t>
            </w:r>
          </w:p>
        </w:tc>
        <w:tc>
          <w:tcPr>
            <w:tcW w:w="1670" w:type="dxa"/>
            <w:vAlign w:val="top"/>
          </w:tcPr>
          <w:p w:rsidR="00E82E24" w:rsidRDefault="00E82E24" w:rsidP="000051D1">
            <w:pPr>
              <w:jc w:val="center"/>
              <w:cnfStyle w:val="000000010000"/>
              <w:rPr>
                <w:sz w:val="18"/>
                <w:szCs w:val="18"/>
              </w:rPr>
            </w:pPr>
            <w:r w:rsidRPr="000E16E7">
              <w:t>$16.98</w:t>
            </w:r>
          </w:p>
        </w:tc>
        <w:tc>
          <w:tcPr>
            <w:tcW w:w="1670" w:type="dxa"/>
            <w:vAlign w:val="top"/>
          </w:tcPr>
          <w:p w:rsidR="00E82E24" w:rsidRPr="00944B6B" w:rsidRDefault="00E82E24" w:rsidP="000051D1">
            <w:pPr>
              <w:jc w:val="center"/>
              <w:cnfStyle w:val="000000010000"/>
              <w:rPr>
                <w:rFonts w:eastAsia="Times New Roman" w:cs="Times New Roman"/>
                <w:color w:val="000000"/>
                <w:sz w:val="18"/>
                <w:szCs w:val="18"/>
              </w:rPr>
            </w:pPr>
            <w:r w:rsidRPr="000E16E7">
              <w:t>$4.46</w:t>
            </w:r>
          </w:p>
        </w:tc>
      </w:tr>
      <w:tr w:rsidR="00E82E24" w:rsidRPr="007B5615" w:rsidTr="00E82E24">
        <w:trPr>
          <w:cnfStyle w:val="000000100000"/>
          <w:trHeight w:val="195"/>
        </w:trPr>
        <w:tc>
          <w:tcPr>
            <w:cnfStyle w:val="001000000000"/>
            <w:tcW w:w="797" w:type="dxa"/>
            <w:vAlign w:val="top"/>
          </w:tcPr>
          <w:p w:rsidR="00E82E24" w:rsidRPr="00944B6B" w:rsidRDefault="00E82E24" w:rsidP="000051D1">
            <w:pPr>
              <w:jc w:val="center"/>
              <w:rPr>
                <w:rFonts w:eastAsia="Times New Roman" w:cs="Times New Roman"/>
                <w:b w:val="0"/>
                <w:color w:val="000000"/>
                <w:sz w:val="18"/>
                <w:szCs w:val="18"/>
              </w:rPr>
            </w:pPr>
            <w:r w:rsidRPr="00051D8D">
              <w:t>3</w:t>
            </w:r>
          </w:p>
        </w:tc>
        <w:tc>
          <w:tcPr>
            <w:tcW w:w="4333" w:type="dxa"/>
            <w:noWrap/>
            <w:vAlign w:val="top"/>
          </w:tcPr>
          <w:p w:rsidR="00E82E24" w:rsidRPr="00DB506F" w:rsidRDefault="00E82E24" w:rsidP="000051D1">
            <w:pPr>
              <w:jc w:val="left"/>
              <w:cnfStyle w:val="000000100000"/>
              <w:rPr>
                <w:rFonts w:eastAsia="Times New Roman" w:cs="Times New Roman"/>
                <w:color w:val="000000"/>
                <w:sz w:val="18"/>
                <w:szCs w:val="18"/>
              </w:rPr>
            </w:pPr>
            <w:r w:rsidRPr="000E16E7">
              <w:t>Additional Unit Rate for Non-Harbor</w:t>
            </w:r>
          </w:p>
        </w:tc>
        <w:tc>
          <w:tcPr>
            <w:tcW w:w="1670" w:type="dxa"/>
            <w:tcBorders>
              <w:bottom w:val="single" w:sz="4" w:space="0" w:color="auto"/>
            </w:tcBorders>
            <w:noWrap/>
            <w:vAlign w:val="top"/>
          </w:tcPr>
          <w:p w:rsidR="00E82E24" w:rsidRPr="00944B6B" w:rsidRDefault="00E82E24" w:rsidP="000051D1">
            <w:pPr>
              <w:jc w:val="center"/>
              <w:cnfStyle w:val="000000100000"/>
              <w:rPr>
                <w:rFonts w:eastAsia="Times New Roman" w:cs="Times New Roman"/>
                <w:color w:val="000000"/>
                <w:sz w:val="18"/>
                <w:szCs w:val="18"/>
              </w:rPr>
            </w:pPr>
            <w:r w:rsidRPr="000E16E7">
              <w:t>$1.46</w:t>
            </w:r>
          </w:p>
        </w:tc>
        <w:tc>
          <w:tcPr>
            <w:tcW w:w="1670" w:type="dxa"/>
            <w:tcBorders>
              <w:bottom w:val="single" w:sz="4" w:space="0" w:color="auto"/>
            </w:tcBorders>
            <w:noWrap/>
            <w:vAlign w:val="top"/>
          </w:tcPr>
          <w:p w:rsidR="00E82E24" w:rsidRPr="00944B6B" w:rsidRDefault="00E82E24" w:rsidP="000051D1">
            <w:pPr>
              <w:jc w:val="center"/>
              <w:cnfStyle w:val="000000100000"/>
              <w:rPr>
                <w:rFonts w:eastAsia="Times New Roman" w:cs="Times New Roman"/>
                <w:color w:val="000000"/>
                <w:sz w:val="18"/>
                <w:szCs w:val="18"/>
              </w:rPr>
            </w:pPr>
          </w:p>
        </w:tc>
        <w:tc>
          <w:tcPr>
            <w:tcW w:w="1670" w:type="dxa"/>
            <w:tcBorders>
              <w:bottom w:val="single" w:sz="4" w:space="0" w:color="auto"/>
            </w:tcBorders>
            <w:vAlign w:val="top"/>
          </w:tcPr>
          <w:p w:rsidR="00E82E24" w:rsidRDefault="00E82E24" w:rsidP="000051D1">
            <w:pPr>
              <w:jc w:val="center"/>
              <w:cnfStyle w:val="000000100000"/>
              <w:rPr>
                <w:sz w:val="18"/>
                <w:szCs w:val="18"/>
              </w:rPr>
            </w:pPr>
            <w:r w:rsidRPr="000E16E7">
              <w:t>$10.66</w:t>
            </w:r>
          </w:p>
        </w:tc>
        <w:tc>
          <w:tcPr>
            <w:tcW w:w="1670" w:type="dxa"/>
            <w:tcBorders>
              <w:bottom w:val="single" w:sz="4" w:space="0" w:color="auto"/>
            </w:tcBorders>
            <w:vAlign w:val="top"/>
          </w:tcPr>
          <w:p w:rsidR="00E82E24" w:rsidRPr="00944B6B" w:rsidRDefault="00E82E24" w:rsidP="000051D1">
            <w:pPr>
              <w:jc w:val="center"/>
              <w:cnfStyle w:val="000000100000"/>
              <w:rPr>
                <w:rFonts w:eastAsia="Times New Roman" w:cs="Times New Roman"/>
                <w:color w:val="000000"/>
                <w:sz w:val="18"/>
                <w:szCs w:val="18"/>
              </w:rPr>
            </w:pPr>
          </w:p>
        </w:tc>
      </w:tr>
      <w:tr w:rsidR="00E82E24" w:rsidRPr="007B5615" w:rsidTr="00E82E24">
        <w:trPr>
          <w:cnfStyle w:val="000000010000"/>
          <w:trHeight w:val="195"/>
        </w:trPr>
        <w:tc>
          <w:tcPr>
            <w:cnfStyle w:val="001000000000"/>
            <w:tcW w:w="797" w:type="dxa"/>
            <w:vAlign w:val="top"/>
          </w:tcPr>
          <w:p w:rsidR="00E82E24" w:rsidRDefault="00E82E24" w:rsidP="000051D1">
            <w:pPr>
              <w:jc w:val="center"/>
              <w:rPr>
                <w:rFonts w:eastAsia="Times New Roman" w:cs="Times New Roman"/>
                <w:b w:val="0"/>
                <w:color w:val="000000"/>
                <w:sz w:val="18"/>
                <w:szCs w:val="18"/>
              </w:rPr>
            </w:pPr>
            <w:r w:rsidRPr="00051D8D">
              <w:t>4</w:t>
            </w:r>
          </w:p>
        </w:tc>
        <w:tc>
          <w:tcPr>
            <w:tcW w:w="4333" w:type="dxa"/>
            <w:noWrap/>
            <w:vAlign w:val="top"/>
          </w:tcPr>
          <w:p w:rsidR="00E82E24" w:rsidRPr="00DB506F" w:rsidRDefault="00E82E24" w:rsidP="000051D1">
            <w:pPr>
              <w:jc w:val="left"/>
              <w:cnfStyle w:val="000000010000"/>
              <w:rPr>
                <w:rFonts w:eastAsia="Times New Roman" w:cs="Times New Roman"/>
                <w:color w:val="000000"/>
                <w:sz w:val="18"/>
                <w:szCs w:val="18"/>
              </w:rPr>
            </w:pPr>
            <w:r w:rsidRPr="000E16E7">
              <w:t>Non-Harbor Unit Rates</w:t>
            </w:r>
          </w:p>
        </w:tc>
        <w:tc>
          <w:tcPr>
            <w:tcW w:w="1670" w:type="dxa"/>
            <w:tcBorders>
              <w:top w:val="single" w:sz="4" w:space="0" w:color="auto"/>
            </w:tcBorders>
            <w:noWrap/>
            <w:vAlign w:val="top"/>
          </w:tcPr>
          <w:p w:rsidR="00E82E24" w:rsidRPr="000051D1" w:rsidRDefault="00E82E24" w:rsidP="000051D1">
            <w:pPr>
              <w:jc w:val="center"/>
              <w:cnfStyle w:val="000000010000"/>
              <w:rPr>
                <w:rFonts w:eastAsia="Times New Roman" w:cs="Times New Roman"/>
                <w:b/>
                <w:color w:val="000000"/>
                <w:sz w:val="18"/>
                <w:szCs w:val="18"/>
              </w:rPr>
            </w:pPr>
            <w:r w:rsidRPr="000051D1">
              <w:rPr>
                <w:b/>
              </w:rPr>
              <w:t>$3.76</w:t>
            </w:r>
          </w:p>
        </w:tc>
        <w:tc>
          <w:tcPr>
            <w:tcW w:w="1670" w:type="dxa"/>
            <w:tcBorders>
              <w:top w:val="single" w:sz="4" w:space="0" w:color="auto"/>
            </w:tcBorders>
            <w:noWrap/>
            <w:vAlign w:val="top"/>
          </w:tcPr>
          <w:p w:rsidR="00E82E24" w:rsidRPr="000051D1" w:rsidRDefault="00E82E24" w:rsidP="000051D1">
            <w:pPr>
              <w:jc w:val="center"/>
              <w:cnfStyle w:val="000000010000"/>
              <w:rPr>
                <w:rFonts w:eastAsia="Times New Roman" w:cs="Times New Roman"/>
                <w:b/>
                <w:color w:val="000000"/>
                <w:sz w:val="18"/>
                <w:szCs w:val="18"/>
              </w:rPr>
            </w:pPr>
            <w:r w:rsidRPr="000051D1">
              <w:rPr>
                <w:b/>
              </w:rPr>
              <w:t>$10.76</w:t>
            </w:r>
          </w:p>
        </w:tc>
        <w:tc>
          <w:tcPr>
            <w:tcW w:w="1670" w:type="dxa"/>
            <w:tcBorders>
              <w:top w:val="single" w:sz="4" w:space="0" w:color="auto"/>
            </w:tcBorders>
            <w:vAlign w:val="top"/>
          </w:tcPr>
          <w:p w:rsidR="00E82E24" w:rsidRPr="000051D1" w:rsidRDefault="00E82E24" w:rsidP="000051D1">
            <w:pPr>
              <w:jc w:val="center"/>
              <w:cnfStyle w:val="000000010000"/>
              <w:rPr>
                <w:b/>
                <w:sz w:val="18"/>
                <w:szCs w:val="18"/>
              </w:rPr>
            </w:pPr>
            <w:r w:rsidRPr="000051D1">
              <w:rPr>
                <w:b/>
              </w:rPr>
              <w:t>$27.64</w:t>
            </w:r>
          </w:p>
        </w:tc>
        <w:tc>
          <w:tcPr>
            <w:tcW w:w="1670" w:type="dxa"/>
            <w:tcBorders>
              <w:top w:val="single" w:sz="4" w:space="0" w:color="auto"/>
            </w:tcBorders>
            <w:vAlign w:val="top"/>
          </w:tcPr>
          <w:p w:rsidR="00E82E24" w:rsidRPr="000051D1" w:rsidRDefault="00E82E24" w:rsidP="000051D1">
            <w:pPr>
              <w:jc w:val="center"/>
              <w:cnfStyle w:val="000000010000"/>
              <w:rPr>
                <w:rFonts w:eastAsia="Times New Roman" w:cs="Times New Roman"/>
                <w:b/>
                <w:color w:val="000000"/>
                <w:sz w:val="18"/>
                <w:szCs w:val="18"/>
              </w:rPr>
            </w:pPr>
            <w:r w:rsidRPr="000051D1">
              <w:rPr>
                <w:b/>
              </w:rPr>
              <w:t>$4.46</w:t>
            </w:r>
          </w:p>
        </w:tc>
      </w:tr>
      <w:tr w:rsidR="00E82E24" w:rsidRPr="007B5615" w:rsidTr="00E82E24">
        <w:trPr>
          <w:cnfStyle w:val="000000100000"/>
          <w:trHeight w:val="195"/>
        </w:trPr>
        <w:tc>
          <w:tcPr>
            <w:cnfStyle w:val="001000000000"/>
            <w:tcW w:w="797" w:type="dxa"/>
            <w:vAlign w:val="top"/>
          </w:tcPr>
          <w:p w:rsidR="00E82E24" w:rsidRDefault="00E82E24" w:rsidP="000051D1">
            <w:pPr>
              <w:jc w:val="center"/>
              <w:rPr>
                <w:rFonts w:eastAsia="Times New Roman" w:cs="Times New Roman"/>
                <w:b w:val="0"/>
                <w:color w:val="000000"/>
                <w:sz w:val="18"/>
                <w:szCs w:val="18"/>
              </w:rPr>
            </w:pPr>
            <w:r w:rsidRPr="00051D8D">
              <w:t>5</w:t>
            </w:r>
          </w:p>
        </w:tc>
        <w:tc>
          <w:tcPr>
            <w:tcW w:w="4333" w:type="dxa"/>
            <w:noWrap/>
            <w:vAlign w:val="top"/>
          </w:tcPr>
          <w:p w:rsidR="00E82E24" w:rsidRPr="00DB506F" w:rsidRDefault="00E82E24" w:rsidP="000051D1">
            <w:pPr>
              <w:jc w:val="left"/>
              <w:cnfStyle w:val="000000100000"/>
              <w:rPr>
                <w:rFonts w:eastAsia="Times New Roman" w:cs="Times New Roman"/>
                <w:color w:val="000000"/>
                <w:sz w:val="18"/>
                <w:szCs w:val="18"/>
              </w:rPr>
            </w:pPr>
          </w:p>
        </w:tc>
        <w:tc>
          <w:tcPr>
            <w:tcW w:w="1670" w:type="dxa"/>
            <w:noWrap/>
            <w:vAlign w:val="top"/>
          </w:tcPr>
          <w:p w:rsidR="00E82E24" w:rsidRPr="00944B6B" w:rsidRDefault="00E82E24" w:rsidP="000051D1">
            <w:pPr>
              <w:jc w:val="center"/>
              <w:cnfStyle w:val="000000100000"/>
              <w:rPr>
                <w:rFonts w:eastAsia="Times New Roman" w:cs="Times New Roman"/>
                <w:color w:val="000000"/>
                <w:sz w:val="18"/>
                <w:szCs w:val="18"/>
              </w:rPr>
            </w:pPr>
          </w:p>
        </w:tc>
        <w:tc>
          <w:tcPr>
            <w:tcW w:w="1670" w:type="dxa"/>
            <w:noWrap/>
            <w:vAlign w:val="top"/>
          </w:tcPr>
          <w:p w:rsidR="00E82E24" w:rsidRPr="00944B6B" w:rsidRDefault="00E82E24" w:rsidP="000051D1">
            <w:pPr>
              <w:jc w:val="center"/>
              <w:cnfStyle w:val="000000100000"/>
              <w:rPr>
                <w:rFonts w:eastAsia="Times New Roman" w:cs="Times New Roman"/>
                <w:color w:val="000000"/>
                <w:sz w:val="18"/>
                <w:szCs w:val="18"/>
              </w:rPr>
            </w:pPr>
          </w:p>
        </w:tc>
        <w:tc>
          <w:tcPr>
            <w:tcW w:w="1670" w:type="dxa"/>
            <w:vAlign w:val="top"/>
          </w:tcPr>
          <w:p w:rsidR="00E82E24" w:rsidRDefault="00E82E24" w:rsidP="000051D1">
            <w:pPr>
              <w:jc w:val="center"/>
              <w:cnfStyle w:val="000000100000"/>
              <w:rPr>
                <w:sz w:val="18"/>
                <w:szCs w:val="18"/>
              </w:rPr>
            </w:pPr>
          </w:p>
        </w:tc>
        <w:tc>
          <w:tcPr>
            <w:tcW w:w="1670" w:type="dxa"/>
            <w:vAlign w:val="top"/>
          </w:tcPr>
          <w:p w:rsidR="00E82E24" w:rsidRPr="00944B6B" w:rsidRDefault="00E82E24" w:rsidP="000051D1">
            <w:pPr>
              <w:jc w:val="center"/>
              <w:cnfStyle w:val="000000100000"/>
              <w:rPr>
                <w:rFonts w:eastAsia="Times New Roman" w:cs="Times New Roman"/>
                <w:color w:val="000000"/>
                <w:sz w:val="18"/>
                <w:szCs w:val="18"/>
              </w:rPr>
            </w:pPr>
          </w:p>
        </w:tc>
      </w:tr>
      <w:tr w:rsidR="00E82E24" w:rsidRPr="007B5615" w:rsidTr="00E82E24">
        <w:trPr>
          <w:cnfStyle w:val="000000010000"/>
          <w:trHeight w:val="195"/>
        </w:trPr>
        <w:tc>
          <w:tcPr>
            <w:cnfStyle w:val="001000000000"/>
            <w:tcW w:w="797" w:type="dxa"/>
            <w:vAlign w:val="top"/>
          </w:tcPr>
          <w:p w:rsidR="00E82E24" w:rsidRPr="000E16E7" w:rsidRDefault="00E82E24" w:rsidP="000051D1">
            <w:pPr>
              <w:jc w:val="center"/>
            </w:pPr>
            <w:r w:rsidRPr="00051D8D">
              <w:t>6</w:t>
            </w:r>
          </w:p>
        </w:tc>
        <w:tc>
          <w:tcPr>
            <w:tcW w:w="4333" w:type="dxa"/>
            <w:noWrap/>
            <w:vAlign w:val="top"/>
          </w:tcPr>
          <w:p w:rsidR="00E82E24" w:rsidRPr="000051D1" w:rsidRDefault="00E82E24" w:rsidP="000051D1">
            <w:pPr>
              <w:jc w:val="left"/>
              <w:cnfStyle w:val="000000010000"/>
              <w:rPr>
                <w:b/>
              </w:rPr>
            </w:pPr>
            <w:r w:rsidRPr="000051D1">
              <w:rPr>
                <w:b/>
              </w:rPr>
              <w:t>Harbor Customers</w:t>
            </w:r>
          </w:p>
        </w:tc>
        <w:tc>
          <w:tcPr>
            <w:tcW w:w="1670" w:type="dxa"/>
            <w:noWrap/>
            <w:vAlign w:val="top"/>
          </w:tcPr>
          <w:p w:rsidR="00E82E24" w:rsidRPr="000E16E7" w:rsidRDefault="00E82E24" w:rsidP="000051D1">
            <w:pPr>
              <w:jc w:val="center"/>
              <w:cnfStyle w:val="000000010000"/>
            </w:pPr>
          </w:p>
        </w:tc>
        <w:tc>
          <w:tcPr>
            <w:tcW w:w="1670" w:type="dxa"/>
            <w:noWrap/>
            <w:vAlign w:val="top"/>
          </w:tcPr>
          <w:p w:rsidR="00E82E24" w:rsidRPr="000E16E7" w:rsidRDefault="00E82E24" w:rsidP="000051D1">
            <w:pPr>
              <w:jc w:val="center"/>
              <w:cnfStyle w:val="000000010000"/>
            </w:pPr>
          </w:p>
        </w:tc>
        <w:tc>
          <w:tcPr>
            <w:tcW w:w="1670" w:type="dxa"/>
            <w:vAlign w:val="top"/>
          </w:tcPr>
          <w:p w:rsidR="00E82E24" w:rsidRPr="000E16E7" w:rsidRDefault="00E82E24" w:rsidP="000051D1">
            <w:pPr>
              <w:jc w:val="center"/>
              <w:cnfStyle w:val="000000010000"/>
            </w:pPr>
          </w:p>
        </w:tc>
        <w:tc>
          <w:tcPr>
            <w:tcW w:w="1670" w:type="dxa"/>
            <w:vAlign w:val="top"/>
          </w:tcPr>
          <w:p w:rsidR="00E82E24" w:rsidRPr="000E16E7" w:rsidRDefault="00E82E24" w:rsidP="000051D1">
            <w:pPr>
              <w:jc w:val="center"/>
              <w:cnfStyle w:val="000000010000"/>
            </w:pPr>
          </w:p>
        </w:tc>
      </w:tr>
      <w:tr w:rsidR="00E82E24" w:rsidRPr="007B5615" w:rsidTr="00E82E24">
        <w:trPr>
          <w:cnfStyle w:val="000000100000"/>
          <w:trHeight w:val="195"/>
        </w:trPr>
        <w:tc>
          <w:tcPr>
            <w:cnfStyle w:val="001000000000"/>
            <w:tcW w:w="797" w:type="dxa"/>
            <w:vAlign w:val="top"/>
          </w:tcPr>
          <w:p w:rsidR="00E82E24" w:rsidRDefault="00E82E24" w:rsidP="000051D1">
            <w:pPr>
              <w:jc w:val="center"/>
              <w:rPr>
                <w:rFonts w:eastAsia="Times New Roman" w:cs="Times New Roman"/>
                <w:b w:val="0"/>
                <w:color w:val="000000"/>
                <w:sz w:val="18"/>
                <w:szCs w:val="18"/>
              </w:rPr>
            </w:pPr>
            <w:r w:rsidRPr="00051D8D">
              <w:t>7</w:t>
            </w:r>
          </w:p>
        </w:tc>
        <w:tc>
          <w:tcPr>
            <w:tcW w:w="4333" w:type="dxa"/>
            <w:noWrap/>
            <w:vAlign w:val="top"/>
          </w:tcPr>
          <w:p w:rsidR="00E82E24" w:rsidRPr="00DB506F" w:rsidRDefault="00E82E24" w:rsidP="000051D1">
            <w:pPr>
              <w:jc w:val="left"/>
              <w:cnfStyle w:val="000000100000"/>
              <w:rPr>
                <w:rFonts w:eastAsia="Times New Roman" w:cs="Times New Roman"/>
                <w:color w:val="000000"/>
                <w:sz w:val="18"/>
                <w:szCs w:val="18"/>
              </w:rPr>
            </w:pPr>
            <w:r w:rsidRPr="000E16E7">
              <w:t>Unit Rate for All District Customers</w:t>
            </w:r>
          </w:p>
        </w:tc>
        <w:tc>
          <w:tcPr>
            <w:tcW w:w="1670" w:type="dxa"/>
            <w:noWrap/>
            <w:vAlign w:val="top"/>
          </w:tcPr>
          <w:p w:rsidR="00E82E24" w:rsidRPr="00944B6B" w:rsidRDefault="00E82E24" w:rsidP="000051D1">
            <w:pPr>
              <w:jc w:val="center"/>
              <w:cnfStyle w:val="000000100000"/>
              <w:rPr>
                <w:rFonts w:eastAsia="Times New Roman" w:cs="Times New Roman"/>
                <w:color w:val="000000"/>
                <w:sz w:val="18"/>
                <w:szCs w:val="18"/>
              </w:rPr>
            </w:pPr>
            <w:r w:rsidRPr="000E16E7">
              <w:t>$2.30</w:t>
            </w:r>
          </w:p>
        </w:tc>
        <w:tc>
          <w:tcPr>
            <w:tcW w:w="1670" w:type="dxa"/>
            <w:noWrap/>
            <w:vAlign w:val="top"/>
          </w:tcPr>
          <w:p w:rsidR="00E82E24" w:rsidRPr="00944B6B" w:rsidRDefault="00E82E24" w:rsidP="000051D1">
            <w:pPr>
              <w:jc w:val="center"/>
              <w:cnfStyle w:val="000000100000"/>
              <w:rPr>
                <w:rFonts w:eastAsia="Times New Roman" w:cs="Times New Roman"/>
                <w:color w:val="000000"/>
                <w:sz w:val="18"/>
                <w:szCs w:val="18"/>
              </w:rPr>
            </w:pPr>
            <w:r w:rsidRPr="000E16E7">
              <w:t>$10.76</w:t>
            </w:r>
          </w:p>
        </w:tc>
        <w:tc>
          <w:tcPr>
            <w:tcW w:w="1670" w:type="dxa"/>
            <w:vAlign w:val="top"/>
          </w:tcPr>
          <w:p w:rsidR="00E82E24" w:rsidRDefault="00E82E24" w:rsidP="000051D1">
            <w:pPr>
              <w:jc w:val="center"/>
              <w:cnfStyle w:val="000000100000"/>
              <w:rPr>
                <w:sz w:val="18"/>
                <w:szCs w:val="18"/>
              </w:rPr>
            </w:pPr>
            <w:r w:rsidRPr="000E16E7">
              <w:t>$16.98</w:t>
            </w:r>
          </w:p>
        </w:tc>
        <w:tc>
          <w:tcPr>
            <w:tcW w:w="1670" w:type="dxa"/>
            <w:vAlign w:val="top"/>
          </w:tcPr>
          <w:p w:rsidR="00E82E24" w:rsidRPr="00944B6B" w:rsidRDefault="00E82E24" w:rsidP="000051D1">
            <w:pPr>
              <w:jc w:val="center"/>
              <w:cnfStyle w:val="000000100000"/>
              <w:rPr>
                <w:rFonts w:eastAsia="Times New Roman" w:cs="Times New Roman"/>
                <w:color w:val="000000"/>
                <w:sz w:val="18"/>
                <w:szCs w:val="18"/>
              </w:rPr>
            </w:pPr>
            <w:r w:rsidRPr="000E16E7">
              <w:t>$4.46</w:t>
            </w:r>
          </w:p>
        </w:tc>
      </w:tr>
      <w:tr w:rsidR="00E82E24" w:rsidRPr="007B5615" w:rsidTr="00E82E24">
        <w:trPr>
          <w:cnfStyle w:val="000000010000"/>
          <w:trHeight w:val="195"/>
        </w:trPr>
        <w:tc>
          <w:tcPr>
            <w:cnfStyle w:val="001000000000"/>
            <w:tcW w:w="797" w:type="dxa"/>
            <w:vAlign w:val="top"/>
          </w:tcPr>
          <w:p w:rsidR="00E82E24" w:rsidRDefault="00E82E24" w:rsidP="000051D1">
            <w:pPr>
              <w:jc w:val="center"/>
              <w:rPr>
                <w:rFonts w:eastAsia="Times New Roman" w:cs="Times New Roman"/>
                <w:b w:val="0"/>
                <w:color w:val="000000"/>
                <w:sz w:val="18"/>
                <w:szCs w:val="18"/>
              </w:rPr>
            </w:pPr>
            <w:r w:rsidRPr="00051D8D">
              <w:t>8</w:t>
            </w:r>
          </w:p>
        </w:tc>
        <w:tc>
          <w:tcPr>
            <w:tcW w:w="4333" w:type="dxa"/>
            <w:noWrap/>
            <w:vAlign w:val="top"/>
          </w:tcPr>
          <w:p w:rsidR="00E82E24" w:rsidRPr="00DB506F" w:rsidRDefault="00E82E24" w:rsidP="000051D1">
            <w:pPr>
              <w:jc w:val="left"/>
              <w:cnfStyle w:val="000000010000"/>
              <w:rPr>
                <w:rFonts w:eastAsia="Times New Roman" w:cs="Times New Roman"/>
                <w:color w:val="000000"/>
                <w:sz w:val="18"/>
                <w:szCs w:val="18"/>
              </w:rPr>
            </w:pPr>
            <w:r w:rsidRPr="000E16E7">
              <w:t>Additional Unit Rate For Harbor</w:t>
            </w:r>
          </w:p>
        </w:tc>
        <w:tc>
          <w:tcPr>
            <w:tcW w:w="1670" w:type="dxa"/>
            <w:tcBorders>
              <w:bottom w:val="single" w:sz="4" w:space="0" w:color="auto"/>
            </w:tcBorders>
            <w:noWrap/>
            <w:vAlign w:val="top"/>
          </w:tcPr>
          <w:p w:rsidR="00E82E24" w:rsidRPr="00944B6B" w:rsidRDefault="00E82E24" w:rsidP="000051D1">
            <w:pPr>
              <w:jc w:val="center"/>
              <w:cnfStyle w:val="000000010000"/>
              <w:rPr>
                <w:rFonts w:eastAsia="Times New Roman" w:cs="Times New Roman"/>
                <w:color w:val="000000"/>
                <w:sz w:val="18"/>
                <w:szCs w:val="18"/>
              </w:rPr>
            </w:pPr>
            <w:r w:rsidRPr="000E16E7">
              <w:t>$2.08</w:t>
            </w:r>
          </w:p>
        </w:tc>
        <w:tc>
          <w:tcPr>
            <w:tcW w:w="1670" w:type="dxa"/>
            <w:tcBorders>
              <w:bottom w:val="single" w:sz="4" w:space="0" w:color="auto"/>
            </w:tcBorders>
            <w:noWrap/>
            <w:vAlign w:val="top"/>
          </w:tcPr>
          <w:p w:rsidR="00E82E24" w:rsidRPr="00944B6B" w:rsidRDefault="00E82E24" w:rsidP="000051D1">
            <w:pPr>
              <w:jc w:val="center"/>
              <w:cnfStyle w:val="000000010000"/>
              <w:rPr>
                <w:rFonts w:eastAsia="Times New Roman" w:cs="Times New Roman"/>
                <w:color w:val="000000"/>
                <w:sz w:val="18"/>
                <w:szCs w:val="18"/>
              </w:rPr>
            </w:pPr>
          </w:p>
        </w:tc>
        <w:tc>
          <w:tcPr>
            <w:tcW w:w="1670" w:type="dxa"/>
            <w:tcBorders>
              <w:bottom w:val="single" w:sz="4" w:space="0" w:color="auto"/>
            </w:tcBorders>
            <w:vAlign w:val="top"/>
          </w:tcPr>
          <w:p w:rsidR="00E82E24" w:rsidRDefault="00E82E24" w:rsidP="000051D1">
            <w:pPr>
              <w:jc w:val="center"/>
              <w:cnfStyle w:val="000000010000"/>
              <w:rPr>
                <w:sz w:val="18"/>
                <w:szCs w:val="18"/>
              </w:rPr>
            </w:pPr>
            <w:r w:rsidRPr="000E16E7">
              <w:t>$22.77</w:t>
            </w:r>
          </w:p>
        </w:tc>
        <w:tc>
          <w:tcPr>
            <w:tcW w:w="1670" w:type="dxa"/>
            <w:tcBorders>
              <w:bottom w:val="single" w:sz="4" w:space="0" w:color="auto"/>
            </w:tcBorders>
            <w:vAlign w:val="top"/>
          </w:tcPr>
          <w:p w:rsidR="00E82E24" w:rsidRPr="00944B6B" w:rsidRDefault="00E82E24" w:rsidP="000051D1">
            <w:pPr>
              <w:jc w:val="center"/>
              <w:cnfStyle w:val="000000010000"/>
              <w:rPr>
                <w:rFonts w:eastAsia="Times New Roman" w:cs="Times New Roman"/>
                <w:color w:val="000000"/>
                <w:sz w:val="18"/>
                <w:szCs w:val="18"/>
              </w:rPr>
            </w:pPr>
          </w:p>
        </w:tc>
      </w:tr>
      <w:tr w:rsidR="00E82E24" w:rsidRPr="007B5615" w:rsidTr="00E82E24">
        <w:trPr>
          <w:cnfStyle w:val="000000100000"/>
          <w:trHeight w:val="195"/>
        </w:trPr>
        <w:tc>
          <w:tcPr>
            <w:cnfStyle w:val="001000000000"/>
            <w:tcW w:w="797" w:type="dxa"/>
            <w:vAlign w:val="top"/>
          </w:tcPr>
          <w:p w:rsidR="00E82E24" w:rsidRDefault="00E82E24" w:rsidP="000051D1">
            <w:pPr>
              <w:jc w:val="center"/>
              <w:rPr>
                <w:rFonts w:eastAsia="Times New Roman" w:cs="Times New Roman"/>
                <w:b w:val="0"/>
                <w:color w:val="000000"/>
                <w:sz w:val="18"/>
                <w:szCs w:val="18"/>
              </w:rPr>
            </w:pPr>
            <w:r w:rsidRPr="00051D8D">
              <w:t>9</w:t>
            </w:r>
          </w:p>
        </w:tc>
        <w:tc>
          <w:tcPr>
            <w:tcW w:w="4333" w:type="dxa"/>
            <w:noWrap/>
            <w:vAlign w:val="top"/>
          </w:tcPr>
          <w:p w:rsidR="00E82E24" w:rsidRPr="00DB506F" w:rsidRDefault="00E82E24" w:rsidP="000051D1">
            <w:pPr>
              <w:jc w:val="left"/>
              <w:cnfStyle w:val="000000100000"/>
              <w:rPr>
                <w:rFonts w:eastAsia="Times New Roman" w:cs="Times New Roman"/>
                <w:color w:val="000000"/>
                <w:sz w:val="18"/>
                <w:szCs w:val="18"/>
              </w:rPr>
            </w:pPr>
            <w:r w:rsidRPr="000E16E7">
              <w:t>Harbor Unit Rates</w:t>
            </w:r>
          </w:p>
        </w:tc>
        <w:tc>
          <w:tcPr>
            <w:tcW w:w="1670" w:type="dxa"/>
            <w:tcBorders>
              <w:top w:val="single" w:sz="4" w:space="0" w:color="auto"/>
            </w:tcBorders>
            <w:noWrap/>
            <w:vAlign w:val="top"/>
          </w:tcPr>
          <w:p w:rsidR="00E82E24" w:rsidRPr="000051D1" w:rsidRDefault="00E82E24" w:rsidP="000051D1">
            <w:pPr>
              <w:jc w:val="center"/>
              <w:cnfStyle w:val="000000100000"/>
              <w:rPr>
                <w:rFonts w:eastAsia="Times New Roman" w:cs="Times New Roman"/>
                <w:b/>
                <w:color w:val="000000"/>
                <w:sz w:val="18"/>
                <w:szCs w:val="18"/>
              </w:rPr>
            </w:pPr>
            <w:r w:rsidRPr="000051D1">
              <w:rPr>
                <w:b/>
              </w:rPr>
              <w:t>$4.39</w:t>
            </w:r>
          </w:p>
        </w:tc>
        <w:tc>
          <w:tcPr>
            <w:tcW w:w="1670" w:type="dxa"/>
            <w:tcBorders>
              <w:top w:val="single" w:sz="4" w:space="0" w:color="auto"/>
            </w:tcBorders>
            <w:noWrap/>
            <w:vAlign w:val="top"/>
          </w:tcPr>
          <w:p w:rsidR="00E82E24" w:rsidRPr="000051D1" w:rsidRDefault="00E82E24" w:rsidP="000051D1">
            <w:pPr>
              <w:jc w:val="center"/>
              <w:cnfStyle w:val="000000100000"/>
              <w:rPr>
                <w:rFonts w:eastAsia="Times New Roman" w:cs="Times New Roman"/>
                <w:b/>
                <w:color w:val="000000"/>
                <w:sz w:val="18"/>
                <w:szCs w:val="18"/>
              </w:rPr>
            </w:pPr>
            <w:r w:rsidRPr="000051D1">
              <w:rPr>
                <w:b/>
              </w:rPr>
              <w:t>$10.76</w:t>
            </w:r>
          </w:p>
        </w:tc>
        <w:tc>
          <w:tcPr>
            <w:tcW w:w="1670" w:type="dxa"/>
            <w:tcBorders>
              <w:top w:val="single" w:sz="4" w:space="0" w:color="auto"/>
            </w:tcBorders>
            <w:vAlign w:val="top"/>
          </w:tcPr>
          <w:p w:rsidR="00E82E24" w:rsidRPr="000051D1" w:rsidRDefault="00E82E24" w:rsidP="000051D1">
            <w:pPr>
              <w:jc w:val="center"/>
              <w:cnfStyle w:val="000000100000"/>
              <w:rPr>
                <w:b/>
                <w:sz w:val="18"/>
                <w:szCs w:val="18"/>
              </w:rPr>
            </w:pPr>
            <w:r w:rsidRPr="000051D1">
              <w:rPr>
                <w:b/>
              </w:rPr>
              <w:t>$39.75</w:t>
            </w:r>
          </w:p>
        </w:tc>
        <w:tc>
          <w:tcPr>
            <w:tcW w:w="1670" w:type="dxa"/>
            <w:tcBorders>
              <w:top w:val="single" w:sz="4" w:space="0" w:color="auto"/>
            </w:tcBorders>
            <w:vAlign w:val="top"/>
          </w:tcPr>
          <w:p w:rsidR="00E82E24" w:rsidRPr="000051D1" w:rsidRDefault="00E82E24" w:rsidP="000051D1">
            <w:pPr>
              <w:jc w:val="center"/>
              <w:cnfStyle w:val="000000100000"/>
              <w:rPr>
                <w:rFonts w:eastAsia="Times New Roman" w:cs="Times New Roman"/>
                <w:b/>
                <w:color w:val="000000"/>
                <w:sz w:val="18"/>
                <w:szCs w:val="18"/>
              </w:rPr>
            </w:pPr>
            <w:r w:rsidRPr="000051D1">
              <w:rPr>
                <w:b/>
              </w:rPr>
              <w:t>$4.46</w:t>
            </w:r>
          </w:p>
        </w:tc>
      </w:tr>
    </w:tbl>
    <w:p w:rsidR="00755218" w:rsidRDefault="00755218" w:rsidP="00EC6AF1"/>
    <w:p w:rsidR="0026743B" w:rsidRDefault="0026743B" w:rsidP="00EC6AF1"/>
    <w:p w:rsidR="00AE501A" w:rsidRDefault="00AE501A" w:rsidP="00AE501A">
      <w:pPr>
        <w:pStyle w:val="Subheading2"/>
      </w:pPr>
      <w:bookmarkStart w:id="215" w:name="_Toc450814637"/>
      <w:r>
        <w:t>Allocation of Costs to Customer Class</w:t>
      </w:r>
      <w:bookmarkEnd w:id="215"/>
    </w:p>
    <w:p w:rsidR="00AE501A" w:rsidRDefault="00AE501A" w:rsidP="00492A04">
      <w:pPr>
        <w:ind w:right="405"/>
        <w:rPr>
          <w:rFonts w:cs="Times New Roman"/>
          <w:szCs w:val="20"/>
          <w:lang w:eastAsia="ja-JP"/>
        </w:rPr>
      </w:pPr>
      <w:r>
        <w:rPr>
          <w:rFonts w:cs="Times New Roman"/>
          <w:szCs w:val="20"/>
          <w:lang w:eastAsia="ja-JP"/>
        </w:rPr>
        <w:t>Lastly, costs are allocated to customer classes using the unit costs</w:t>
      </w:r>
      <w:r w:rsidR="00EF7B77">
        <w:rPr>
          <w:rFonts w:cs="Times New Roman"/>
          <w:szCs w:val="20"/>
          <w:lang w:eastAsia="ja-JP"/>
        </w:rPr>
        <w:t xml:space="preserve"> (repeated on L</w:t>
      </w:r>
      <w:r>
        <w:rPr>
          <w:rFonts w:cs="Times New Roman"/>
          <w:szCs w:val="20"/>
          <w:lang w:eastAsia="ja-JP"/>
        </w:rPr>
        <w:t>ine 1</w:t>
      </w:r>
      <w:r w:rsidR="00EF7B77">
        <w:rPr>
          <w:rFonts w:cs="Times New Roman"/>
          <w:szCs w:val="20"/>
          <w:lang w:eastAsia="ja-JP"/>
        </w:rPr>
        <w:t xml:space="preserve"> and Line 2</w:t>
      </w:r>
      <w:r>
        <w:rPr>
          <w:rFonts w:cs="Times New Roman"/>
          <w:szCs w:val="20"/>
          <w:lang w:eastAsia="ja-JP"/>
        </w:rPr>
        <w:t xml:space="preserve"> </w:t>
      </w:r>
      <w:r w:rsidR="007B7647">
        <w:rPr>
          <w:rFonts w:cs="Times New Roman"/>
          <w:szCs w:val="20"/>
          <w:lang w:eastAsia="ja-JP"/>
        </w:rPr>
        <w:t xml:space="preserve">of </w:t>
      </w:r>
      <w:r w:rsidR="00564A83">
        <w:rPr>
          <w:rFonts w:cs="Times New Roman"/>
          <w:szCs w:val="20"/>
          <w:lang w:eastAsia="ja-JP"/>
        </w:rPr>
        <w:fldChar w:fldCharType="begin"/>
      </w:r>
      <w:r w:rsidR="007B7647">
        <w:rPr>
          <w:rFonts w:cs="Times New Roman"/>
          <w:szCs w:val="20"/>
          <w:lang w:eastAsia="ja-JP"/>
        </w:rPr>
        <w:instrText xml:space="preserve"> REF _Ref440971534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5</w:t>
      </w:r>
      <w:r w:rsidR="00A44D94">
        <w:noBreakHyphen/>
      </w:r>
      <w:r w:rsidR="00A44D94">
        <w:rPr>
          <w:noProof/>
        </w:rPr>
        <w:t>16</w:t>
      </w:r>
      <w:r w:rsidR="00564A83">
        <w:rPr>
          <w:rFonts w:cs="Times New Roman"/>
          <w:szCs w:val="20"/>
          <w:lang w:eastAsia="ja-JP"/>
        </w:rPr>
        <w:fldChar w:fldCharType="end"/>
      </w:r>
      <w:r w:rsidR="007B7647">
        <w:rPr>
          <w:rFonts w:cs="Times New Roman"/>
          <w:szCs w:val="20"/>
          <w:lang w:eastAsia="ja-JP"/>
        </w:rPr>
        <w:t xml:space="preserve"> below</w:t>
      </w:r>
      <w:r>
        <w:rPr>
          <w:rFonts w:cs="Times New Roman"/>
          <w:szCs w:val="20"/>
          <w:lang w:eastAsia="ja-JP"/>
        </w:rPr>
        <w:t xml:space="preserve">) developed in </w:t>
      </w:r>
      <w:r w:rsidR="00564A83">
        <w:rPr>
          <w:rFonts w:cs="Times New Roman"/>
          <w:szCs w:val="20"/>
          <w:lang w:eastAsia="ja-JP"/>
        </w:rPr>
        <w:fldChar w:fldCharType="begin"/>
      </w:r>
      <w:r>
        <w:rPr>
          <w:rFonts w:cs="Times New Roman"/>
          <w:szCs w:val="20"/>
          <w:lang w:eastAsia="ja-JP"/>
        </w:rPr>
        <w:instrText xml:space="preserve"> REF _Ref440966822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5</w:t>
      </w:r>
      <w:r w:rsidR="00A44D94">
        <w:noBreakHyphen/>
      </w:r>
      <w:r w:rsidR="00A44D94">
        <w:rPr>
          <w:noProof/>
        </w:rPr>
        <w:t>12</w:t>
      </w:r>
      <w:r w:rsidR="00564A83">
        <w:rPr>
          <w:rFonts w:cs="Times New Roman"/>
          <w:szCs w:val="20"/>
          <w:lang w:eastAsia="ja-JP"/>
        </w:rPr>
        <w:fldChar w:fldCharType="end"/>
      </w:r>
      <w:r>
        <w:rPr>
          <w:rFonts w:cs="Times New Roman"/>
          <w:szCs w:val="20"/>
          <w:lang w:eastAsia="ja-JP"/>
        </w:rPr>
        <w:t xml:space="preserve"> and the respective </w:t>
      </w:r>
      <w:r w:rsidR="000B5BD5">
        <w:rPr>
          <w:rFonts w:cs="Times New Roman"/>
          <w:szCs w:val="20"/>
          <w:lang w:eastAsia="ja-JP"/>
        </w:rPr>
        <w:t>service</w:t>
      </w:r>
      <w:r>
        <w:rPr>
          <w:rFonts w:cs="Times New Roman"/>
          <w:szCs w:val="20"/>
          <w:lang w:eastAsia="ja-JP"/>
        </w:rPr>
        <w:t xml:space="preserve"> units for each customer class. Respective </w:t>
      </w:r>
      <w:r w:rsidR="007B7647">
        <w:rPr>
          <w:rFonts w:cs="Times New Roman"/>
          <w:szCs w:val="20"/>
          <w:lang w:eastAsia="ja-JP"/>
        </w:rPr>
        <w:t>allocations for FY 201</w:t>
      </w:r>
      <w:r w:rsidR="00E82E24">
        <w:rPr>
          <w:rFonts w:cs="Times New Roman"/>
          <w:szCs w:val="20"/>
          <w:lang w:eastAsia="ja-JP"/>
        </w:rPr>
        <w:t>7</w:t>
      </w:r>
      <w:r w:rsidR="007B7647">
        <w:rPr>
          <w:rFonts w:cs="Times New Roman"/>
          <w:szCs w:val="20"/>
          <w:lang w:eastAsia="ja-JP"/>
        </w:rPr>
        <w:t xml:space="preserve"> are below in </w:t>
      </w:r>
      <w:r w:rsidR="00564A83">
        <w:rPr>
          <w:rFonts w:cs="Times New Roman"/>
          <w:szCs w:val="20"/>
          <w:lang w:eastAsia="ja-JP"/>
        </w:rPr>
        <w:fldChar w:fldCharType="begin"/>
      </w:r>
      <w:r w:rsidR="007B7647">
        <w:rPr>
          <w:rFonts w:cs="Times New Roman"/>
          <w:szCs w:val="20"/>
          <w:lang w:eastAsia="ja-JP"/>
        </w:rPr>
        <w:instrText xml:space="preserve"> REF _Ref440971534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5</w:t>
      </w:r>
      <w:r w:rsidR="00A44D94">
        <w:noBreakHyphen/>
      </w:r>
      <w:r w:rsidR="00A44D94">
        <w:rPr>
          <w:noProof/>
        </w:rPr>
        <w:t>16</w:t>
      </w:r>
      <w:r w:rsidR="00564A83">
        <w:rPr>
          <w:rFonts w:cs="Times New Roman"/>
          <w:szCs w:val="20"/>
          <w:lang w:eastAsia="ja-JP"/>
        </w:rPr>
        <w:fldChar w:fldCharType="end"/>
      </w:r>
      <w:r w:rsidR="007B7647">
        <w:rPr>
          <w:rStyle w:val="FootnoteReference"/>
          <w:rFonts w:cs="Times New Roman"/>
          <w:szCs w:val="20"/>
          <w:lang w:eastAsia="ja-JP"/>
        </w:rPr>
        <w:footnoteReference w:id="22"/>
      </w:r>
      <w:r w:rsidR="007B7647">
        <w:rPr>
          <w:rFonts w:cs="Times New Roman"/>
          <w:szCs w:val="20"/>
          <w:lang w:eastAsia="ja-JP"/>
        </w:rPr>
        <w:t>.</w:t>
      </w:r>
      <w:r>
        <w:rPr>
          <w:rFonts w:cs="Times New Roman"/>
          <w:szCs w:val="20"/>
          <w:lang w:eastAsia="ja-JP"/>
        </w:rPr>
        <w:t xml:space="preserve"> </w:t>
      </w:r>
    </w:p>
    <w:p w:rsidR="002919CF" w:rsidRDefault="002919CF" w:rsidP="00492A04">
      <w:pPr>
        <w:ind w:right="405"/>
        <w:rPr>
          <w:rFonts w:cs="Times New Roman"/>
          <w:szCs w:val="20"/>
          <w:lang w:eastAsia="ja-JP"/>
        </w:rPr>
      </w:pPr>
    </w:p>
    <w:p w:rsidR="002919CF" w:rsidRDefault="002919CF">
      <w:pPr>
        <w:spacing w:after="200"/>
        <w:jc w:val="left"/>
        <w:rPr>
          <w:rFonts w:cs="Times New Roman"/>
          <w:szCs w:val="20"/>
          <w:lang w:eastAsia="ja-JP"/>
        </w:rPr>
      </w:pPr>
      <w:r>
        <w:rPr>
          <w:rFonts w:cs="Times New Roman"/>
          <w:szCs w:val="20"/>
          <w:lang w:eastAsia="ja-JP"/>
        </w:rPr>
        <w:br w:type="page"/>
      </w:r>
    </w:p>
    <w:p w:rsidR="007B7647" w:rsidRDefault="007B7647" w:rsidP="007B7647">
      <w:pPr>
        <w:pStyle w:val="Caption"/>
      </w:pPr>
      <w:bookmarkStart w:id="216" w:name="_Ref440971534"/>
      <w:bookmarkStart w:id="217" w:name="_Toc450814704"/>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16</w:t>
      </w:r>
      <w:r w:rsidR="00564A83">
        <w:rPr>
          <w:noProof/>
        </w:rPr>
        <w:fldChar w:fldCharType="end"/>
      </w:r>
      <w:bookmarkEnd w:id="216"/>
      <w:r>
        <w:t>: Allocation of Costs to Customer Class</w:t>
      </w:r>
      <w:r w:rsidR="004B4789">
        <w:rPr>
          <w:rStyle w:val="FootnoteReference"/>
        </w:rPr>
        <w:footnoteReference w:id="23"/>
      </w:r>
      <w:bookmarkEnd w:id="217"/>
    </w:p>
    <w:tbl>
      <w:tblPr>
        <w:tblStyle w:val="RFCTable"/>
        <w:tblW w:w="13561" w:type="dxa"/>
        <w:jc w:val="left"/>
        <w:tblLayout w:type="fixed"/>
        <w:tblLook w:val="04A0"/>
      </w:tblPr>
      <w:tblGrid>
        <w:gridCol w:w="471"/>
        <w:gridCol w:w="2044"/>
        <w:gridCol w:w="1380"/>
        <w:gridCol w:w="1381"/>
        <w:gridCol w:w="1381"/>
        <w:gridCol w:w="1381"/>
        <w:gridCol w:w="1380"/>
        <w:gridCol w:w="1381"/>
        <w:gridCol w:w="1381"/>
        <w:gridCol w:w="1381"/>
      </w:tblGrid>
      <w:tr w:rsidR="009D453E" w:rsidRPr="00AE501A" w:rsidTr="009D453E">
        <w:trPr>
          <w:cnfStyle w:val="100000000000"/>
          <w:trHeight w:val="245"/>
          <w:jc w:val="left"/>
        </w:trPr>
        <w:tc>
          <w:tcPr>
            <w:cnfStyle w:val="001000000000"/>
            <w:tcW w:w="2515" w:type="dxa"/>
            <w:gridSpan w:val="2"/>
            <w:vMerge w:val="restart"/>
            <w:noWrap/>
            <w:hideMark/>
          </w:tcPr>
          <w:p w:rsidR="009D453E" w:rsidRPr="009D453E" w:rsidRDefault="009D453E" w:rsidP="005907C2">
            <w:pPr>
              <w:jc w:val="left"/>
              <w:rPr>
                <w:rFonts w:eastAsia="Times New Roman" w:cs="Times New Roman"/>
                <w:bCs w:val="0"/>
                <w:sz w:val="16"/>
                <w:szCs w:val="16"/>
              </w:rPr>
            </w:pPr>
            <w:r w:rsidRPr="009D453E">
              <w:rPr>
                <w:rFonts w:eastAsia="Times New Roman" w:cs="Times New Roman"/>
                <w:b w:val="0"/>
                <w:sz w:val="16"/>
                <w:szCs w:val="16"/>
              </w:rPr>
              <w:t> </w:t>
            </w:r>
          </w:p>
          <w:p w:rsidR="009D453E" w:rsidRPr="009D453E" w:rsidRDefault="009D453E" w:rsidP="00AE501A">
            <w:pPr>
              <w:jc w:val="center"/>
              <w:rPr>
                <w:rFonts w:eastAsia="Times New Roman" w:cs="Times New Roman"/>
                <w:sz w:val="16"/>
                <w:szCs w:val="16"/>
              </w:rPr>
            </w:pPr>
            <w:r w:rsidRPr="009D453E">
              <w:rPr>
                <w:rFonts w:eastAsia="Times New Roman" w:cs="Times New Roman"/>
                <w:b w:val="0"/>
                <w:sz w:val="16"/>
                <w:szCs w:val="16"/>
              </w:rPr>
              <w:t> </w:t>
            </w:r>
          </w:p>
        </w:tc>
        <w:tc>
          <w:tcPr>
            <w:tcW w:w="1380" w:type="dxa"/>
            <w:noWrap/>
            <w:hideMark/>
          </w:tcPr>
          <w:p w:rsidR="009D453E" w:rsidRPr="00D852BC" w:rsidRDefault="009D453E" w:rsidP="00AE501A">
            <w:pPr>
              <w:jc w:val="center"/>
              <w:cnfStyle w:val="100000000000"/>
              <w:rPr>
                <w:rFonts w:eastAsia="Times New Roman" w:cs="Times New Roman"/>
                <w:sz w:val="16"/>
                <w:szCs w:val="16"/>
              </w:rPr>
            </w:pPr>
            <w:r w:rsidRPr="00D852BC">
              <w:rPr>
                <w:rFonts w:eastAsia="Times New Roman" w:cs="Times New Roman"/>
                <w:sz w:val="16"/>
                <w:szCs w:val="16"/>
              </w:rPr>
              <w:t>A (</w:t>
            </w:r>
            <w:fldSimple w:instr=" REF _Ref448407077 \h  \* MERGEFORMAT ">
              <w:r w:rsidR="00A44D94" w:rsidRPr="00A44D94">
                <w:rPr>
                  <w:sz w:val="16"/>
                  <w:szCs w:val="16"/>
                </w:rPr>
                <w:t xml:space="preserve">Table </w:t>
              </w:r>
              <w:r w:rsidR="00A44D94" w:rsidRPr="00A44D94">
                <w:rPr>
                  <w:noProof/>
                  <w:sz w:val="16"/>
                  <w:szCs w:val="16"/>
                </w:rPr>
                <w:t>3</w:t>
              </w:r>
              <w:r w:rsidR="00A44D94" w:rsidRPr="00A44D94">
                <w:rPr>
                  <w:noProof/>
                  <w:sz w:val="16"/>
                  <w:szCs w:val="16"/>
                </w:rPr>
                <w:noBreakHyphen/>
                <w:t>5</w:t>
              </w:r>
            </w:fldSimple>
            <w:r w:rsidRPr="00D852BC">
              <w:rPr>
                <w:rFonts w:eastAsia="Times New Roman" w:cs="Times New Roman"/>
                <w:sz w:val="16"/>
                <w:szCs w:val="16"/>
              </w:rPr>
              <w:t>)</w:t>
            </w:r>
          </w:p>
        </w:tc>
        <w:tc>
          <w:tcPr>
            <w:tcW w:w="1381" w:type="dxa"/>
            <w:noWrap/>
            <w:hideMark/>
          </w:tcPr>
          <w:p w:rsidR="009D453E" w:rsidRPr="00D852BC" w:rsidRDefault="009D453E" w:rsidP="009D453E">
            <w:pPr>
              <w:jc w:val="center"/>
              <w:cnfStyle w:val="100000000000"/>
              <w:rPr>
                <w:rFonts w:eastAsia="Times New Roman" w:cs="Times New Roman"/>
                <w:sz w:val="16"/>
                <w:szCs w:val="16"/>
              </w:rPr>
            </w:pPr>
            <w:r w:rsidRPr="00D852BC">
              <w:rPr>
                <w:rFonts w:eastAsia="Times New Roman" w:cs="Times New Roman"/>
                <w:sz w:val="16"/>
                <w:szCs w:val="16"/>
              </w:rPr>
              <w:t xml:space="preserve">B </w:t>
            </w:r>
            <w:r w:rsidR="00D852BC" w:rsidRPr="00D852BC">
              <w:rPr>
                <w:rFonts w:eastAsia="Times New Roman" w:cs="Times New Roman"/>
                <w:sz w:val="16"/>
                <w:szCs w:val="16"/>
              </w:rPr>
              <w:t>(</w:t>
            </w:r>
            <w:fldSimple w:instr=" REF _Ref448407108 \h  \* MERGEFORMAT ">
              <w:r w:rsidR="00A44D94" w:rsidRPr="00A44D94">
                <w:rPr>
                  <w:sz w:val="16"/>
                  <w:szCs w:val="16"/>
                </w:rPr>
                <w:t xml:space="preserve">Table </w:t>
              </w:r>
              <w:r w:rsidR="00A44D94" w:rsidRPr="00A44D94">
                <w:rPr>
                  <w:noProof/>
                  <w:sz w:val="16"/>
                  <w:szCs w:val="16"/>
                </w:rPr>
                <w:t>5</w:t>
              </w:r>
              <w:r w:rsidR="00A44D94" w:rsidRPr="00A44D94">
                <w:rPr>
                  <w:noProof/>
                  <w:sz w:val="16"/>
                  <w:szCs w:val="16"/>
                </w:rPr>
                <w:noBreakHyphen/>
                <w:t>8</w:t>
              </w:r>
            </w:fldSimple>
            <w:r w:rsidR="00D852BC" w:rsidRPr="00D852BC">
              <w:rPr>
                <w:rFonts w:eastAsia="Times New Roman" w:cs="Times New Roman"/>
                <w:sz w:val="16"/>
                <w:szCs w:val="16"/>
              </w:rPr>
              <w:t>)</w:t>
            </w:r>
          </w:p>
        </w:tc>
        <w:tc>
          <w:tcPr>
            <w:tcW w:w="1381" w:type="dxa"/>
            <w:noWrap/>
            <w:hideMark/>
          </w:tcPr>
          <w:p w:rsidR="009D453E" w:rsidRPr="00D852BC" w:rsidRDefault="009D453E" w:rsidP="00AE501A">
            <w:pPr>
              <w:jc w:val="center"/>
              <w:cnfStyle w:val="100000000000"/>
              <w:rPr>
                <w:rFonts w:eastAsia="Times New Roman" w:cs="Times New Roman"/>
                <w:sz w:val="16"/>
                <w:szCs w:val="16"/>
              </w:rPr>
            </w:pPr>
            <w:r w:rsidRPr="00D852BC">
              <w:rPr>
                <w:rFonts w:eastAsia="Times New Roman" w:cs="Times New Roman"/>
                <w:sz w:val="16"/>
                <w:szCs w:val="16"/>
              </w:rPr>
              <w:t>C</w:t>
            </w:r>
            <w:r w:rsidR="00D852BC">
              <w:rPr>
                <w:rFonts w:eastAsia="Times New Roman" w:cs="Times New Roman"/>
                <w:sz w:val="16"/>
                <w:szCs w:val="16"/>
              </w:rPr>
              <w:t xml:space="preserve"> = Unit Cost x A</w:t>
            </w:r>
          </w:p>
        </w:tc>
        <w:tc>
          <w:tcPr>
            <w:tcW w:w="1381" w:type="dxa"/>
            <w:noWrap/>
            <w:hideMark/>
          </w:tcPr>
          <w:p w:rsidR="009D453E" w:rsidRPr="00D852BC" w:rsidRDefault="009D453E" w:rsidP="00D852BC">
            <w:pPr>
              <w:jc w:val="center"/>
              <w:cnfStyle w:val="100000000000"/>
              <w:rPr>
                <w:rFonts w:eastAsia="Times New Roman" w:cs="Times New Roman"/>
                <w:sz w:val="16"/>
                <w:szCs w:val="16"/>
              </w:rPr>
            </w:pPr>
            <w:r w:rsidRPr="00D852BC">
              <w:rPr>
                <w:rFonts w:eastAsia="Times New Roman" w:cs="Times New Roman"/>
                <w:sz w:val="16"/>
                <w:szCs w:val="16"/>
              </w:rPr>
              <w:t xml:space="preserve">D = Unit Cost x </w:t>
            </w:r>
            <w:r w:rsidR="00D852BC">
              <w:rPr>
                <w:rFonts w:eastAsia="Times New Roman" w:cs="Times New Roman"/>
                <w:sz w:val="16"/>
                <w:szCs w:val="16"/>
              </w:rPr>
              <w:t>B</w:t>
            </w:r>
          </w:p>
        </w:tc>
        <w:tc>
          <w:tcPr>
            <w:tcW w:w="1380" w:type="dxa"/>
            <w:noWrap/>
            <w:hideMark/>
          </w:tcPr>
          <w:p w:rsidR="009D453E" w:rsidRPr="00D852BC" w:rsidRDefault="009D453E" w:rsidP="00D852BC">
            <w:pPr>
              <w:jc w:val="center"/>
              <w:cnfStyle w:val="100000000000"/>
              <w:rPr>
                <w:rFonts w:eastAsia="Times New Roman" w:cs="Times New Roman"/>
                <w:sz w:val="16"/>
                <w:szCs w:val="16"/>
              </w:rPr>
            </w:pPr>
            <w:r w:rsidRPr="00D852BC">
              <w:rPr>
                <w:rFonts w:eastAsia="Times New Roman" w:cs="Times New Roman"/>
                <w:sz w:val="16"/>
                <w:szCs w:val="16"/>
              </w:rPr>
              <w:t xml:space="preserve">E = Unit Cost x </w:t>
            </w:r>
            <w:r w:rsidR="00D852BC">
              <w:rPr>
                <w:rFonts w:eastAsia="Times New Roman" w:cs="Times New Roman"/>
                <w:sz w:val="16"/>
                <w:szCs w:val="16"/>
              </w:rPr>
              <w:t>B</w:t>
            </w:r>
          </w:p>
        </w:tc>
        <w:tc>
          <w:tcPr>
            <w:tcW w:w="1381" w:type="dxa"/>
          </w:tcPr>
          <w:p w:rsidR="009D453E" w:rsidRPr="00D852BC" w:rsidRDefault="00D852BC" w:rsidP="00AE501A">
            <w:pPr>
              <w:jc w:val="center"/>
              <w:cnfStyle w:val="100000000000"/>
              <w:rPr>
                <w:rFonts w:eastAsia="Times New Roman" w:cs="Times New Roman"/>
                <w:sz w:val="16"/>
                <w:szCs w:val="16"/>
              </w:rPr>
            </w:pPr>
            <w:r>
              <w:rPr>
                <w:rFonts w:eastAsia="Times New Roman" w:cs="Times New Roman"/>
                <w:sz w:val="16"/>
                <w:szCs w:val="16"/>
              </w:rPr>
              <w:t>F = Unit Cost x B</w:t>
            </w:r>
          </w:p>
        </w:tc>
        <w:tc>
          <w:tcPr>
            <w:tcW w:w="1381" w:type="dxa"/>
          </w:tcPr>
          <w:p w:rsidR="009D453E" w:rsidRPr="00D852BC" w:rsidRDefault="00D852BC" w:rsidP="00AE501A">
            <w:pPr>
              <w:jc w:val="center"/>
              <w:cnfStyle w:val="100000000000"/>
              <w:rPr>
                <w:rFonts w:eastAsia="Times New Roman" w:cs="Times New Roman"/>
                <w:sz w:val="16"/>
                <w:szCs w:val="16"/>
              </w:rPr>
            </w:pPr>
            <w:r>
              <w:rPr>
                <w:rFonts w:eastAsia="Times New Roman" w:cs="Times New Roman"/>
                <w:sz w:val="16"/>
                <w:szCs w:val="16"/>
              </w:rPr>
              <w:t>G = Unit Cost x B</w:t>
            </w:r>
          </w:p>
        </w:tc>
        <w:tc>
          <w:tcPr>
            <w:tcW w:w="1381" w:type="dxa"/>
          </w:tcPr>
          <w:p w:rsidR="009D453E" w:rsidRPr="00D852BC" w:rsidRDefault="009D453E" w:rsidP="00AE501A">
            <w:pPr>
              <w:jc w:val="center"/>
              <w:cnfStyle w:val="100000000000"/>
              <w:rPr>
                <w:rFonts w:eastAsia="Times New Roman" w:cs="Times New Roman"/>
                <w:sz w:val="16"/>
                <w:szCs w:val="16"/>
              </w:rPr>
            </w:pPr>
          </w:p>
        </w:tc>
      </w:tr>
      <w:tr w:rsidR="009D453E" w:rsidRPr="00AE501A" w:rsidTr="009D453E">
        <w:trPr>
          <w:cnfStyle w:val="000000100000"/>
          <w:trHeight w:val="245"/>
          <w:jc w:val="left"/>
        </w:trPr>
        <w:tc>
          <w:tcPr>
            <w:cnfStyle w:val="001000000000"/>
            <w:tcW w:w="2515" w:type="dxa"/>
            <w:gridSpan w:val="2"/>
            <w:vMerge/>
            <w:shd w:val="clear" w:color="auto" w:fill="003E4D"/>
            <w:noWrap/>
            <w:hideMark/>
          </w:tcPr>
          <w:p w:rsidR="009D453E" w:rsidRPr="009D453E" w:rsidRDefault="009D453E" w:rsidP="00AE501A">
            <w:pPr>
              <w:jc w:val="center"/>
              <w:rPr>
                <w:rFonts w:eastAsia="Times New Roman" w:cs="Times New Roman"/>
                <w:b w:val="0"/>
                <w:color w:val="FFFFFF" w:themeColor="background1"/>
                <w:sz w:val="16"/>
                <w:szCs w:val="16"/>
              </w:rPr>
            </w:pPr>
          </w:p>
        </w:tc>
        <w:tc>
          <w:tcPr>
            <w:tcW w:w="1380" w:type="dxa"/>
            <w:shd w:val="clear" w:color="auto" w:fill="003E4D"/>
            <w:noWrap/>
            <w:hideMark/>
          </w:tcPr>
          <w:p w:rsidR="009D453E" w:rsidRPr="00D852BC" w:rsidRDefault="009D453E" w:rsidP="009D453E">
            <w:pPr>
              <w:jc w:val="center"/>
              <w:cnfStyle w:val="000000100000"/>
              <w:rPr>
                <w:rFonts w:eastAsia="Times New Roman" w:cs="Times New Roman"/>
                <w:b/>
                <w:color w:val="FFFFFF" w:themeColor="background1"/>
                <w:sz w:val="16"/>
                <w:szCs w:val="16"/>
              </w:rPr>
            </w:pPr>
            <w:r w:rsidRPr="00D852BC">
              <w:rPr>
                <w:rFonts w:eastAsia="Times New Roman" w:cs="Times New Roman"/>
                <w:b/>
                <w:color w:val="FFFFFF" w:themeColor="background1"/>
                <w:sz w:val="16"/>
                <w:szCs w:val="16"/>
              </w:rPr>
              <w:t>Usage</w:t>
            </w:r>
          </w:p>
        </w:tc>
        <w:tc>
          <w:tcPr>
            <w:tcW w:w="1381" w:type="dxa"/>
            <w:shd w:val="clear" w:color="auto" w:fill="003E4D"/>
            <w:noWrap/>
          </w:tcPr>
          <w:p w:rsidR="009D453E" w:rsidRPr="00D852BC" w:rsidRDefault="009D453E" w:rsidP="00AE501A">
            <w:pPr>
              <w:jc w:val="center"/>
              <w:cnfStyle w:val="000000100000"/>
              <w:rPr>
                <w:rFonts w:eastAsia="Times New Roman" w:cs="Times New Roman"/>
                <w:b/>
                <w:color w:val="FFFFFF" w:themeColor="background1"/>
                <w:sz w:val="16"/>
                <w:szCs w:val="16"/>
              </w:rPr>
            </w:pPr>
            <w:r w:rsidRPr="00D852BC">
              <w:rPr>
                <w:rFonts w:eastAsia="Times New Roman" w:cs="Times New Roman"/>
                <w:b/>
                <w:color w:val="FFFFFF" w:themeColor="background1"/>
                <w:sz w:val="16"/>
                <w:szCs w:val="16"/>
              </w:rPr>
              <w:t>Capacity Equivalent Meters</w:t>
            </w:r>
          </w:p>
        </w:tc>
        <w:tc>
          <w:tcPr>
            <w:tcW w:w="1381" w:type="dxa"/>
            <w:shd w:val="clear" w:color="auto" w:fill="003E4D"/>
            <w:noWrap/>
          </w:tcPr>
          <w:p w:rsidR="009D453E" w:rsidRPr="00D852BC" w:rsidRDefault="009D453E" w:rsidP="00AE501A">
            <w:pPr>
              <w:jc w:val="center"/>
              <w:cnfStyle w:val="000000100000"/>
              <w:rPr>
                <w:rFonts w:eastAsia="Times New Roman" w:cs="Times New Roman"/>
                <w:b/>
                <w:color w:val="FFFFFF" w:themeColor="background1"/>
                <w:sz w:val="16"/>
                <w:szCs w:val="16"/>
              </w:rPr>
            </w:pPr>
            <w:r w:rsidRPr="00D852BC">
              <w:rPr>
                <w:rFonts w:eastAsia="Times New Roman" w:cs="Times New Roman"/>
                <w:b/>
                <w:color w:val="FFFFFF" w:themeColor="background1"/>
                <w:sz w:val="16"/>
                <w:szCs w:val="16"/>
              </w:rPr>
              <w:t>Base</w:t>
            </w:r>
          </w:p>
        </w:tc>
        <w:tc>
          <w:tcPr>
            <w:tcW w:w="1381" w:type="dxa"/>
            <w:shd w:val="clear" w:color="auto" w:fill="003E4D"/>
            <w:noWrap/>
          </w:tcPr>
          <w:p w:rsidR="009D453E" w:rsidRPr="00D852BC" w:rsidRDefault="009D453E" w:rsidP="00AE501A">
            <w:pPr>
              <w:jc w:val="center"/>
              <w:cnfStyle w:val="000000100000"/>
              <w:rPr>
                <w:rFonts w:eastAsia="Times New Roman" w:cs="Times New Roman"/>
                <w:b/>
                <w:color w:val="FFFFFF" w:themeColor="background1"/>
                <w:sz w:val="16"/>
                <w:szCs w:val="16"/>
              </w:rPr>
            </w:pPr>
            <w:r w:rsidRPr="00D852BC">
              <w:rPr>
                <w:rFonts w:eastAsia="Times New Roman" w:cs="Times New Roman"/>
                <w:b/>
                <w:color w:val="FFFFFF" w:themeColor="background1"/>
                <w:sz w:val="16"/>
                <w:szCs w:val="16"/>
              </w:rPr>
              <w:t>Fire Protection</w:t>
            </w:r>
          </w:p>
        </w:tc>
        <w:tc>
          <w:tcPr>
            <w:tcW w:w="1380" w:type="dxa"/>
            <w:shd w:val="clear" w:color="auto" w:fill="003E4D"/>
            <w:noWrap/>
          </w:tcPr>
          <w:p w:rsidR="009D453E" w:rsidRPr="00D852BC" w:rsidRDefault="009D453E" w:rsidP="00AE501A">
            <w:pPr>
              <w:jc w:val="center"/>
              <w:cnfStyle w:val="000000100000"/>
              <w:rPr>
                <w:rFonts w:eastAsia="Times New Roman" w:cs="Times New Roman"/>
                <w:b/>
                <w:color w:val="FFFFFF" w:themeColor="background1"/>
                <w:sz w:val="16"/>
                <w:szCs w:val="16"/>
              </w:rPr>
            </w:pPr>
            <w:r w:rsidRPr="00D852BC">
              <w:rPr>
                <w:rFonts w:eastAsia="Times New Roman" w:cs="Times New Roman"/>
                <w:b/>
                <w:color w:val="FFFFFF" w:themeColor="background1"/>
                <w:sz w:val="16"/>
                <w:szCs w:val="16"/>
              </w:rPr>
              <w:t>Meter Capacity</w:t>
            </w:r>
          </w:p>
        </w:tc>
        <w:tc>
          <w:tcPr>
            <w:tcW w:w="1381" w:type="dxa"/>
            <w:shd w:val="clear" w:color="auto" w:fill="003E4D"/>
          </w:tcPr>
          <w:p w:rsidR="009D453E" w:rsidRPr="00D852BC" w:rsidRDefault="009D453E" w:rsidP="00AE501A">
            <w:pPr>
              <w:jc w:val="center"/>
              <w:cnfStyle w:val="000000100000"/>
              <w:rPr>
                <w:rFonts w:eastAsia="Times New Roman" w:cs="Times New Roman"/>
                <w:b/>
                <w:color w:val="FFFFFF" w:themeColor="background1"/>
                <w:sz w:val="16"/>
                <w:szCs w:val="16"/>
              </w:rPr>
            </w:pPr>
            <w:r w:rsidRPr="00D852BC">
              <w:rPr>
                <w:rFonts w:eastAsia="Times New Roman" w:cs="Times New Roman"/>
                <w:b/>
                <w:color w:val="FFFFFF" w:themeColor="background1"/>
                <w:sz w:val="16"/>
                <w:szCs w:val="16"/>
              </w:rPr>
              <w:t>Customer</w:t>
            </w:r>
          </w:p>
        </w:tc>
        <w:tc>
          <w:tcPr>
            <w:tcW w:w="1381" w:type="dxa"/>
            <w:shd w:val="clear" w:color="auto" w:fill="003E4D"/>
          </w:tcPr>
          <w:p w:rsidR="009D453E" w:rsidRPr="00D852BC" w:rsidRDefault="009D453E" w:rsidP="00AE501A">
            <w:pPr>
              <w:jc w:val="center"/>
              <w:cnfStyle w:val="000000100000"/>
              <w:rPr>
                <w:rFonts w:eastAsia="Times New Roman" w:cs="Times New Roman"/>
                <w:b/>
                <w:color w:val="FFFFFF" w:themeColor="background1"/>
                <w:sz w:val="16"/>
                <w:szCs w:val="16"/>
              </w:rPr>
            </w:pPr>
            <w:r w:rsidRPr="00D852BC">
              <w:rPr>
                <w:rFonts w:eastAsia="Times New Roman" w:cs="Times New Roman"/>
                <w:b/>
                <w:color w:val="FFFFFF" w:themeColor="background1"/>
                <w:sz w:val="16"/>
                <w:szCs w:val="16"/>
              </w:rPr>
              <w:t>Residential Fire</w:t>
            </w:r>
          </w:p>
        </w:tc>
        <w:tc>
          <w:tcPr>
            <w:tcW w:w="1381" w:type="dxa"/>
            <w:shd w:val="clear" w:color="auto" w:fill="003E4D"/>
          </w:tcPr>
          <w:p w:rsidR="009D453E" w:rsidRPr="00D852BC" w:rsidRDefault="009D453E" w:rsidP="00AE501A">
            <w:pPr>
              <w:jc w:val="center"/>
              <w:cnfStyle w:val="000000100000"/>
              <w:rPr>
                <w:rFonts w:eastAsia="Times New Roman" w:cs="Times New Roman"/>
                <w:b/>
                <w:color w:val="FFFFFF" w:themeColor="background1"/>
                <w:sz w:val="16"/>
                <w:szCs w:val="16"/>
              </w:rPr>
            </w:pPr>
            <w:r w:rsidRPr="00D852BC">
              <w:rPr>
                <w:rFonts w:eastAsia="Times New Roman" w:cs="Times New Roman"/>
                <w:b/>
                <w:color w:val="FFFFFF" w:themeColor="background1"/>
                <w:sz w:val="16"/>
                <w:szCs w:val="16"/>
              </w:rPr>
              <w:t>Total COS</w:t>
            </w:r>
          </w:p>
        </w:tc>
      </w:tr>
      <w:tr w:rsidR="009D453E" w:rsidRPr="00AE501A" w:rsidTr="009D453E">
        <w:trPr>
          <w:cnfStyle w:val="00000001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1</w:t>
            </w:r>
          </w:p>
        </w:tc>
        <w:tc>
          <w:tcPr>
            <w:tcW w:w="2044" w:type="dxa"/>
            <w:noWrap/>
            <w:vAlign w:val="top"/>
            <w:hideMark/>
          </w:tcPr>
          <w:p w:rsidR="009D453E" w:rsidRPr="009D453E" w:rsidRDefault="009D453E" w:rsidP="009D453E">
            <w:pPr>
              <w:jc w:val="left"/>
              <w:cnfStyle w:val="000000010000"/>
              <w:rPr>
                <w:rFonts w:eastAsia="Times New Roman" w:cs="Times New Roman"/>
                <w:color w:val="000000"/>
                <w:sz w:val="16"/>
                <w:szCs w:val="16"/>
              </w:rPr>
            </w:pPr>
            <w:r w:rsidRPr="009D453E">
              <w:rPr>
                <w:sz w:val="16"/>
                <w:szCs w:val="16"/>
              </w:rPr>
              <w:t>Non-Harbor Unit Rates</w:t>
            </w:r>
          </w:p>
        </w:tc>
        <w:tc>
          <w:tcPr>
            <w:tcW w:w="1380" w:type="dxa"/>
            <w:noWrap/>
            <w:vAlign w:val="top"/>
            <w:hideMark/>
          </w:tcPr>
          <w:p w:rsidR="009D453E" w:rsidRPr="009D453E" w:rsidRDefault="009D453E" w:rsidP="009D453E">
            <w:pPr>
              <w:jc w:val="left"/>
              <w:cnfStyle w:val="000000010000"/>
              <w:rPr>
                <w:rFonts w:eastAsia="Times New Roman" w:cs="Times New Roman"/>
                <w:color w:val="000000"/>
                <w:sz w:val="16"/>
                <w:szCs w:val="16"/>
              </w:rPr>
            </w:pP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$3.76</w:t>
            </w: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$10.76</w:t>
            </w:r>
          </w:p>
        </w:tc>
        <w:tc>
          <w:tcPr>
            <w:tcW w:w="1380"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$27.64</w:t>
            </w: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$4.46</w:t>
            </w: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$5.46</w:t>
            </w:r>
          </w:p>
        </w:tc>
        <w:tc>
          <w:tcPr>
            <w:tcW w:w="1381" w:type="dxa"/>
            <w:vAlign w:val="top"/>
          </w:tcPr>
          <w:p w:rsidR="009D453E" w:rsidRPr="009D453E" w:rsidRDefault="009D453E" w:rsidP="009D453E">
            <w:pPr>
              <w:jc w:val="right"/>
              <w:cnfStyle w:val="000000010000"/>
              <w:rPr>
                <w:sz w:val="16"/>
                <w:szCs w:val="16"/>
              </w:rPr>
            </w:pPr>
          </w:p>
        </w:tc>
      </w:tr>
      <w:tr w:rsidR="009D453E" w:rsidRPr="00AE501A" w:rsidTr="009D453E">
        <w:trPr>
          <w:cnfStyle w:val="00000010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2</w:t>
            </w:r>
          </w:p>
        </w:tc>
        <w:tc>
          <w:tcPr>
            <w:tcW w:w="2044" w:type="dxa"/>
            <w:noWrap/>
            <w:vAlign w:val="top"/>
          </w:tcPr>
          <w:p w:rsidR="009D453E" w:rsidRPr="009D453E" w:rsidRDefault="009D453E" w:rsidP="009D453E">
            <w:pPr>
              <w:jc w:val="left"/>
              <w:cnfStyle w:val="000000100000"/>
              <w:rPr>
                <w:rFonts w:eastAsia="Times New Roman" w:cs="Times New Roman"/>
                <w:color w:val="000000"/>
                <w:sz w:val="16"/>
                <w:szCs w:val="16"/>
              </w:rPr>
            </w:pPr>
            <w:r w:rsidRPr="009D453E">
              <w:rPr>
                <w:sz w:val="16"/>
                <w:szCs w:val="16"/>
              </w:rPr>
              <w:t>Harbor Unit Rates</w:t>
            </w:r>
          </w:p>
        </w:tc>
        <w:tc>
          <w:tcPr>
            <w:tcW w:w="1380" w:type="dxa"/>
            <w:noWrap/>
            <w:vAlign w:val="top"/>
          </w:tcPr>
          <w:p w:rsidR="009D453E" w:rsidRPr="009D453E" w:rsidRDefault="009D453E" w:rsidP="009D453E">
            <w:pPr>
              <w:jc w:val="left"/>
              <w:cnfStyle w:val="00000010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$4.39</w:t>
            </w:r>
          </w:p>
        </w:tc>
        <w:tc>
          <w:tcPr>
            <w:tcW w:w="1381" w:type="dxa"/>
            <w:noWrap/>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$10.76</w:t>
            </w:r>
          </w:p>
        </w:tc>
        <w:tc>
          <w:tcPr>
            <w:tcW w:w="1380" w:type="dxa"/>
            <w:noWrap/>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$39.75</w:t>
            </w: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$4.46</w:t>
            </w: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$5.46</w:t>
            </w:r>
          </w:p>
        </w:tc>
        <w:tc>
          <w:tcPr>
            <w:tcW w:w="1381" w:type="dxa"/>
            <w:vAlign w:val="top"/>
          </w:tcPr>
          <w:p w:rsidR="009D453E" w:rsidRPr="009D453E" w:rsidRDefault="009D453E" w:rsidP="009D453E">
            <w:pPr>
              <w:jc w:val="right"/>
              <w:cnfStyle w:val="000000100000"/>
              <w:rPr>
                <w:sz w:val="16"/>
                <w:szCs w:val="16"/>
              </w:rPr>
            </w:pPr>
          </w:p>
        </w:tc>
      </w:tr>
      <w:tr w:rsidR="009D453E" w:rsidRPr="00AE501A" w:rsidTr="009D453E">
        <w:trPr>
          <w:cnfStyle w:val="00000001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3</w:t>
            </w:r>
          </w:p>
        </w:tc>
        <w:tc>
          <w:tcPr>
            <w:tcW w:w="2044" w:type="dxa"/>
            <w:noWrap/>
            <w:vAlign w:val="top"/>
          </w:tcPr>
          <w:p w:rsidR="009D453E" w:rsidRPr="009D453E" w:rsidRDefault="009D453E" w:rsidP="009D453E">
            <w:pPr>
              <w:jc w:val="left"/>
              <w:cnfStyle w:val="000000010000"/>
              <w:rPr>
                <w:rFonts w:eastAsia="Times New Roman" w:cs="Times New Roman"/>
                <w:color w:val="000000"/>
                <w:sz w:val="16"/>
                <w:szCs w:val="16"/>
              </w:rPr>
            </w:pPr>
          </w:p>
        </w:tc>
        <w:tc>
          <w:tcPr>
            <w:tcW w:w="1380" w:type="dxa"/>
            <w:noWrap/>
            <w:vAlign w:val="top"/>
          </w:tcPr>
          <w:p w:rsidR="009D453E" w:rsidRPr="009D453E" w:rsidRDefault="009D453E" w:rsidP="009D453E">
            <w:pPr>
              <w:jc w:val="left"/>
              <w:cnfStyle w:val="00000001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010000"/>
              <w:rPr>
                <w:rFonts w:eastAsia="Times New Roman" w:cs="Times New Roman"/>
                <w:color w:val="000000"/>
                <w:sz w:val="16"/>
                <w:szCs w:val="16"/>
              </w:rPr>
            </w:pPr>
          </w:p>
        </w:tc>
        <w:tc>
          <w:tcPr>
            <w:tcW w:w="1380" w:type="dxa"/>
            <w:noWrap/>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p>
        </w:tc>
      </w:tr>
      <w:tr w:rsidR="009D453E" w:rsidRPr="00AE501A" w:rsidTr="009D453E">
        <w:trPr>
          <w:cnfStyle w:val="00000010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4</w:t>
            </w:r>
          </w:p>
        </w:tc>
        <w:tc>
          <w:tcPr>
            <w:tcW w:w="2044" w:type="dxa"/>
            <w:noWrap/>
            <w:vAlign w:val="top"/>
            <w:hideMark/>
          </w:tcPr>
          <w:p w:rsidR="009D453E" w:rsidRPr="009D453E" w:rsidRDefault="009D453E" w:rsidP="009D453E">
            <w:pPr>
              <w:jc w:val="left"/>
              <w:cnfStyle w:val="000000100000"/>
              <w:rPr>
                <w:rFonts w:eastAsia="Times New Roman" w:cs="Times New Roman"/>
                <w:b/>
                <w:color w:val="000000"/>
                <w:sz w:val="16"/>
                <w:szCs w:val="16"/>
              </w:rPr>
            </w:pPr>
            <w:r w:rsidRPr="009D453E">
              <w:rPr>
                <w:b/>
                <w:sz w:val="16"/>
                <w:szCs w:val="16"/>
              </w:rPr>
              <w:t>NON-HARBOR CUSTOMERS</w:t>
            </w:r>
          </w:p>
        </w:tc>
        <w:tc>
          <w:tcPr>
            <w:tcW w:w="1380" w:type="dxa"/>
            <w:noWrap/>
            <w:vAlign w:val="top"/>
            <w:hideMark/>
          </w:tcPr>
          <w:p w:rsidR="009D453E" w:rsidRPr="009D453E" w:rsidRDefault="009D453E" w:rsidP="009D453E">
            <w:pPr>
              <w:jc w:val="left"/>
              <w:cnfStyle w:val="000000100000"/>
              <w:rPr>
                <w:rFonts w:eastAsia="Times New Roman" w:cs="Times New Roman"/>
                <w:color w:val="000000"/>
                <w:sz w:val="16"/>
                <w:szCs w:val="16"/>
              </w:rPr>
            </w:pPr>
          </w:p>
        </w:tc>
        <w:tc>
          <w:tcPr>
            <w:tcW w:w="1381" w:type="dxa"/>
            <w:noWrap/>
            <w:vAlign w:val="top"/>
            <w:hideMark/>
          </w:tcPr>
          <w:p w:rsidR="009D453E" w:rsidRPr="009D453E" w:rsidRDefault="009D453E" w:rsidP="009D453E">
            <w:pPr>
              <w:jc w:val="left"/>
              <w:cnfStyle w:val="000000100000"/>
              <w:rPr>
                <w:rFonts w:ascii="Times New Roman" w:eastAsia="Times New Roman" w:hAnsi="Times New Roman" w:cs="Times New Roman"/>
                <w:sz w:val="16"/>
                <w:szCs w:val="16"/>
              </w:rPr>
            </w:pPr>
          </w:p>
        </w:tc>
        <w:tc>
          <w:tcPr>
            <w:tcW w:w="1381" w:type="dxa"/>
            <w:noWrap/>
            <w:vAlign w:val="top"/>
            <w:hideMark/>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1" w:type="dxa"/>
            <w:noWrap/>
            <w:vAlign w:val="top"/>
            <w:hideMark/>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0" w:type="dxa"/>
            <w:noWrap/>
            <w:vAlign w:val="top"/>
            <w:hideMark/>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r>
      <w:tr w:rsidR="009D453E" w:rsidRPr="00AE501A" w:rsidTr="009D453E">
        <w:trPr>
          <w:cnfStyle w:val="00000001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5</w:t>
            </w:r>
          </w:p>
        </w:tc>
        <w:tc>
          <w:tcPr>
            <w:tcW w:w="2044" w:type="dxa"/>
            <w:noWrap/>
            <w:vAlign w:val="top"/>
            <w:hideMark/>
          </w:tcPr>
          <w:p w:rsidR="009D453E" w:rsidRPr="00EF7B77" w:rsidRDefault="009D453E" w:rsidP="009D453E">
            <w:pPr>
              <w:jc w:val="left"/>
              <w:cnfStyle w:val="000000010000"/>
              <w:rPr>
                <w:rFonts w:eastAsia="Times New Roman" w:cs="Times New Roman"/>
                <w:b/>
                <w:color w:val="000000"/>
                <w:sz w:val="16"/>
                <w:szCs w:val="16"/>
              </w:rPr>
            </w:pPr>
            <w:r w:rsidRPr="00EF7B77">
              <w:rPr>
                <w:b/>
                <w:sz w:val="16"/>
                <w:szCs w:val="16"/>
              </w:rPr>
              <w:t>SF Residential</w:t>
            </w:r>
          </w:p>
        </w:tc>
        <w:tc>
          <w:tcPr>
            <w:tcW w:w="1380" w:type="dxa"/>
            <w:noWrap/>
            <w:vAlign w:val="top"/>
            <w:hideMark/>
          </w:tcPr>
          <w:p w:rsidR="009D453E" w:rsidRPr="00EF7B77" w:rsidRDefault="009D453E" w:rsidP="009D453E">
            <w:pPr>
              <w:jc w:val="right"/>
              <w:cnfStyle w:val="000000010000"/>
              <w:rPr>
                <w:rFonts w:eastAsia="Times New Roman" w:cs="Times New Roman"/>
                <w:b/>
                <w:color w:val="000000"/>
                <w:sz w:val="16"/>
                <w:szCs w:val="16"/>
              </w:rPr>
            </w:pPr>
            <w:r w:rsidRPr="00EF7B77">
              <w:rPr>
                <w:b/>
                <w:sz w:val="16"/>
                <w:szCs w:val="16"/>
              </w:rPr>
              <w:t>99,360</w:t>
            </w:r>
          </w:p>
        </w:tc>
        <w:tc>
          <w:tcPr>
            <w:tcW w:w="1381" w:type="dxa"/>
            <w:noWrap/>
            <w:vAlign w:val="top"/>
            <w:hideMark/>
          </w:tcPr>
          <w:p w:rsidR="009D453E" w:rsidRPr="00EF7B77" w:rsidRDefault="009D453E" w:rsidP="009D453E">
            <w:pPr>
              <w:jc w:val="right"/>
              <w:cnfStyle w:val="000000010000"/>
              <w:rPr>
                <w:rFonts w:eastAsia="Times New Roman" w:cs="Times New Roman"/>
                <w:b/>
                <w:color w:val="000000"/>
                <w:sz w:val="16"/>
                <w:szCs w:val="16"/>
              </w:rPr>
            </w:pPr>
            <w:r w:rsidRPr="00EF7B77">
              <w:rPr>
                <w:b/>
                <w:sz w:val="16"/>
                <w:szCs w:val="16"/>
              </w:rPr>
              <w:t>1,643</w:t>
            </w:r>
          </w:p>
        </w:tc>
        <w:tc>
          <w:tcPr>
            <w:tcW w:w="1381" w:type="dxa"/>
            <w:noWrap/>
            <w:vAlign w:val="top"/>
            <w:hideMark/>
          </w:tcPr>
          <w:p w:rsidR="009D453E" w:rsidRPr="00EF7B77" w:rsidRDefault="009D453E" w:rsidP="009D453E">
            <w:pPr>
              <w:jc w:val="right"/>
              <w:cnfStyle w:val="000000010000"/>
              <w:rPr>
                <w:rFonts w:eastAsia="Times New Roman" w:cs="Times New Roman"/>
                <w:b/>
                <w:color w:val="000000"/>
                <w:sz w:val="16"/>
                <w:szCs w:val="16"/>
              </w:rPr>
            </w:pPr>
            <w:r w:rsidRPr="00EF7B77">
              <w:rPr>
                <w:b/>
                <w:sz w:val="16"/>
                <w:szCs w:val="16"/>
              </w:rPr>
              <w:t>$373,916</w:t>
            </w:r>
          </w:p>
        </w:tc>
        <w:tc>
          <w:tcPr>
            <w:tcW w:w="1381" w:type="dxa"/>
            <w:noWrap/>
            <w:vAlign w:val="top"/>
            <w:hideMark/>
          </w:tcPr>
          <w:p w:rsidR="009D453E" w:rsidRPr="00EF7B77" w:rsidRDefault="009D453E" w:rsidP="009D453E">
            <w:pPr>
              <w:jc w:val="right"/>
              <w:cnfStyle w:val="000000010000"/>
              <w:rPr>
                <w:rFonts w:eastAsia="Times New Roman" w:cs="Times New Roman"/>
                <w:b/>
                <w:color w:val="000000"/>
                <w:sz w:val="16"/>
                <w:szCs w:val="16"/>
              </w:rPr>
            </w:pPr>
            <w:r w:rsidRPr="00EF7B77">
              <w:rPr>
                <w:b/>
                <w:sz w:val="16"/>
                <w:szCs w:val="16"/>
              </w:rPr>
              <w:t>$0</w:t>
            </w:r>
          </w:p>
        </w:tc>
        <w:tc>
          <w:tcPr>
            <w:tcW w:w="1380" w:type="dxa"/>
            <w:noWrap/>
            <w:vAlign w:val="top"/>
            <w:hideMark/>
          </w:tcPr>
          <w:p w:rsidR="009D453E" w:rsidRPr="00EF7B77" w:rsidRDefault="009D453E" w:rsidP="009D453E">
            <w:pPr>
              <w:jc w:val="right"/>
              <w:cnfStyle w:val="000000010000"/>
              <w:rPr>
                <w:rFonts w:eastAsia="Times New Roman" w:cs="Times New Roman"/>
                <w:b/>
                <w:color w:val="000000"/>
                <w:sz w:val="16"/>
                <w:szCs w:val="16"/>
              </w:rPr>
            </w:pPr>
            <w:r w:rsidRPr="00EF7B77">
              <w:rPr>
                <w:b/>
                <w:sz w:val="16"/>
                <w:szCs w:val="16"/>
              </w:rPr>
              <w:t>$545,139</w:t>
            </w:r>
          </w:p>
        </w:tc>
        <w:tc>
          <w:tcPr>
            <w:tcW w:w="1381" w:type="dxa"/>
            <w:vAlign w:val="top"/>
          </w:tcPr>
          <w:p w:rsidR="009D453E" w:rsidRPr="00EF7B77" w:rsidRDefault="009D453E" w:rsidP="009D453E">
            <w:pPr>
              <w:jc w:val="right"/>
              <w:cnfStyle w:val="000000010000"/>
              <w:rPr>
                <w:b/>
                <w:color w:val="000000"/>
                <w:sz w:val="16"/>
                <w:szCs w:val="16"/>
              </w:rPr>
            </w:pPr>
            <w:r w:rsidRPr="00EF7B77">
              <w:rPr>
                <w:b/>
                <w:sz w:val="16"/>
                <w:szCs w:val="16"/>
              </w:rPr>
              <w:t>$86,810</w:t>
            </w:r>
          </w:p>
        </w:tc>
        <w:tc>
          <w:tcPr>
            <w:tcW w:w="1381" w:type="dxa"/>
            <w:vAlign w:val="top"/>
          </w:tcPr>
          <w:p w:rsidR="009D453E" w:rsidRPr="00EF7B77" w:rsidRDefault="009D453E" w:rsidP="009D453E">
            <w:pPr>
              <w:jc w:val="right"/>
              <w:cnfStyle w:val="000000010000"/>
              <w:rPr>
                <w:b/>
                <w:color w:val="000000"/>
                <w:sz w:val="16"/>
                <w:szCs w:val="16"/>
              </w:rPr>
            </w:pPr>
            <w:r w:rsidRPr="00EF7B77">
              <w:rPr>
                <w:b/>
                <w:sz w:val="16"/>
                <w:szCs w:val="16"/>
              </w:rPr>
              <w:t>$0</w:t>
            </w:r>
          </w:p>
        </w:tc>
        <w:tc>
          <w:tcPr>
            <w:tcW w:w="1381" w:type="dxa"/>
            <w:vAlign w:val="top"/>
          </w:tcPr>
          <w:p w:rsidR="009D453E" w:rsidRPr="00EF7B77" w:rsidRDefault="009D453E" w:rsidP="009D453E">
            <w:pPr>
              <w:jc w:val="right"/>
              <w:cnfStyle w:val="000000010000"/>
              <w:rPr>
                <w:b/>
                <w:sz w:val="16"/>
                <w:szCs w:val="16"/>
              </w:rPr>
            </w:pPr>
            <w:r w:rsidRPr="00EF7B77">
              <w:rPr>
                <w:b/>
                <w:sz w:val="16"/>
                <w:szCs w:val="16"/>
              </w:rPr>
              <w:t>$1,005,865</w:t>
            </w:r>
          </w:p>
        </w:tc>
      </w:tr>
      <w:tr w:rsidR="009D453E" w:rsidRPr="00AE501A" w:rsidTr="009D453E">
        <w:trPr>
          <w:cnfStyle w:val="00000010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6</w:t>
            </w:r>
          </w:p>
        </w:tc>
        <w:tc>
          <w:tcPr>
            <w:tcW w:w="2044" w:type="dxa"/>
            <w:noWrap/>
            <w:vAlign w:val="top"/>
            <w:hideMark/>
          </w:tcPr>
          <w:p w:rsidR="009D453E" w:rsidRPr="009D453E" w:rsidRDefault="009D453E" w:rsidP="009D453E">
            <w:pPr>
              <w:jc w:val="left"/>
              <w:cnfStyle w:val="000000100000"/>
              <w:rPr>
                <w:rFonts w:eastAsia="Times New Roman" w:cs="Times New Roman"/>
                <w:color w:val="000000"/>
                <w:sz w:val="16"/>
                <w:szCs w:val="16"/>
              </w:rPr>
            </w:pPr>
            <w:r w:rsidRPr="009D453E">
              <w:rPr>
                <w:sz w:val="16"/>
                <w:szCs w:val="16"/>
              </w:rPr>
              <w:t>Tier 1</w:t>
            </w:r>
          </w:p>
        </w:tc>
        <w:tc>
          <w:tcPr>
            <w:tcW w:w="1380" w:type="dxa"/>
            <w:noWrap/>
            <w:vAlign w:val="top"/>
            <w:hideMark/>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66,748</w:t>
            </w:r>
          </w:p>
        </w:tc>
        <w:tc>
          <w:tcPr>
            <w:tcW w:w="1381" w:type="dxa"/>
            <w:noWrap/>
            <w:vAlign w:val="top"/>
            <w:hideMark/>
          </w:tcPr>
          <w:p w:rsidR="009D453E" w:rsidRPr="009D453E" w:rsidRDefault="009D453E" w:rsidP="009D453E">
            <w:pPr>
              <w:jc w:val="right"/>
              <w:cnfStyle w:val="000000100000"/>
              <w:rPr>
                <w:rFonts w:eastAsia="Times New Roman" w:cs="Times New Roman"/>
                <w:color w:val="000000"/>
                <w:sz w:val="16"/>
                <w:szCs w:val="16"/>
              </w:rPr>
            </w:pPr>
          </w:p>
        </w:tc>
        <w:tc>
          <w:tcPr>
            <w:tcW w:w="1381" w:type="dxa"/>
            <w:noWrap/>
            <w:vAlign w:val="top"/>
            <w:hideMark/>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$251,189</w:t>
            </w:r>
          </w:p>
        </w:tc>
        <w:tc>
          <w:tcPr>
            <w:tcW w:w="1381" w:type="dxa"/>
            <w:noWrap/>
            <w:vAlign w:val="top"/>
            <w:hideMark/>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$0</w:t>
            </w:r>
          </w:p>
        </w:tc>
        <w:tc>
          <w:tcPr>
            <w:tcW w:w="1380" w:type="dxa"/>
            <w:noWrap/>
            <w:vAlign w:val="top"/>
            <w:hideMark/>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sz w:val="16"/>
                <w:szCs w:val="16"/>
              </w:rPr>
            </w:pPr>
            <w:r w:rsidRPr="009D453E">
              <w:rPr>
                <w:sz w:val="16"/>
                <w:szCs w:val="16"/>
              </w:rPr>
              <w:t>$251,189</w:t>
            </w:r>
          </w:p>
        </w:tc>
      </w:tr>
      <w:tr w:rsidR="009D453E" w:rsidRPr="00AE501A" w:rsidTr="009D453E">
        <w:trPr>
          <w:cnfStyle w:val="00000001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7</w:t>
            </w:r>
          </w:p>
        </w:tc>
        <w:tc>
          <w:tcPr>
            <w:tcW w:w="2044" w:type="dxa"/>
            <w:noWrap/>
            <w:vAlign w:val="top"/>
            <w:hideMark/>
          </w:tcPr>
          <w:p w:rsidR="009D453E" w:rsidRPr="009D453E" w:rsidRDefault="009D453E" w:rsidP="009D453E">
            <w:pPr>
              <w:jc w:val="left"/>
              <w:cnfStyle w:val="000000010000"/>
              <w:rPr>
                <w:rFonts w:eastAsia="Times New Roman" w:cs="Times New Roman"/>
                <w:color w:val="000000"/>
                <w:sz w:val="16"/>
                <w:szCs w:val="16"/>
              </w:rPr>
            </w:pPr>
            <w:r w:rsidRPr="009D453E">
              <w:rPr>
                <w:sz w:val="16"/>
                <w:szCs w:val="16"/>
              </w:rPr>
              <w:t>Tier 2</w:t>
            </w:r>
          </w:p>
        </w:tc>
        <w:tc>
          <w:tcPr>
            <w:tcW w:w="1380"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28,595</w:t>
            </w: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$107,610</w:t>
            </w: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0"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sz w:val="16"/>
                <w:szCs w:val="16"/>
              </w:rPr>
            </w:pPr>
            <w:r w:rsidRPr="009D453E">
              <w:rPr>
                <w:sz w:val="16"/>
                <w:szCs w:val="16"/>
              </w:rPr>
              <w:t>$107,610</w:t>
            </w:r>
          </w:p>
        </w:tc>
      </w:tr>
      <w:tr w:rsidR="009D453E" w:rsidRPr="00AE501A" w:rsidTr="009D453E">
        <w:trPr>
          <w:cnfStyle w:val="00000010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8</w:t>
            </w:r>
          </w:p>
        </w:tc>
        <w:tc>
          <w:tcPr>
            <w:tcW w:w="2044" w:type="dxa"/>
            <w:noWrap/>
            <w:vAlign w:val="top"/>
            <w:hideMark/>
          </w:tcPr>
          <w:p w:rsidR="009D453E" w:rsidRPr="009D453E" w:rsidRDefault="009D453E" w:rsidP="009D453E">
            <w:pPr>
              <w:cnfStyle w:val="000000100000"/>
              <w:rPr>
                <w:rFonts w:eastAsia="Times New Roman" w:cs="Times New Roman"/>
                <w:color w:val="000000"/>
                <w:sz w:val="16"/>
                <w:szCs w:val="16"/>
              </w:rPr>
            </w:pPr>
            <w:r w:rsidRPr="009D453E">
              <w:rPr>
                <w:sz w:val="16"/>
                <w:szCs w:val="16"/>
              </w:rPr>
              <w:t>Tier 3</w:t>
            </w:r>
          </w:p>
        </w:tc>
        <w:tc>
          <w:tcPr>
            <w:tcW w:w="1380" w:type="dxa"/>
            <w:noWrap/>
            <w:vAlign w:val="top"/>
            <w:hideMark/>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4,017</w:t>
            </w:r>
          </w:p>
        </w:tc>
        <w:tc>
          <w:tcPr>
            <w:tcW w:w="1381" w:type="dxa"/>
            <w:noWrap/>
            <w:vAlign w:val="top"/>
            <w:hideMark/>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1" w:type="dxa"/>
            <w:noWrap/>
            <w:vAlign w:val="top"/>
            <w:hideMark/>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$15,117</w:t>
            </w:r>
          </w:p>
        </w:tc>
        <w:tc>
          <w:tcPr>
            <w:tcW w:w="1381" w:type="dxa"/>
            <w:noWrap/>
            <w:vAlign w:val="top"/>
            <w:hideMark/>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$0</w:t>
            </w:r>
          </w:p>
        </w:tc>
        <w:tc>
          <w:tcPr>
            <w:tcW w:w="1380" w:type="dxa"/>
            <w:noWrap/>
            <w:vAlign w:val="top"/>
            <w:hideMark/>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sz w:val="16"/>
                <w:szCs w:val="16"/>
              </w:rPr>
            </w:pPr>
            <w:r w:rsidRPr="009D453E">
              <w:rPr>
                <w:sz w:val="16"/>
                <w:szCs w:val="16"/>
              </w:rPr>
              <w:t>$15,117</w:t>
            </w:r>
          </w:p>
        </w:tc>
      </w:tr>
      <w:tr w:rsidR="009D453E" w:rsidRPr="00AE501A" w:rsidTr="009D453E">
        <w:trPr>
          <w:cnfStyle w:val="00000001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9</w:t>
            </w:r>
          </w:p>
        </w:tc>
        <w:tc>
          <w:tcPr>
            <w:tcW w:w="2044" w:type="dxa"/>
            <w:noWrap/>
            <w:vAlign w:val="top"/>
            <w:hideMark/>
          </w:tcPr>
          <w:p w:rsidR="009D453E" w:rsidRPr="009D453E" w:rsidRDefault="009D453E" w:rsidP="009D453E">
            <w:pPr>
              <w:jc w:val="left"/>
              <w:cnfStyle w:val="000000010000"/>
              <w:rPr>
                <w:rFonts w:eastAsia="Times New Roman" w:cs="Times New Roman"/>
                <w:color w:val="000000"/>
                <w:sz w:val="16"/>
                <w:szCs w:val="16"/>
              </w:rPr>
            </w:pPr>
          </w:p>
        </w:tc>
        <w:tc>
          <w:tcPr>
            <w:tcW w:w="1380" w:type="dxa"/>
            <w:noWrap/>
            <w:vAlign w:val="top"/>
            <w:hideMark/>
          </w:tcPr>
          <w:p w:rsidR="009D453E" w:rsidRPr="009D453E" w:rsidRDefault="009D453E" w:rsidP="009D453E">
            <w:pPr>
              <w:jc w:val="right"/>
              <w:cnfStyle w:val="000000010000"/>
              <w:rPr>
                <w:rFonts w:eastAsia="Times New Roman" w:cs="Times New Roman"/>
                <w:color w:val="000000"/>
                <w:sz w:val="16"/>
                <w:szCs w:val="16"/>
              </w:rPr>
            </w:pP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p>
        </w:tc>
        <w:tc>
          <w:tcPr>
            <w:tcW w:w="1380" w:type="dxa"/>
            <w:noWrap/>
            <w:vAlign w:val="top"/>
            <w:hideMark/>
          </w:tcPr>
          <w:p w:rsidR="009D453E" w:rsidRPr="009D453E" w:rsidRDefault="009D453E" w:rsidP="009D453E">
            <w:pPr>
              <w:jc w:val="right"/>
              <w:cnfStyle w:val="00000001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010000"/>
              <w:rPr>
                <w:color w:val="000000"/>
                <w:sz w:val="16"/>
                <w:szCs w:val="16"/>
              </w:rPr>
            </w:pPr>
          </w:p>
        </w:tc>
        <w:tc>
          <w:tcPr>
            <w:tcW w:w="1381" w:type="dxa"/>
            <w:vAlign w:val="top"/>
          </w:tcPr>
          <w:p w:rsidR="009D453E" w:rsidRPr="009D453E" w:rsidRDefault="009D453E" w:rsidP="009D453E">
            <w:pPr>
              <w:jc w:val="right"/>
              <w:cnfStyle w:val="000000010000"/>
              <w:rPr>
                <w:color w:val="000000"/>
                <w:sz w:val="16"/>
                <w:szCs w:val="16"/>
              </w:rPr>
            </w:pPr>
          </w:p>
        </w:tc>
        <w:tc>
          <w:tcPr>
            <w:tcW w:w="1381" w:type="dxa"/>
            <w:vAlign w:val="top"/>
          </w:tcPr>
          <w:p w:rsidR="009D453E" w:rsidRPr="009D453E" w:rsidRDefault="009D453E" w:rsidP="009D453E">
            <w:pPr>
              <w:jc w:val="right"/>
              <w:cnfStyle w:val="000000010000"/>
              <w:rPr>
                <w:color w:val="000000"/>
                <w:sz w:val="16"/>
                <w:szCs w:val="16"/>
              </w:rPr>
            </w:pPr>
          </w:p>
        </w:tc>
      </w:tr>
      <w:tr w:rsidR="009D453E" w:rsidRPr="00AE501A" w:rsidTr="009D453E">
        <w:trPr>
          <w:cnfStyle w:val="00000010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10</w:t>
            </w:r>
          </w:p>
        </w:tc>
        <w:tc>
          <w:tcPr>
            <w:tcW w:w="2044" w:type="dxa"/>
            <w:noWrap/>
            <w:vAlign w:val="top"/>
            <w:hideMark/>
          </w:tcPr>
          <w:p w:rsidR="009D453E" w:rsidRPr="00EF7B77" w:rsidRDefault="009D453E" w:rsidP="009D453E">
            <w:pPr>
              <w:jc w:val="left"/>
              <w:cnfStyle w:val="000000100000"/>
              <w:rPr>
                <w:rFonts w:eastAsia="Times New Roman" w:cs="Times New Roman"/>
                <w:b/>
                <w:color w:val="000000"/>
                <w:sz w:val="16"/>
                <w:szCs w:val="16"/>
              </w:rPr>
            </w:pPr>
            <w:r w:rsidRPr="00EF7B77">
              <w:rPr>
                <w:b/>
                <w:sz w:val="16"/>
                <w:szCs w:val="16"/>
              </w:rPr>
              <w:t>MF Residential</w:t>
            </w:r>
          </w:p>
        </w:tc>
        <w:tc>
          <w:tcPr>
            <w:tcW w:w="1380" w:type="dxa"/>
            <w:noWrap/>
            <w:vAlign w:val="top"/>
            <w:hideMark/>
          </w:tcPr>
          <w:p w:rsidR="009D453E" w:rsidRPr="00EF7B77" w:rsidRDefault="009D453E" w:rsidP="009D453E">
            <w:pPr>
              <w:jc w:val="right"/>
              <w:cnfStyle w:val="000000100000"/>
              <w:rPr>
                <w:rFonts w:eastAsia="Times New Roman" w:cs="Times New Roman"/>
                <w:b/>
                <w:color w:val="000000"/>
                <w:sz w:val="16"/>
                <w:szCs w:val="16"/>
              </w:rPr>
            </w:pPr>
            <w:r w:rsidRPr="00EF7B77">
              <w:rPr>
                <w:b/>
                <w:sz w:val="16"/>
                <w:szCs w:val="16"/>
              </w:rPr>
              <w:t>12,846</w:t>
            </w:r>
          </w:p>
        </w:tc>
        <w:tc>
          <w:tcPr>
            <w:tcW w:w="1381" w:type="dxa"/>
            <w:noWrap/>
            <w:vAlign w:val="top"/>
            <w:hideMark/>
          </w:tcPr>
          <w:p w:rsidR="009D453E" w:rsidRPr="00EF7B77" w:rsidRDefault="009D453E" w:rsidP="009D453E">
            <w:pPr>
              <w:jc w:val="right"/>
              <w:cnfStyle w:val="000000100000"/>
              <w:rPr>
                <w:rFonts w:eastAsia="Times New Roman" w:cs="Times New Roman"/>
                <w:b/>
                <w:color w:val="000000"/>
                <w:sz w:val="16"/>
                <w:szCs w:val="16"/>
              </w:rPr>
            </w:pPr>
            <w:r w:rsidRPr="00EF7B77">
              <w:rPr>
                <w:b/>
                <w:sz w:val="16"/>
                <w:szCs w:val="16"/>
              </w:rPr>
              <w:t>127</w:t>
            </w:r>
          </w:p>
        </w:tc>
        <w:tc>
          <w:tcPr>
            <w:tcW w:w="1381" w:type="dxa"/>
            <w:noWrap/>
            <w:vAlign w:val="top"/>
            <w:hideMark/>
          </w:tcPr>
          <w:p w:rsidR="009D453E" w:rsidRPr="00EF7B77" w:rsidRDefault="009D453E" w:rsidP="009D453E">
            <w:pPr>
              <w:jc w:val="right"/>
              <w:cnfStyle w:val="000000100000"/>
              <w:rPr>
                <w:rFonts w:eastAsia="Times New Roman" w:cs="Times New Roman"/>
                <w:b/>
                <w:color w:val="000000"/>
                <w:sz w:val="16"/>
                <w:szCs w:val="16"/>
              </w:rPr>
            </w:pPr>
            <w:r w:rsidRPr="00EF7B77">
              <w:rPr>
                <w:b/>
                <w:sz w:val="16"/>
                <w:szCs w:val="16"/>
              </w:rPr>
              <w:t>$48,343</w:t>
            </w:r>
          </w:p>
        </w:tc>
        <w:tc>
          <w:tcPr>
            <w:tcW w:w="1381" w:type="dxa"/>
            <w:noWrap/>
            <w:vAlign w:val="top"/>
            <w:hideMark/>
          </w:tcPr>
          <w:p w:rsidR="009D453E" w:rsidRPr="00EF7B77" w:rsidRDefault="009D453E" w:rsidP="009D453E">
            <w:pPr>
              <w:jc w:val="right"/>
              <w:cnfStyle w:val="000000100000"/>
              <w:rPr>
                <w:rFonts w:eastAsia="Times New Roman" w:cs="Times New Roman"/>
                <w:b/>
                <w:color w:val="000000"/>
                <w:sz w:val="16"/>
                <w:szCs w:val="16"/>
              </w:rPr>
            </w:pPr>
            <w:r w:rsidRPr="00EF7B77">
              <w:rPr>
                <w:b/>
                <w:sz w:val="16"/>
                <w:szCs w:val="16"/>
              </w:rPr>
              <w:t>$0</w:t>
            </w:r>
          </w:p>
        </w:tc>
        <w:tc>
          <w:tcPr>
            <w:tcW w:w="1380" w:type="dxa"/>
            <w:noWrap/>
            <w:vAlign w:val="top"/>
            <w:hideMark/>
          </w:tcPr>
          <w:p w:rsidR="009D453E" w:rsidRPr="00EF7B77" w:rsidRDefault="009D453E" w:rsidP="009D453E">
            <w:pPr>
              <w:jc w:val="right"/>
              <w:cnfStyle w:val="000000100000"/>
              <w:rPr>
                <w:rFonts w:eastAsia="Times New Roman" w:cs="Times New Roman"/>
                <w:b/>
                <w:color w:val="000000"/>
                <w:sz w:val="16"/>
                <w:szCs w:val="16"/>
              </w:rPr>
            </w:pPr>
            <w:r w:rsidRPr="00EF7B77">
              <w:rPr>
                <w:b/>
                <w:sz w:val="16"/>
                <w:szCs w:val="16"/>
              </w:rPr>
              <w:t>$42,097</w:t>
            </w:r>
          </w:p>
        </w:tc>
        <w:tc>
          <w:tcPr>
            <w:tcW w:w="1381" w:type="dxa"/>
            <w:vAlign w:val="top"/>
          </w:tcPr>
          <w:p w:rsidR="009D453E" w:rsidRPr="00EF7B77" w:rsidRDefault="009D453E" w:rsidP="009D453E">
            <w:pPr>
              <w:jc w:val="right"/>
              <w:cnfStyle w:val="000000100000"/>
              <w:rPr>
                <w:b/>
                <w:color w:val="000000"/>
                <w:sz w:val="16"/>
                <w:szCs w:val="16"/>
              </w:rPr>
            </w:pPr>
            <w:r w:rsidRPr="00EF7B77">
              <w:rPr>
                <w:b/>
                <w:sz w:val="16"/>
                <w:szCs w:val="16"/>
              </w:rPr>
              <w:t>$6,399</w:t>
            </w:r>
          </w:p>
        </w:tc>
        <w:tc>
          <w:tcPr>
            <w:tcW w:w="1381" w:type="dxa"/>
            <w:vAlign w:val="top"/>
          </w:tcPr>
          <w:p w:rsidR="009D453E" w:rsidRPr="00EF7B77" w:rsidRDefault="009D453E" w:rsidP="009D453E">
            <w:pPr>
              <w:jc w:val="right"/>
              <w:cnfStyle w:val="000000100000"/>
              <w:rPr>
                <w:b/>
                <w:color w:val="000000"/>
                <w:sz w:val="16"/>
                <w:szCs w:val="16"/>
              </w:rPr>
            </w:pPr>
            <w:r w:rsidRPr="00EF7B77">
              <w:rPr>
                <w:b/>
                <w:sz w:val="16"/>
                <w:szCs w:val="16"/>
              </w:rPr>
              <w:t>$0</w:t>
            </w:r>
          </w:p>
        </w:tc>
        <w:tc>
          <w:tcPr>
            <w:tcW w:w="1381" w:type="dxa"/>
            <w:vAlign w:val="top"/>
          </w:tcPr>
          <w:p w:rsidR="009D453E" w:rsidRPr="00EF7B77" w:rsidRDefault="009D453E" w:rsidP="009D453E">
            <w:pPr>
              <w:jc w:val="right"/>
              <w:cnfStyle w:val="000000100000"/>
              <w:rPr>
                <w:b/>
                <w:sz w:val="16"/>
                <w:szCs w:val="16"/>
              </w:rPr>
            </w:pPr>
            <w:r w:rsidRPr="00EF7B77">
              <w:rPr>
                <w:b/>
                <w:sz w:val="16"/>
                <w:szCs w:val="16"/>
              </w:rPr>
              <w:t>$96,839</w:t>
            </w:r>
          </w:p>
        </w:tc>
      </w:tr>
      <w:tr w:rsidR="009D453E" w:rsidRPr="00AE501A" w:rsidTr="009D453E">
        <w:trPr>
          <w:cnfStyle w:val="00000001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11</w:t>
            </w:r>
          </w:p>
        </w:tc>
        <w:tc>
          <w:tcPr>
            <w:tcW w:w="2044" w:type="dxa"/>
            <w:noWrap/>
            <w:vAlign w:val="top"/>
            <w:hideMark/>
          </w:tcPr>
          <w:p w:rsidR="009D453E" w:rsidRPr="009D453E" w:rsidRDefault="009D453E" w:rsidP="009D453E">
            <w:pPr>
              <w:jc w:val="left"/>
              <w:cnfStyle w:val="000000010000"/>
              <w:rPr>
                <w:rFonts w:eastAsia="Times New Roman" w:cs="Times New Roman"/>
                <w:color w:val="000000"/>
                <w:sz w:val="16"/>
                <w:szCs w:val="16"/>
              </w:rPr>
            </w:pPr>
            <w:r w:rsidRPr="009D453E">
              <w:rPr>
                <w:sz w:val="16"/>
                <w:szCs w:val="16"/>
              </w:rPr>
              <w:t>Tier 1</w:t>
            </w:r>
          </w:p>
        </w:tc>
        <w:tc>
          <w:tcPr>
            <w:tcW w:w="1380"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7,977</w:t>
            </w: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$30,019</w:t>
            </w:r>
          </w:p>
        </w:tc>
        <w:tc>
          <w:tcPr>
            <w:tcW w:w="1381"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0"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sz w:val="16"/>
                <w:szCs w:val="16"/>
              </w:rPr>
            </w:pPr>
            <w:r w:rsidRPr="009D453E">
              <w:rPr>
                <w:sz w:val="16"/>
                <w:szCs w:val="16"/>
              </w:rPr>
              <w:t>$30,019</w:t>
            </w:r>
          </w:p>
        </w:tc>
      </w:tr>
      <w:tr w:rsidR="009D453E" w:rsidRPr="00AE501A" w:rsidTr="009D453E">
        <w:trPr>
          <w:cnfStyle w:val="00000010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12</w:t>
            </w:r>
          </w:p>
        </w:tc>
        <w:tc>
          <w:tcPr>
            <w:tcW w:w="2044" w:type="dxa"/>
            <w:noWrap/>
            <w:vAlign w:val="top"/>
            <w:hideMark/>
          </w:tcPr>
          <w:p w:rsidR="009D453E" w:rsidRPr="009D453E" w:rsidRDefault="009D453E" w:rsidP="009D453E">
            <w:pPr>
              <w:jc w:val="left"/>
              <w:cnfStyle w:val="000000100000"/>
              <w:rPr>
                <w:rFonts w:eastAsia="Times New Roman" w:cs="Times New Roman"/>
                <w:color w:val="000000"/>
                <w:sz w:val="16"/>
                <w:szCs w:val="16"/>
              </w:rPr>
            </w:pPr>
            <w:r w:rsidRPr="009D453E">
              <w:rPr>
                <w:sz w:val="16"/>
                <w:szCs w:val="16"/>
              </w:rPr>
              <w:t>Tier 2</w:t>
            </w:r>
          </w:p>
        </w:tc>
        <w:tc>
          <w:tcPr>
            <w:tcW w:w="1380" w:type="dxa"/>
            <w:noWrap/>
            <w:vAlign w:val="top"/>
            <w:hideMark/>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2,536</w:t>
            </w:r>
          </w:p>
        </w:tc>
        <w:tc>
          <w:tcPr>
            <w:tcW w:w="1381" w:type="dxa"/>
            <w:noWrap/>
            <w:vAlign w:val="top"/>
            <w:hideMark/>
          </w:tcPr>
          <w:p w:rsidR="009D453E" w:rsidRPr="009D453E" w:rsidRDefault="009D453E" w:rsidP="009D453E">
            <w:pPr>
              <w:jc w:val="right"/>
              <w:cnfStyle w:val="000000100000"/>
              <w:rPr>
                <w:rFonts w:eastAsia="Times New Roman" w:cs="Times New Roman"/>
                <w:color w:val="000000"/>
                <w:sz w:val="16"/>
                <w:szCs w:val="16"/>
              </w:rPr>
            </w:pPr>
          </w:p>
        </w:tc>
        <w:tc>
          <w:tcPr>
            <w:tcW w:w="1381" w:type="dxa"/>
            <w:noWrap/>
            <w:vAlign w:val="top"/>
            <w:hideMark/>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$9,544</w:t>
            </w:r>
          </w:p>
        </w:tc>
        <w:tc>
          <w:tcPr>
            <w:tcW w:w="1381" w:type="dxa"/>
            <w:noWrap/>
            <w:vAlign w:val="top"/>
            <w:hideMark/>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$0</w:t>
            </w:r>
          </w:p>
        </w:tc>
        <w:tc>
          <w:tcPr>
            <w:tcW w:w="1380" w:type="dxa"/>
            <w:noWrap/>
            <w:vAlign w:val="top"/>
            <w:hideMark/>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sz w:val="16"/>
                <w:szCs w:val="16"/>
              </w:rPr>
            </w:pPr>
            <w:r w:rsidRPr="009D453E">
              <w:rPr>
                <w:sz w:val="16"/>
                <w:szCs w:val="16"/>
              </w:rPr>
              <w:t>$9,544</w:t>
            </w:r>
          </w:p>
        </w:tc>
      </w:tr>
      <w:tr w:rsidR="009D453E" w:rsidRPr="00AE501A" w:rsidTr="009D453E">
        <w:trPr>
          <w:cnfStyle w:val="00000001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13</w:t>
            </w:r>
          </w:p>
        </w:tc>
        <w:tc>
          <w:tcPr>
            <w:tcW w:w="2044" w:type="dxa"/>
            <w:noWrap/>
            <w:vAlign w:val="top"/>
            <w:hideMark/>
          </w:tcPr>
          <w:p w:rsidR="009D453E" w:rsidRPr="009D453E" w:rsidRDefault="009D453E" w:rsidP="009D453E">
            <w:pPr>
              <w:cnfStyle w:val="000000010000"/>
              <w:rPr>
                <w:rFonts w:eastAsia="Times New Roman" w:cs="Times New Roman"/>
                <w:color w:val="000000"/>
                <w:sz w:val="16"/>
                <w:szCs w:val="16"/>
              </w:rPr>
            </w:pPr>
            <w:r w:rsidRPr="009D453E">
              <w:rPr>
                <w:sz w:val="16"/>
                <w:szCs w:val="16"/>
              </w:rPr>
              <w:t>Tier 3</w:t>
            </w:r>
          </w:p>
        </w:tc>
        <w:tc>
          <w:tcPr>
            <w:tcW w:w="1380" w:type="dxa"/>
            <w:noWrap/>
            <w:vAlign w:val="top"/>
            <w:hideMark/>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2,333</w:t>
            </w:r>
          </w:p>
        </w:tc>
        <w:tc>
          <w:tcPr>
            <w:tcW w:w="1381" w:type="dxa"/>
            <w:noWrap/>
            <w:vAlign w:val="top"/>
            <w:hideMark/>
          </w:tcPr>
          <w:p w:rsidR="009D453E" w:rsidRPr="009D453E" w:rsidRDefault="009D453E" w:rsidP="009D453E">
            <w:pPr>
              <w:jc w:val="right"/>
              <w:cnfStyle w:val="000000010000"/>
              <w:rPr>
                <w:rFonts w:ascii="Times New Roman" w:eastAsia="Times New Roman" w:hAnsi="Times New Roman" w:cs="Times New Roman"/>
                <w:sz w:val="16"/>
                <w:szCs w:val="16"/>
              </w:rPr>
            </w:pPr>
          </w:p>
        </w:tc>
        <w:tc>
          <w:tcPr>
            <w:tcW w:w="1381" w:type="dxa"/>
            <w:noWrap/>
            <w:vAlign w:val="top"/>
            <w:hideMark/>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$8,780</w:t>
            </w:r>
          </w:p>
        </w:tc>
        <w:tc>
          <w:tcPr>
            <w:tcW w:w="1381" w:type="dxa"/>
            <w:noWrap/>
            <w:vAlign w:val="top"/>
            <w:hideMark/>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$0</w:t>
            </w:r>
          </w:p>
        </w:tc>
        <w:tc>
          <w:tcPr>
            <w:tcW w:w="1380" w:type="dxa"/>
            <w:noWrap/>
            <w:vAlign w:val="top"/>
            <w:hideMark/>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sz w:val="16"/>
                <w:szCs w:val="16"/>
              </w:rPr>
            </w:pPr>
            <w:r w:rsidRPr="009D453E">
              <w:rPr>
                <w:sz w:val="16"/>
                <w:szCs w:val="16"/>
              </w:rPr>
              <w:t>$8,780</w:t>
            </w:r>
          </w:p>
        </w:tc>
      </w:tr>
      <w:tr w:rsidR="009D453E" w:rsidRPr="00AE501A" w:rsidTr="009D453E">
        <w:trPr>
          <w:cnfStyle w:val="000000100000"/>
          <w:trHeight w:val="245"/>
          <w:jc w:val="left"/>
        </w:trPr>
        <w:tc>
          <w:tcPr>
            <w:cnfStyle w:val="001000000000"/>
            <w:tcW w:w="471" w:type="dxa"/>
            <w:noWrap/>
            <w:vAlign w:val="top"/>
            <w:hideMark/>
          </w:tcPr>
          <w:p w:rsidR="009D453E" w:rsidRPr="009D453E" w:rsidRDefault="009D453E" w:rsidP="009D453E">
            <w:pPr>
              <w:jc w:val="center"/>
              <w:rPr>
                <w:rFonts w:eastAsia="Times New Roman" w:cs="Times New Roman"/>
                <w:color w:val="000000"/>
                <w:sz w:val="16"/>
                <w:szCs w:val="16"/>
              </w:rPr>
            </w:pPr>
            <w:r w:rsidRPr="009D453E">
              <w:rPr>
                <w:sz w:val="16"/>
                <w:szCs w:val="16"/>
              </w:rPr>
              <w:t>14</w:t>
            </w:r>
          </w:p>
        </w:tc>
        <w:tc>
          <w:tcPr>
            <w:tcW w:w="2044" w:type="dxa"/>
            <w:noWrap/>
            <w:vAlign w:val="top"/>
            <w:hideMark/>
          </w:tcPr>
          <w:p w:rsidR="009D453E" w:rsidRPr="009D453E" w:rsidRDefault="009D453E" w:rsidP="009D453E">
            <w:pPr>
              <w:jc w:val="left"/>
              <w:cnfStyle w:val="000000100000"/>
              <w:rPr>
                <w:rFonts w:eastAsia="Times New Roman" w:cs="Times New Roman"/>
                <w:color w:val="000000"/>
                <w:sz w:val="16"/>
                <w:szCs w:val="16"/>
              </w:rPr>
            </w:pPr>
          </w:p>
        </w:tc>
        <w:tc>
          <w:tcPr>
            <w:tcW w:w="1380" w:type="dxa"/>
            <w:noWrap/>
            <w:vAlign w:val="top"/>
            <w:hideMark/>
          </w:tcPr>
          <w:p w:rsidR="009D453E" w:rsidRPr="009D453E" w:rsidRDefault="009D453E" w:rsidP="009D453E">
            <w:pPr>
              <w:jc w:val="right"/>
              <w:cnfStyle w:val="000000100000"/>
              <w:rPr>
                <w:rFonts w:eastAsia="Times New Roman" w:cs="Times New Roman"/>
                <w:color w:val="000000"/>
                <w:sz w:val="16"/>
                <w:szCs w:val="16"/>
              </w:rPr>
            </w:pPr>
          </w:p>
        </w:tc>
        <w:tc>
          <w:tcPr>
            <w:tcW w:w="1381" w:type="dxa"/>
            <w:noWrap/>
            <w:vAlign w:val="top"/>
            <w:hideMark/>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1" w:type="dxa"/>
            <w:noWrap/>
            <w:vAlign w:val="top"/>
            <w:hideMark/>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1" w:type="dxa"/>
            <w:noWrap/>
            <w:vAlign w:val="top"/>
            <w:hideMark/>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0" w:type="dxa"/>
            <w:noWrap/>
            <w:vAlign w:val="top"/>
            <w:hideMark/>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r>
      <w:tr w:rsidR="009D453E" w:rsidRPr="00AE501A" w:rsidTr="009D453E">
        <w:trPr>
          <w:cnfStyle w:val="00000001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15</w:t>
            </w:r>
          </w:p>
        </w:tc>
        <w:tc>
          <w:tcPr>
            <w:tcW w:w="2044" w:type="dxa"/>
            <w:noWrap/>
            <w:vAlign w:val="top"/>
          </w:tcPr>
          <w:p w:rsidR="009D453E" w:rsidRPr="009D453E" w:rsidRDefault="009D453E" w:rsidP="009D453E">
            <w:pPr>
              <w:jc w:val="left"/>
              <w:cnfStyle w:val="000000010000"/>
              <w:rPr>
                <w:rFonts w:eastAsia="Times New Roman" w:cs="Times New Roman"/>
                <w:color w:val="000000"/>
                <w:sz w:val="16"/>
                <w:szCs w:val="16"/>
              </w:rPr>
            </w:pPr>
            <w:r w:rsidRPr="009D453E">
              <w:rPr>
                <w:sz w:val="16"/>
                <w:szCs w:val="16"/>
              </w:rPr>
              <w:t>Commercial Non-Harbor</w:t>
            </w:r>
          </w:p>
        </w:tc>
        <w:tc>
          <w:tcPr>
            <w:tcW w:w="1380" w:type="dxa"/>
            <w:noWrap/>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4,975</w:t>
            </w: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48</w:t>
            </w: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$18,722</w:t>
            </w: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$0</w:t>
            </w:r>
          </w:p>
        </w:tc>
        <w:tc>
          <w:tcPr>
            <w:tcW w:w="1380" w:type="dxa"/>
            <w:noWrap/>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$15,842</w:t>
            </w: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$1,182</w:t>
            </w: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sz w:val="16"/>
                <w:szCs w:val="16"/>
              </w:rPr>
            </w:pPr>
            <w:r w:rsidRPr="009D453E">
              <w:rPr>
                <w:sz w:val="16"/>
                <w:szCs w:val="16"/>
              </w:rPr>
              <w:t>$35,746</w:t>
            </w:r>
          </w:p>
        </w:tc>
      </w:tr>
      <w:tr w:rsidR="009D453E" w:rsidRPr="00AE501A" w:rsidTr="009D453E">
        <w:trPr>
          <w:cnfStyle w:val="00000010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16</w:t>
            </w:r>
          </w:p>
        </w:tc>
        <w:tc>
          <w:tcPr>
            <w:tcW w:w="2044" w:type="dxa"/>
            <w:noWrap/>
            <w:vAlign w:val="top"/>
          </w:tcPr>
          <w:p w:rsidR="009D453E" w:rsidRPr="009D453E" w:rsidRDefault="009D453E" w:rsidP="009D453E">
            <w:pPr>
              <w:jc w:val="left"/>
              <w:cnfStyle w:val="000000100000"/>
              <w:rPr>
                <w:rFonts w:eastAsia="Times New Roman" w:cs="Times New Roman"/>
                <w:color w:val="000000"/>
                <w:sz w:val="16"/>
                <w:szCs w:val="16"/>
              </w:rPr>
            </w:pPr>
          </w:p>
        </w:tc>
        <w:tc>
          <w:tcPr>
            <w:tcW w:w="1380" w:type="dxa"/>
            <w:noWrap/>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0" w:type="dxa"/>
            <w:noWrap/>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r>
      <w:tr w:rsidR="009D453E" w:rsidRPr="00AE501A" w:rsidTr="009D453E">
        <w:trPr>
          <w:cnfStyle w:val="00000001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17</w:t>
            </w:r>
          </w:p>
        </w:tc>
        <w:tc>
          <w:tcPr>
            <w:tcW w:w="2044" w:type="dxa"/>
            <w:noWrap/>
            <w:vAlign w:val="top"/>
          </w:tcPr>
          <w:p w:rsidR="009D453E" w:rsidRPr="009D453E" w:rsidRDefault="009D453E" w:rsidP="009D453E">
            <w:pPr>
              <w:jc w:val="left"/>
              <w:cnfStyle w:val="000000010000"/>
              <w:rPr>
                <w:rFonts w:eastAsia="Times New Roman" w:cs="Times New Roman"/>
                <w:b/>
                <w:color w:val="000000"/>
                <w:sz w:val="16"/>
                <w:szCs w:val="16"/>
              </w:rPr>
            </w:pPr>
            <w:r w:rsidRPr="009D453E">
              <w:rPr>
                <w:b/>
                <w:sz w:val="16"/>
                <w:szCs w:val="16"/>
              </w:rPr>
              <w:t>HARBOR CUSTOMERS</w:t>
            </w:r>
          </w:p>
        </w:tc>
        <w:tc>
          <w:tcPr>
            <w:tcW w:w="1380" w:type="dxa"/>
            <w:noWrap/>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p>
        </w:tc>
        <w:tc>
          <w:tcPr>
            <w:tcW w:w="1380" w:type="dxa"/>
            <w:noWrap/>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p>
        </w:tc>
      </w:tr>
      <w:tr w:rsidR="009D453E" w:rsidRPr="00AE501A" w:rsidTr="009D453E">
        <w:trPr>
          <w:cnfStyle w:val="00000010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18</w:t>
            </w:r>
          </w:p>
        </w:tc>
        <w:tc>
          <w:tcPr>
            <w:tcW w:w="2044" w:type="dxa"/>
            <w:noWrap/>
            <w:vAlign w:val="top"/>
          </w:tcPr>
          <w:p w:rsidR="009D453E" w:rsidRPr="009D453E" w:rsidRDefault="009D453E" w:rsidP="009D453E">
            <w:pPr>
              <w:jc w:val="left"/>
              <w:cnfStyle w:val="000000100000"/>
              <w:rPr>
                <w:rFonts w:eastAsia="Times New Roman" w:cs="Times New Roman"/>
                <w:color w:val="000000"/>
                <w:sz w:val="16"/>
                <w:szCs w:val="16"/>
              </w:rPr>
            </w:pPr>
            <w:r w:rsidRPr="009D453E">
              <w:rPr>
                <w:sz w:val="16"/>
                <w:szCs w:val="16"/>
              </w:rPr>
              <w:t>Commercial Harbor</w:t>
            </w:r>
          </w:p>
        </w:tc>
        <w:tc>
          <w:tcPr>
            <w:tcW w:w="1380" w:type="dxa"/>
            <w:noWrap/>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67,951</w:t>
            </w: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502</w:t>
            </w: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$298,086</w:t>
            </w: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$0</w:t>
            </w:r>
          </w:p>
        </w:tc>
        <w:tc>
          <w:tcPr>
            <w:tcW w:w="1380" w:type="dxa"/>
            <w:noWrap/>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$239,471</w:t>
            </w: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$3,481</w:t>
            </w: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sz w:val="16"/>
                <w:szCs w:val="16"/>
              </w:rPr>
            </w:pPr>
            <w:r w:rsidRPr="009D453E">
              <w:rPr>
                <w:sz w:val="16"/>
                <w:szCs w:val="16"/>
              </w:rPr>
              <w:t>$541,038</w:t>
            </w:r>
          </w:p>
        </w:tc>
      </w:tr>
      <w:tr w:rsidR="009D453E" w:rsidRPr="00AE501A" w:rsidTr="009D453E">
        <w:trPr>
          <w:cnfStyle w:val="00000001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19</w:t>
            </w:r>
          </w:p>
        </w:tc>
        <w:tc>
          <w:tcPr>
            <w:tcW w:w="2044" w:type="dxa"/>
            <w:noWrap/>
            <w:vAlign w:val="top"/>
          </w:tcPr>
          <w:p w:rsidR="009D453E" w:rsidRPr="009D453E" w:rsidRDefault="009D453E" w:rsidP="009D453E">
            <w:pPr>
              <w:jc w:val="left"/>
              <w:cnfStyle w:val="000000010000"/>
              <w:rPr>
                <w:rFonts w:eastAsia="Times New Roman" w:cs="Times New Roman"/>
                <w:color w:val="000000"/>
                <w:sz w:val="16"/>
                <w:szCs w:val="16"/>
              </w:rPr>
            </w:pPr>
            <w:r w:rsidRPr="009D453E">
              <w:rPr>
                <w:sz w:val="16"/>
                <w:szCs w:val="16"/>
              </w:rPr>
              <w:t>Harbor Irrigation</w:t>
            </w:r>
          </w:p>
        </w:tc>
        <w:tc>
          <w:tcPr>
            <w:tcW w:w="1380" w:type="dxa"/>
            <w:noWrap/>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11,454</w:t>
            </w: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103</w:t>
            </w: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$50,246</w:t>
            </w: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$0</w:t>
            </w:r>
          </w:p>
        </w:tc>
        <w:tc>
          <w:tcPr>
            <w:tcW w:w="1380" w:type="dxa"/>
            <w:noWrap/>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$49,154</w:t>
            </w: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$1,661</w:t>
            </w: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sz w:val="16"/>
                <w:szCs w:val="16"/>
              </w:rPr>
            </w:pPr>
            <w:r w:rsidRPr="009D453E">
              <w:rPr>
                <w:sz w:val="16"/>
                <w:szCs w:val="16"/>
              </w:rPr>
              <w:t>$101,061</w:t>
            </w:r>
          </w:p>
        </w:tc>
      </w:tr>
      <w:tr w:rsidR="009D453E" w:rsidRPr="00AE501A" w:rsidTr="009D453E">
        <w:trPr>
          <w:cnfStyle w:val="00000010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20</w:t>
            </w:r>
          </w:p>
        </w:tc>
        <w:tc>
          <w:tcPr>
            <w:tcW w:w="2044" w:type="dxa"/>
            <w:noWrap/>
            <w:vAlign w:val="top"/>
          </w:tcPr>
          <w:p w:rsidR="009D453E" w:rsidRPr="009D453E" w:rsidRDefault="009D453E" w:rsidP="009D453E">
            <w:pPr>
              <w:jc w:val="left"/>
              <w:cnfStyle w:val="000000100000"/>
              <w:rPr>
                <w:rFonts w:eastAsia="Times New Roman" w:cs="Times New Roman"/>
                <w:color w:val="000000"/>
                <w:sz w:val="16"/>
                <w:szCs w:val="16"/>
              </w:rPr>
            </w:pPr>
          </w:p>
        </w:tc>
        <w:tc>
          <w:tcPr>
            <w:tcW w:w="1380" w:type="dxa"/>
            <w:noWrap/>
            <w:vAlign w:val="top"/>
          </w:tcPr>
          <w:p w:rsidR="009D453E" w:rsidRPr="009D453E" w:rsidRDefault="009D453E" w:rsidP="009D453E">
            <w:pPr>
              <w:jc w:val="left"/>
              <w:cnfStyle w:val="00000010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p>
        </w:tc>
        <w:tc>
          <w:tcPr>
            <w:tcW w:w="1380" w:type="dxa"/>
            <w:noWrap/>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p>
        </w:tc>
      </w:tr>
      <w:tr w:rsidR="009D453E" w:rsidRPr="00AE501A" w:rsidTr="009D453E">
        <w:trPr>
          <w:cnfStyle w:val="00000001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21</w:t>
            </w:r>
          </w:p>
        </w:tc>
        <w:tc>
          <w:tcPr>
            <w:tcW w:w="2044" w:type="dxa"/>
            <w:noWrap/>
            <w:vAlign w:val="top"/>
          </w:tcPr>
          <w:p w:rsidR="009D453E" w:rsidRPr="009D453E" w:rsidRDefault="009D453E" w:rsidP="009D453E">
            <w:pPr>
              <w:jc w:val="left"/>
              <w:cnfStyle w:val="000000010000"/>
              <w:rPr>
                <w:rFonts w:eastAsia="Times New Roman" w:cs="Times New Roman"/>
                <w:b/>
                <w:color w:val="000000"/>
                <w:sz w:val="16"/>
                <w:szCs w:val="16"/>
              </w:rPr>
            </w:pPr>
            <w:r w:rsidRPr="009D453E">
              <w:rPr>
                <w:b/>
                <w:sz w:val="16"/>
                <w:szCs w:val="16"/>
              </w:rPr>
              <w:t>OTHER</w:t>
            </w:r>
          </w:p>
        </w:tc>
        <w:tc>
          <w:tcPr>
            <w:tcW w:w="1380" w:type="dxa"/>
            <w:noWrap/>
            <w:vAlign w:val="top"/>
          </w:tcPr>
          <w:p w:rsidR="009D453E" w:rsidRPr="009D453E" w:rsidRDefault="009D453E" w:rsidP="009D453E">
            <w:pPr>
              <w:jc w:val="left"/>
              <w:cnfStyle w:val="00000001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p>
        </w:tc>
        <w:tc>
          <w:tcPr>
            <w:tcW w:w="1380" w:type="dxa"/>
            <w:noWrap/>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p>
        </w:tc>
      </w:tr>
      <w:tr w:rsidR="009D453E" w:rsidRPr="00AE501A" w:rsidTr="009D453E">
        <w:trPr>
          <w:cnfStyle w:val="00000010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22</w:t>
            </w:r>
          </w:p>
        </w:tc>
        <w:tc>
          <w:tcPr>
            <w:tcW w:w="2044" w:type="dxa"/>
            <w:noWrap/>
            <w:vAlign w:val="top"/>
          </w:tcPr>
          <w:p w:rsidR="009D453E" w:rsidRPr="009D453E" w:rsidRDefault="009D453E" w:rsidP="009D453E">
            <w:pPr>
              <w:jc w:val="left"/>
              <w:cnfStyle w:val="000000100000"/>
              <w:rPr>
                <w:rFonts w:eastAsia="Times New Roman" w:cs="Times New Roman"/>
                <w:color w:val="000000"/>
                <w:sz w:val="16"/>
                <w:szCs w:val="16"/>
              </w:rPr>
            </w:pPr>
            <w:r w:rsidRPr="009D453E">
              <w:rPr>
                <w:sz w:val="16"/>
                <w:szCs w:val="16"/>
              </w:rPr>
              <w:t>Residential Fire</w:t>
            </w:r>
          </w:p>
        </w:tc>
        <w:tc>
          <w:tcPr>
            <w:tcW w:w="1380" w:type="dxa"/>
            <w:noWrap/>
            <w:vAlign w:val="top"/>
          </w:tcPr>
          <w:p w:rsidR="009D453E" w:rsidRPr="009D453E" w:rsidRDefault="009D453E" w:rsidP="009D453E">
            <w:pPr>
              <w:jc w:val="left"/>
              <w:cnfStyle w:val="00000010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56</w:t>
            </w: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$0</w:t>
            </w: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$0</w:t>
            </w:r>
          </w:p>
        </w:tc>
        <w:tc>
          <w:tcPr>
            <w:tcW w:w="1380" w:type="dxa"/>
            <w:noWrap/>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$3,650</w:t>
            </w:r>
          </w:p>
        </w:tc>
        <w:tc>
          <w:tcPr>
            <w:tcW w:w="1381" w:type="dxa"/>
            <w:vAlign w:val="top"/>
          </w:tcPr>
          <w:p w:rsidR="009D453E" w:rsidRPr="009D453E" w:rsidRDefault="009D453E" w:rsidP="009D453E">
            <w:pPr>
              <w:jc w:val="right"/>
              <w:cnfStyle w:val="000000100000"/>
              <w:rPr>
                <w:sz w:val="16"/>
                <w:szCs w:val="16"/>
              </w:rPr>
            </w:pPr>
            <w:r w:rsidRPr="009D453E">
              <w:rPr>
                <w:sz w:val="16"/>
                <w:szCs w:val="16"/>
              </w:rPr>
              <w:t>$3,650</w:t>
            </w:r>
          </w:p>
        </w:tc>
      </w:tr>
      <w:tr w:rsidR="009D453E" w:rsidRPr="00AE501A" w:rsidTr="009D453E">
        <w:trPr>
          <w:cnfStyle w:val="00000001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23</w:t>
            </w:r>
          </w:p>
        </w:tc>
        <w:tc>
          <w:tcPr>
            <w:tcW w:w="2044" w:type="dxa"/>
            <w:noWrap/>
            <w:vAlign w:val="top"/>
          </w:tcPr>
          <w:p w:rsidR="009D453E" w:rsidRPr="009D453E" w:rsidRDefault="009D453E" w:rsidP="009D453E">
            <w:pPr>
              <w:jc w:val="left"/>
              <w:cnfStyle w:val="000000010000"/>
              <w:rPr>
                <w:rFonts w:eastAsia="Times New Roman" w:cs="Times New Roman"/>
                <w:color w:val="000000"/>
                <w:sz w:val="16"/>
                <w:szCs w:val="16"/>
              </w:rPr>
            </w:pPr>
            <w:r w:rsidRPr="009D453E">
              <w:rPr>
                <w:sz w:val="16"/>
                <w:szCs w:val="16"/>
              </w:rPr>
              <w:t>Private Comm Fire Lines</w:t>
            </w:r>
          </w:p>
        </w:tc>
        <w:tc>
          <w:tcPr>
            <w:tcW w:w="1380" w:type="dxa"/>
            <w:noWrap/>
            <w:vAlign w:val="top"/>
          </w:tcPr>
          <w:p w:rsidR="009D453E" w:rsidRPr="009D453E" w:rsidRDefault="009D453E" w:rsidP="009D453E">
            <w:pPr>
              <w:jc w:val="left"/>
              <w:cnfStyle w:val="00000001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1,874</w:t>
            </w: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$0</w:t>
            </w:r>
          </w:p>
        </w:tc>
        <w:tc>
          <w:tcPr>
            <w:tcW w:w="1381" w:type="dxa"/>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$20,156</w:t>
            </w:r>
          </w:p>
        </w:tc>
        <w:tc>
          <w:tcPr>
            <w:tcW w:w="1380" w:type="dxa"/>
            <w:noWrap/>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$0</w:t>
            </w:r>
          </w:p>
        </w:tc>
        <w:tc>
          <w:tcPr>
            <w:tcW w:w="1381" w:type="dxa"/>
            <w:vAlign w:val="top"/>
          </w:tcPr>
          <w:p w:rsidR="009D453E" w:rsidRPr="009D453E" w:rsidRDefault="009D453E" w:rsidP="009D453E">
            <w:pPr>
              <w:jc w:val="right"/>
              <w:cnfStyle w:val="000000010000"/>
              <w:rPr>
                <w:sz w:val="16"/>
                <w:szCs w:val="16"/>
              </w:rPr>
            </w:pPr>
            <w:r w:rsidRPr="009D453E">
              <w:rPr>
                <w:sz w:val="16"/>
                <w:szCs w:val="16"/>
              </w:rPr>
              <w:t>$20,156</w:t>
            </w:r>
          </w:p>
        </w:tc>
      </w:tr>
      <w:tr w:rsidR="009D453E" w:rsidRPr="00AE501A" w:rsidTr="00EF7B77">
        <w:trPr>
          <w:cnfStyle w:val="00000010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25</w:t>
            </w:r>
          </w:p>
        </w:tc>
        <w:tc>
          <w:tcPr>
            <w:tcW w:w="2044" w:type="dxa"/>
            <w:noWrap/>
            <w:vAlign w:val="top"/>
          </w:tcPr>
          <w:p w:rsidR="009D453E" w:rsidRPr="009D453E" w:rsidRDefault="009D453E" w:rsidP="009D453E">
            <w:pPr>
              <w:jc w:val="left"/>
              <w:cnfStyle w:val="000000100000"/>
              <w:rPr>
                <w:rFonts w:eastAsia="Times New Roman" w:cs="Times New Roman"/>
                <w:color w:val="000000"/>
                <w:sz w:val="16"/>
                <w:szCs w:val="16"/>
              </w:rPr>
            </w:pPr>
            <w:r w:rsidRPr="009D453E">
              <w:rPr>
                <w:sz w:val="16"/>
                <w:szCs w:val="16"/>
              </w:rPr>
              <w:t>Hydrant Construction</w:t>
            </w:r>
          </w:p>
        </w:tc>
        <w:tc>
          <w:tcPr>
            <w:tcW w:w="1380" w:type="dxa"/>
            <w:noWrap/>
            <w:vAlign w:val="top"/>
          </w:tcPr>
          <w:p w:rsidR="009D453E" w:rsidRPr="009D453E" w:rsidRDefault="009D453E" w:rsidP="009D453E">
            <w:pPr>
              <w:jc w:val="left"/>
              <w:cnfStyle w:val="000000100000"/>
              <w:rPr>
                <w:rFonts w:eastAsia="Times New Roman" w:cs="Times New Roman"/>
                <w:color w:val="000000"/>
                <w:sz w:val="16"/>
                <w:szCs w:val="16"/>
              </w:rPr>
            </w:pPr>
          </w:p>
        </w:tc>
        <w:tc>
          <w:tcPr>
            <w:tcW w:w="1381" w:type="dxa"/>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5</w:t>
            </w:r>
          </w:p>
        </w:tc>
        <w:tc>
          <w:tcPr>
            <w:tcW w:w="1381" w:type="dxa"/>
            <w:tcBorders>
              <w:bottom w:val="single" w:sz="4" w:space="0" w:color="auto"/>
            </w:tcBorders>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$0</w:t>
            </w:r>
          </w:p>
        </w:tc>
        <w:tc>
          <w:tcPr>
            <w:tcW w:w="1381" w:type="dxa"/>
            <w:tcBorders>
              <w:bottom w:val="single" w:sz="4" w:space="0" w:color="auto"/>
            </w:tcBorders>
            <w:noWrap/>
            <w:vAlign w:val="top"/>
          </w:tcPr>
          <w:p w:rsidR="009D453E" w:rsidRPr="009D453E" w:rsidRDefault="009D453E" w:rsidP="009D453E">
            <w:pPr>
              <w:jc w:val="right"/>
              <w:cnfStyle w:val="000000100000"/>
              <w:rPr>
                <w:rFonts w:ascii="Times New Roman" w:eastAsia="Times New Roman" w:hAnsi="Times New Roman" w:cs="Times New Roman"/>
                <w:sz w:val="16"/>
                <w:szCs w:val="16"/>
              </w:rPr>
            </w:pPr>
            <w:r w:rsidRPr="009D453E">
              <w:rPr>
                <w:sz w:val="16"/>
                <w:szCs w:val="16"/>
              </w:rPr>
              <w:t>$0</w:t>
            </w:r>
          </w:p>
        </w:tc>
        <w:tc>
          <w:tcPr>
            <w:tcW w:w="1380" w:type="dxa"/>
            <w:tcBorders>
              <w:bottom w:val="single" w:sz="4" w:space="0" w:color="auto"/>
            </w:tcBorders>
            <w:noWrap/>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$1,554</w:t>
            </w:r>
          </w:p>
        </w:tc>
        <w:tc>
          <w:tcPr>
            <w:tcW w:w="1381" w:type="dxa"/>
            <w:tcBorders>
              <w:bottom w:val="single" w:sz="4" w:space="0" w:color="auto"/>
            </w:tcBorders>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$215</w:t>
            </w:r>
          </w:p>
        </w:tc>
        <w:tc>
          <w:tcPr>
            <w:tcW w:w="1381" w:type="dxa"/>
            <w:tcBorders>
              <w:bottom w:val="single" w:sz="4" w:space="0" w:color="auto"/>
            </w:tcBorders>
            <w:vAlign w:val="top"/>
          </w:tcPr>
          <w:p w:rsidR="009D453E" w:rsidRPr="009D453E" w:rsidRDefault="009D453E" w:rsidP="009D453E">
            <w:pPr>
              <w:jc w:val="right"/>
              <w:cnfStyle w:val="000000100000"/>
              <w:rPr>
                <w:rFonts w:eastAsia="Times New Roman" w:cs="Times New Roman"/>
                <w:color w:val="000000"/>
                <w:sz w:val="16"/>
                <w:szCs w:val="16"/>
              </w:rPr>
            </w:pPr>
            <w:r w:rsidRPr="009D453E">
              <w:rPr>
                <w:sz w:val="16"/>
                <w:szCs w:val="16"/>
              </w:rPr>
              <w:t>$0</w:t>
            </w:r>
          </w:p>
        </w:tc>
        <w:tc>
          <w:tcPr>
            <w:tcW w:w="1381" w:type="dxa"/>
            <w:tcBorders>
              <w:bottom w:val="single" w:sz="4" w:space="0" w:color="auto"/>
            </w:tcBorders>
            <w:vAlign w:val="top"/>
          </w:tcPr>
          <w:p w:rsidR="009D453E" w:rsidRPr="009D453E" w:rsidRDefault="009D453E" w:rsidP="009D453E">
            <w:pPr>
              <w:jc w:val="right"/>
              <w:cnfStyle w:val="000000100000"/>
              <w:rPr>
                <w:sz w:val="16"/>
                <w:szCs w:val="16"/>
              </w:rPr>
            </w:pPr>
            <w:r w:rsidRPr="009D453E">
              <w:rPr>
                <w:sz w:val="16"/>
                <w:szCs w:val="16"/>
              </w:rPr>
              <w:t>$1,769</w:t>
            </w:r>
          </w:p>
        </w:tc>
      </w:tr>
      <w:tr w:rsidR="009D453E" w:rsidRPr="00AE501A" w:rsidTr="00EF7B77">
        <w:trPr>
          <w:cnfStyle w:val="000000010000"/>
          <w:trHeight w:val="245"/>
          <w:jc w:val="left"/>
        </w:trPr>
        <w:tc>
          <w:tcPr>
            <w:cnfStyle w:val="001000000000"/>
            <w:tcW w:w="471" w:type="dxa"/>
            <w:noWrap/>
            <w:vAlign w:val="top"/>
          </w:tcPr>
          <w:p w:rsidR="009D453E" w:rsidRPr="009D453E" w:rsidRDefault="009D453E" w:rsidP="009D453E">
            <w:pPr>
              <w:jc w:val="center"/>
              <w:rPr>
                <w:rFonts w:eastAsia="Times New Roman" w:cs="Times New Roman"/>
                <w:color w:val="000000"/>
                <w:sz w:val="16"/>
                <w:szCs w:val="16"/>
              </w:rPr>
            </w:pPr>
            <w:r w:rsidRPr="009D453E">
              <w:rPr>
                <w:sz w:val="16"/>
                <w:szCs w:val="16"/>
              </w:rPr>
              <w:t>26</w:t>
            </w:r>
          </w:p>
        </w:tc>
        <w:tc>
          <w:tcPr>
            <w:tcW w:w="2044" w:type="dxa"/>
            <w:noWrap/>
            <w:vAlign w:val="top"/>
          </w:tcPr>
          <w:p w:rsidR="009D453E" w:rsidRPr="009D453E" w:rsidRDefault="009D453E" w:rsidP="009D453E">
            <w:pPr>
              <w:jc w:val="left"/>
              <w:cnfStyle w:val="000000010000"/>
              <w:rPr>
                <w:rFonts w:eastAsia="Times New Roman" w:cs="Times New Roman"/>
                <w:color w:val="000000"/>
                <w:sz w:val="16"/>
                <w:szCs w:val="16"/>
              </w:rPr>
            </w:pPr>
            <w:r w:rsidRPr="009D453E">
              <w:rPr>
                <w:sz w:val="16"/>
                <w:szCs w:val="16"/>
              </w:rPr>
              <w:t>Total</w:t>
            </w:r>
          </w:p>
        </w:tc>
        <w:tc>
          <w:tcPr>
            <w:tcW w:w="1380" w:type="dxa"/>
            <w:noWrap/>
            <w:vAlign w:val="top"/>
          </w:tcPr>
          <w:p w:rsidR="009D453E" w:rsidRPr="009D453E" w:rsidRDefault="009D453E" w:rsidP="009D453E">
            <w:pPr>
              <w:jc w:val="left"/>
              <w:cnfStyle w:val="000000010000"/>
              <w:rPr>
                <w:rFonts w:eastAsia="Times New Roman" w:cs="Times New Roman"/>
                <w:color w:val="000000"/>
                <w:sz w:val="16"/>
                <w:szCs w:val="16"/>
              </w:rPr>
            </w:pPr>
          </w:p>
        </w:tc>
        <w:tc>
          <w:tcPr>
            <w:tcW w:w="1381" w:type="dxa"/>
            <w:noWrap/>
            <w:vAlign w:val="top"/>
          </w:tcPr>
          <w:p w:rsidR="009D453E" w:rsidRPr="009D453E" w:rsidRDefault="009D453E" w:rsidP="009D453E">
            <w:pPr>
              <w:jc w:val="left"/>
              <w:cnfStyle w:val="000000010000"/>
              <w:rPr>
                <w:rFonts w:ascii="Times New Roman" w:eastAsia="Times New Roman" w:hAnsi="Times New Roman" w:cs="Times New Roman"/>
                <w:sz w:val="16"/>
                <w:szCs w:val="16"/>
              </w:rPr>
            </w:pPr>
          </w:p>
        </w:tc>
        <w:tc>
          <w:tcPr>
            <w:tcW w:w="1381" w:type="dxa"/>
            <w:tcBorders>
              <w:top w:val="single" w:sz="4" w:space="0" w:color="auto"/>
            </w:tcBorders>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$789,313</w:t>
            </w:r>
          </w:p>
        </w:tc>
        <w:tc>
          <w:tcPr>
            <w:tcW w:w="1381" w:type="dxa"/>
            <w:tcBorders>
              <w:top w:val="single" w:sz="4" w:space="0" w:color="auto"/>
            </w:tcBorders>
            <w:noWrap/>
            <w:vAlign w:val="top"/>
          </w:tcPr>
          <w:p w:rsidR="009D453E" w:rsidRPr="009D453E" w:rsidRDefault="009D453E" w:rsidP="009D453E">
            <w:pPr>
              <w:jc w:val="right"/>
              <w:cnfStyle w:val="000000010000"/>
              <w:rPr>
                <w:rFonts w:ascii="Times New Roman" w:eastAsia="Times New Roman" w:hAnsi="Times New Roman" w:cs="Times New Roman"/>
                <w:sz w:val="16"/>
                <w:szCs w:val="16"/>
              </w:rPr>
            </w:pPr>
            <w:r w:rsidRPr="009D453E">
              <w:rPr>
                <w:sz w:val="16"/>
                <w:szCs w:val="16"/>
              </w:rPr>
              <w:t>$20,156</w:t>
            </w:r>
          </w:p>
        </w:tc>
        <w:tc>
          <w:tcPr>
            <w:tcW w:w="1380" w:type="dxa"/>
            <w:tcBorders>
              <w:top w:val="single" w:sz="4" w:space="0" w:color="auto"/>
            </w:tcBorders>
            <w:noWrap/>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$893,256</w:t>
            </w:r>
          </w:p>
        </w:tc>
        <w:tc>
          <w:tcPr>
            <w:tcW w:w="1381" w:type="dxa"/>
            <w:tcBorders>
              <w:top w:val="single" w:sz="4" w:space="0" w:color="auto"/>
            </w:tcBorders>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$99,748</w:t>
            </w:r>
          </w:p>
        </w:tc>
        <w:tc>
          <w:tcPr>
            <w:tcW w:w="1381" w:type="dxa"/>
            <w:tcBorders>
              <w:top w:val="single" w:sz="4" w:space="0" w:color="auto"/>
            </w:tcBorders>
            <w:vAlign w:val="top"/>
          </w:tcPr>
          <w:p w:rsidR="009D453E" w:rsidRPr="009D453E" w:rsidRDefault="009D453E" w:rsidP="009D453E">
            <w:pPr>
              <w:jc w:val="right"/>
              <w:cnfStyle w:val="000000010000"/>
              <w:rPr>
                <w:rFonts w:eastAsia="Times New Roman" w:cs="Times New Roman"/>
                <w:color w:val="000000"/>
                <w:sz w:val="16"/>
                <w:szCs w:val="16"/>
              </w:rPr>
            </w:pPr>
            <w:r w:rsidRPr="009D453E">
              <w:rPr>
                <w:sz w:val="16"/>
                <w:szCs w:val="16"/>
              </w:rPr>
              <w:t>$3,650</w:t>
            </w:r>
          </w:p>
        </w:tc>
        <w:tc>
          <w:tcPr>
            <w:tcW w:w="1381" w:type="dxa"/>
            <w:tcBorders>
              <w:top w:val="single" w:sz="4" w:space="0" w:color="auto"/>
            </w:tcBorders>
            <w:vAlign w:val="top"/>
          </w:tcPr>
          <w:p w:rsidR="009D453E" w:rsidRPr="009D453E" w:rsidRDefault="009D453E" w:rsidP="009D453E">
            <w:pPr>
              <w:jc w:val="right"/>
              <w:cnfStyle w:val="000000010000"/>
              <w:rPr>
                <w:sz w:val="16"/>
                <w:szCs w:val="16"/>
              </w:rPr>
            </w:pPr>
            <w:r w:rsidRPr="009D453E">
              <w:rPr>
                <w:sz w:val="16"/>
                <w:szCs w:val="16"/>
              </w:rPr>
              <w:t>$1,806,123</w:t>
            </w:r>
          </w:p>
        </w:tc>
      </w:tr>
      <w:tr w:rsidR="00EF7B77" w:rsidRPr="00AE501A" w:rsidTr="009D453E">
        <w:trPr>
          <w:cnfStyle w:val="000000100000"/>
          <w:trHeight w:val="245"/>
          <w:jc w:val="left"/>
        </w:trPr>
        <w:tc>
          <w:tcPr>
            <w:cnfStyle w:val="001000000000"/>
            <w:tcW w:w="471" w:type="dxa"/>
            <w:noWrap/>
            <w:vAlign w:val="top"/>
          </w:tcPr>
          <w:p w:rsidR="00EF7B77" w:rsidRPr="009D453E" w:rsidRDefault="00EF7B77" w:rsidP="00EF7B77">
            <w:pPr>
              <w:jc w:val="center"/>
              <w:rPr>
                <w:sz w:val="16"/>
                <w:szCs w:val="16"/>
              </w:rPr>
            </w:pPr>
          </w:p>
        </w:tc>
        <w:tc>
          <w:tcPr>
            <w:tcW w:w="2044" w:type="dxa"/>
            <w:noWrap/>
            <w:vAlign w:val="top"/>
          </w:tcPr>
          <w:p w:rsidR="00EF7B77" w:rsidRPr="009D453E" w:rsidRDefault="00EF7B77" w:rsidP="00EF7B77">
            <w:pPr>
              <w:jc w:val="left"/>
              <w:cnfStyle w:val="000000100000"/>
              <w:rPr>
                <w:sz w:val="16"/>
                <w:szCs w:val="16"/>
              </w:rPr>
            </w:pPr>
          </w:p>
        </w:tc>
        <w:tc>
          <w:tcPr>
            <w:tcW w:w="1380" w:type="dxa"/>
            <w:noWrap/>
            <w:vAlign w:val="top"/>
          </w:tcPr>
          <w:p w:rsidR="00EF7B77" w:rsidRPr="009D453E" w:rsidRDefault="00EF7B77" w:rsidP="00EF7B77">
            <w:pPr>
              <w:jc w:val="left"/>
              <w:cnfStyle w:val="000000100000"/>
              <w:rPr>
                <w:rFonts w:eastAsia="Times New Roman" w:cs="Times New Roman"/>
                <w:color w:val="000000"/>
                <w:sz w:val="16"/>
                <w:szCs w:val="16"/>
              </w:rPr>
            </w:pPr>
          </w:p>
        </w:tc>
        <w:tc>
          <w:tcPr>
            <w:tcW w:w="1381" w:type="dxa"/>
            <w:noWrap/>
            <w:vAlign w:val="top"/>
          </w:tcPr>
          <w:p w:rsidR="00EF7B77" w:rsidRPr="009D453E" w:rsidRDefault="00EF7B77" w:rsidP="00EF7B77">
            <w:pPr>
              <w:jc w:val="left"/>
              <w:cnfStyle w:val="000000100000"/>
              <w:rPr>
                <w:rFonts w:ascii="Times New Roman" w:eastAsia="Times New Roman" w:hAnsi="Times New Roman" w:cs="Times New Roman"/>
                <w:sz w:val="16"/>
                <w:szCs w:val="16"/>
              </w:rPr>
            </w:pPr>
          </w:p>
        </w:tc>
        <w:tc>
          <w:tcPr>
            <w:tcW w:w="1381" w:type="dxa"/>
            <w:noWrap/>
            <w:vAlign w:val="top"/>
          </w:tcPr>
          <w:p w:rsidR="00EF7B77" w:rsidRPr="00EF7B77" w:rsidRDefault="00EF7B77" w:rsidP="00EF7B77">
            <w:pPr>
              <w:jc w:val="center"/>
              <w:cnfStyle w:val="000000100000"/>
              <w:rPr>
                <w:i/>
                <w:sz w:val="16"/>
                <w:szCs w:val="16"/>
              </w:rPr>
            </w:pPr>
            <w:r w:rsidRPr="00EF7B77">
              <w:rPr>
                <w:i/>
                <w:sz w:val="16"/>
              </w:rPr>
              <w:t>Variable</w:t>
            </w:r>
            <w:r>
              <w:rPr>
                <w:i/>
                <w:sz w:val="16"/>
              </w:rPr>
              <w:t xml:space="preserve"> Revenue</w:t>
            </w:r>
          </w:p>
        </w:tc>
        <w:tc>
          <w:tcPr>
            <w:tcW w:w="1381" w:type="dxa"/>
            <w:noWrap/>
            <w:vAlign w:val="top"/>
          </w:tcPr>
          <w:p w:rsidR="00EF7B77" w:rsidRPr="00EF7B77" w:rsidRDefault="00EF7B77" w:rsidP="00EF7B77">
            <w:pPr>
              <w:jc w:val="center"/>
              <w:cnfStyle w:val="000000100000"/>
              <w:rPr>
                <w:i/>
                <w:sz w:val="16"/>
                <w:szCs w:val="16"/>
              </w:rPr>
            </w:pPr>
            <w:r w:rsidRPr="00EF7B77">
              <w:rPr>
                <w:i/>
                <w:sz w:val="16"/>
              </w:rPr>
              <w:t>Fixed</w:t>
            </w:r>
            <w:r>
              <w:rPr>
                <w:i/>
                <w:sz w:val="16"/>
              </w:rPr>
              <w:t xml:space="preserve"> Revenue</w:t>
            </w:r>
          </w:p>
        </w:tc>
        <w:tc>
          <w:tcPr>
            <w:tcW w:w="1380" w:type="dxa"/>
            <w:noWrap/>
            <w:vAlign w:val="top"/>
          </w:tcPr>
          <w:p w:rsidR="00EF7B77" w:rsidRPr="00EF7B77" w:rsidRDefault="00EF7B77" w:rsidP="00EF7B77">
            <w:pPr>
              <w:jc w:val="center"/>
              <w:cnfStyle w:val="000000100000"/>
              <w:rPr>
                <w:i/>
                <w:sz w:val="16"/>
                <w:szCs w:val="16"/>
              </w:rPr>
            </w:pPr>
            <w:r w:rsidRPr="00EF7B77">
              <w:rPr>
                <w:i/>
                <w:sz w:val="16"/>
              </w:rPr>
              <w:t>Fixed</w:t>
            </w:r>
            <w:r>
              <w:rPr>
                <w:i/>
                <w:sz w:val="16"/>
              </w:rPr>
              <w:t xml:space="preserve"> Revenue</w:t>
            </w:r>
          </w:p>
        </w:tc>
        <w:tc>
          <w:tcPr>
            <w:tcW w:w="1381" w:type="dxa"/>
            <w:vAlign w:val="top"/>
          </w:tcPr>
          <w:p w:rsidR="00EF7B77" w:rsidRPr="00EF7B77" w:rsidRDefault="00EF7B77" w:rsidP="00EF7B77">
            <w:pPr>
              <w:jc w:val="center"/>
              <w:cnfStyle w:val="000000100000"/>
              <w:rPr>
                <w:i/>
                <w:sz w:val="16"/>
                <w:szCs w:val="16"/>
              </w:rPr>
            </w:pPr>
            <w:r w:rsidRPr="00EF7B77">
              <w:rPr>
                <w:i/>
                <w:sz w:val="16"/>
              </w:rPr>
              <w:t>Fixed</w:t>
            </w:r>
            <w:r>
              <w:rPr>
                <w:i/>
                <w:sz w:val="16"/>
              </w:rPr>
              <w:t xml:space="preserve"> Revenue</w:t>
            </w:r>
          </w:p>
        </w:tc>
        <w:tc>
          <w:tcPr>
            <w:tcW w:w="1381" w:type="dxa"/>
            <w:vAlign w:val="top"/>
          </w:tcPr>
          <w:p w:rsidR="00EF7B77" w:rsidRPr="00EF7B77" w:rsidRDefault="00EF7B77" w:rsidP="00EF7B77">
            <w:pPr>
              <w:jc w:val="center"/>
              <w:cnfStyle w:val="000000100000"/>
              <w:rPr>
                <w:i/>
                <w:sz w:val="16"/>
                <w:szCs w:val="16"/>
              </w:rPr>
            </w:pPr>
            <w:r w:rsidRPr="00EF7B77">
              <w:rPr>
                <w:i/>
                <w:sz w:val="16"/>
              </w:rPr>
              <w:t>Fixed</w:t>
            </w:r>
            <w:r>
              <w:rPr>
                <w:i/>
                <w:sz w:val="16"/>
              </w:rPr>
              <w:t xml:space="preserve"> Revenue</w:t>
            </w:r>
          </w:p>
        </w:tc>
        <w:tc>
          <w:tcPr>
            <w:tcW w:w="1381" w:type="dxa"/>
            <w:vAlign w:val="top"/>
          </w:tcPr>
          <w:p w:rsidR="00EF7B77" w:rsidRPr="009D453E" w:rsidRDefault="00EF7B77" w:rsidP="00EF7B77">
            <w:pPr>
              <w:jc w:val="right"/>
              <w:cnfStyle w:val="000000100000"/>
              <w:rPr>
                <w:sz w:val="16"/>
                <w:szCs w:val="16"/>
              </w:rPr>
            </w:pPr>
          </w:p>
        </w:tc>
      </w:tr>
    </w:tbl>
    <w:p w:rsidR="00BD234F" w:rsidRDefault="00BD234F" w:rsidP="006E4B82"/>
    <w:p w:rsidR="00133777" w:rsidRDefault="00133777" w:rsidP="00AE501A"/>
    <w:p w:rsidR="00133777" w:rsidRDefault="00133777" w:rsidP="00AE501A">
      <w:pPr>
        <w:sectPr w:rsidR="00133777" w:rsidSect="00F76AD4">
          <w:footerReference w:type="even" r:id="rId30"/>
          <w:footerReference w:type="default" r:id="rId31"/>
          <w:footerReference w:type="first" r:id="rId32"/>
          <w:pgSz w:w="15840" w:h="12240" w:orient="landscape"/>
          <w:pgMar w:top="1440" w:right="1260" w:bottom="1440" w:left="1620" w:header="540" w:footer="720" w:gutter="0"/>
          <w:cols w:space="720"/>
          <w:titlePg/>
          <w:docGrid w:linePitch="360"/>
        </w:sectPr>
      </w:pPr>
    </w:p>
    <w:p w:rsidR="00BD234F" w:rsidRDefault="00BD234F" w:rsidP="00AE501A"/>
    <w:p w:rsidR="00603C71" w:rsidRDefault="007B7647" w:rsidP="007B7647">
      <w:pPr>
        <w:pStyle w:val="Subheading2"/>
      </w:pPr>
      <w:bookmarkStart w:id="218" w:name="_Toc450814638"/>
      <w:r>
        <w:t xml:space="preserve">Comparison of </w:t>
      </w:r>
      <w:r w:rsidR="000B5BD5">
        <w:t>the Prior and Current Cost to Serve Each Class</w:t>
      </w:r>
      <w:bookmarkEnd w:id="218"/>
    </w:p>
    <w:p w:rsidR="007B7647" w:rsidRDefault="007B7647" w:rsidP="007B7647"/>
    <w:p w:rsidR="007B7647" w:rsidRDefault="007B7647" w:rsidP="007B7647">
      <w:r>
        <w:t xml:space="preserve">After performing a cost of service analysis and adjusting the tier structure, each customer class and tier’s responsibility of the </w:t>
      </w:r>
      <w:r w:rsidR="00E90997">
        <w:t>Water Enterprise</w:t>
      </w:r>
      <w:r>
        <w:t xml:space="preserve">’s overall costs is likely to shift. </w:t>
      </w:r>
      <w:r w:rsidR="00564A83">
        <w:fldChar w:fldCharType="begin"/>
      </w:r>
      <w:r w:rsidR="00014A45">
        <w:instrText xml:space="preserve"> REF _Ref440973420 \h </w:instrText>
      </w:r>
      <w:r w:rsidR="00564A83">
        <w:fldChar w:fldCharType="separate"/>
      </w:r>
      <w:r w:rsidR="00A44D94">
        <w:t xml:space="preserve">Table </w:t>
      </w:r>
      <w:r w:rsidR="00A44D94">
        <w:rPr>
          <w:noProof/>
        </w:rPr>
        <w:t>5</w:t>
      </w:r>
      <w:r w:rsidR="00A44D94">
        <w:noBreakHyphen/>
      </w:r>
      <w:r w:rsidR="00A44D94">
        <w:rPr>
          <w:noProof/>
        </w:rPr>
        <w:t>17</w:t>
      </w:r>
      <w:r w:rsidR="00564A83">
        <w:fldChar w:fldCharType="end"/>
      </w:r>
      <w:r w:rsidR="00BD234F">
        <w:t xml:space="preserve"> shows a comparison of the proposed cost </w:t>
      </w:r>
      <w:r w:rsidR="000B5BD5">
        <w:t>to serve</w:t>
      </w:r>
      <w:r w:rsidR="00BD234F">
        <w:t xml:space="preserve"> each customer class</w:t>
      </w:r>
      <w:r w:rsidR="00315C78">
        <w:t xml:space="preserve"> with the current cost to serve (in percent)</w:t>
      </w:r>
      <w:r w:rsidR="00BD234F">
        <w:t xml:space="preserve"> </w:t>
      </w:r>
      <w:r w:rsidR="00315C78">
        <w:t>in the last two columns of Table 5-17</w:t>
      </w:r>
      <w:r w:rsidR="00BD234F">
        <w:t>.</w:t>
      </w:r>
    </w:p>
    <w:p w:rsidR="00BD234F" w:rsidRDefault="00BD234F" w:rsidP="007B7647"/>
    <w:p w:rsidR="00014A45" w:rsidRDefault="00014A45" w:rsidP="00014A45">
      <w:pPr>
        <w:pStyle w:val="Caption"/>
      </w:pPr>
      <w:bookmarkStart w:id="219" w:name="_Ref440973420"/>
      <w:bookmarkStart w:id="220" w:name="_Toc450814705"/>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17</w:t>
      </w:r>
      <w:r w:rsidR="00564A83">
        <w:rPr>
          <w:noProof/>
        </w:rPr>
        <w:fldChar w:fldCharType="end"/>
      </w:r>
      <w:bookmarkEnd w:id="219"/>
      <w:r>
        <w:t>: Comparison of Proposed and Current Cost Allocation to Customer Classes</w:t>
      </w:r>
      <w:bookmarkEnd w:id="220"/>
    </w:p>
    <w:tbl>
      <w:tblPr>
        <w:tblStyle w:val="RFCTable"/>
        <w:tblW w:w="10354" w:type="dxa"/>
        <w:tblLayout w:type="fixed"/>
        <w:tblLook w:val="04A0"/>
      </w:tblPr>
      <w:tblGrid>
        <w:gridCol w:w="535"/>
        <w:gridCol w:w="2340"/>
        <w:gridCol w:w="1235"/>
        <w:gridCol w:w="1561"/>
        <w:gridCol w:w="1561"/>
        <w:gridCol w:w="1561"/>
        <w:gridCol w:w="1561"/>
      </w:tblGrid>
      <w:tr w:rsidR="006E4B82" w:rsidRPr="00014A45" w:rsidTr="006E4B82">
        <w:trPr>
          <w:cnfStyle w:val="100000000000"/>
          <w:trHeight w:val="292"/>
        </w:trPr>
        <w:tc>
          <w:tcPr>
            <w:cnfStyle w:val="001000000000"/>
            <w:tcW w:w="535" w:type="dxa"/>
            <w:noWrap/>
            <w:vAlign w:val="top"/>
            <w:hideMark/>
          </w:tcPr>
          <w:p w:rsidR="006E4B82" w:rsidRPr="00014A45" w:rsidRDefault="006E4B82" w:rsidP="006E4B82">
            <w:pPr>
              <w:jc w:val="center"/>
              <w:rPr>
                <w:rFonts w:ascii="Times New Roman" w:eastAsia="Times New Roman" w:hAnsi="Times New Roman" w:cs="Times New Roman"/>
                <w:szCs w:val="20"/>
              </w:rPr>
            </w:pPr>
          </w:p>
        </w:tc>
        <w:tc>
          <w:tcPr>
            <w:tcW w:w="2340" w:type="dxa"/>
            <w:noWrap/>
            <w:hideMark/>
          </w:tcPr>
          <w:p w:rsidR="006E4B82" w:rsidRPr="00014A45" w:rsidRDefault="006E4B82" w:rsidP="006E4B82">
            <w:pPr>
              <w:jc w:val="left"/>
              <w:cnfStyle w:val="100000000000"/>
              <w:rPr>
                <w:rFonts w:eastAsia="Times New Roman" w:cs="Times New Roman"/>
                <w:szCs w:val="20"/>
              </w:rPr>
            </w:pPr>
            <w:r>
              <w:rPr>
                <w:rFonts w:eastAsia="Times New Roman" w:cs="Times New Roman"/>
                <w:szCs w:val="20"/>
              </w:rPr>
              <w:t>Customer Class</w:t>
            </w:r>
          </w:p>
        </w:tc>
        <w:tc>
          <w:tcPr>
            <w:tcW w:w="1235" w:type="dxa"/>
            <w:noWrap/>
            <w:hideMark/>
          </w:tcPr>
          <w:p w:rsidR="006E4B82" w:rsidRPr="00014A45" w:rsidRDefault="006E4B82" w:rsidP="006E4B82">
            <w:pPr>
              <w:jc w:val="center"/>
              <w:cnfStyle w:val="100000000000"/>
              <w:rPr>
                <w:rFonts w:eastAsia="Times New Roman" w:cs="Times New Roman"/>
                <w:szCs w:val="20"/>
              </w:rPr>
            </w:pPr>
            <w:r w:rsidRPr="00512854">
              <w:t>Variable Revenue</w:t>
            </w:r>
          </w:p>
        </w:tc>
        <w:tc>
          <w:tcPr>
            <w:tcW w:w="1561" w:type="dxa"/>
            <w:noWrap/>
            <w:hideMark/>
          </w:tcPr>
          <w:p w:rsidR="006E4B82" w:rsidRPr="00014A45" w:rsidRDefault="006E4B82" w:rsidP="006E4B82">
            <w:pPr>
              <w:jc w:val="center"/>
              <w:cnfStyle w:val="100000000000"/>
              <w:rPr>
                <w:rFonts w:eastAsia="Times New Roman" w:cs="Times New Roman"/>
                <w:szCs w:val="20"/>
              </w:rPr>
            </w:pPr>
            <w:r w:rsidRPr="00512854">
              <w:t>Fixed Revenue</w:t>
            </w:r>
          </w:p>
        </w:tc>
        <w:tc>
          <w:tcPr>
            <w:tcW w:w="1561" w:type="dxa"/>
            <w:noWrap/>
            <w:hideMark/>
          </w:tcPr>
          <w:p w:rsidR="006E4B82" w:rsidRPr="00014A45" w:rsidRDefault="006E4B82" w:rsidP="006E4B82">
            <w:pPr>
              <w:jc w:val="center"/>
              <w:cnfStyle w:val="100000000000"/>
              <w:rPr>
                <w:rFonts w:eastAsia="Times New Roman" w:cs="Times New Roman"/>
                <w:szCs w:val="20"/>
              </w:rPr>
            </w:pPr>
            <w:r w:rsidRPr="00512854">
              <w:t>Total Revenue</w:t>
            </w:r>
          </w:p>
        </w:tc>
        <w:tc>
          <w:tcPr>
            <w:tcW w:w="1561" w:type="dxa"/>
            <w:noWrap/>
            <w:hideMark/>
          </w:tcPr>
          <w:p w:rsidR="000B5BD5" w:rsidRDefault="006E4B82" w:rsidP="006E4B82">
            <w:pPr>
              <w:jc w:val="center"/>
              <w:cnfStyle w:val="100000000000"/>
            </w:pPr>
            <w:r w:rsidRPr="00512854">
              <w:t>Proposed Revenue</w:t>
            </w:r>
            <w:r w:rsidR="000B5BD5">
              <w:t xml:space="preserve"> </w:t>
            </w:r>
          </w:p>
          <w:p w:rsidR="006E4B82" w:rsidRPr="00014A45" w:rsidRDefault="000B5BD5" w:rsidP="006E4B82">
            <w:pPr>
              <w:jc w:val="center"/>
              <w:cnfStyle w:val="100000000000"/>
              <w:rPr>
                <w:rFonts w:eastAsia="Times New Roman" w:cs="Times New Roman"/>
                <w:szCs w:val="20"/>
              </w:rPr>
            </w:pPr>
            <w:r>
              <w:t>%</w:t>
            </w:r>
          </w:p>
        </w:tc>
        <w:tc>
          <w:tcPr>
            <w:tcW w:w="1561" w:type="dxa"/>
            <w:noWrap/>
            <w:hideMark/>
          </w:tcPr>
          <w:p w:rsidR="000B5BD5" w:rsidRDefault="006E4B82" w:rsidP="006E4B82">
            <w:pPr>
              <w:jc w:val="center"/>
              <w:cnfStyle w:val="100000000000"/>
            </w:pPr>
            <w:r w:rsidRPr="00512854">
              <w:t>Current Revenue</w:t>
            </w:r>
            <w:r w:rsidR="000B5BD5">
              <w:t xml:space="preserve"> </w:t>
            </w:r>
          </w:p>
          <w:p w:rsidR="006E4B82" w:rsidRPr="00014A45" w:rsidRDefault="000B5BD5" w:rsidP="006E4B82">
            <w:pPr>
              <w:jc w:val="center"/>
              <w:cnfStyle w:val="100000000000"/>
              <w:rPr>
                <w:rFonts w:eastAsia="Times New Roman" w:cs="Times New Roman"/>
                <w:szCs w:val="20"/>
              </w:rPr>
            </w:pPr>
            <w:r>
              <w:t>%</w:t>
            </w:r>
          </w:p>
        </w:tc>
      </w:tr>
      <w:tr w:rsidR="00854C1E" w:rsidRPr="00014A45" w:rsidTr="006E4B82">
        <w:trPr>
          <w:cnfStyle w:val="000000100000"/>
          <w:trHeight w:val="292"/>
        </w:trPr>
        <w:tc>
          <w:tcPr>
            <w:cnfStyle w:val="001000000000"/>
            <w:tcW w:w="535" w:type="dxa"/>
            <w:noWrap/>
            <w:vAlign w:val="top"/>
            <w:hideMark/>
          </w:tcPr>
          <w:p w:rsidR="00854C1E" w:rsidRPr="00014A45" w:rsidRDefault="00854C1E" w:rsidP="00854C1E">
            <w:pPr>
              <w:jc w:val="center"/>
              <w:rPr>
                <w:rFonts w:eastAsia="Times New Roman" w:cs="Times New Roman"/>
                <w:color w:val="000000"/>
                <w:szCs w:val="20"/>
              </w:rPr>
            </w:pPr>
            <w:r w:rsidRPr="00512854">
              <w:t>1</w:t>
            </w:r>
          </w:p>
        </w:tc>
        <w:tc>
          <w:tcPr>
            <w:tcW w:w="2340" w:type="dxa"/>
            <w:noWrap/>
            <w:vAlign w:val="top"/>
            <w:hideMark/>
          </w:tcPr>
          <w:p w:rsidR="00854C1E" w:rsidRPr="00014A45" w:rsidRDefault="00854C1E" w:rsidP="00854C1E">
            <w:pPr>
              <w:jc w:val="left"/>
              <w:cnfStyle w:val="000000100000"/>
              <w:rPr>
                <w:rFonts w:eastAsia="Times New Roman" w:cs="Times New Roman"/>
                <w:color w:val="000000"/>
                <w:szCs w:val="20"/>
              </w:rPr>
            </w:pPr>
            <w:r w:rsidRPr="00512854">
              <w:t>SF Residential</w:t>
            </w:r>
          </w:p>
        </w:tc>
        <w:tc>
          <w:tcPr>
            <w:tcW w:w="1235" w:type="dxa"/>
            <w:noWrap/>
            <w:vAlign w:val="top"/>
            <w:hideMark/>
          </w:tcPr>
          <w:p w:rsidR="00854C1E" w:rsidRPr="00014A45" w:rsidRDefault="00854C1E" w:rsidP="00854C1E">
            <w:pPr>
              <w:jc w:val="right"/>
              <w:cnfStyle w:val="000000100000"/>
              <w:rPr>
                <w:rFonts w:eastAsia="Times New Roman" w:cs="Times New Roman"/>
                <w:color w:val="000000"/>
                <w:szCs w:val="20"/>
              </w:rPr>
            </w:pPr>
            <w:r w:rsidRPr="00512854">
              <w:t>$373,916</w:t>
            </w:r>
          </w:p>
        </w:tc>
        <w:tc>
          <w:tcPr>
            <w:tcW w:w="1561" w:type="dxa"/>
            <w:noWrap/>
            <w:vAlign w:val="top"/>
            <w:hideMark/>
          </w:tcPr>
          <w:p w:rsidR="00854C1E" w:rsidRPr="00673970" w:rsidRDefault="00854C1E" w:rsidP="00854C1E">
            <w:pPr>
              <w:jc w:val="right"/>
              <w:cnfStyle w:val="000000100000"/>
            </w:pPr>
            <w:r w:rsidRPr="00073A0D">
              <w:t>$631,949</w:t>
            </w:r>
          </w:p>
        </w:tc>
        <w:tc>
          <w:tcPr>
            <w:tcW w:w="1561" w:type="dxa"/>
            <w:noWrap/>
            <w:vAlign w:val="top"/>
            <w:hideMark/>
          </w:tcPr>
          <w:p w:rsidR="00854C1E" w:rsidRPr="00014A45" w:rsidRDefault="00854C1E" w:rsidP="00854C1E">
            <w:pPr>
              <w:jc w:val="right"/>
              <w:cnfStyle w:val="000000100000"/>
              <w:rPr>
                <w:rFonts w:eastAsia="Times New Roman" w:cs="Times New Roman"/>
                <w:color w:val="000000"/>
                <w:szCs w:val="20"/>
              </w:rPr>
            </w:pPr>
            <w:r w:rsidRPr="00073A0D">
              <w:t>$1,005,865</w:t>
            </w:r>
          </w:p>
        </w:tc>
        <w:tc>
          <w:tcPr>
            <w:tcW w:w="1561" w:type="dxa"/>
            <w:noWrap/>
            <w:vAlign w:val="top"/>
            <w:hideMark/>
          </w:tcPr>
          <w:p w:rsidR="00854C1E" w:rsidRPr="00673970" w:rsidRDefault="00854C1E" w:rsidP="00854C1E">
            <w:pPr>
              <w:jc w:val="center"/>
              <w:cnfStyle w:val="000000100000"/>
            </w:pPr>
            <w:r w:rsidRPr="00512854">
              <w:t>56%</w:t>
            </w:r>
          </w:p>
        </w:tc>
        <w:tc>
          <w:tcPr>
            <w:tcW w:w="1561" w:type="dxa"/>
            <w:noWrap/>
            <w:vAlign w:val="top"/>
            <w:hideMark/>
          </w:tcPr>
          <w:p w:rsidR="00854C1E" w:rsidRPr="00673970" w:rsidRDefault="00854C1E" w:rsidP="00854C1E">
            <w:pPr>
              <w:jc w:val="center"/>
              <w:cnfStyle w:val="000000100000"/>
            </w:pPr>
            <w:r w:rsidRPr="00512854">
              <w:t>53%</w:t>
            </w:r>
          </w:p>
        </w:tc>
      </w:tr>
      <w:tr w:rsidR="00854C1E" w:rsidRPr="00014A45" w:rsidTr="006E4B82">
        <w:trPr>
          <w:cnfStyle w:val="000000010000"/>
          <w:trHeight w:val="292"/>
        </w:trPr>
        <w:tc>
          <w:tcPr>
            <w:cnfStyle w:val="001000000000"/>
            <w:tcW w:w="535" w:type="dxa"/>
            <w:noWrap/>
            <w:vAlign w:val="top"/>
            <w:hideMark/>
          </w:tcPr>
          <w:p w:rsidR="00854C1E" w:rsidRPr="00014A45" w:rsidRDefault="00854C1E" w:rsidP="00854C1E">
            <w:pPr>
              <w:jc w:val="center"/>
              <w:rPr>
                <w:rFonts w:eastAsia="Times New Roman" w:cs="Times New Roman"/>
                <w:color w:val="000000"/>
                <w:szCs w:val="20"/>
              </w:rPr>
            </w:pPr>
            <w:r w:rsidRPr="00512854">
              <w:t>2</w:t>
            </w:r>
          </w:p>
        </w:tc>
        <w:tc>
          <w:tcPr>
            <w:tcW w:w="2340" w:type="dxa"/>
            <w:noWrap/>
            <w:vAlign w:val="top"/>
            <w:hideMark/>
          </w:tcPr>
          <w:p w:rsidR="00854C1E" w:rsidRPr="00014A45" w:rsidRDefault="00854C1E" w:rsidP="00854C1E">
            <w:pPr>
              <w:jc w:val="left"/>
              <w:cnfStyle w:val="000000010000"/>
              <w:rPr>
                <w:rFonts w:eastAsia="Times New Roman" w:cs="Times New Roman"/>
                <w:color w:val="000000"/>
                <w:szCs w:val="20"/>
              </w:rPr>
            </w:pPr>
            <w:r w:rsidRPr="00512854">
              <w:t>MF Residential</w:t>
            </w:r>
          </w:p>
        </w:tc>
        <w:tc>
          <w:tcPr>
            <w:tcW w:w="1235" w:type="dxa"/>
            <w:noWrap/>
            <w:vAlign w:val="top"/>
            <w:hideMark/>
          </w:tcPr>
          <w:p w:rsidR="00854C1E" w:rsidRPr="00014A45" w:rsidRDefault="00854C1E" w:rsidP="00854C1E">
            <w:pPr>
              <w:jc w:val="right"/>
              <w:cnfStyle w:val="000000010000"/>
              <w:rPr>
                <w:rFonts w:eastAsia="Times New Roman" w:cs="Times New Roman"/>
                <w:color w:val="000000"/>
                <w:szCs w:val="20"/>
              </w:rPr>
            </w:pPr>
            <w:r w:rsidRPr="00512854">
              <w:t>$48,343</w:t>
            </w:r>
          </w:p>
        </w:tc>
        <w:tc>
          <w:tcPr>
            <w:tcW w:w="1561" w:type="dxa"/>
            <w:noWrap/>
            <w:vAlign w:val="top"/>
            <w:hideMark/>
          </w:tcPr>
          <w:p w:rsidR="00854C1E" w:rsidRPr="00673970" w:rsidRDefault="00854C1E" w:rsidP="00854C1E">
            <w:pPr>
              <w:jc w:val="right"/>
              <w:cnfStyle w:val="000000010000"/>
            </w:pPr>
            <w:r w:rsidRPr="00073A0D">
              <w:t>$48,496</w:t>
            </w:r>
          </w:p>
        </w:tc>
        <w:tc>
          <w:tcPr>
            <w:tcW w:w="1561" w:type="dxa"/>
            <w:noWrap/>
            <w:vAlign w:val="top"/>
            <w:hideMark/>
          </w:tcPr>
          <w:p w:rsidR="00854C1E" w:rsidRPr="00014A45" w:rsidRDefault="00854C1E" w:rsidP="00854C1E">
            <w:pPr>
              <w:jc w:val="right"/>
              <w:cnfStyle w:val="000000010000"/>
              <w:rPr>
                <w:rFonts w:eastAsia="Times New Roman" w:cs="Times New Roman"/>
                <w:color w:val="000000"/>
                <w:szCs w:val="20"/>
              </w:rPr>
            </w:pPr>
            <w:r w:rsidRPr="00073A0D">
              <w:t>$96,839</w:t>
            </w:r>
          </w:p>
        </w:tc>
        <w:tc>
          <w:tcPr>
            <w:tcW w:w="1561" w:type="dxa"/>
            <w:noWrap/>
            <w:vAlign w:val="top"/>
            <w:hideMark/>
          </w:tcPr>
          <w:p w:rsidR="00854C1E" w:rsidRPr="00673970" w:rsidRDefault="00854C1E" w:rsidP="00854C1E">
            <w:pPr>
              <w:jc w:val="center"/>
              <w:cnfStyle w:val="000000010000"/>
            </w:pPr>
            <w:r w:rsidRPr="00512854">
              <w:t>5%</w:t>
            </w:r>
          </w:p>
        </w:tc>
        <w:tc>
          <w:tcPr>
            <w:tcW w:w="1561" w:type="dxa"/>
            <w:noWrap/>
            <w:vAlign w:val="top"/>
            <w:hideMark/>
          </w:tcPr>
          <w:p w:rsidR="00854C1E" w:rsidRPr="00673970" w:rsidRDefault="00854C1E" w:rsidP="00854C1E">
            <w:pPr>
              <w:jc w:val="center"/>
              <w:cnfStyle w:val="000000010000"/>
            </w:pPr>
            <w:r w:rsidRPr="00512854">
              <w:t>5%</w:t>
            </w:r>
          </w:p>
        </w:tc>
      </w:tr>
      <w:tr w:rsidR="006E4B82" w:rsidRPr="00014A45" w:rsidTr="006E4B82">
        <w:trPr>
          <w:cnfStyle w:val="000000100000"/>
          <w:trHeight w:val="292"/>
        </w:trPr>
        <w:tc>
          <w:tcPr>
            <w:cnfStyle w:val="001000000000"/>
            <w:tcW w:w="535" w:type="dxa"/>
            <w:noWrap/>
            <w:vAlign w:val="top"/>
            <w:hideMark/>
          </w:tcPr>
          <w:p w:rsidR="006E4B82" w:rsidRPr="00014A45" w:rsidRDefault="006E4B82" w:rsidP="006E4B82">
            <w:pPr>
              <w:jc w:val="center"/>
              <w:rPr>
                <w:rFonts w:eastAsia="Times New Roman" w:cs="Times New Roman"/>
                <w:color w:val="000000"/>
                <w:szCs w:val="20"/>
              </w:rPr>
            </w:pPr>
            <w:r w:rsidRPr="00512854">
              <w:t>3</w:t>
            </w:r>
          </w:p>
        </w:tc>
        <w:tc>
          <w:tcPr>
            <w:tcW w:w="2340" w:type="dxa"/>
            <w:noWrap/>
            <w:vAlign w:val="top"/>
            <w:hideMark/>
          </w:tcPr>
          <w:p w:rsidR="006E4B82" w:rsidRPr="00014A45" w:rsidRDefault="006E4B82" w:rsidP="006E4B82">
            <w:pPr>
              <w:jc w:val="left"/>
              <w:cnfStyle w:val="000000100000"/>
              <w:rPr>
                <w:rFonts w:eastAsia="Times New Roman" w:cs="Times New Roman"/>
                <w:color w:val="000000"/>
                <w:szCs w:val="20"/>
              </w:rPr>
            </w:pPr>
            <w:r w:rsidRPr="00512854">
              <w:t>Commercial Non-Harbor</w:t>
            </w:r>
          </w:p>
        </w:tc>
        <w:tc>
          <w:tcPr>
            <w:tcW w:w="1235" w:type="dxa"/>
            <w:noWrap/>
            <w:vAlign w:val="top"/>
            <w:hideMark/>
          </w:tcPr>
          <w:p w:rsidR="006E4B82" w:rsidRPr="00014A45" w:rsidRDefault="006E4B82" w:rsidP="006E4B82">
            <w:pPr>
              <w:jc w:val="right"/>
              <w:cnfStyle w:val="000000100000"/>
              <w:rPr>
                <w:rFonts w:eastAsia="Times New Roman" w:cs="Times New Roman"/>
                <w:color w:val="000000"/>
                <w:szCs w:val="20"/>
              </w:rPr>
            </w:pPr>
            <w:r w:rsidRPr="00512854">
              <w:t>$18,722</w:t>
            </w:r>
          </w:p>
        </w:tc>
        <w:tc>
          <w:tcPr>
            <w:tcW w:w="1561" w:type="dxa"/>
            <w:noWrap/>
            <w:vAlign w:val="top"/>
            <w:hideMark/>
          </w:tcPr>
          <w:p w:rsidR="006E4B82" w:rsidRPr="00673970" w:rsidRDefault="006E4B82" w:rsidP="006E4B82">
            <w:pPr>
              <w:jc w:val="right"/>
              <w:cnfStyle w:val="000000100000"/>
            </w:pPr>
            <w:r w:rsidRPr="00512854">
              <w:t>$17,024</w:t>
            </w:r>
          </w:p>
        </w:tc>
        <w:tc>
          <w:tcPr>
            <w:tcW w:w="1561" w:type="dxa"/>
            <w:noWrap/>
            <w:vAlign w:val="top"/>
            <w:hideMark/>
          </w:tcPr>
          <w:p w:rsidR="006E4B82" w:rsidRPr="00014A45" w:rsidRDefault="006E4B82" w:rsidP="006E4B82">
            <w:pPr>
              <w:jc w:val="right"/>
              <w:cnfStyle w:val="000000100000"/>
              <w:rPr>
                <w:rFonts w:eastAsia="Times New Roman" w:cs="Times New Roman"/>
                <w:color w:val="000000"/>
                <w:szCs w:val="20"/>
              </w:rPr>
            </w:pPr>
            <w:r w:rsidRPr="00512854">
              <w:t>$35,746</w:t>
            </w:r>
          </w:p>
        </w:tc>
        <w:tc>
          <w:tcPr>
            <w:tcW w:w="1561" w:type="dxa"/>
            <w:noWrap/>
            <w:vAlign w:val="top"/>
            <w:hideMark/>
          </w:tcPr>
          <w:p w:rsidR="006E4B82" w:rsidRPr="00673970" w:rsidRDefault="006E4B82" w:rsidP="006E4B82">
            <w:pPr>
              <w:jc w:val="center"/>
              <w:cnfStyle w:val="000000100000"/>
            </w:pPr>
            <w:r w:rsidRPr="00512854">
              <w:t>2%</w:t>
            </w:r>
          </w:p>
        </w:tc>
        <w:tc>
          <w:tcPr>
            <w:tcW w:w="1561" w:type="dxa"/>
            <w:noWrap/>
            <w:vAlign w:val="top"/>
            <w:hideMark/>
          </w:tcPr>
          <w:p w:rsidR="006E4B82" w:rsidRPr="00673970" w:rsidRDefault="006E4B82" w:rsidP="006E4B82">
            <w:pPr>
              <w:jc w:val="center"/>
              <w:cnfStyle w:val="000000100000"/>
            </w:pPr>
            <w:r w:rsidRPr="00512854">
              <w:t>2%</w:t>
            </w:r>
          </w:p>
        </w:tc>
      </w:tr>
      <w:tr w:rsidR="006E4B82" w:rsidRPr="00014A45" w:rsidTr="006E4B82">
        <w:trPr>
          <w:cnfStyle w:val="000000010000"/>
          <w:trHeight w:val="292"/>
        </w:trPr>
        <w:tc>
          <w:tcPr>
            <w:cnfStyle w:val="001000000000"/>
            <w:tcW w:w="535" w:type="dxa"/>
            <w:noWrap/>
            <w:vAlign w:val="top"/>
            <w:hideMark/>
          </w:tcPr>
          <w:p w:rsidR="006E4B82" w:rsidRPr="00014A45" w:rsidRDefault="006E4B82" w:rsidP="006E4B82">
            <w:pPr>
              <w:jc w:val="center"/>
              <w:rPr>
                <w:rFonts w:eastAsia="Times New Roman" w:cs="Times New Roman"/>
                <w:color w:val="000000"/>
                <w:szCs w:val="20"/>
              </w:rPr>
            </w:pPr>
            <w:r w:rsidRPr="00512854">
              <w:t>4</w:t>
            </w:r>
          </w:p>
        </w:tc>
        <w:tc>
          <w:tcPr>
            <w:tcW w:w="2340" w:type="dxa"/>
            <w:noWrap/>
            <w:vAlign w:val="top"/>
            <w:hideMark/>
          </w:tcPr>
          <w:p w:rsidR="006E4B82" w:rsidRPr="00014A45" w:rsidRDefault="006E4B82" w:rsidP="006E4B82">
            <w:pPr>
              <w:jc w:val="left"/>
              <w:cnfStyle w:val="000000010000"/>
              <w:rPr>
                <w:rFonts w:eastAsia="Times New Roman" w:cs="Times New Roman"/>
                <w:color w:val="000000"/>
                <w:szCs w:val="20"/>
              </w:rPr>
            </w:pPr>
            <w:r w:rsidRPr="00512854">
              <w:t>Commercial Harbor</w:t>
            </w:r>
          </w:p>
        </w:tc>
        <w:tc>
          <w:tcPr>
            <w:tcW w:w="1235" w:type="dxa"/>
            <w:noWrap/>
            <w:vAlign w:val="top"/>
            <w:hideMark/>
          </w:tcPr>
          <w:p w:rsidR="006E4B82" w:rsidRPr="00014A45" w:rsidRDefault="006E4B82" w:rsidP="006E4B82">
            <w:pPr>
              <w:jc w:val="right"/>
              <w:cnfStyle w:val="000000010000"/>
              <w:rPr>
                <w:rFonts w:eastAsia="Times New Roman" w:cs="Times New Roman"/>
                <w:color w:val="000000"/>
                <w:szCs w:val="20"/>
              </w:rPr>
            </w:pPr>
            <w:r w:rsidRPr="00512854">
              <w:t>$298,086</w:t>
            </w:r>
          </w:p>
        </w:tc>
        <w:tc>
          <w:tcPr>
            <w:tcW w:w="1561" w:type="dxa"/>
            <w:noWrap/>
            <w:vAlign w:val="top"/>
            <w:hideMark/>
          </w:tcPr>
          <w:p w:rsidR="006E4B82" w:rsidRPr="00673970" w:rsidRDefault="006E4B82" w:rsidP="006E4B82">
            <w:pPr>
              <w:jc w:val="right"/>
              <w:cnfStyle w:val="000000010000"/>
            </w:pPr>
            <w:r w:rsidRPr="00512854">
              <w:t>$242,952</w:t>
            </w:r>
          </w:p>
        </w:tc>
        <w:tc>
          <w:tcPr>
            <w:tcW w:w="1561" w:type="dxa"/>
            <w:noWrap/>
            <w:vAlign w:val="top"/>
            <w:hideMark/>
          </w:tcPr>
          <w:p w:rsidR="006E4B82" w:rsidRPr="00014A45" w:rsidRDefault="006E4B82" w:rsidP="006E4B82">
            <w:pPr>
              <w:jc w:val="right"/>
              <w:cnfStyle w:val="000000010000"/>
              <w:rPr>
                <w:rFonts w:eastAsia="Times New Roman" w:cs="Times New Roman"/>
                <w:color w:val="000000"/>
                <w:szCs w:val="20"/>
              </w:rPr>
            </w:pPr>
            <w:r w:rsidRPr="00512854">
              <w:t>$541,038</w:t>
            </w:r>
          </w:p>
        </w:tc>
        <w:tc>
          <w:tcPr>
            <w:tcW w:w="1561" w:type="dxa"/>
            <w:noWrap/>
            <w:vAlign w:val="top"/>
            <w:hideMark/>
          </w:tcPr>
          <w:p w:rsidR="006E4B82" w:rsidRPr="00673970" w:rsidRDefault="006E4B82" w:rsidP="006E4B82">
            <w:pPr>
              <w:jc w:val="center"/>
              <w:cnfStyle w:val="000000010000"/>
            </w:pPr>
            <w:r w:rsidRPr="00512854">
              <w:t>30%</w:t>
            </w:r>
          </w:p>
        </w:tc>
        <w:tc>
          <w:tcPr>
            <w:tcW w:w="1561" w:type="dxa"/>
            <w:noWrap/>
            <w:vAlign w:val="top"/>
            <w:hideMark/>
          </w:tcPr>
          <w:p w:rsidR="006E4B82" w:rsidRPr="00673970" w:rsidRDefault="006E4B82" w:rsidP="006E4B82">
            <w:pPr>
              <w:jc w:val="center"/>
              <w:cnfStyle w:val="000000010000"/>
            </w:pPr>
            <w:r w:rsidRPr="00512854">
              <w:t>25%</w:t>
            </w:r>
          </w:p>
        </w:tc>
      </w:tr>
      <w:tr w:rsidR="006E4B82" w:rsidRPr="00014A45" w:rsidTr="006E4B82">
        <w:trPr>
          <w:cnfStyle w:val="000000100000"/>
          <w:trHeight w:val="292"/>
        </w:trPr>
        <w:tc>
          <w:tcPr>
            <w:cnfStyle w:val="001000000000"/>
            <w:tcW w:w="535" w:type="dxa"/>
            <w:noWrap/>
            <w:vAlign w:val="top"/>
            <w:hideMark/>
          </w:tcPr>
          <w:p w:rsidR="006E4B82" w:rsidRPr="00014A45" w:rsidRDefault="006E4B82" w:rsidP="006E4B82">
            <w:pPr>
              <w:jc w:val="center"/>
              <w:rPr>
                <w:rFonts w:eastAsia="Times New Roman" w:cs="Times New Roman"/>
                <w:color w:val="000000"/>
                <w:szCs w:val="20"/>
              </w:rPr>
            </w:pPr>
            <w:r w:rsidRPr="00512854">
              <w:t>5</w:t>
            </w:r>
          </w:p>
        </w:tc>
        <w:tc>
          <w:tcPr>
            <w:tcW w:w="2340" w:type="dxa"/>
            <w:noWrap/>
            <w:vAlign w:val="top"/>
            <w:hideMark/>
          </w:tcPr>
          <w:p w:rsidR="006E4B82" w:rsidRPr="00014A45" w:rsidRDefault="006E4B82" w:rsidP="006E4B82">
            <w:pPr>
              <w:jc w:val="left"/>
              <w:cnfStyle w:val="000000100000"/>
              <w:rPr>
                <w:rFonts w:eastAsia="Times New Roman" w:cs="Times New Roman"/>
                <w:color w:val="000000"/>
                <w:szCs w:val="20"/>
              </w:rPr>
            </w:pPr>
            <w:r w:rsidRPr="00512854">
              <w:t>Harbor Irrigation</w:t>
            </w:r>
          </w:p>
        </w:tc>
        <w:tc>
          <w:tcPr>
            <w:tcW w:w="1235" w:type="dxa"/>
            <w:noWrap/>
            <w:vAlign w:val="top"/>
            <w:hideMark/>
          </w:tcPr>
          <w:p w:rsidR="006E4B82" w:rsidRPr="00014A45" w:rsidRDefault="006E4B82" w:rsidP="006E4B82">
            <w:pPr>
              <w:jc w:val="right"/>
              <w:cnfStyle w:val="000000100000"/>
              <w:rPr>
                <w:rFonts w:eastAsia="Times New Roman" w:cs="Times New Roman"/>
                <w:color w:val="000000"/>
                <w:szCs w:val="20"/>
              </w:rPr>
            </w:pPr>
            <w:r w:rsidRPr="00512854">
              <w:t>$50,246</w:t>
            </w:r>
          </w:p>
        </w:tc>
        <w:tc>
          <w:tcPr>
            <w:tcW w:w="1561" w:type="dxa"/>
            <w:noWrap/>
            <w:vAlign w:val="top"/>
            <w:hideMark/>
          </w:tcPr>
          <w:p w:rsidR="006E4B82" w:rsidRPr="00673970" w:rsidRDefault="006E4B82" w:rsidP="006E4B82">
            <w:pPr>
              <w:jc w:val="right"/>
              <w:cnfStyle w:val="000000100000"/>
            </w:pPr>
            <w:r w:rsidRPr="00512854">
              <w:t>$50,815</w:t>
            </w:r>
          </w:p>
        </w:tc>
        <w:tc>
          <w:tcPr>
            <w:tcW w:w="1561" w:type="dxa"/>
            <w:noWrap/>
            <w:vAlign w:val="top"/>
            <w:hideMark/>
          </w:tcPr>
          <w:p w:rsidR="006E4B82" w:rsidRPr="00014A45" w:rsidRDefault="006E4B82" w:rsidP="006E4B82">
            <w:pPr>
              <w:jc w:val="right"/>
              <w:cnfStyle w:val="000000100000"/>
              <w:rPr>
                <w:rFonts w:eastAsia="Times New Roman" w:cs="Times New Roman"/>
                <w:color w:val="000000"/>
                <w:szCs w:val="20"/>
              </w:rPr>
            </w:pPr>
            <w:r w:rsidRPr="00512854">
              <w:t>$101,061</w:t>
            </w:r>
          </w:p>
        </w:tc>
        <w:tc>
          <w:tcPr>
            <w:tcW w:w="1561" w:type="dxa"/>
            <w:noWrap/>
            <w:vAlign w:val="top"/>
            <w:hideMark/>
          </w:tcPr>
          <w:p w:rsidR="006E4B82" w:rsidRPr="00673970" w:rsidRDefault="006E4B82" w:rsidP="006E4B82">
            <w:pPr>
              <w:jc w:val="center"/>
              <w:cnfStyle w:val="000000100000"/>
            </w:pPr>
            <w:r w:rsidRPr="00512854">
              <w:t>6%</w:t>
            </w:r>
          </w:p>
        </w:tc>
        <w:tc>
          <w:tcPr>
            <w:tcW w:w="1561" w:type="dxa"/>
            <w:noWrap/>
            <w:vAlign w:val="top"/>
            <w:hideMark/>
          </w:tcPr>
          <w:p w:rsidR="006E4B82" w:rsidRPr="00673970" w:rsidRDefault="006E4B82" w:rsidP="006E4B82">
            <w:pPr>
              <w:jc w:val="center"/>
              <w:cnfStyle w:val="000000100000"/>
            </w:pPr>
            <w:r w:rsidRPr="00512854">
              <w:t>5%</w:t>
            </w:r>
          </w:p>
        </w:tc>
      </w:tr>
      <w:tr w:rsidR="006E4B82" w:rsidRPr="00014A45" w:rsidTr="006E4B82">
        <w:trPr>
          <w:cnfStyle w:val="000000010000"/>
          <w:trHeight w:val="292"/>
        </w:trPr>
        <w:tc>
          <w:tcPr>
            <w:cnfStyle w:val="001000000000"/>
            <w:tcW w:w="535" w:type="dxa"/>
            <w:noWrap/>
            <w:vAlign w:val="top"/>
            <w:hideMark/>
          </w:tcPr>
          <w:p w:rsidR="006E4B82" w:rsidRPr="00014A45" w:rsidRDefault="006E4B82" w:rsidP="006E4B82">
            <w:pPr>
              <w:jc w:val="center"/>
              <w:rPr>
                <w:rFonts w:eastAsia="Times New Roman" w:cs="Times New Roman"/>
                <w:color w:val="000000"/>
                <w:szCs w:val="20"/>
              </w:rPr>
            </w:pPr>
            <w:r w:rsidRPr="00512854">
              <w:t>6</w:t>
            </w:r>
          </w:p>
        </w:tc>
        <w:tc>
          <w:tcPr>
            <w:tcW w:w="2340" w:type="dxa"/>
            <w:noWrap/>
            <w:vAlign w:val="top"/>
            <w:hideMark/>
          </w:tcPr>
          <w:p w:rsidR="006E4B82" w:rsidRPr="00014A45" w:rsidRDefault="006E4B82" w:rsidP="006E4B82">
            <w:pPr>
              <w:jc w:val="left"/>
              <w:cnfStyle w:val="000000010000"/>
              <w:rPr>
                <w:rFonts w:eastAsia="Times New Roman" w:cs="Times New Roman"/>
                <w:color w:val="000000"/>
                <w:szCs w:val="20"/>
              </w:rPr>
            </w:pPr>
            <w:r w:rsidRPr="00512854">
              <w:t>Residential Fire</w:t>
            </w:r>
          </w:p>
        </w:tc>
        <w:tc>
          <w:tcPr>
            <w:tcW w:w="1235" w:type="dxa"/>
            <w:noWrap/>
            <w:vAlign w:val="top"/>
            <w:hideMark/>
          </w:tcPr>
          <w:p w:rsidR="006E4B82" w:rsidRPr="00014A45" w:rsidRDefault="006E4B82" w:rsidP="006E4B82">
            <w:pPr>
              <w:jc w:val="right"/>
              <w:cnfStyle w:val="000000010000"/>
              <w:rPr>
                <w:rFonts w:ascii="Times New Roman" w:eastAsia="Times New Roman" w:hAnsi="Times New Roman" w:cs="Times New Roman"/>
                <w:szCs w:val="20"/>
              </w:rPr>
            </w:pPr>
            <w:r w:rsidRPr="00512854">
              <w:t>$0</w:t>
            </w:r>
          </w:p>
        </w:tc>
        <w:tc>
          <w:tcPr>
            <w:tcW w:w="1561" w:type="dxa"/>
            <w:noWrap/>
            <w:vAlign w:val="top"/>
            <w:hideMark/>
          </w:tcPr>
          <w:p w:rsidR="006E4B82" w:rsidRPr="00673970" w:rsidRDefault="006E4B82" w:rsidP="006E4B82">
            <w:pPr>
              <w:jc w:val="right"/>
              <w:cnfStyle w:val="000000010000"/>
            </w:pPr>
            <w:r w:rsidRPr="00512854">
              <w:t>$3,650</w:t>
            </w:r>
          </w:p>
        </w:tc>
        <w:tc>
          <w:tcPr>
            <w:tcW w:w="1561" w:type="dxa"/>
            <w:noWrap/>
            <w:vAlign w:val="top"/>
            <w:hideMark/>
          </w:tcPr>
          <w:p w:rsidR="006E4B82" w:rsidRPr="00014A45" w:rsidRDefault="006E4B82" w:rsidP="006E4B82">
            <w:pPr>
              <w:jc w:val="right"/>
              <w:cnfStyle w:val="000000010000"/>
              <w:rPr>
                <w:rFonts w:ascii="Times New Roman" w:eastAsia="Times New Roman" w:hAnsi="Times New Roman" w:cs="Times New Roman"/>
                <w:szCs w:val="20"/>
              </w:rPr>
            </w:pPr>
            <w:r w:rsidRPr="00512854">
              <w:t>$3,650</w:t>
            </w:r>
          </w:p>
        </w:tc>
        <w:tc>
          <w:tcPr>
            <w:tcW w:w="1561" w:type="dxa"/>
            <w:noWrap/>
            <w:vAlign w:val="top"/>
            <w:hideMark/>
          </w:tcPr>
          <w:p w:rsidR="006E4B82" w:rsidRPr="00673970" w:rsidRDefault="006E4B82" w:rsidP="006E4B82">
            <w:pPr>
              <w:jc w:val="center"/>
              <w:cnfStyle w:val="000000010000"/>
            </w:pPr>
            <w:r w:rsidRPr="00512854">
              <w:t>0%</w:t>
            </w:r>
          </w:p>
        </w:tc>
        <w:tc>
          <w:tcPr>
            <w:tcW w:w="1561" w:type="dxa"/>
            <w:noWrap/>
            <w:vAlign w:val="top"/>
            <w:hideMark/>
          </w:tcPr>
          <w:p w:rsidR="006E4B82" w:rsidRPr="00673970" w:rsidRDefault="006E4B82" w:rsidP="006E4B82">
            <w:pPr>
              <w:jc w:val="center"/>
              <w:cnfStyle w:val="000000010000"/>
            </w:pPr>
            <w:r w:rsidRPr="00512854">
              <w:t>0%</w:t>
            </w:r>
          </w:p>
        </w:tc>
      </w:tr>
      <w:tr w:rsidR="006E4B82" w:rsidRPr="00014A45" w:rsidTr="006E4B82">
        <w:trPr>
          <w:cnfStyle w:val="000000100000"/>
          <w:trHeight w:val="292"/>
        </w:trPr>
        <w:tc>
          <w:tcPr>
            <w:cnfStyle w:val="001000000000"/>
            <w:tcW w:w="535" w:type="dxa"/>
            <w:noWrap/>
            <w:vAlign w:val="top"/>
          </w:tcPr>
          <w:p w:rsidR="006E4B82" w:rsidRPr="00014A45" w:rsidRDefault="006E4B82" w:rsidP="006E4B82">
            <w:pPr>
              <w:jc w:val="center"/>
              <w:rPr>
                <w:rFonts w:eastAsia="Times New Roman" w:cs="Times New Roman"/>
                <w:color w:val="000000"/>
                <w:szCs w:val="20"/>
              </w:rPr>
            </w:pPr>
            <w:r w:rsidRPr="00512854">
              <w:t>7</w:t>
            </w:r>
          </w:p>
        </w:tc>
        <w:tc>
          <w:tcPr>
            <w:tcW w:w="2340" w:type="dxa"/>
            <w:noWrap/>
            <w:vAlign w:val="top"/>
          </w:tcPr>
          <w:p w:rsidR="006E4B82" w:rsidRPr="00014A45" w:rsidRDefault="006E4B82" w:rsidP="006E4B82">
            <w:pPr>
              <w:jc w:val="left"/>
              <w:cnfStyle w:val="000000100000"/>
              <w:rPr>
                <w:rFonts w:eastAsia="Times New Roman" w:cs="Times New Roman"/>
                <w:color w:val="000000"/>
                <w:szCs w:val="20"/>
              </w:rPr>
            </w:pPr>
            <w:r w:rsidRPr="00512854">
              <w:t>Private Comm</w:t>
            </w:r>
            <w:r>
              <w:t>.</w:t>
            </w:r>
            <w:r w:rsidRPr="00512854">
              <w:t xml:space="preserve"> Fire Lines</w:t>
            </w:r>
          </w:p>
        </w:tc>
        <w:tc>
          <w:tcPr>
            <w:tcW w:w="1235" w:type="dxa"/>
            <w:noWrap/>
            <w:vAlign w:val="top"/>
          </w:tcPr>
          <w:p w:rsidR="006E4B82" w:rsidRPr="00014A45" w:rsidRDefault="006E4B82" w:rsidP="006E4B82">
            <w:pPr>
              <w:jc w:val="right"/>
              <w:cnfStyle w:val="000000100000"/>
              <w:rPr>
                <w:rFonts w:ascii="Times New Roman" w:eastAsia="Times New Roman" w:hAnsi="Times New Roman" w:cs="Times New Roman"/>
                <w:szCs w:val="20"/>
              </w:rPr>
            </w:pPr>
            <w:r w:rsidRPr="00512854">
              <w:t>$0</w:t>
            </w:r>
          </w:p>
        </w:tc>
        <w:tc>
          <w:tcPr>
            <w:tcW w:w="1561" w:type="dxa"/>
            <w:noWrap/>
            <w:vAlign w:val="top"/>
          </w:tcPr>
          <w:p w:rsidR="006E4B82" w:rsidRPr="00673970" w:rsidRDefault="006E4B82" w:rsidP="006E4B82">
            <w:pPr>
              <w:jc w:val="right"/>
              <w:cnfStyle w:val="000000100000"/>
            </w:pPr>
            <w:r w:rsidRPr="00512854">
              <w:t>$20,156</w:t>
            </w:r>
          </w:p>
        </w:tc>
        <w:tc>
          <w:tcPr>
            <w:tcW w:w="1561" w:type="dxa"/>
            <w:noWrap/>
            <w:vAlign w:val="top"/>
          </w:tcPr>
          <w:p w:rsidR="006E4B82" w:rsidRPr="00014A45" w:rsidRDefault="006E4B82" w:rsidP="006E4B82">
            <w:pPr>
              <w:jc w:val="right"/>
              <w:cnfStyle w:val="000000100000"/>
              <w:rPr>
                <w:rFonts w:ascii="Times New Roman" w:eastAsia="Times New Roman" w:hAnsi="Times New Roman" w:cs="Times New Roman"/>
                <w:szCs w:val="20"/>
              </w:rPr>
            </w:pPr>
            <w:r w:rsidRPr="00512854">
              <w:t>$20,156</w:t>
            </w:r>
          </w:p>
        </w:tc>
        <w:tc>
          <w:tcPr>
            <w:tcW w:w="1561" w:type="dxa"/>
            <w:noWrap/>
            <w:vAlign w:val="top"/>
          </w:tcPr>
          <w:p w:rsidR="006E4B82" w:rsidRPr="00673970" w:rsidRDefault="006E4B82" w:rsidP="006E4B82">
            <w:pPr>
              <w:jc w:val="center"/>
              <w:cnfStyle w:val="000000100000"/>
            </w:pPr>
            <w:r w:rsidRPr="00512854">
              <w:t>1%</w:t>
            </w:r>
          </w:p>
        </w:tc>
        <w:tc>
          <w:tcPr>
            <w:tcW w:w="1561" w:type="dxa"/>
            <w:noWrap/>
            <w:vAlign w:val="top"/>
          </w:tcPr>
          <w:p w:rsidR="006E4B82" w:rsidRPr="00673970" w:rsidRDefault="006E4B82" w:rsidP="006E4B82">
            <w:pPr>
              <w:jc w:val="center"/>
              <w:cnfStyle w:val="000000100000"/>
            </w:pPr>
            <w:r w:rsidRPr="00512854">
              <w:t>1%</w:t>
            </w:r>
          </w:p>
        </w:tc>
      </w:tr>
      <w:tr w:rsidR="006E4B82" w:rsidRPr="00014A45" w:rsidTr="006E4B82">
        <w:trPr>
          <w:cnfStyle w:val="000000010000"/>
          <w:trHeight w:val="292"/>
        </w:trPr>
        <w:tc>
          <w:tcPr>
            <w:cnfStyle w:val="001000000000"/>
            <w:tcW w:w="535" w:type="dxa"/>
            <w:noWrap/>
            <w:vAlign w:val="top"/>
          </w:tcPr>
          <w:p w:rsidR="006E4B82" w:rsidRDefault="006E4B82" w:rsidP="006E4B82">
            <w:pPr>
              <w:jc w:val="center"/>
              <w:rPr>
                <w:rFonts w:eastAsia="Times New Roman" w:cs="Times New Roman"/>
                <w:color w:val="000000"/>
                <w:szCs w:val="20"/>
              </w:rPr>
            </w:pPr>
            <w:r w:rsidRPr="00512854">
              <w:t>8</w:t>
            </w:r>
          </w:p>
        </w:tc>
        <w:tc>
          <w:tcPr>
            <w:tcW w:w="2340" w:type="dxa"/>
            <w:noWrap/>
            <w:vAlign w:val="top"/>
          </w:tcPr>
          <w:p w:rsidR="006E4B82" w:rsidRPr="00014A45" w:rsidRDefault="006E4B82" w:rsidP="006E4B82">
            <w:pPr>
              <w:jc w:val="left"/>
              <w:cnfStyle w:val="000000010000"/>
              <w:rPr>
                <w:rFonts w:eastAsia="Times New Roman" w:cs="Times New Roman"/>
                <w:color w:val="000000"/>
                <w:szCs w:val="20"/>
              </w:rPr>
            </w:pPr>
            <w:r w:rsidRPr="00512854">
              <w:t>Additional Unit Charges</w:t>
            </w:r>
          </w:p>
        </w:tc>
        <w:tc>
          <w:tcPr>
            <w:tcW w:w="1235" w:type="dxa"/>
            <w:noWrap/>
            <w:vAlign w:val="top"/>
          </w:tcPr>
          <w:p w:rsidR="006E4B82" w:rsidRPr="00014A45" w:rsidRDefault="006E4B82" w:rsidP="006E4B82">
            <w:pPr>
              <w:jc w:val="right"/>
              <w:cnfStyle w:val="000000010000"/>
              <w:rPr>
                <w:rFonts w:ascii="Times New Roman" w:eastAsia="Times New Roman" w:hAnsi="Times New Roman" w:cs="Times New Roman"/>
                <w:szCs w:val="20"/>
              </w:rPr>
            </w:pPr>
            <w:r w:rsidRPr="00512854">
              <w:t>$0</w:t>
            </w:r>
          </w:p>
        </w:tc>
        <w:tc>
          <w:tcPr>
            <w:tcW w:w="1561" w:type="dxa"/>
            <w:noWrap/>
            <w:vAlign w:val="top"/>
          </w:tcPr>
          <w:p w:rsidR="006E4B82" w:rsidRPr="00673970" w:rsidRDefault="006E4B82" w:rsidP="006E4B82">
            <w:pPr>
              <w:jc w:val="right"/>
              <w:cnfStyle w:val="000000010000"/>
            </w:pPr>
            <w:r w:rsidRPr="00512854">
              <w:t>$0</w:t>
            </w:r>
          </w:p>
        </w:tc>
        <w:tc>
          <w:tcPr>
            <w:tcW w:w="1561" w:type="dxa"/>
            <w:noWrap/>
            <w:vAlign w:val="top"/>
          </w:tcPr>
          <w:p w:rsidR="006E4B82" w:rsidRPr="00014A45" w:rsidRDefault="006E4B82" w:rsidP="006E4B82">
            <w:pPr>
              <w:jc w:val="right"/>
              <w:cnfStyle w:val="000000010000"/>
              <w:rPr>
                <w:rFonts w:ascii="Times New Roman" w:eastAsia="Times New Roman" w:hAnsi="Times New Roman" w:cs="Times New Roman"/>
                <w:szCs w:val="20"/>
              </w:rPr>
            </w:pPr>
            <w:r w:rsidRPr="00512854">
              <w:t>$0</w:t>
            </w:r>
          </w:p>
        </w:tc>
        <w:tc>
          <w:tcPr>
            <w:tcW w:w="1561" w:type="dxa"/>
            <w:noWrap/>
            <w:vAlign w:val="top"/>
          </w:tcPr>
          <w:p w:rsidR="006E4B82" w:rsidRPr="00673970" w:rsidRDefault="006E4B82" w:rsidP="006E4B82">
            <w:pPr>
              <w:jc w:val="center"/>
              <w:cnfStyle w:val="000000010000"/>
            </w:pPr>
            <w:r w:rsidRPr="00512854">
              <w:t>0%</w:t>
            </w:r>
          </w:p>
        </w:tc>
        <w:tc>
          <w:tcPr>
            <w:tcW w:w="1561" w:type="dxa"/>
            <w:noWrap/>
            <w:vAlign w:val="top"/>
          </w:tcPr>
          <w:p w:rsidR="006E4B82" w:rsidRDefault="006E4B82" w:rsidP="006E4B82">
            <w:pPr>
              <w:jc w:val="center"/>
              <w:cnfStyle w:val="000000010000"/>
            </w:pPr>
            <w:r w:rsidRPr="00512854">
              <w:t>8%</w:t>
            </w:r>
          </w:p>
        </w:tc>
      </w:tr>
      <w:tr w:rsidR="006E4B82" w:rsidRPr="00014A45" w:rsidTr="006E4B82">
        <w:trPr>
          <w:cnfStyle w:val="000000100000"/>
          <w:trHeight w:val="292"/>
        </w:trPr>
        <w:tc>
          <w:tcPr>
            <w:cnfStyle w:val="001000000000"/>
            <w:tcW w:w="535" w:type="dxa"/>
            <w:tcBorders>
              <w:bottom w:val="single" w:sz="4" w:space="0" w:color="auto"/>
            </w:tcBorders>
            <w:noWrap/>
            <w:vAlign w:val="top"/>
            <w:hideMark/>
          </w:tcPr>
          <w:p w:rsidR="006E4B82" w:rsidRPr="00014A45" w:rsidRDefault="006E4B82" w:rsidP="006E4B82">
            <w:pPr>
              <w:jc w:val="center"/>
              <w:rPr>
                <w:rFonts w:eastAsia="Times New Roman" w:cs="Times New Roman"/>
                <w:color w:val="000000"/>
                <w:szCs w:val="20"/>
              </w:rPr>
            </w:pPr>
            <w:r w:rsidRPr="00512854">
              <w:t>9</w:t>
            </w:r>
          </w:p>
        </w:tc>
        <w:tc>
          <w:tcPr>
            <w:tcW w:w="2340" w:type="dxa"/>
            <w:tcBorders>
              <w:bottom w:val="single" w:sz="4" w:space="0" w:color="auto"/>
            </w:tcBorders>
            <w:noWrap/>
            <w:vAlign w:val="top"/>
            <w:hideMark/>
          </w:tcPr>
          <w:p w:rsidR="006E4B82" w:rsidRPr="00014A45" w:rsidRDefault="006E4B82" w:rsidP="006E4B82">
            <w:pPr>
              <w:jc w:val="left"/>
              <w:cnfStyle w:val="000000100000"/>
              <w:rPr>
                <w:rFonts w:eastAsia="Times New Roman" w:cs="Times New Roman"/>
                <w:color w:val="000000"/>
                <w:szCs w:val="20"/>
              </w:rPr>
            </w:pPr>
            <w:r w:rsidRPr="00512854">
              <w:t>Hydrant Construction</w:t>
            </w:r>
          </w:p>
        </w:tc>
        <w:tc>
          <w:tcPr>
            <w:tcW w:w="1235" w:type="dxa"/>
            <w:tcBorders>
              <w:bottom w:val="single" w:sz="4" w:space="0" w:color="auto"/>
            </w:tcBorders>
            <w:noWrap/>
            <w:vAlign w:val="top"/>
            <w:hideMark/>
          </w:tcPr>
          <w:p w:rsidR="006E4B82" w:rsidRPr="00014A45" w:rsidRDefault="006E4B82" w:rsidP="006E4B82">
            <w:pPr>
              <w:jc w:val="right"/>
              <w:cnfStyle w:val="000000100000"/>
              <w:rPr>
                <w:rFonts w:eastAsia="Times New Roman" w:cs="Times New Roman"/>
                <w:color w:val="000000"/>
                <w:szCs w:val="20"/>
              </w:rPr>
            </w:pPr>
            <w:r w:rsidRPr="00512854">
              <w:t>$0</w:t>
            </w:r>
          </w:p>
        </w:tc>
        <w:tc>
          <w:tcPr>
            <w:tcW w:w="1561" w:type="dxa"/>
            <w:tcBorders>
              <w:bottom w:val="single" w:sz="4" w:space="0" w:color="auto"/>
            </w:tcBorders>
            <w:noWrap/>
            <w:vAlign w:val="top"/>
            <w:hideMark/>
          </w:tcPr>
          <w:p w:rsidR="006E4B82" w:rsidRPr="00673970" w:rsidRDefault="006E4B82" w:rsidP="006E4B82">
            <w:pPr>
              <w:jc w:val="right"/>
              <w:cnfStyle w:val="000000100000"/>
            </w:pPr>
            <w:r w:rsidRPr="00512854">
              <w:t>$1,769</w:t>
            </w:r>
          </w:p>
        </w:tc>
        <w:tc>
          <w:tcPr>
            <w:tcW w:w="1561" w:type="dxa"/>
            <w:tcBorders>
              <w:bottom w:val="single" w:sz="4" w:space="0" w:color="auto"/>
            </w:tcBorders>
            <w:noWrap/>
            <w:vAlign w:val="top"/>
            <w:hideMark/>
          </w:tcPr>
          <w:p w:rsidR="006E4B82" w:rsidRPr="00014A45" w:rsidRDefault="006E4B82" w:rsidP="006E4B82">
            <w:pPr>
              <w:jc w:val="right"/>
              <w:cnfStyle w:val="000000100000"/>
              <w:rPr>
                <w:rFonts w:eastAsia="Times New Roman" w:cs="Times New Roman"/>
                <w:color w:val="000000"/>
                <w:szCs w:val="20"/>
              </w:rPr>
            </w:pPr>
            <w:r w:rsidRPr="00512854">
              <w:t>$1,769</w:t>
            </w:r>
          </w:p>
        </w:tc>
        <w:tc>
          <w:tcPr>
            <w:tcW w:w="1561" w:type="dxa"/>
            <w:tcBorders>
              <w:bottom w:val="single" w:sz="4" w:space="0" w:color="auto"/>
            </w:tcBorders>
            <w:noWrap/>
            <w:vAlign w:val="top"/>
            <w:hideMark/>
          </w:tcPr>
          <w:p w:rsidR="006E4B82" w:rsidRPr="00673970" w:rsidRDefault="006E4B82" w:rsidP="006E4B82">
            <w:pPr>
              <w:jc w:val="center"/>
              <w:cnfStyle w:val="000000100000"/>
            </w:pPr>
            <w:r w:rsidRPr="00512854">
              <w:t>0%</w:t>
            </w:r>
          </w:p>
        </w:tc>
        <w:tc>
          <w:tcPr>
            <w:tcW w:w="1561" w:type="dxa"/>
            <w:tcBorders>
              <w:bottom w:val="single" w:sz="4" w:space="0" w:color="auto"/>
            </w:tcBorders>
            <w:noWrap/>
            <w:vAlign w:val="top"/>
            <w:hideMark/>
          </w:tcPr>
          <w:p w:rsidR="006E4B82" w:rsidRPr="00673970" w:rsidRDefault="006E4B82" w:rsidP="006E4B82">
            <w:pPr>
              <w:jc w:val="center"/>
              <w:cnfStyle w:val="000000100000"/>
            </w:pPr>
            <w:r w:rsidRPr="00512854">
              <w:t>0%</w:t>
            </w:r>
          </w:p>
        </w:tc>
      </w:tr>
      <w:tr w:rsidR="006E4B82" w:rsidRPr="00014A45" w:rsidTr="006E4B82">
        <w:trPr>
          <w:cnfStyle w:val="000000010000"/>
          <w:trHeight w:val="292"/>
        </w:trPr>
        <w:tc>
          <w:tcPr>
            <w:cnfStyle w:val="001000000000"/>
            <w:tcW w:w="535" w:type="dxa"/>
            <w:tcBorders>
              <w:top w:val="single" w:sz="4" w:space="0" w:color="auto"/>
            </w:tcBorders>
            <w:noWrap/>
            <w:vAlign w:val="top"/>
            <w:hideMark/>
          </w:tcPr>
          <w:p w:rsidR="006E4B82" w:rsidRPr="00014A45" w:rsidRDefault="006E4B82" w:rsidP="006E4B82">
            <w:pPr>
              <w:jc w:val="center"/>
              <w:rPr>
                <w:rFonts w:eastAsia="Times New Roman" w:cs="Times New Roman"/>
                <w:color w:val="000000"/>
                <w:szCs w:val="20"/>
              </w:rPr>
            </w:pPr>
            <w:r w:rsidRPr="00512854">
              <w:t>10</w:t>
            </w:r>
          </w:p>
        </w:tc>
        <w:tc>
          <w:tcPr>
            <w:tcW w:w="2340" w:type="dxa"/>
            <w:tcBorders>
              <w:top w:val="single" w:sz="4" w:space="0" w:color="auto"/>
            </w:tcBorders>
            <w:noWrap/>
            <w:vAlign w:val="top"/>
            <w:hideMark/>
          </w:tcPr>
          <w:p w:rsidR="006E4B82" w:rsidRPr="00014A45" w:rsidRDefault="006E4B82" w:rsidP="006E4B82">
            <w:pPr>
              <w:jc w:val="left"/>
              <w:cnfStyle w:val="000000010000"/>
              <w:rPr>
                <w:rFonts w:eastAsia="Times New Roman" w:cs="Times New Roman"/>
                <w:b/>
                <w:color w:val="000000"/>
                <w:szCs w:val="20"/>
              </w:rPr>
            </w:pPr>
            <w:r w:rsidRPr="00512854">
              <w:t>Total</w:t>
            </w:r>
          </w:p>
        </w:tc>
        <w:tc>
          <w:tcPr>
            <w:tcW w:w="1235" w:type="dxa"/>
            <w:tcBorders>
              <w:top w:val="single" w:sz="4" w:space="0" w:color="auto"/>
            </w:tcBorders>
            <w:noWrap/>
            <w:vAlign w:val="top"/>
            <w:hideMark/>
          </w:tcPr>
          <w:p w:rsidR="006E4B82" w:rsidRPr="00014A45" w:rsidRDefault="006E4B82" w:rsidP="006E4B82">
            <w:pPr>
              <w:jc w:val="right"/>
              <w:cnfStyle w:val="000000010000"/>
              <w:rPr>
                <w:rFonts w:eastAsia="Times New Roman" w:cs="Times New Roman"/>
                <w:b/>
                <w:color w:val="000000"/>
                <w:szCs w:val="20"/>
              </w:rPr>
            </w:pPr>
            <w:r w:rsidRPr="00512854">
              <w:t>$789,313</w:t>
            </w:r>
          </w:p>
        </w:tc>
        <w:tc>
          <w:tcPr>
            <w:tcW w:w="1561" w:type="dxa"/>
            <w:tcBorders>
              <w:top w:val="single" w:sz="4" w:space="0" w:color="auto"/>
            </w:tcBorders>
            <w:noWrap/>
            <w:vAlign w:val="top"/>
            <w:hideMark/>
          </w:tcPr>
          <w:p w:rsidR="006E4B82" w:rsidRPr="00014A45" w:rsidRDefault="006E4B82" w:rsidP="006E4B82">
            <w:pPr>
              <w:jc w:val="right"/>
              <w:cnfStyle w:val="000000010000"/>
              <w:rPr>
                <w:rFonts w:eastAsia="Times New Roman" w:cs="Times New Roman"/>
                <w:b/>
                <w:color w:val="000000"/>
                <w:szCs w:val="20"/>
              </w:rPr>
            </w:pPr>
            <w:r w:rsidRPr="00512854">
              <w:t>$1,016,810</w:t>
            </w:r>
          </w:p>
        </w:tc>
        <w:tc>
          <w:tcPr>
            <w:tcW w:w="1561" w:type="dxa"/>
            <w:tcBorders>
              <w:top w:val="single" w:sz="4" w:space="0" w:color="auto"/>
            </w:tcBorders>
            <w:noWrap/>
            <w:vAlign w:val="top"/>
            <w:hideMark/>
          </w:tcPr>
          <w:p w:rsidR="006E4B82" w:rsidRPr="00014A45" w:rsidRDefault="006E4B82" w:rsidP="006E4B82">
            <w:pPr>
              <w:jc w:val="right"/>
              <w:cnfStyle w:val="000000010000"/>
              <w:rPr>
                <w:rFonts w:eastAsia="Times New Roman" w:cs="Times New Roman"/>
                <w:b/>
                <w:color w:val="000000"/>
                <w:szCs w:val="20"/>
              </w:rPr>
            </w:pPr>
            <w:r w:rsidRPr="00512854">
              <w:t>$1,806,123</w:t>
            </w:r>
          </w:p>
        </w:tc>
        <w:tc>
          <w:tcPr>
            <w:tcW w:w="1561" w:type="dxa"/>
            <w:tcBorders>
              <w:top w:val="single" w:sz="4" w:space="0" w:color="auto"/>
            </w:tcBorders>
            <w:noWrap/>
            <w:vAlign w:val="top"/>
            <w:hideMark/>
          </w:tcPr>
          <w:p w:rsidR="006E4B82" w:rsidRPr="00014A45" w:rsidRDefault="006E4B82" w:rsidP="006E4B82">
            <w:pPr>
              <w:jc w:val="center"/>
              <w:cnfStyle w:val="000000010000"/>
              <w:rPr>
                <w:rFonts w:eastAsia="Times New Roman" w:cs="Times New Roman"/>
                <w:b/>
                <w:color w:val="000000"/>
                <w:szCs w:val="20"/>
              </w:rPr>
            </w:pPr>
            <w:r w:rsidRPr="00512854">
              <w:t>100%</w:t>
            </w:r>
          </w:p>
        </w:tc>
        <w:tc>
          <w:tcPr>
            <w:tcW w:w="1561" w:type="dxa"/>
            <w:tcBorders>
              <w:top w:val="single" w:sz="4" w:space="0" w:color="auto"/>
            </w:tcBorders>
            <w:noWrap/>
            <w:vAlign w:val="top"/>
            <w:hideMark/>
          </w:tcPr>
          <w:p w:rsidR="006E4B82" w:rsidRPr="00014A45" w:rsidRDefault="006E4B82" w:rsidP="006E4B82">
            <w:pPr>
              <w:jc w:val="center"/>
              <w:cnfStyle w:val="000000010000"/>
              <w:rPr>
                <w:rFonts w:eastAsia="Times New Roman" w:cs="Times New Roman"/>
                <w:b/>
                <w:color w:val="000000"/>
                <w:szCs w:val="20"/>
              </w:rPr>
            </w:pPr>
            <w:r w:rsidRPr="00512854">
              <w:t>100%</w:t>
            </w:r>
          </w:p>
        </w:tc>
      </w:tr>
    </w:tbl>
    <w:p w:rsidR="00BD234F" w:rsidRDefault="00BD234F" w:rsidP="007B7647"/>
    <w:p w:rsidR="00CD3D34" w:rsidRDefault="00CD3D34" w:rsidP="007B7647"/>
    <w:p w:rsidR="00CD3D34" w:rsidRDefault="00594C03" w:rsidP="002512C3">
      <w:pPr>
        <w:pStyle w:val="Heading2"/>
      </w:pPr>
      <w:bookmarkStart w:id="221" w:name="_Toc450814639"/>
      <w:r>
        <w:t>Fixed vs. Variable Revenue Split</w:t>
      </w:r>
      <w:bookmarkEnd w:id="221"/>
    </w:p>
    <w:p w:rsidR="00594C03" w:rsidRDefault="006E4B82" w:rsidP="006E4B82">
      <w:r>
        <w:t>One of the District’s primary goals with the Study was developing COS-based rates while retaining rate stability. The proposed revenue split achieves this goal, as outlined</w:t>
      </w:r>
      <w:r w:rsidR="00594C03">
        <w:t xml:space="preserve"> in </w:t>
      </w:r>
      <w:r w:rsidR="00564A83">
        <w:fldChar w:fldCharType="begin"/>
      </w:r>
      <w:r w:rsidR="00F65250">
        <w:instrText xml:space="preserve"> REF _Ref442108205 \h </w:instrText>
      </w:r>
      <w:r w:rsidR="00564A83">
        <w:fldChar w:fldCharType="separate"/>
      </w:r>
      <w:r w:rsidR="00A44D94">
        <w:t xml:space="preserve">Table </w:t>
      </w:r>
      <w:r w:rsidR="00A44D94">
        <w:rPr>
          <w:noProof/>
        </w:rPr>
        <w:t>5</w:t>
      </w:r>
      <w:r w:rsidR="00A44D94">
        <w:noBreakHyphen/>
      </w:r>
      <w:r w:rsidR="00A44D94">
        <w:rPr>
          <w:noProof/>
        </w:rPr>
        <w:t>18</w:t>
      </w:r>
      <w:r w:rsidR="00564A83">
        <w:fldChar w:fldCharType="end"/>
      </w:r>
      <w:r w:rsidR="00F65250">
        <w:t xml:space="preserve"> below.</w:t>
      </w:r>
      <w:r>
        <w:t xml:space="preserve"> Note that </w:t>
      </w:r>
      <w:r w:rsidR="00315C78">
        <w:t xml:space="preserve">the </w:t>
      </w:r>
      <w:r w:rsidR="00913C48">
        <w:t xml:space="preserve">percentage increase between </w:t>
      </w:r>
      <w:r>
        <w:t xml:space="preserve">the total proposed revenue </w:t>
      </w:r>
      <w:r w:rsidR="00913C48">
        <w:t xml:space="preserve">and total current revenue matches the proposed FY 2017 revenue adjustment outlined in </w:t>
      </w:r>
      <w:r w:rsidR="00564A83">
        <w:fldChar w:fldCharType="begin"/>
      </w:r>
      <w:r w:rsidR="00913C48">
        <w:instrText xml:space="preserve"> REF _Ref440832055 \h </w:instrText>
      </w:r>
      <w:r w:rsidR="00564A83">
        <w:fldChar w:fldCharType="separate"/>
      </w:r>
      <w:r w:rsidR="00A44D94">
        <w:t xml:space="preserve">Table </w:t>
      </w:r>
      <w:r w:rsidR="00A44D94">
        <w:rPr>
          <w:noProof/>
        </w:rPr>
        <w:t>3</w:t>
      </w:r>
      <w:r w:rsidR="00A44D94">
        <w:noBreakHyphen/>
      </w:r>
      <w:r w:rsidR="00A44D94">
        <w:rPr>
          <w:noProof/>
        </w:rPr>
        <w:t>10</w:t>
      </w:r>
      <w:r w:rsidR="00564A83">
        <w:fldChar w:fldCharType="end"/>
      </w:r>
      <w:r w:rsidR="00913C48">
        <w:t xml:space="preserve"> on page </w:t>
      </w:r>
      <w:r w:rsidR="00564A83">
        <w:fldChar w:fldCharType="begin"/>
      </w:r>
      <w:r w:rsidR="00913C48">
        <w:instrText xml:space="preserve"> PAGEREF _Ref448413698 \h </w:instrText>
      </w:r>
      <w:r w:rsidR="00564A83">
        <w:fldChar w:fldCharType="separate"/>
      </w:r>
      <w:r w:rsidR="00A44D94">
        <w:rPr>
          <w:noProof/>
        </w:rPr>
        <w:t>28</w:t>
      </w:r>
      <w:r w:rsidR="00564A83">
        <w:fldChar w:fldCharType="end"/>
      </w:r>
      <w:r w:rsidR="00913C48">
        <w:t>.</w:t>
      </w:r>
    </w:p>
    <w:p w:rsidR="00594C03" w:rsidRDefault="00594C03" w:rsidP="007B7647"/>
    <w:p w:rsidR="00F65250" w:rsidRDefault="00F65250" w:rsidP="002512C3">
      <w:pPr>
        <w:pStyle w:val="Caption"/>
      </w:pPr>
      <w:bookmarkStart w:id="222" w:name="_Ref442108205"/>
      <w:bookmarkStart w:id="223" w:name="_Toc450814706"/>
      <w:r>
        <w:t xml:space="preserve">Table </w:t>
      </w:r>
      <w:r w:rsidR="00564A83">
        <w:fldChar w:fldCharType="begin"/>
      </w:r>
      <w:r w:rsidR="00DB21C2">
        <w:instrText xml:space="preserve"> STYLEREF 1 \s </w:instrText>
      </w:r>
      <w:r w:rsidR="00564A83">
        <w:fldChar w:fldCharType="separate"/>
      </w:r>
      <w:r w:rsidR="00A44D94">
        <w:rPr>
          <w:noProof/>
        </w:rPr>
        <w:t>5</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18</w:t>
      </w:r>
      <w:r w:rsidR="00564A83">
        <w:rPr>
          <w:noProof/>
        </w:rPr>
        <w:fldChar w:fldCharType="end"/>
      </w:r>
      <w:bookmarkEnd w:id="222"/>
      <w:r>
        <w:t>: Fixed vs. Variable Revenue</w:t>
      </w:r>
      <w:bookmarkEnd w:id="223"/>
    </w:p>
    <w:tbl>
      <w:tblPr>
        <w:tblStyle w:val="RFCTable"/>
        <w:tblW w:w="7315" w:type="dxa"/>
        <w:tblLayout w:type="fixed"/>
        <w:tblLook w:val="04A0"/>
      </w:tblPr>
      <w:tblGrid>
        <w:gridCol w:w="460"/>
        <w:gridCol w:w="2297"/>
        <w:gridCol w:w="1519"/>
        <w:gridCol w:w="1519"/>
        <w:gridCol w:w="1520"/>
      </w:tblGrid>
      <w:tr w:rsidR="00913C48" w:rsidRPr="00BD234F" w:rsidTr="00913C48">
        <w:trPr>
          <w:cnfStyle w:val="100000000000"/>
          <w:trHeight w:val="144"/>
        </w:trPr>
        <w:tc>
          <w:tcPr>
            <w:cnfStyle w:val="001000000000"/>
            <w:tcW w:w="460" w:type="dxa"/>
          </w:tcPr>
          <w:p w:rsidR="00913C48" w:rsidRPr="00BD234F" w:rsidRDefault="00913C48" w:rsidP="004B685A">
            <w:pPr>
              <w:jc w:val="left"/>
              <w:rPr>
                <w:rFonts w:eastAsia="Times New Roman" w:cs="Times New Roman"/>
              </w:rPr>
            </w:pPr>
          </w:p>
        </w:tc>
        <w:tc>
          <w:tcPr>
            <w:tcW w:w="2297" w:type="dxa"/>
            <w:noWrap/>
            <w:hideMark/>
          </w:tcPr>
          <w:p w:rsidR="00913C48" w:rsidRPr="00BD234F" w:rsidRDefault="00913C48" w:rsidP="004B685A">
            <w:pPr>
              <w:jc w:val="left"/>
              <w:cnfStyle w:val="100000000000"/>
              <w:rPr>
                <w:rFonts w:eastAsia="Times New Roman" w:cs="Times New Roman"/>
              </w:rPr>
            </w:pPr>
          </w:p>
        </w:tc>
        <w:tc>
          <w:tcPr>
            <w:tcW w:w="1519" w:type="dxa"/>
            <w:noWrap/>
            <w:hideMark/>
          </w:tcPr>
          <w:p w:rsidR="00913C48" w:rsidRPr="00BD234F" w:rsidRDefault="00913C48" w:rsidP="002512C3">
            <w:pPr>
              <w:jc w:val="center"/>
              <w:cnfStyle w:val="100000000000"/>
              <w:rPr>
                <w:rFonts w:eastAsia="Times New Roman" w:cs="Times New Roman"/>
              </w:rPr>
            </w:pPr>
            <w:r>
              <w:rPr>
                <w:rFonts w:eastAsia="Times New Roman" w:cs="Times New Roman"/>
              </w:rPr>
              <w:t>Fixed</w:t>
            </w:r>
          </w:p>
        </w:tc>
        <w:tc>
          <w:tcPr>
            <w:tcW w:w="1519" w:type="dxa"/>
          </w:tcPr>
          <w:p w:rsidR="00913C48" w:rsidRPr="00BD234F" w:rsidRDefault="00913C48" w:rsidP="002512C3">
            <w:pPr>
              <w:jc w:val="center"/>
              <w:cnfStyle w:val="100000000000"/>
              <w:rPr>
                <w:rFonts w:eastAsia="Times New Roman" w:cs="Times New Roman"/>
              </w:rPr>
            </w:pPr>
            <w:r>
              <w:rPr>
                <w:rFonts w:eastAsia="Times New Roman" w:cs="Times New Roman"/>
              </w:rPr>
              <w:t>Variable</w:t>
            </w:r>
          </w:p>
        </w:tc>
        <w:tc>
          <w:tcPr>
            <w:tcW w:w="1520" w:type="dxa"/>
          </w:tcPr>
          <w:p w:rsidR="00913C48" w:rsidRDefault="00913C48" w:rsidP="002512C3">
            <w:pPr>
              <w:jc w:val="center"/>
              <w:cnfStyle w:val="100000000000"/>
              <w:rPr>
                <w:rFonts w:eastAsia="Times New Roman" w:cs="Times New Roman"/>
              </w:rPr>
            </w:pPr>
            <w:r>
              <w:rPr>
                <w:rFonts w:eastAsia="Times New Roman" w:cs="Times New Roman"/>
              </w:rPr>
              <w:t>Total</w:t>
            </w:r>
          </w:p>
        </w:tc>
      </w:tr>
      <w:tr w:rsidR="00913C48" w:rsidRPr="00BD234F" w:rsidTr="00913C48">
        <w:trPr>
          <w:cnfStyle w:val="000000100000"/>
          <w:trHeight w:val="144"/>
        </w:trPr>
        <w:tc>
          <w:tcPr>
            <w:cnfStyle w:val="001000000000"/>
            <w:tcW w:w="460" w:type="dxa"/>
            <w:vAlign w:val="top"/>
          </w:tcPr>
          <w:p w:rsidR="00913C48" w:rsidRPr="00F65250" w:rsidRDefault="00913C48" w:rsidP="00913C48">
            <w:pPr>
              <w:jc w:val="left"/>
              <w:rPr>
                <w:rFonts w:eastAsia="Times New Roman" w:cs="Times New Roman"/>
                <w:color w:val="000000"/>
              </w:rPr>
            </w:pPr>
            <w:r w:rsidRPr="00A62052">
              <w:t>1</w:t>
            </w:r>
          </w:p>
        </w:tc>
        <w:tc>
          <w:tcPr>
            <w:tcW w:w="2297" w:type="dxa"/>
            <w:noWrap/>
            <w:vAlign w:val="top"/>
            <w:hideMark/>
          </w:tcPr>
          <w:p w:rsidR="00913C48" w:rsidRPr="00913C48" w:rsidRDefault="00913C48" w:rsidP="00913C48">
            <w:pPr>
              <w:jc w:val="left"/>
              <w:cnfStyle w:val="000000100000"/>
              <w:rPr>
                <w:rFonts w:eastAsia="Times New Roman" w:cs="Times New Roman"/>
                <w:b/>
                <w:bCs/>
                <w:color w:val="000000"/>
              </w:rPr>
            </w:pPr>
            <w:r w:rsidRPr="00913C48">
              <w:rPr>
                <w:b/>
              </w:rPr>
              <w:t>Current</w:t>
            </w:r>
          </w:p>
        </w:tc>
        <w:tc>
          <w:tcPr>
            <w:tcW w:w="1519" w:type="dxa"/>
            <w:noWrap/>
            <w:vAlign w:val="top"/>
          </w:tcPr>
          <w:p w:rsidR="00913C48" w:rsidRPr="002512C3" w:rsidRDefault="00913C48" w:rsidP="00913C48">
            <w:pPr>
              <w:jc w:val="right"/>
              <w:cnfStyle w:val="000000100000"/>
              <w:rPr>
                <w:rFonts w:eastAsia="Times New Roman" w:cs="Times New Roman"/>
                <w:bCs/>
                <w:color w:val="000000"/>
                <w:szCs w:val="20"/>
              </w:rPr>
            </w:pPr>
            <w:r w:rsidRPr="00A62052">
              <w:t>$661,531</w:t>
            </w:r>
          </w:p>
        </w:tc>
        <w:tc>
          <w:tcPr>
            <w:tcW w:w="1519" w:type="dxa"/>
            <w:vAlign w:val="top"/>
          </w:tcPr>
          <w:p w:rsidR="00913C48" w:rsidRPr="002512C3" w:rsidRDefault="00913C48" w:rsidP="00913C48">
            <w:pPr>
              <w:jc w:val="right"/>
              <w:cnfStyle w:val="000000100000"/>
              <w:rPr>
                <w:rFonts w:eastAsia="Times New Roman" w:cs="Times New Roman"/>
                <w:bCs/>
                <w:color w:val="000000"/>
                <w:szCs w:val="20"/>
              </w:rPr>
            </w:pPr>
            <w:r w:rsidRPr="00A62052">
              <w:t>$978,500</w:t>
            </w:r>
          </w:p>
        </w:tc>
        <w:tc>
          <w:tcPr>
            <w:tcW w:w="1520" w:type="dxa"/>
            <w:vAlign w:val="top"/>
          </w:tcPr>
          <w:p w:rsidR="00913C48" w:rsidRPr="002512C3" w:rsidRDefault="00913C48" w:rsidP="00913C48">
            <w:pPr>
              <w:jc w:val="right"/>
              <w:cnfStyle w:val="000000100000"/>
              <w:rPr>
                <w:rFonts w:cs="Times New Roman"/>
                <w:bCs/>
                <w:color w:val="000000"/>
                <w:szCs w:val="20"/>
              </w:rPr>
            </w:pPr>
            <w:r w:rsidRPr="00A62052">
              <w:t>$1,640,031</w:t>
            </w:r>
          </w:p>
        </w:tc>
      </w:tr>
      <w:tr w:rsidR="00913C48" w:rsidRPr="00BD234F" w:rsidTr="00913C48">
        <w:trPr>
          <w:cnfStyle w:val="000000010000"/>
          <w:trHeight w:val="144"/>
        </w:trPr>
        <w:tc>
          <w:tcPr>
            <w:cnfStyle w:val="001000000000"/>
            <w:tcW w:w="460" w:type="dxa"/>
            <w:vAlign w:val="top"/>
          </w:tcPr>
          <w:p w:rsidR="00913C48" w:rsidRPr="002512C3" w:rsidDel="00594C03" w:rsidRDefault="00913C48" w:rsidP="00913C48">
            <w:pPr>
              <w:jc w:val="left"/>
              <w:rPr>
                <w:rFonts w:eastAsia="Times New Roman" w:cs="Times New Roman"/>
                <w:bCs w:val="0"/>
                <w:color w:val="000000"/>
              </w:rPr>
            </w:pPr>
            <w:r w:rsidRPr="00A62052">
              <w:t>2</w:t>
            </w:r>
          </w:p>
        </w:tc>
        <w:tc>
          <w:tcPr>
            <w:tcW w:w="2297" w:type="dxa"/>
            <w:noWrap/>
            <w:vAlign w:val="top"/>
          </w:tcPr>
          <w:p w:rsidR="00913C48" w:rsidRPr="00913C48" w:rsidDel="00594C03" w:rsidRDefault="00913C48" w:rsidP="00913C48">
            <w:pPr>
              <w:jc w:val="left"/>
              <w:cnfStyle w:val="000000010000"/>
              <w:rPr>
                <w:rFonts w:eastAsia="Times New Roman" w:cs="Times New Roman"/>
                <w:b/>
                <w:bCs/>
                <w:color w:val="000000"/>
              </w:rPr>
            </w:pPr>
          </w:p>
        </w:tc>
        <w:tc>
          <w:tcPr>
            <w:tcW w:w="1519" w:type="dxa"/>
            <w:noWrap/>
            <w:vAlign w:val="top"/>
          </w:tcPr>
          <w:p w:rsidR="00913C48" w:rsidRPr="00F65250" w:rsidRDefault="00913C48" w:rsidP="00913C48">
            <w:pPr>
              <w:jc w:val="right"/>
              <w:cnfStyle w:val="000000010000"/>
              <w:rPr>
                <w:rFonts w:eastAsia="Times New Roman" w:cs="Times New Roman"/>
                <w:bCs/>
                <w:color w:val="000000"/>
                <w:szCs w:val="20"/>
              </w:rPr>
            </w:pPr>
            <w:r w:rsidRPr="00A62052">
              <w:t>40%</w:t>
            </w:r>
          </w:p>
        </w:tc>
        <w:tc>
          <w:tcPr>
            <w:tcW w:w="1519" w:type="dxa"/>
            <w:vAlign w:val="top"/>
          </w:tcPr>
          <w:p w:rsidR="00913C48" w:rsidRPr="00F65250" w:rsidRDefault="00913C48" w:rsidP="00913C48">
            <w:pPr>
              <w:jc w:val="right"/>
              <w:cnfStyle w:val="000000010000"/>
              <w:rPr>
                <w:rFonts w:eastAsia="Times New Roman" w:cs="Times New Roman"/>
                <w:color w:val="000000"/>
                <w:szCs w:val="20"/>
              </w:rPr>
            </w:pPr>
            <w:r w:rsidRPr="00A62052">
              <w:t>60%</w:t>
            </w:r>
          </w:p>
        </w:tc>
        <w:tc>
          <w:tcPr>
            <w:tcW w:w="1520" w:type="dxa"/>
            <w:vAlign w:val="top"/>
          </w:tcPr>
          <w:p w:rsidR="00913C48" w:rsidRPr="002512C3" w:rsidRDefault="00913C48" w:rsidP="00913C48">
            <w:pPr>
              <w:jc w:val="right"/>
              <w:cnfStyle w:val="000000010000"/>
              <w:rPr>
                <w:bCs/>
                <w:color w:val="000000"/>
                <w:szCs w:val="20"/>
              </w:rPr>
            </w:pPr>
            <w:r w:rsidRPr="00A62052">
              <w:t>100%</w:t>
            </w:r>
          </w:p>
        </w:tc>
      </w:tr>
      <w:tr w:rsidR="00913C48" w:rsidRPr="00BD234F" w:rsidTr="00913C48">
        <w:trPr>
          <w:cnfStyle w:val="000000100000"/>
          <w:trHeight w:val="144"/>
        </w:trPr>
        <w:tc>
          <w:tcPr>
            <w:cnfStyle w:val="001000000000"/>
            <w:tcW w:w="460" w:type="dxa"/>
            <w:vAlign w:val="top"/>
          </w:tcPr>
          <w:p w:rsidR="00913C48" w:rsidRPr="00F65250" w:rsidRDefault="00913C48" w:rsidP="00913C48">
            <w:pPr>
              <w:jc w:val="left"/>
              <w:rPr>
                <w:rFonts w:eastAsia="Times New Roman" w:cs="Times New Roman"/>
                <w:color w:val="000000"/>
              </w:rPr>
            </w:pPr>
            <w:r w:rsidRPr="00A62052">
              <w:t>3</w:t>
            </w:r>
          </w:p>
        </w:tc>
        <w:tc>
          <w:tcPr>
            <w:tcW w:w="2297" w:type="dxa"/>
            <w:noWrap/>
            <w:vAlign w:val="top"/>
          </w:tcPr>
          <w:p w:rsidR="00913C48" w:rsidRPr="00913C48" w:rsidRDefault="00913C48" w:rsidP="00913C48">
            <w:pPr>
              <w:jc w:val="left"/>
              <w:cnfStyle w:val="000000100000"/>
              <w:rPr>
                <w:rFonts w:eastAsia="Times New Roman" w:cs="Times New Roman"/>
                <w:b/>
                <w:color w:val="000000"/>
              </w:rPr>
            </w:pPr>
          </w:p>
        </w:tc>
        <w:tc>
          <w:tcPr>
            <w:tcW w:w="1519" w:type="dxa"/>
            <w:noWrap/>
            <w:vAlign w:val="top"/>
          </w:tcPr>
          <w:p w:rsidR="00913C48" w:rsidRPr="002512C3" w:rsidRDefault="00913C48" w:rsidP="00913C48">
            <w:pPr>
              <w:jc w:val="right"/>
              <w:cnfStyle w:val="000000100000"/>
              <w:rPr>
                <w:rFonts w:eastAsia="Times New Roman" w:cs="Times New Roman"/>
                <w:color w:val="000000"/>
                <w:szCs w:val="20"/>
              </w:rPr>
            </w:pPr>
          </w:p>
        </w:tc>
        <w:tc>
          <w:tcPr>
            <w:tcW w:w="1519" w:type="dxa"/>
            <w:vAlign w:val="top"/>
          </w:tcPr>
          <w:p w:rsidR="00913C48" w:rsidRPr="002512C3" w:rsidRDefault="00913C48" w:rsidP="00913C48">
            <w:pPr>
              <w:jc w:val="right"/>
              <w:cnfStyle w:val="000000100000"/>
              <w:rPr>
                <w:rFonts w:eastAsia="Times New Roman" w:cs="Times New Roman"/>
                <w:color w:val="000000"/>
                <w:szCs w:val="20"/>
              </w:rPr>
            </w:pPr>
          </w:p>
        </w:tc>
        <w:tc>
          <w:tcPr>
            <w:tcW w:w="1520" w:type="dxa"/>
            <w:vAlign w:val="top"/>
          </w:tcPr>
          <w:p w:rsidR="00913C48" w:rsidRPr="002512C3" w:rsidRDefault="00913C48" w:rsidP="00913C48">
            <w:pPr>
              <w:jc w:val="right"/>
              <w:cnfStyle w:val="000000100000"/>
              <w:rPr>
                <w:rFonts w:eastAsia="Times New Roman" w:cs="Times New Roman"/>
                <w:color w:val="000000"/>
                <w:szCs w:val="20"/>
              </w:rPr>
            </w:pPr>
          </w:p>
        </w:tc>
      </w:tr>
      <w:tr w:rsidR="00913C48" w:rsidRPr="00BD234F" w:rsidTr="00913C48">
        <w:trPr>
          <w:cnfStyle w:val="000000010000"/>
          <w:trHeight w:val="144"/>
        </w:trPr>
        <w:tc>
          <w:tcPr>
            <w:cnfStyle w:val="001000000000"/>
            <w:tcW w:w="460" w:type="dxa"/>
            <w:vAlign w:val="top"/>
          </w:tcPr>
          <w:p w:rsidR="00913C48" w:rsidRPr="002512C3" w:rsidRDefault="00913C48" w:rsidP="00913C48">
            <w:pPr>
              <w:jc w:val="left"/>
              <w:rPr>
                <w:rFonts w:eastAsia="Times New Roman" w:cs="Times New Roman"/>
                <w:color w:val="000000"/>
              </w:rPr>
            </w:pPr>
            <w:r w:rsidRPr="00A62052">
              <w:t>4</w:t>
            </w:r>
          </w:p>
        </w:tc>
        <w:tc>
          <w:tcPr>
            <w:tcW w:w="2297" w:type="dxa"/>
            <w:noWrap/>
            <w:vAlign w:val="top"/>
          </w:tcPr>
          <w:p w:rsidR="00913C48" w:rsidRPr="00913C48" w:rsidRDefault="00913C48" w:rsidP="00913C48">
            <w:pPr>
              <w:jc w:val="left"/>
              <w:cnfStyle w:val="000000010000"/>
              <w:rPr>
                <w:rFonts w:eastAsia="Times New Roman" w:cs="Times New Roman"/>
                <w:b/>
                <w:color w:val="000000"/>
              </w:rPr>
            </w:pPr>
            <w:r w:rsidRPr="00913C48">
              <w:rPr>
                <w:b/>
              </w:rPr>
              <w:t>Proposed</w:t>
            </w:r>
          </w:p>
        </w:tc>
        <w:tc>
          <w:tcPr>
            <w:tcW w:w="1519" w:type="dxa"/>
            <w:noWrap/>
            <w:vAlign w:val="top"/>
          </w:tcPr>
          <w:p w:rsidR="00913C48" w:rsidRPr="00F65250" w:rsidRDefault="00913C48" w:rsidP="00913C48">
            <w:pPr>
              <w:jc w:val="right"/>
              <w:cnfStyle w:val="000000010000"/>
              <w:rPr>
                <w:rFonts w:eastAsia="Times New Roman" w:cs="Times New Roman"/>
                <w:color w:val="000000"/>
                <w:szCs w:val="20"/>
              </w:rPr>
            </w:pPr>
            <w:r w:rsidRPr="00A62052">
              <w:t>$789,313</w:t>
            </w:r>
          </w:p>
        </w:tc>
        <w:tc>
          <w:tcPr>
            <w:tcW w:w="1519" w:type="dxa"/>
            <w:vAlign w:val="top"/>
          </w:tcPr>
          <w:p w:rsidR="00913C48" w:rsidRPr="00F65250" w:rsidRDefault="00913C48" w:rsidP="00913C48">
            <w:pPr>
              <w:jc w:val="right"/>
              <w:cnfStyle w:val="000000010000"/>
              <w:rPr>
                <w:rFonts w:eastAsia="Times New Roman" w:cs="Times New Roman"/>
                <w:bCs/>
                <w:color w:val="000000"/>
                <w:szCs w:val="20"/>
              </w:rPr>
            </w:pPr>
            <w:r w:rsidRPr="00A62052">
              <w:t>$1,016,810</w:t>
            </w:r>
          </w:p>
        </w:tc>
        <w:tc>
          <w:tcPr>
            <w:tcW w:w="1520" w:type="dxa"/>
            <w:vAlign w:val="top"/>
          </w:tcPr>
          <w:p w:rsidR="00913C48" w:rsidRPr="002512C3" w:rsidRDefault="00913C48" w:rsidP="00913C48">
            <w:pPr>
              <w:jc w:val="right"/>
              <w:cnfStyle w:val="000000010000"/>
              <w:rPr>
                <w:rFonts w:eastAsia="Times New Roman" w:cs="Times New Roman"/>
                <w:bCs/>
                <w:color w:val="000000"/>
                <w:szCs w:val="20"/>
              </w:rPr>
            </w:pPr>
            <w:r w:rsidRPr="00A62052">
              <w:t>$1,806,123</w:t>
            </w:r>
          </w:p>
        </w:tc>
      </w:tr>
      <w:tr w:rsidR="00913C48" w:rsidRPr="00BD234F" w:rsidTr="00913C48">
        <w:trPr>
          <w:cnfStyle w:val="000000100000"/>
          <w:trHeight w:val="144"/>
        </w:trPr>
        <w:tc>
          <w:tcPr>
            <w:cnfStyle w:val="001000000000"/>
            <w:tcW w:w="460" w:type="dxa"/>
            <w:vAlign w:val="top"/>
          </w:tcPr>
          <w:p w:rsidR="00913C48" w:rsidRDefault="00913C48" w:rsidP="00913C48">
            <w:pPr>
              <w:jc w:val="left"/>
              <w:rPr>
                <w:rFonts w:eastAsia="Times New Roman" w:cs="Times New Roman"/>
                <w:color w:val="000000"/>
              </w:rPr>
            </w:pPr>
            <w:r w:rsidRPr="00A62052">
              <w:t>5</w:t>
            </w:r>
          </w:p>
        </w:tc>
        <w:tc>
          <w:tcPr>
            <w:tcW w:w="2297" w:type="dxa"/>
            <w:noWrap/>
            <w:vAlign w:val="top"/>
          </w:tcPr>
          <w:p w:rsidR="00913C48" w:rsidRPr="00913C48" w:rsidRDefault="00913C48" w:rsidP="00913C48">
            <w:pPr>
              <w:jc w:val="left"/>
              <w:cnfStyle w:val="000000100000"/>
              <w:rPr>
                <w:rFonts w:eastAsia="Times New Roman" w:cs="Times New Roman"/>
                <w:b/>
                <w:color w:val="000000"/>
              </w:rPr>
            </w:pPr>
          </w:p>
        </w:tc>
        <w:tc>
          <w:tcPr>
            <w:tcW w:w="1519" w:type="dxa"/>
            <w:noWrap/>
            <w:vAlign w:val="top"/>
          </w:tcPr>
          <w:p w:rsidR="00913C48" w:rsidRDefault="00913C48" w:rsidP="00913C48">
            <w:pPr>
              <w:jc w:val="right"/>
              <w:cnfStyle w:val="000000100000"/>
              <w:rPr>
                <w:rFonts w:eastAsia="Times New Roman" w:cs="Times New Roman"/>
                <w:color w:val="000000"/>
                <w:szCs w:val="20"/>
              </w:rPr>
            </w:pPr>
            <w:r w:rsidRPr="00A62052">
              <w:t>44%</w:t>
            </w:r>
          </w:p>
        </w:tc>
        <w:tc>
          <w:tcPr>
            <w:tcW w:w="1519" w:type="dxa"/>
            <w:vAlign w:val="top"/>
          </w:tcPr>
          <w:p w:rsidR="00913C48" w:rsidRDefault="00913C48" w:rsidP="00913C48">
            <w:pPr>
              <w:jc w:val="right"/>
              <w:cnfStyle w:val="000000100000"/>
              <w:rPr>
                <w:rFonts w:eastAsia="Times New Roman" w:cs="Times New Roman"/>
                <w:bCs/>
                <w:color w:val="000000"/>
                <w:szCs w:val="20"/>
              </w:rPr>
            </w:pPr>
            <w:r w:rsidRPr="00A62052">
              <w:t>56%</w:t>
            </w:r>
          </w:p>
        </w:tc>
        <w:tc>
          <w:tcPr>
            <w:tcW w:w="1520" w:type="dxa"/>
            <w:vAlign w:val="top"/>
          </w:tcPr>
          <w:p w:rsidR="00913C48" w:rsidRPr="002512C3" w:rsidRDefault="00913C48" w:rsidP="00913C48">
            <w:pPr>
              <w:jc w:val="right"/>
              <w:cnfStyle w:val="000000100000"/>
              <w:rPr>
                <w:rFonts w:eastAsia="Times New Roman" w:cs="Times New Roman"/>
                <w:bCs/>
                <w:color w:val="000000"/>
                <w:szCs w:val="20"/>
              </w:rPr>
            </w:pPr>
            <w:r w:rsidRPr="00A62052">
              <w:t>100%</w:t>
            </w:r>
          </w:p>
        </w:tc>
      </w:tr>
      <w:tr w:rsidR="00913C48" w:rsidRPr="00BD234F" w:rsidTr="00913C48">
        <w:trPr>
          <w:cnfStyle w:val="000000010000"/>
          <w:trHeight w:val="144"/>
        </w:trPr>
        <w:tc>
          <w:tcPr>
            <w:cnfStyle w:val="001000000000"/>
            <w:tcW w:w="460" w:type="dxa"/>
            <w:vAlign w:val="top"/>
          </w:tcPr>
          <w:p w:rsidR="00913C48" w:rsidRDefault="00913C48" w:rsidP="00913C48">
            <w:pPr>
              <w:jc w:val="left"/>
              <w:rPr>
                <w:rFonts w:eastAsia="Times New Roman" w:cs="Times New Roman"/>
                <w:color w:val="000000"/>
              </w:rPr>
            </w:pPr>
            <w:r w:rsidRPr="00A62052">
              <w:t>6</w:t>
            </w:r>
          </w:p>
        </w:tc>
        <w:tc>
          <w:tcPr>
            <w:tcW w:w="2297" w:type="dxa"/>
            <w:noWrap/>
            <w:vAlign w:val="top"/>
          </w:tcPr>
          <w:p w:rsidR="00913C48" w:rsidRPr="00913C48" w:rsidRDefault="00913C48" w:rsidP="00913C48">
            <w:pPr>
              <w:jc w:val="left"/>
              <w:cnfStyle w:val="000000010000"/>
              <w:rPr>
                <w:rFonts w:eastAsia="Times New Roman" w:cs="Times New Roman"/>
                <w:b/>
                <w:color w:val="000000"/>
              </w:rPr>
            </w:pPr>
          </w:p>
        </w:tc>
        <w:tc>
          <w:tcPr>
            <w:tcW w:w="1519" w:type="dxa"/>
            <w:noWrap/>
            <w:vAlign w:val="top"/>
          </w:tcPr>
          <w:p w:rsidR="00913C48" w:rsidRDefault="00913C48" w:rsidP="00913C48">
            <w:pPr>
              <w:jc w:val="right"/>
              <w:cnfStyle w:val="000000010000"/>
              <w:rPr>
                <w:rFonts w:eastAsia="Times New Roman" w:cs="Times New Roman"/>
                <w:color w:val="000000"/>
                <w:szCs w:val="20"/>
              </w:rPr>
            </w:pPr>
          </w:p>
        </w:tc>
        <w:tc>
          <w:tcPr>
            <w:tcW w:w="1519" w:type="dxa"/>
            <w:vAlign w:val="top"/>
          </w:tcPr>
          <w:p w:rsidR="00913C48" w:rsidRDefault="00913C48" w:rsidP="00913C48">
            <w:pPr>
              <w:jc w:val="right"/>
              <w:cnfStyle w:val="000000010000"/>
              <w:rPr>
                <w:rFonts w:eastAsia="Times New Roman" w:cs="Times New Roman"/>
                <w:bCs/>
                <w:color w:val="000000"/>
                <w:szCs w:val="20"/>
              </w:rPr>
            </w:pPr>
          </w:p>
        </w:tc>
        <w:tc>
          <w:tcPr>
            <w:tcW w:w="1520" w:type="dxa"/>
            <w:vAlign w:val="top"/>
          </w:tcPr>
          <w:p w:rsidR="00913C48" w:rsidRPr="002512C3" w:rsidRDefault="00913C48" w:rsidP="00913C48">
            <w:pPr>
              <w:jc w:val="right"/>
              <w:cnfStyle w:val="000000010000"/>
              <w:rPr>
                <w:rFonts w:eastAsia="Times New Roman" w:cs="Times New Roman"/>
                <w:bCs/>
                <w:color w:val="000000"/>
                <w:szCs w:val="20"/>
              </w:rPr>
            </w:pPr>
          </w:p>
        </w:tc>
      </w:tr>
      <w:tr w:rsidR="00913C48" w:rsidRPr="00BD234F" w:rsidTr="00913C48">
        <w:trPr>
          <w:cnfStyle w:val="000000100000"/>
          <w:trHeight w:val="144"/>
        </w:trPr>
        <w:tc>
          <w:tcPr>
            <w:cnfStyle w:val="001000000000"/>
            <w:tcW w:w="460" w:type="dxa"/>
            <w:vAlign w:val="top"/>
          </w:tcPr>
          <w:p w:rsidR="00913C48" w:rsidRDefault="00913C48" w:rsidP="00913C48">
            <w:pPr>
              <w:jc w:val="left"/>
              <w:rPr>
                <w:rFonts w:eastAsia="Times New Roman" w:cs="Times New Roman"/>
                <w:color w:val="000000"/>
              </w:rPr>
            </w:pPr>
            <w:r w:rsidRPr="00A62052">
              <w:t>7</w:t>
            </w:r>
          </w:p>
        </w:tc>
        <w:tc>
          <w:tcPr>
            <w:tcW w:w="2297" w:type="dxa"/>
            <w:noWrap/>
            <w:vAlign w:val="top"/>
          </w:tcPr>
          <w:p w:rsidR="00913C48" w:rsidRPr="00913C48" w:rsidRDefault="00913C48" w:rsidP="00913C48">
            <w:pPr>
              <w:jc w:val="left"/>
              <w:cnfStyle w:val="000000100000"/>
              <w:rPr>
                <w:rFonts w:eastAsia="Times New Roman" w:cs="Times New Roman"/>
                <w:b/>
                <w:color w:val="000000"/>
              </w:rPr>
            </w:pPr>
            <w:r w:rsidRPr="00913C48">
              <w:rPr>
                <w:b/>
              </w:rPr>
              <w:t>Revenue Adjustment</w:t>
            </w:r>
          </w:p>
        </w:tc>
        <w:tc>
          <w:tcPr>
            <w:tcW w:w="1519" w:type="dxa"/>
            <w:noWrap/>
            <w:vAlign w:val="top"/>
          </w:tcPr>
          <w:p w:rsidR="00913C48" w:rsidRDefault="00913C48" w:rsidP="00913C48">
            <w:pPr>
              <w:jc w:val="right"/>
              <w:cnfStyle w:val="000000100000"/>
              <w:rPr>
                <w:rFonts w:eastAsia="Times New Roman" w:cs="Times New Roman"/>
                <w:color w:val="000000"/>
                <w:szCs w:val="20"/>
              </w:rPr>
            </w:pPr>
          </w:p>
        </w:tc>
        <w:tc>
          <w:tcPr>
            <w:tcW w:w="1519" w:type="dxa"/>
            <w:vAlign w:val="top"/>
          </w:tcPr>
          <w:p w:rsidR="00913C48" w:rsidRDefault="00913C48" w:rsidP="00913C48">
            <w:pPr>
              <w:jc w:val="right"/>
              <w:cnfStyle w:val="000000100000"/>
              <w:rPr>
                <w:rFonts w:eastAsia="Times New Roman" w:cs="Times New Roman"/>
                <w:bCs/>
                <w:color w:val="000000"/>
                <w:szCs w:val="20"/>
              </w:rPr>
            </w:pPr>
          </w:p>
        </w:tc>
        <w:tc>
          <w:tcPr>
            <w:tcW w:w="1520" w:type="dxa"/>
            <w:vAlign w:val="top"/>
          </w:tcPr>
          <w:p w:rsidR="00913C48" w:rsidRDefault="00913C48" w:rsidP="00913C48">
            <w:pPr>
              <w:jc w:val="right"/>
              <w:cnfStyle w:val="000000100000"/>
              <w:rPr>
                <w:rFonts w:eastAsia="Times New Roman" w:cs="Times New Roman"/>
                <w:bCs/>
                <w:color w:val="000000"/>
                <w:szCs w:val="20"/>
              </w:rPr>
            </w:pPr>
            <w:r w:rsidRPr="00A62052">
              <w:t>10%</w:t>
            </w:r>
          </w:p>
        </w:tc>
      </w:tr>
      <w:tr w:rsidR="00913C48" w:rsidRPr="00BD234F" w:rsidTr="00913C48">
        <w:trPr>
          <w:cnfStyle w:val="000000010000"/>
          <w:trHeight w:val="144"/>
        </w:trPr>
        <w:tc>
          <w:tcPr>
            <w:cnfStyle w:val="001000000000"/>
            <w:tcW w:w="460" w:type="dxa"/>
            <w:vAlign w:val="top"/>
          </w:tcPr>
          <w:p w:rsidR="00913C48" w:rsidRDefault="00913C48" w:rsidP="00913C48">
            <w:pPr>
              <w:jc w:val="left"/>
              <w:rPr>
                <w:rFonts w:eastAsia="Times New Roman" w:cs="Times New Roman"/>
                <w:color w:val="000000"/>
              </w:rPr>
            </w:pPr>
            <w:r w:rsidRPr="00A62052">
              <w:t>8</w:t>
            </w:r>
          </w:p>
        </w:tc>
        <w:tc>
          <w:tcPr>
            <w:tcW w:w="2297" w:type="dxa"/>
            <w:noWrap/>
            <w:vAlign w:val="top"/>
          </w:tcPr>
          <w:p w:rsidR="00913C48" w:rsidRPr="002512C3" w:rsidRDefault="00913C48" w:rsidP="00913C48">
            <w:pPr>
              <w:jc w:val="left"/>
              <w:cnfStyle w:val="000000010000"/>
              <w:rPr>
                <w:rFonts w:eastAsia="Times New Roman" w:cs="Times New Roman"/>
                <w:color w:val="000000"/>
              </w:rPr>
            </w:pPr>
          </w:p>
        </w:tc>
        <w:tc>
          <w:tcPr>
            <w:tcW w:w="1519" w:type="dxa"/>
            <w:noWrap/>
            <w:vAlign w:val="top"/>
          </w:tcPr>
          <w:p w:rsidR="00913C48" w:rsidRDefault="00913C48" w:rsidP="00913C48">
            <w:pPr>
              <w:jc w:val="right"/>
              <w:cnfStyle w:val="000000010000"/>
              <w:rPr>
                <w:rFonts w:eastAsia="Times New Roman" w:cs="Times New Roman"/>
                <w:color w:val="000000"/>
                <w:szCs w:val="20"/>
              </w:rPr>
            </w:pPr>
          </w:p>
        </w:tc>
        <w:tc>
          <w:tcPr>
            <w:tcW w:w="1519" w:type="dxa"/>
            <w:vAlign w:val="top"/>
          </w:tcPr>
          <w:p w:rsidR="00913C48" w:rsidRDefault="00913C48" w:rsidP="00913C48">
            <w:pPr>
              <w:jc w:val="right"/>
              <w:cnfStyle w:val="000000010000"/>
              <w:rPr>
                <w:rFonts w:eastAsia="Times New Roman" w:cs="Times New Roman"/>
                <w:bCs/>
                <w:color w:val="000000"/>
                <w:szCs w:val="20"/>
              </w:rPr>
            </w:pPr>
          </w:p>
        </w:tc>
        <w:tc>
          <w:tcPr>
            <w:tcW w:w="1520" w:type="dxa"/>
            <w:vAlign w:val="top"/>
          </w:tcPr>
          <w:p w:rsidR="00913C48" w:rsidRDefault="00913C48" w:rsidP="00913C48">
            <w:pPr>
              <w:jc w:val="right"/>
              <w:cnfStyle w:val="000000010000"/>
              <w:rPr>
                <w:rFonts w:eastAsia="Times New Roman" w:cs="Times New Roman"/>
                <w:bCs/>
                <w:color w:val="000000"/>
                <w:szCs w:val="20"/>
              </w:rPr>
            </w:pPr>
          </w:p>
        </w:tc>
      </w:tr>
    </w:tbl>
    <w:p w:rsidR="00F65250" w:rsidRDefault="00F65250">
      <w:pPr>
        <w:spacing w:after="200"/>
        <w:jc w:val="left"/>
      </w:pPr>
    </w:p>
    <w:p w:rsidR="009C2D84" w:rsidRDefault="00F65250">
      <w:pPr>
        <w:spacing w:after="200"/>
        <w:jc w:val="left"/>
      </w:pPr>
      <w:r>
        <w:br w:type="page"/>
      </w:r>
    </w:p>
    <w:p w:rsidR="009C2D84" w:rsidRDefault="009C2D84" w:rsidP="009C2D84">
      <w:pPr>
        <w:pStyle w:val="Heading1"/>
      </w:pPr>
      <w:bookmarkStart w:id="224" w:name="_Toc450814640"/>
      <w:r>
        <w:t>Rate Design and Customer Impacts</w:t>
      </w:r>
      <w:bookmarkEnd w:id="224"/>
    </w:p>
    <w:p w:rsidR="007B7647" w:rsidRDefault="007B7647" w:rsidP="007B7647"/>
    <w:p w:rsidR="007B7647" w:rsidRDefault="00B3229E" w:rsidP="00B3229E">
      <w:pPr>
        <w:pStyle w:val="Heading2"/>
      </w:pPr>
      <w:bookmarkStart w:id="225" w:name="_Toc450814641"/>
      <w:r>
        <w:t>development of</w:t>
      </w:r>
      <w:r w:rsidRPr="00B3229E">
        <w:t xml:space="preserve"> </w:t>
      </w:r>
      <w:r>
        <w:t>Monthly Fixed Charge</w:t>
      </w:r>
      <w:bookmarkEnd w:id="225"/>
    </w:p>
    <w:p w:rsidR="00B3229E" w:rsidRDefault="00B3229E" w:rsidP="00B3229E">
      <w:r w:rsidRPr="00110EC5">
        <w:t xml:space="preserve">The </w:t>
      </w:r>
      <w:r>
        <w:t>monthly</w:t>
      </w:r>
      <w:r w:rsidRPr="00110EC5">
        <w:t xml:space="preserve"> </w:t>
      </w:r>
      <w:r w:rsidR="00316E33">
        <w:t xml:space="preserve">fixed </w:t>
      </w:r>
      <w:r w:rsidRPr="00110EC5">
        <w:t>charges proposed for FY 201</w:t>
      </w:r>
      <w:r w:rsidR="00854C1E">
        <w:t>7</w:t>
      </w:r>
      <w:r w:rsidRPr="00110EC5">
        <w:t xml:space="preserve"> in </w:t>
      </w:r>
      <w:r w:rsidR="00564A83">
        <w:fldChar w:fldCharType="begin"/>
      </w:r>
      <w:r w:rsidR="00316E33">
        <w:instrText xml:space="preserve"> REF _Ref440981697 \h </w:instrText>
      </w:r>
      <w:r w:rsidR="00564A83">
        <w:fldChar w:fldCharType="separate"/>
      </w:r>
      <w:r w:rsidR="00A44D94">
        <w:t xml:space="preserve">Table </w:t>
      </w:r>
      <w:r w:rsidR="00A44D94">
        <w:rPr>
          <w:noProof/>
        </w:rPr>
        <w:t>6</w:t>
      </w:r>
      <w:r w:rsidR="00A44D94">
        <w:noBreakHyphen/>
      </w:r>
      <w:r w:rsidR="00A44D94">
        <w:rPr>
          <w:noProof/>
        </w:rPr>
        <w:t>1</w:t>
      </w:r>
      <w:r w:rsidR="00564A83">
        <w:fldChar w:fldCharType="end"/>
      </w:r>
      <w:r w:rsidR="00316E33">
        <w:t xml:space="preserve"> </w:t>
      </w:r>
      <w:r w:rsidRPr="00110EC5">
        <w:t xml:space="preserve">are </w:t>
      </w:r>
      <w:r w:rsidR="006F13E7">
        <w:t>derived by</w:t>
      </w:r>
      <w:r w:rsidR="00E82E24">
        <w:t xml:space="preserve"> </w:t>
      </w:r>
      <w:r w:rsidRPr="00110EC5">
        <w:t>adding up the monthly service charge components –</w:t>
      </w:r>
      <w:r w:rsidR="00316E33">
        <w:t xml:space="preserve"> </w:t>
      </w:r>
      <w:r w:rsidRPr="00110EC5">
        <w:t>Customer Service and Meter</w:t>
      </w:r>
      <w:r w:rsidR="006F13E7">
        <w:t xml:space="preserve"> Service</w:t>
      </w:r>
      <w:r w:rsidRPr="00110EC5">
        <w:t xml:space="preserve">. </w:t>
      </w:r>
      <w:r w:rsidR="00316E33">
        <w:t>T</w:t>
      </w:r>
      <w:r w:rsidRPr="00110EC5">
        <w:t>he customer service cost is the same for each account</w:t>
      </w:r>
      <w:r w:rsidR="00316E33">
        <w:t xml:space="preserve"> regardless of meter size. The meter</w:t>
      </w:r>
      <w:r w:rsidRPr="00110EC5">
        <w:t xml:space="preserve"> component of the monthly </w:t>
      </w:r>
      <w:r w:rsidR="00316E33">
        <w:t>fixed charge</w:t>
      </w:r>
      <w:r w:rsidRPr="00110EC5">
        <w:t xml:space="preserve"> is determined by multiplying the unit cost of $</w:t>
      </w:r>
      <w:r w:rsidR="00854C1E">
        <w:t xml:space="preserve">27.64 </w:t>
      </w:r>
      <w:r w:rsidRPr="00110EC5">
        <w:t xml:space="preserve">(found in </w:t>
      </w:r>
      <w:r w:rsidR="00564A83">
        <w:fldChar w:fldCharType="begin"/>
      </w:r>
      <w:r w:rsidR="00854C1E">
        <w:instrText xml:space="preserve"> REF _Ref448403032 \h </w:instrText>
      </w:r>
      <w:r w:rsidR="00564A83">
        <w:fldChar w:fldCharType="separate"/>
      </w:r>
      <w:r w:rsidR="00A44D94">
        <w:t xml:space="preserve">Table </w:t>
      </w:r>
      <w:r w:rsidR="00A44D94">
        <w:rPr>
          <w:noProof/>
        </w:rPr>
        <w:t>5</w:t>
      </w:r>
      <w:r w:rsidR="00A44D94">
        <w:noBreakHyphen/>
      </w:r>
      <w:r w:rsidR="00A44D94">
        <w:rPr>
          <w:noProof/>
        </w:rPr>
        <w:t>15</w:t>
      </w:r>
      <w:r w:rsidR="00564A83">
        <w:fldChar w:fldCharType="end"/>
      </w:r>
      <w:r w:rsidRPr="00110EC5">
        <w:t>) by the appropriate meter factor found</w:t>
      </w:r>
      <w:r w:rsidR="00010849">
        <w:t xml:space="preserve"> in</w:t>
      </w:r>
      <w:r w:rsidRPr="00110EC5">
        <w:t xml:space="preserve"> </w:t>
      </w:r>
      <w:r w:rsidR="00564A83">
        <w:fldChar w:fldCharType="begin"/>
      </w:r>
      <w:r w:rsidR="00316E33">
        <w:instrText xml:space="preserve"> REF _Ref440921813 \h </w:instrText>
      </w:r>
      <w:r w:rsidR="00564A83">
        <w:fldChar w:fldCharType="separate"/>
      </w:r>
      <w:r w:rsidR="00A44D94">
        <w:t xml:space="preserve">Table </w:t>
      </w:r>
      <w:r w:rsidR="00A44D94">
        <w:rPr>
          <w:noProof/>
        </w:rPr>
        <w:t>5</w:t>
      </w:r>
      <w:r w:rsidR="00A44D94">
        <w:noBreakHyphen/>
      </w:r>
      <w:r w:rsidR="00A44D94">
        <w:rPr>
          <w:noProof/>
        </w:rPr>
        <w:t>8</w:t>
      </w:r>
      <w:r w:rsidR="00564A83">
        <w:fldChar w:fldCharType="end"/>
      </w:r>
      <w:r w:rsidRPr="00110EC5">
        <w:t xml:space="preserve">. Adding these two components together yields the total proposed monthly </w:t>
      </w:r>
      <w:r w:rsidR="00E82E24">
        <w:t>fixed charge</w:t>
      </w:r>
      <w:r w:rsidRPr="00110EC5">
        <w:t xml:space="preserve"> for each meter size for FY 20</w:t>
      </w:r>
      <w:r w:rsidR="00854C1E">
        <w:t>17</w:t>
      </w:r>
      <w:r w:rsidRPr="00110EC5">
        <w:t xml:space="preserve">, as shown in </w:t>
      </w:r>
      <w:r w:rsidR="00564A83">
        <w:fldChar w:fldCharType="begin"/>
      </w:r>
      <w:r w:rsidR="00316E33">
        <w:instrText xml:space="preserve"> REF _Ref440981697 \h </w:instrText>
      </w:r>
      <w:r w:rsidR="00564A83">
        <w:fldChar w:fldCharType="separate"/>
      </w:r>
      <w:r w:rsidR="00A44D94">
        <w:t xml:space="preserve">Table </w:t>
      </w:r>
      <w:r w:rsidR="00A44D94">
        <w:rPr>
          <w:noProof/>
        </w:rPr>
        <w:t>6</w:t>
      </w:r>
      <w:r w:rsidR="00A44D94">
        <w:noBreakHyphen/>
      </w:r>
      <w:r w:rsidR="00A44D94">
        <w:rPr>
          <w:noProof/>
        </w:rPr>
        <w:t>1</w:t>
      </w:r>
      <w:r w:rsidR="00564A83">
        <w:fldChar w:fldCharType="end"/>
      </w:r>
      <w:r w:rsidR="00316E33">
        <w:t xml:space="preserve"> </w:t>
      </w:r>
      <w:r w:rsidRPr="00110EC5">
        <w:t>below.</w:t>
      </w:r>
    </w:p>
    <w:p w:rsidR="00B3229E" w:rsidRDefault="00B3229E" w:rsidP="00B3229E"/>
    <w:p w:rsidR="00A404AA" w:rsidRDefault="00A404AA" w:rsidP="00A404AA">
      <w:pPr>
        <w:pStyle w:val="Caption"/>
      </w:pPr>
      <w:bookmarkStart w:id="226" w:name="_Ref440981697"/>
      <w:bookmarkStart w:id="227" w:name="_Toc450814707"/>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w:t>
      </w:r>
      <w:r w:rsidR="00564A83">
        <w:rPr>
          <w:noProof/>
        </w:rPr>
        <w:fldChar w:fldCharType="end"/>
      </w:r>
      <w:bookmarkEnd w:id="226"/>
      <w:r>
        <w:t>: Development of Monthly Fixed Charge</w:t>
      </w:r>
      <w:bookmarkEnd w:id="227"/>
    </w:p>
    <w:tbl>
      <w:tblPr>
        <w:tblStyle w:val="RFCTable"/>
        <w:tblW w:w="10815" w:type="dxa"/>
        <w:tblLayout w:type="fixed"/>
        <w:tblLook w:val="04A0"/>
      </w:tblPr>
      <w:tblGrid>
        <w:gridCol w:w="487"/>
        <w:gridCol w:w="948"/>
        <w:gridCol w:w="1172"/>
        <w:gridCol w:w="1173"/>
        <w:gridCol w:w="1172"/>
        <w:gridCol w:w="1343"/>
        <w:gridCol w:w="1260"/>
        <w:gridCol w:w="1080"/>
        <w:gridCol w:w="1007"/>
        <w:gridCol w:w="1173"/>
      </w:tblGrid>
      <w:tr w:rsidR="00B3229E" w:rsidRPr="00B3229E" w:rsidTr="00A404AA">
        <w:trPr>
          <w:cnfStyle w:val="100000000000"/>
          <w:trHeight w:val="484"/>
        </w:trPr>
        <w:tc>
          <w:tcPr>
            <w:cnfStyle w:val="001000000000"/>
            <w:tcW w:w="487" w:type="dxa"/>
            <w:noWrap/>
          </w:tcPr>
          <w:p w:rsidR="00B3229E" w:rsidRPr="00B3229E" w:rsidRDefault="00B3229E" w:rsidP="00B3229E">
            <w:pPr>
              <w:jc w:val="center"/>
              <w:rPr>
                <w:rFonts w:eastAsia="Times New Roman" w:cs="Times New Roman"/>
                <w:sz w:val="18"/>
                <w:szCs w:val="18"/>
              </w:rPr>
            </w:pPr>
          </w:p>
        </w:tc>
        <w:tc>
          <w:tcPr>
            <w:tcW w:w="948" w:type="dxa"/>
          </w:tcPr>
          <w:p w:rsidR="00B3229E" w:rsidRPr="00B3229E" w:rsidRDefault="00B3229E" w:rsidP="00B3229E">
            <w:pPr>
              <w:jc w:val="center"/>
              <w:cnfStyle w:val="100000000000"/>
              <w:rPr>
                <w:rFonts w:eastAsia="Times New Roman" w:cs="Times New Roman"/>
                <w:b w:val="0"/>
                <w:bCs w:val="0"/>
                <w:sz w:val="18"/>
                <w:szCs w:val="18"/>
              </w:rPr>
            </w:pPr>
          </w:p>
        </w:tc>
        <w:tc>
          <w:tcPr>
            <w:tcW w:w="1172" w:type="dxa"/>
          </w:tcPr>
          <w:p w:rsidR="00B3229E" w:rsidRPr="00A404AA" w:rsidRDefault="00A404AA" w:rsidP="00B3229E">
            <w:pPr>
              <w:jc w:val="center"/>
              <w:cnfStyle w:val="100000000000"/>
              <w:rPr>
                <w:rFonts w:eastAsia="Times New Roman" w:cs="Times New Roman"/>
                <w:bCs w:val="0"/>
                <w:sz w:val="18"/>
                <w:szCs w:val="18"/>
              </w:rPr>
            </w:pPr>
            <w:r w:rsidRPr="00A404AA">
              <w:rPr>
                <w:rFonts w:eastAsia="Times New Roman" w:cs="Times New Roman"/>
                <w:bCs w:val="0"/>
                <w:sz w:val="18"/>
                <w:szCs w:val="18"/>
              </w:rPr>
              <w:t>A</w:t>
            </w:r>
          </w:p>
        </w:tc>
        <w:tc>
          <w:tcPr>
            <w:tcW w:w="1173" w:type="dxa"/>
          </w:tcPr>
          <w:p w:rsidR="00B3229E" w:rsidRPr="00A404AA" w:rsidRDefault="00A404AA" w:rsidP="00B3229E">
            <w:pPr>
              <w:jc w:val="center"/>
              <w:cnfStyle w:val="100000000000"/>
              <w:rPr>
                <w:rFonts w:eastAsia="Times New Roman" w:cs="Times New Roman"/>
                <w:bCs w:val="0"/>
                <w:sz w:val="18"/>
                <w:szCs w:val="18"/>
              </w:rPr>
            </w:pPr>
            <w:r w:rsidRPr="00A404AA">
              <w:rPr>
                <w:rFonts w:eastAsia="Times New Roman" w:cs="Times New Roman"/>
                <w:bCs w:val="0"/>
                <w:sz w:val="18"/>
                <w:szCs w:val="18"/>
              </w:rPr>
              <w:t>B</w:t>
            </w:r>
          </w:p>
        </w:tc>
        <w:tc>
          <w:tcPr>
            <w:tcW w:w="1172" w:type="dxa"/>
          </w:tcPr>
          <w:p w:rsidR="00B3229E" w:rsidRPr="00A404AA" w:rsidRDefault="00A404AA" w:rsidP="00B3229E">
            <w:pPr>
              <w:jc w:val="center"/>
              <w:cnfStyle w:val="100000000000"/>
              <w:rPr>
                <w:rFonts w:eastAsia="Times New Roman" w:cs="Times New Roman"/>
                <w:bCs w:val="0"/>
                <w:sz w:val="18"/>
                <w:szCs w:val="18"/>
              </w:rPr>
            </w:pPr>
            <w:r w:rsidRPr="00A404AA">
              <w:rPr>
                <w:rFonts w:eastAsia="Times New Roman" w:cs="Times New Roman"/>
                <w:bCs w:val="0"/>
                <w:sz w:val="18"/>
                <w:szCs w:val="18"/>
              </w:rPr>
              <w:t>C</w:t>
            </w:r>
          </w:p>
        </w:tc>
        <w:tc>
          <w:tcPr>
            <w:tcW w:w="1343" w:type="dxa"/>
          </w:tcPr>
          <w:p w:rsidR="00B3229E" w:rsidRPr="00A404AA" w:rsidRDefault="00A404AA">
            <w:pPr>
              <w:jc w:val="center"/>
              <w:cnfStyle w:val="100000000000"/>
              <w:rPr>
                <w:rFonts w:eastAsia="Times New Roman" w:cs="Times New Roman"/>
                <w:bCs w:val="0"/>
                <w:sz w:val="18"/>
                <w:szCs w:val="18"/>
              </w:rPr>
            </w:pPr>
            <w:r w:rsidRPr="00A404AA">
              <w:rPr>
                <w:rFonts w:eastAsia="Times New Roman" w:cs="Times New Roman"/>
                <w:bCs w:val="0"/>
                <w:sz w:val="18"/>
                <w:szCs w:val="18"/>
              </w:rPr>
              <w:t>D = B + C</w:t>
            </w:r>
          </w:p>
        </w:tc>
        <w:tc>
          <w:tcPr>
            <w:tcW w:w="1260" w:type="dxa"/>
          </w:tcPr>
          <w:p w:rsidR="00B3229E" w:rsidRPr="00B3229E" w:rsidRDefault="00B3229E" w:rsidP="00B3229E">
            <w:pPr>
              <w:jc w:val="center"/>
              <w:cnfStyle w:val="100000000000"/>
              <w:rPr>
                <w:rFonts w:eastAsia="Times New Roman" w:cs="Times New Roman"/>
                <w:b w:val="0"/>
                <w:bCs w:val="0"/>
                <w:sz w:val="18"/>
                <w:szCs w:val="18"/>
              </w:rPr>
            </w:pPr>
          </w:p>
        </w:tc>
        <w:tc>
          <w:tcPr>
            <w:tcW w:w="1080" w:type="dxa"/>
          </w:tcPr>
          <w:p w:rsidR="00B3229E" w:rsidRPr="00B3229E" w:rsidRDefault="00B3229E" w:rsidP="00B3229E">
            <w:pPr>
              <w:jc w:val="center"/>
              <w:cnfStyle w:val="100000000000"/>
              <w:rPr>
                <w:rFonts w:eastAsia="Times New Roman" w:cs="Times New Roman"/>
                <w:b w:val="0"/>
                <w:bCs w:val="0"/>
                <w:sz w:val="18"/>
                <w:szCs w:val="18"/>
              </w:rPr>
            </w:pPr>
          </w:p>
        </w:tc>
        <w:tc>
          <w:tcPr>
            <w:tcW w:w="1007" w:type="dxa"/>
          </w:tcPr>
          <w:p w:rsidR="00B3229E" w:rsidRPr="00B3229E" w:rsidRDefault="00B3229E" w:rsidP="00B3229E">
            <w:pPr>
              <w:jc w:val="center"/>
              <w:cnfStyle w:val="100000000000"/>
              <w:rPr>
                <w:rFonts w:eastAsia="Times New Roman" w:cs="Times New Roman"/>
                <w:b w:val="0"/>
                <w:bCs w:val="0"/>
                <w:sz w:val="18"/>
                <w:szCs w:val="18"/>
              </w:rPr>
            </w:pPr>
          </w:p>
        </w:tc>
        <w:tc>
          <w:tcPr>
            <w:tcW w:w="1173" w:type="dxa"/>
          </w:tcPr>
          <w:p w:rsidR="00B3229E" w:rsidRPr="00B3229E" w:rsidRDefault="00B3229E" w:rsidP="00B3229E">
            <w:pPr>
              <w:jc w:val="center"/>
              <w:cnfStyle w:val="100000000000"/>
              <w:rPr>
                <w:rFonts w:eastAsia="Times New Roman" w:cs="Times New Roman"/>
                <w:b w:val="0"/>
                <w:bCs w:val="0"/>
                <w:sz w:val="18"/>
                <w:szCs w:val="18"/>
              </w:rPr>
            </w:pPr>
          </w:p>
        </w:tc>
      </w:tr>
      <w:tr w:rsidR="00B3229E" w:rsidRPr="00B3229E" w:rsidTr="00A404AA">
        <w:trPr>
          <w:cnfStyle w:val="000000100000"/>
          <w:trHeight w:val="484"/>
        </w:trPr>
        <w:tc>
          <w:tcPr>
            <w:cnfStyle w:val="001000000000"/>
            <w:tcW w:w="487" w:type="dxa"/>
            <w:shd w:val="clear" w:color="auto" w:fill="003E4D"/>
            <w:noWrap/>
          </w:tcPr>
          <w:p w:rsidR="00B3229E" w:rsidRPr="00B3229E" w:rsidRDefault="00B3229E" w:rsidP="00B3229E">
            <w:pPr>
              <w:jc w:val="center"/>
              <w:rPr>
                <w:rFonts w:eastAsia="Times New Roman" w:cs="Times New Roman"/>
                <w:color w:val="FFFFFF" w:themeColor="background1"/>
                <w:sz w:val="18"/>
                <w:szCs w:val="18"/>
              </w:rPr>
            </w:pPr>
          </w:p>
        </w:tc>
        <w:tc>
          <w:tcPr>
            <w:tcW w:w="948" w:type="dxa"/>
            <w:shd w:val="clear" w:color="auto" w:fill="003E4D"/>
            <w:hideMark/>
          </w:tcPr>
          <w:p w:rsidR="00B3229E" w:rsidRPr="00B3229E" w:rsidRDefault="00B3229E" w:rsidP="00B3229E">
            <w:pPr>
              <w:jc w:val="center"/>
              <w:cnfStyle w:val="000000100000"/>
              <w:rPr>
                <w:rFonts w:eastAsia="Times New Roman" w:cs="Times New Roman"/>
                <w:b/>
                <w:bCs/>
                <w:color w:val="FFFFFF" w:themeColor="background1"/>
                <w:sz w:val="18"/>
                <w:szCs w:val="18"/>
              </w:rPr>
            </w:pPr>
            <w:r w:rsidRPr="00B3229E">
              <w:rPr>
                <w:rFonts w:eastAsia="Times New Roman" w:cs="Times New Roman"/>
                <w:b/>
                <w:bCs/>
                <w:color w:val="FFFFFF" w:themeColor="background1"/>
                <w:sz w:val="18"/>
                <w:szCs w:val="18"/>
              </w:rPr>
              <w:t>Meter Size</w:t>
            </w:r>
          </w:p>
        </w:tc>
        <w:tc>
          <w:tcPr>
            <w:tcW w:w="1172" w:type="dxa"/>
            <w:shd w:val="clear" w:color="auto" w:fill="003E4D"/>
            <w:hideMark/>
          </w:tcPr>
          <w:p w:rsidR="00B3229E" w:rsidRPr="00B3229E" w:rsidRDefault="00B3229E" w:rsidP="00B3229E">
            <w:pPr>
              <w:jc w:val="center"/>
              <w:cnfStyle w:val="000000100000"/>
              <w:rPr>
                <w:rFonts w:eastAsia="Times New Roman" w:cs="Times New Roman"/>
                <w:b/>
                <w:bCs/>
                <w:color w:val="FFFFFF" w:themeColor="background1"/>
                <w:sz w:val="18"/>
                <w:szCs w:val="18"/>
              </w:rPr>
            </w:pPr>
            <w:r w:rsidRPr="00B3229E">
              <w:rPr>
                <w:rFonts w:eastAsia="Times New Roman" w:cs="Times New Roman"/>
                <w:b/>
                <w:bCs/>
                <w:color w:val="FFFFFF" w:themeColor="background1"/>
                <w:sz w:val="18"/>
                <w:szCs w:val="18"/>
              </w:rPr>
              <w:t>Meter Ratio</w:t>
            </w:r>
          </w:p>
        </w:tc>
        <w:tc>
          <w:tcPr>
            <w:tcW w:w="1173" w:type="dxa"/>
            <w:shd w:val="clear" w:color="auto" w:fill="003E4D"/>
            <w:hideMark/>
          </w:tcPr>
          <w:p w:rsidR="00B3229E" w:rsidRPr="00B3229E" w:rsidRDefault="00B3229E" w:rsidP="00B3229E">
            <w:pPr>
              <w:jc w:val="center"/>
              <w:cnfStyle w:val="000000100000"/>
              <w:rPr>
                <w:rFonts w:eastAsia="Times New Roman" w:cs="Times New Roman"/>
                <w:b/>
                <w:bCs/>
                <w:color w:val="FFFFFF" w:themeColor="background1"/>
                <w:sz w:val="18"/>
                <w:szCs w:val="18"/>
              </w:rPr>
            </w:pPr>
            <w:r w:rsidRPr="00B3229E">
              <w:rPr>
                <w:rFonts w:eastAsia="Times New Roman" w:cs="Times New Roman"/>
                <w:b/>
                <w:bCs/>
                <w:color w:val="FFFFFF" w:themeColor="background1"/>
                <w:sz w:val="18"/>
                <w:szCs w:val="18"/>
              </w:rPr>
              <w:t>Meter</w:t>
            </w:r>
          </w:p>
        </w:tc>
        <w:tc>
          <w:tcPr>
            <w:tcW w:w="1172" w:type="dxa"/>
            <w:shd w:val="clear" w:color="auto" w:fill="003E4D"/>
            <w:hideMark/>
          </w:tcPr>
          <w:p w:rsidR="00B3229E" w:rsidRPr="00B3229E" w:rsidRDefault="00B3229E" w:rsidP="00B3229E">
            <w:pPr>
              <w:jc w:val="center"/>
              <w:cnfStyle w:val="000000100000"/>
              <w:rPr>
                <w:rFonts w:eastAsia="Times New Roman" w:cs="Times New Roman"/>
                <w:b/>
                <w:bCs/>
                <w:color w:val="FFFFFF" w:themeColor="background1"/>
                <w:sz w:val="18"/>
                <w:szCs w:val="18"/>
              </w:rPr>
            </w:pPr>
            <w:r w:rsidRPr="00B3229E">
              <w:rPr>
                <w:rFonts w:eastAsia="Times New Roman" w:cs="Times New Roman"/>
                <w:b/>
                <w:bCs/>
                <w:color w:val="FFFFFF" w:themeColor="background1"/>
                <w:sz w:val="18"/>
                <w:szCs w:val="18"/>
              </w:rPr>
              <w:t>Customer</w:t>
            </w:r>
          </w:p>
        </w:tc>
        <w:tc>
          <w:tcPr>
            <w:tcW w:w="1343" w:type="dxa"/>
            <w:shd w:val="clear" w:color="auto" w:fill="003E4D"/>
            <w:hideMark/>
          </w:tcPr>
          <w:p w:rsidR="00B3229E" w:rsidRPr="00B3229E" w:rsidRDefault="00E55D7D" w:rsidP="00B3229E">
            <w:pPr>
              <w:jc w:val="center"/>
              <w:cnfStyle w:val="000000100000"/>
              <w:rPr>
                <w:rFonts w:eastAsia="Times New Roman" w:cs="Times New Roman"/>
                <w:b/>
                <w:bCs/>
                <w:color w:val="FFFFFF" w:themeColor="background1"/>
                <w:sz w:val="18"/>
                <w:szCs w:val="18"/>
              </w:rPr>
            </w:pPr>
            <w:r>
              <w:rPr>
                <w:rFonts w:eastAsia="Times New Roman" w:cs="Times New Roman"/>
                <w:b/>
                <w:bCs/>
                <w:color w:val="FFFFFF" w:themeColor="background1"/>
                <w:sz w:val="18"/>
                <w:szCs w:val="18"/>
              </w:rPr>
              <w:t>Proposed</w:t>
            </w:r>
            <w:r w:rsidR="00B3229E" w:rsidRPr="00B3229E">
              <w:rPr>
                <w:rFonts w:eastAsia="Times New Roman" w:cs="Times New Roman"/>
                <w:b/>
                <w:bCs/>
                <w:color w:val="FFFFFF" w:themeColor="background1"/>
                <w:sz w:val="18"/>
                <w:szCs w:val="18"/>
              </w:rPr>
              <w:t xml:space="preserve"> Charges</w:t>
            </w:r>
          </w:p>
        </w:tc>
        <w:tc>
          <w:tcPr>
            <w:tcW w:w="1260" w:type="dxa"/>
            <w:shd w:val="clear" w:color="auto" w:fill="003E4D"/>
            <w:hideMark/>
          </w:tcPr>
          <w:p w:rsidR="00B3229E" w:rsidRPr="00B3229E" w:rsidRDefault="00B3229E" w:rsidP="00B3229E">
            <w:pPr>
              <w:jc w:val="center"/>
              <w:cnfStyle w:val="000000100000"/>
              <w:rPr>
                <w:rFonts w:eastAsia="Times New Roman" w:cs="Times New Roman"/>
                <w:b/>
                <w:bCs/>
                <w:color w:val="FFFFFF" w:themeColor="background1"/>
                <w:sz w:val="18"/>
                <w:szCs w:val="18"/>
              </w:rPr>
            </w:pPr>
            <w:r w:rsidRPr="00B3229E">
              <w:rPr>
                <w:rFonts w:eastAsia="Times New Roman" w:cs="Times New Roman"/>
                <w:b/>
                <w:bCs/>
                <w:color w:val="FFFFFF" w:themeColor="background1"/>
                <w:sz w:val="18"/>
                <w:szCs w:val="18"/>
              </w:rPr>
              <w:t>Current Charges</w:t>
            </w:r>
          </w:p>
        </w:tc>
        <w:tc>
          <w:tcPr>
            <w:tcW w:w="1080" w:type="dxa"/>
            <w:shd w:val="clear" w:color="auto" w:fill="003E4D"/>
            <w:hideMark/>
          </w:tcPr>
          <w:p w:rsidR="00B3229E" w:rsidRPr="00B3229E" w:rsidRDefault="00B3229E" w:rsidP="00B3229E">
            <w:pPr>
              <w:jc w:val="center"/>
              <w:cnfStyle w:val="000000100000"/>
              <w:rPr>
                <w:rFonts w:eastAsia="Times New Roman" w:cs="Times New Roman"/>
                <w:b/>
                <w:bCs/>
                <w:color w:val="FFFFFF" w:themeColor="background1"/>
                <w:sz w:val="18"/>
                <w:szCs w:val="18"/>
              </w:rPr>
            </w:pPr>
            <w:r w:rsidRPr="00B3229E">
              <w:rPr>
                <w:rFonts w:eastAsia="Times New Roman" w:cs="Times New Roman"/>
                <w:b/>
                <w:bCs/>
                <w:color w:val="FFFFFF" w:themeColor="background1"/>
                <w:sz w:val="18"/>
                <w:szCs w:val="18"/>
              </w:rPr>
              <w:t>Difference</w:t>
            </w:r>
          </w:p>
        </w:tc>
        <w:tc>
          <w:tcPr>
            <w:tcW w:w="1007" w:type="dxa"/>
            <w:shd w:val="clear" w:color="auto" w:fill="003E4D"/>
            <w:hideMark/>
          </w:tcPr>
          <w:p w:rsidR="00B3229E" w:rsidRPr="00B3229E" w:rsidRDefault="00B3229E" w:rsidP="00B3229E">
            <w:pPr>
              <w:jc w:val="center"/>
              <w:cnfStyle w:val="000000100000"/>
              <w:rPr>
                <w:rFonts w:eastAsia="Times New Roman" w:cs="Times New Roman"/>
                <w:b/>
                <w:bCs/>
                <w:color w:val="FFFFFF" w:themeColor="background1"/>
                <w:sz w:val="18"/>
                <w:szCs w:val="18"/>
              </w:rPr>
            </w:pPr>
            <w:r w:rsidRPr="00B3229E">
              <w:rPr>
                <w:rFonts w:eastAsia="Times New Roman" w:cs="Times New Roman"/>
                <w:b/>
                <w:bCs/>
                <w:color w:val="FFFFFF" w:themeColor="background1"/>
                <w:sz w:val="18"/>
                <w:szCs w:val="18"/>
              </w:rPr>
              <w:t>No. of Meters</w:t>
            </w:r>
          </w:p>
        </w:tc>
        <w:tc>
          <w:tcPr>
            <w:tcW w:w="1173" w:type="dxa"/>
            <w:shd w:val="clear" w:color="auto" w:fill="003E4D"/>
            <w:hideMark/>
          </w:tcPr>
          <w:p w:rsidR="00B3229E" w:rsidRPr="00B3229E" w:rsidRDefault="00B3229E" w:rsidP="00B3229E">
            <w:pPr>
              <w:jc w:val="center"/>
              <w:cnfStyle w:val="000000100000"/>
              <w:rPr>
                <w:rFonts w:eastAsia="Times New Roman" w:cs="Times New Roman"/>
                <w:b/>
                <w:bCs/>
                <w:color w:val="FFFFFF" w:themeColor="background1"/>
                <w:sz w:val="18"/>
                <w:szCs w:val="18"/>
              </w:rPr>
            </w:pPr>
            <w:r w:rsidRPr="00B3229E">
              <w:rPr>
                <w:rFonts w:eastAsia="Times New Roman" w:cs="Times New Roman"/>
                <w:b/>
                <w:bCs/>
                <w:color w:val="FFFFFF" w:themeColor="background1"/>
                <w:sz w:val="18"/>
                <w:szCs w:val="18"/>
              </w:rPr>
              <w:t>Projected Revenue</w:t>
            </w:r>
          </w:p>
        </w:tc>
      </w:tr>
      <w:tr w:rsidR="00A404AA" w:rsidRPr="00B3229E" w:rsidTr="00A404AA">
        <w:trPr>
          <w:cnfStyle w:val="000000010000"/>
          <w:trHeight w:val="256"/>
        </w:trPr>
        <w:tc>
          <w:tcPr>
            <w:cnfStyle w:val="001000000000"/>
            <w:tcW w:w="487" w:type="dxa"/>
            <w:shd w:val="clear" w:color="auto" w:fill="003E4D"/>
            <w:noWrap/>
          </w:tcPr>
          <w:p w:rsidR="00B3229E" w:rsidRPr="00A404AA" w:rsidRDefault="00B3229E" w:rsidP="00B3229E">
            <w:pPr>
              <w:jc w:val="center"/>
              <w:rPr>
                <w:rFonts w:eastAsia="Times New Roman" w:cs="Times New Roman"/>
                <w:color w:val="FFFFFF" w:themeColor="background1"/>
                <w:sz w:val="18"/>
                <w:szCs w:val="18"/>
              </w:rPr>
            </w:pPr>
          </w:p>
        </w:tc>
        <w:tc>
          <w:tcPr>
            <w:tcW w:w="948" w:type="dxa"/>
            <w:shd w:val="clear" w:color="auto" w:fill="003E4D"/>
          </w:tcPr>
          <w:p w:rsidR="00B3229E" w:rsidRPr="00A404AA" w:rsidRDefault="00B3229E" w:rsidP="00B3229E">
            <w:pPr>
              <w:jc w:val="center"/>
              <w:cnfStyle w:val="000000010000"/>
              <w:rPr>
                <w:rFonts w:eastAsia="Times New Roman" w:cs="Times New Roman"/>
                <w:b/>
                <w:bCs/>
                <w:color w:val="FFFFFF" w:themeColor="background1"/>
                <w:sz w:val="18"/>
                <w:szCs w:val="18"/>
              </w:rPr>
            </w:pPr>
          </w:p>
        </w:tc>
        <w:tc>
          <w:tcPr>
            <w:tcW w:w="1172" w:type="dxa"/>
            <w:shd w:val="clear" w:color="auto" w:fill="003E4D"/>
          </w:tcPr>
          <w:p w:rsidR="00B3229E" w:rsidRPr="00A404AA" w:rsidRDefault="00564A83" w:rsidP="00B3229E">
            <w:pPr>
              <w:jc w:val="center"/>
              <w:cnfStyle w:val="000000010000"/>
              <w:rPr>
                <w:rFonts w:eastAsia="Times New Roman" w:cs="Times New Roman"/>
                <w:b/>
                <w:bCs/>
                <w:color w:val="FFFFFF" w:themeColor="background1"/>
                <w:sz w:val="18"/>
                <w:szCs w:val="18"/>
              </w:rPr>
            </w:pPr>
            <w:fldSimple w:instr=" REF _Ref440921813 \h  \* MERGEFORMAT ">
              <w:r w:rsidR="00A44D94" w:rsidRPr="00A44D94">
                <w:rPr>
                  <w:sz w:val="18"/>
                  <w:szCs w:val="18"/>
                </w:rPr>
                <w:t xml:space="preserve">Table </w:t>
              </w:r>
              <w:r w:rsidR="00A44D94" w:rsidRPr="00A44D94">
                <w:rPr>
                  <w:noProof/>
                  <w:sz w:val="18"/>
                  <w:szCs w:val="18"/>
                </w:rPr>
                <w:t>5</w:t>
              </w:r>
              <w:r w:rsidR="00A44D94" w:rsidRPr="00A44D94">
                <w:rPr>
                  <w:noProof/>
                  <w:sz w:val="18"/>
                  <w:szCs w:val="18"/>
                </w:rPr>
                <w:noBreakHyphen/>
                <w:t>8</w:t>
              </w:r>
            </w:fldSimple>
          </w:p>
        </w:tc>
        <w:tc>
          <w:tcPr>
            <w:tcW w:w="1173" w:type="dxa"/>
            <w:shd w:val="clear" w:color="auto" w:fill="003E4D"/>
          </w:tcPr>
          <w:p w:rsidR="00B3229E" w:rsidRPr="00A404AA" w:rsidRDefault="00564A83" w:rsidP="00B3229E">
            <w:pPr>
              <w:jc w:val="center"/>
              <w:cnfStyle w:val="000000010000"/>
              <w:rPr>
                <w:rFonts w:eastAsia="Times New Roman" w:cs="Times New Roman"/>
                <w:b/>
                <w:bCs/>
                <w:color w:val="FFFFFF" w:themeColor="background1"/>
                <w:sz w:val="18"/>
                <w:szCs w:val="18"/>
              </w:rPr>
            </w:pPr>
            <w:fldSimple w:instr=" REF _Ref440966822 \h  \* MERGEFORMAT ">
              <w:r w:rsidR="00A44D94" w:rsidRPr="00A44D94">
                <w:rPr>
                  <w:sz w:val="18"/>
                  <w:szCs w:val="18"/>
                </w:rPr>
                <w:t xml:space="preserve">Table </w:t>
              </w:r>
              <w:r w:rsidR="00A44D94" w:rsidRPr="00A44D94">
                <w:rPr>
                  <w:noProof/>
                  <w:sz w:val="18"/>
                  <w:szCs w:val="18"/>
                </w:rPr>
                <w:t>5</w:t>
              </w:r>
              <w:r w:rsidR="00A44D94" w:rsidRPr="00A44D94">
                <w:rPr>
                  <w:noProof/>
                  <w:sz w:val="18"/>
                  <w:szCs w:val="18"/>
                </w:rPr>
                <w:noBreakHyphen/>
                <w:t>12</w:t>
              </w:r>
            </w:fldSimple>
          </w:p>
        </w:tc>
        <w:tc>
          <w:tcPr>
            <w:tcW w:w="1172" w:type="dxa"/>
            <w:shd w:val="clear" w:color="auto" w:fill="003E4D"/>
          </w:tcPr>
          <w:p w:rsidR="00B3229E" w:rsidRPr="00A404AA" w:rsidRDefault="00564A83" w:rsidP="00B3229E">
            <w:pPr>
              <w:jc w:val="center"/>
              <w:cnfStyle w:val="000000010000"/>
              <w:rPr>
                <w:rFonts w:eastAsia="Times New Roman" w:cs="Times New Roman"/>
                <w:b/>
                <w:bCs/>
                <w:color w:val="FFFFFF" w:themeColor="background1"/>
                <w:sz w:val="18"/>
                <w:szCs w:val="18"/>
              </w:rPr>
            </w:pPr>
            <w:r>
              <w:rPr>
                <w:rFonts w:eastAsia="Times New Roman" w:cs="Times New Roman"/>
                <w:b/>
                <w:bCs/>
                <w:color w:val="FFFFFF" w:themeColor="background1"/>
                <w:sz w:val="18"/>
                <w:szCs w:val="18"/>
              </w:rPr>
              <w:fldChar w:fldCharType="begin"/>
            </w:r>
            <w:r w:rsidR="001462FC">
              <w:rPr>
                <w:rFonts w:eastAsia="Times New Roman" w:cs="Times New Roman"/>
                <w:b/>
                <w:bCs/>
                <w:color w:val="FFFFFF" w:themeColor="background1"/>
                <w:sz w:val="18"/>
                <w:szCs w:val="18"/>
              </w:rPr>
              <w:instrText xml:space="preserve"> REF _Ref448403032 \h </w:instrText>
            </w:r>
            <w:r>
              <w:rPr>
                <w:rFonts w:eastAsia="Times New Roman" w:cs="Times New Roman"/>
                <w:b/>
                <w:bCs/>
                <w:color w:val="FFFFFF" w:themeColor="background1"/>
                <w:sz w:val="18"/>
                <w:szCs w:val="18"/>
              </w:rPr>
            </w:r>
            <w:r>
              <w:rPr>
                <w:rFonts w:eastAsia="Times New Roman" w:cs="Times New Roman"/>
                <w:b/>
                <w:bCs/>
                <w:color w:val="FFFFFF" w:themeColor="background1"/>
                <w:sz w:val="18"/>
                <w:szCs w:val="18"/>
              </w:rPr>
              <w:fldChar w:fldCharType="separate"/>
            </w:r>
            <w:r w:rsidR="00A44D94">
              <w:t xml:space="preserve">Table </w:t>
            </w:r>
            <w:r w:rsidR="00A44D94">
              <w:rPr>
                <w:noProof/>
              </w:rPr>
              <w:t>5</w:t>
            </w:r>
            <w:r w:rsidR="00A44D94">
              <w:noBreakHyphen/>
            </w:r>
            <w:r w:rsidR="00A44D94">
              <w:rPr>
                <w:noProof/>
              </w:rPr>
              <w:t>15</w:t>
            </w:r>
            <w:r>
              <w:rPr>
                <w:rFonts w:eastAsia="Times New Roman" w:cs="Times New Roman"/>
                <w:b/>
                <w:bCs/>
                <w:color w:val="FFFFFF" w:themeColor="background1"/>
                <w:sz w:val="18"/>
                <w:szCs w:val="18"/>
              </w:rPr>
              <w:fldChar w:fldCharType="end"/>
            </w:r>
          </w:p>
        </w:tc>
        <w:tc>
          <w:tcPr>
            <w:tcW w:w="1343" w:type="dxa"/>
            <w:shd w:val="clear" w:color="auto" w:fill="003E4D"/>
          </w:tcPr>
          <w:p w:rsidR="00B3229E" w:rsidRPr="00A404AA" w:rsidRDefault="00B3229E" w:rsidP="00B3229E">
            <w:pPr>
              <w:jc w:val="center"/>
              <w:cnfStyle w:val="000000010000"/>
              <w:rPr>
                <w:rFonts w:eastAsia="Times New Roman" w:cs="Times New Roman"/>
                <w:b/>
                <w:bCs/>
                <w:color w:val="FFFFFF" w:themeColor="background1"/>
                <w:sz w:val="18"/>
                <w:szCs w:val="18"/>
              </w:rPr>
            </w:pPr>
          </w:p>
        </w:tc>
        <w:tc>
          <w:tcPr>
            <w:tcW w:w="1260" w:type="dxa"/>
            <w:shd w:val="clear" w:color="auto" w:fill="003E4D"/>
          </w:tcPr>
          <w:p w:rsidR="00B3229E" w:rsidRPr="00A404AA" w:rsidRDefault="00564A83" w:rsidP="00B3229E">
            <w:pPr>
              <w:jc w:val="center"/>
              <w:cnfStyle w:val="000000010000"/>
              <w:rPr>
                <w:rFonts w:eastAsia="Times New Roman" w:cs="Times New Roman"/>
                <w:b/>
                <w:bCs/>
                <w:color w:val="FFFFFF" w:themeColor="background1"/>
                <w:sz w:val="18"/>
                <w:szCs w:val="18"/>
              </w:rPr>
            </w:pPr>
            <w:fldSimple w:instr=" REF _Ref440821707 \h  \* MERGEFORMAT ">
              <w:r w:rsidR="00A44D94" w:rsidRPr="00A44D94">
                <w:rPr>
                  <w:sz w:val="18"/>
                  <w:szCs w:val="18"/>
                </w:rPr>
                <w:t xml:space="preserve">Table </w:t>
              </w:r>
              <w:r w:rsidR="00A44D94" w:rsidRPr="00A44D94">
                <w:rPr>
                  <w:noProof/>
                  <w:sz w:val="18"/>
                  <w:szCs w:val="18"/>
                </w:rPr>
                <w:t>3</w:t>
              </w:r>
              <w:r w:rsidR="00A44D94" w:rsidRPr="00A44D94">
                <w:rPr>
                  <w:noProof/>
                  <w:sz w:val="18"/>
                  <w:szCs w:val="18"/>
                </w:rPr>
                <w:noBreakHyphen/>
                <w:t>1</w:t>
              </w:r>
            </w:fldSimple>
          </w:p>
        </w:tc>
        <w:tc>
          <w:tcPr>
            <w:tcW w:w="1080" w:type="dxa"/>
            <w:shd w:val="clear" w:color="auto" w:fill="003E4D"/>
          </w:tcPr>
          <w:p w:rsidR="00B3229E" w:rsidRPr="00A404AA" w:rsidRDefault="00B3229E" w:rsidP="00B3229E">
            <w:pPr>
              <w:jc w:val="center"/>
              <w:cnfStyle w:val="000000010000"/>
              <w:rPr>
                <w:rFonts w:eastAsia="Times New Roman" w:cs="Times New Roman"/>
                <w:b/>
                <w:bCs/>
                <w:color w:val="FFFFFF" w:themeColor="background1"/>
                <w:sz w:val="18"/>
                <w:szCs w:val="18"/>
              </w:rPr>
            </w:pPr>
          </w:p>
        </w:tc>
        <w:tc>
          <w:tcPr>
            <w:tcW w:w="1007" w:type="dxa"/>
            <w:shd w:val="clear" w:color="auto" w:fill="003E4D"/>
          </w:tcPr>
          <w:p w:rsidR="00B3229E" w:rsidRPr="00A404AA" w:rsidRDefault="00564A83" w:rsidP="00B3229E">
            <w:pPr>
              <w:jc w:val="center"/>
              <w:cnfStyle w:val="000000010000"/>
              <w:rPr>
                <w:rFonts w:eastAsia="Times New Roman" w:cs="Times New Roman"/>
                <w:b/>
                <w:bCs/>
                <w:color w:val="FFFFFF" w:themeColor="background1"/>
                <w:sz w:val="18"/>
                <w:szCs w:val="18"/>
              </w:rPr>
            </w:pPr>
            <w:fldSimple w:instr=" REF _Ref440921813 \h  \* MERGEFORMAT ">
              <w:r w:rsidR="00A44D94" w:rsidRPr="00A44D94">
                <w:rPr>
                  <w:sz w:val="18"/>
                  <w:szCs w:val="18"/>
                </w:rPr>
                <w:t xml:space="preserve">Table </w:t>
              </w:r>
              <w:r w:rsidR="00A44D94" w:rsidRPr="00A44D94">
                <w:rPr>
                  <w:noProof/>
                  <w:sz w:val="18"/>
                  <w:szCs w:val="18"/>
                </w:rPr>
                <w:t>5</w:t>
              </w:r>
              <w:r w:rsidR="00A44D94" w:rsidRPr="00A44D94">
                <w:rPr>
                  <w:noProof/>
                  <w:sz w:val="18"/>
                  <w:szCs w:val="18"/>
                </w:rPr>
                <w:noBreakHyphen/>
                <w:t>8</w:t>
              </w:r>
            </w:fldSimple>
          </w:p>
        </w:tc>
        <w:tc>
          <w:tcPr>
            <w:tcW w:w="1173" w:type="dxa"/>
            <w:shd w:val="clear" w:color="auto" w:fill="003E4D"/>
          </w:tcPr>
          <w:p w:rsidR="00B3229E" w:rsidRPr="00A404AA" w:rsidRDefault="00B3229E" w:rsidP="00B3229E">
            <w:pPr>
              <w:jc w:val="center"/>
              <w:cnfStyle w:val="000000010000"/>
              <w:rPr>
                <w:rFonts w:eastAsia="Times New Roman" w:cs="Times New Roman"/>
                <w:b/>
                <w:bCs/>
                <w:color w:val="FFFFFF" w:themeColor="background1"/>
                <w:sz w:val="18"/>
                <w:szCs w:val="18"/>
              </w:rPr>
            </w:pPr>
          </w:p>
        </w:tc>
      </w:tr>
      <w:tr w:rsidR="00854C1E" w:rsidRPr="00B3229E" w:rsidTr="004369A1">
        <w:trPr>
          <w:cnfStyle w:val="000000100000"/>
          <w:trHeight w:val="241"/>
        </w:trPr>
        <w:tc>
          <w:tcPr>
            <w:cnfStyle w:val="001000000000"/>
            <w:tcW w:w="487" w:type="dxa"/>
            <w:noWrap/>
            <w:vAlign w:val="top"/>
          </w:tcPr>
          <w:p w:rsidR="00854C1E" w:rsidRPr="00B3229E" w:rsidRDefault="00854C1E" w:rsidP="00854C1E">
            <w:pPr>
              <w:jc w:val="center"/>
              <w:rPr>
                <w:rFonts w:eastAsia="Times New Roman" w:cs="Times New Roman"/>
                <w:color w:val="000000"/>
                <w:sz w:val="18"/>
                <w:szCs w:val="18"/>
              </w:rPr>
            </w:pPr>
            <w:r w:rsidRPr="00856F1D">
              <w:t>1</w:t>
            </w:r>
          </w:p>
        </w:tc>
        <w:tc>
          <w:tcPr>
            <w:tcW w:w="2120" w:type="dxa"/>
            <w:gridSpan w:val="2"/>
            <w:noWrap/>
          </w:tcPr>
          <w:p w:rsidR="00854C1E" w:rsidRPr="00854C1E" w:rsidRDefault="00854C1E" w:rsidP="00854C1E">
            <w:pPr>
              <w:jc w:val="left"/>
              <w:cnfStyle w:val="000000100000"/>
              <w:rPr>
                <w:rFonts w:eastAsia="Times New Roman" w:cs="Times New Roman"/>
                <w:b/>
                <w:color w:val="000000"/>
                <w:sz w:val="18"/>
                <w:szCs w:val="18"/>
              </w:rPr>
            </w:pPr>
            <w:r w:rsidRPr="00854C1E">
              <w:rPr>
                <w:rFonts w:eastAsia="Times New Roman" w:cs="Times New Roman"/>
                <w:b/>
                <w:color w:val="000000"/>
                <w:sz w:val="18"/>
                <w:szCs w:val="18"/>
              </w:rPr>
              <w:t>Non-Harbor Customers</w:t>
            </w:r>
          </w:p>
        </w:tc>
        <w:tc>
          <w:tcPr>
            <w:tcW w:w="1173" w:type="dxa"/>
            <w:noWrap/>
          </w:tcPr>
          <w:p w:rsidR="00854C1E" w:rsidRPr="00B3229E" w:rsidRDefault="00854C1E" w:rsidP="00854C1E">
            <w:pPr>
              <w:jc w:val="right"/>
              <w:cnfStyle w:val="000000100000"/>
              <w:rPr>
                <w:rFonts w:eastAsia="Times New Roman" w:cs="Times New Roman"/>
                <w:color w:val="000000"/>
                <w:sz w:val="18"/>
                <w:szCs w:val="18"/>
              </w:rPr>
            </w:pPr>
          </w:p>
        </w:tc>
        <w:tc>
          <w:tcPr>
            <w:tcW w:w="1172" w:type="dxa"/>
            <w:noWrap/>
          </w:tcPr>
          <w:p w:rsidR="00854C1E" w:rsidRPr="00B3229E" w:rsidRDefault="00854C1E" w:rsidP="00854C1E">
            <w:pPr>
              <w:jc w:val="right"/>
              <w:cnfStyle w:val="000000100000"/>
              <w:rPr>
                <w:rFonts w:eastAsia="Times New Roman" w:cs="Times New Roman"/>
                <w:color w:val="000000"/>
                <w:sz w:val="18"/>
                <w:szCs w:val="18"/>
              </w:rPr>
            </w:pPr>
          </w:p>
        </w:tc>
        <w:tc>
          <w:tcPr>
            <w:tcW w:w="1343" w:type="dxa"/>
            <w:noWrap/>
          </w:tcPr>
          <w:p w:rsidR="00854C1E" w:rsidRPr="00B3229E" w:rsidRDefault="00854C1E" w:rsidP="00854C1E">
            <w:pPr>
              <w:jc w:val="right"/>
              <w:cnfStyle w:val="000000100000"/>
              <w:rPr>
                <w:rFonts w:eastAsia="Times New Roman" w:cs="Times New Roman"/>
                <w:color w:val="000000"/>
                <w:sz w:val="18"/>
                <w:szCs w:val="18"/>
              </w:rPr>
            </w:pPr>
          </w:p>
        </w:tc>
        <w:tc>
          <w:tcPr>
            <w:tcW w:w="1260" w:type="dxa"/>
            <w:noWrap/>
          </w:tcPr>
          <w:p w:rsidR="00854C1E" w:rsidRPr="00B3229E" w:rsidRDefault="00854C1E" w:rsidP="00854C1E">
            <w:pPr>
              <w:jc w:val="right"/>
              <w:cnfStyle w:val="000000100000"/>
              <w:rPr>
                <w:rFonts w:eastAsia="Times New Roman" w:cs="Times New Roman"/>
                <w:color w:val="000000"/>
                <w:sz w:val="18"/>
                <w:szCs w:val="18"/>
              </w:rPr>
            </w:pPr>
          </w:p>
        </w:tc>
        <w:tc>
          <w:tcPr>
            <w:tcW w:w="1080" w:type="dxa"/>
            <w:noWrap/>
          </w:tcPr>
          <w:p w:rsidR="00854C1E" w:rsidRPr="00B3229E" w:rsidRDefault="00854C1E" w:rsidP="00854C1E">
            <w:pPr>
              <w:jc w:val="center"/>
              <w:cnfStyle w:val="000000100000"/>
              <w:rPr>
                <w:rFonts w:eastAsia="Times New Roman" w:cs="Times New Roman"/>
                <w:color w:val="000000"/>
                <w:sz w:val="18"/>
                <w:szCs w:val="18"/>
              </w:rPr>
            </w:pPr>
          </w:p>
        </w:tc>
        <w:tc>
          <w:tcPr>
            <w:tcW w:w="1007" w:type="dxa"/>
            <w:noWrap/>
          </w:tcPr>
          <w:p w:rsidR="00854C1E" w:rsidRPr="00B3229E" w:rsidRDefault="00854C1E" w:rsidP="00854C1E">
            <w:pPr>
              <w:jc w:val="right"/>
              <w:cnfStyle w:val="000000100000"/>
              <w:rPr>
                <w:rFonts w:eastAsia="Times New Roman" w:cs="Times New Roman"/>
                <w:color w:val="000000"/>
                <w:sz w:val="18"/>
                <w:szCs w:val="18"/>
              </w:rPr>
            </w:pPr>
          </w:p>
        </w:tc>
        <w:tc>
          <w:tcPr>
            <w:tcW w:w="1173" w:type="dxa"/>
            <w:noWrap/>
          </w:tcPr>
          <w:p w:rsidR="00854C1E" w:rsidRPr="00B3229E" w:rsidRDefault="00854C1E" w:rsidP="00854C1E">
            <w:pPr>
              <w:jc w:val="right"/>
              <w:cnfStyle w:val="000000100000"/>
              <w:rPr>
                <w:rFonts w:eastAsia="Times New Roman" w:cs="Times New Roman"/>
                <w:color w:val="000000"/>
                <w:sz w:val="18"/>
                <w:szCs w:val="18"/>
              </w:rPr>
            </w:pPr>
          </w:p>
        </w:tc>
      </w:tr>
      <w:tr w:rsidR="001462FC" w:rsidRPr="00B3229E" w:rsidTr="004369A1">
        <w:trPr>
          <w:cnfStyle w:val="000000010000"/>
          <w:trHeight w:val="241"/>
        </w:trPr>
        <w:tc>
          <w:tcPr>
            <w:cnfStyle w:val="001000000000"/>
            <w:tcW w:w="487" w:type="dxa"/>
            <w:noWrap/>
            <w:vAlign w:val="top"/>
          </w:tcPr>
          <w:p w:rsidR="001462FC" w:rsidRPr="00B3229E" w:rsidRDefault="001462FC" w:rsidP="001462FC">
            <w:pPr>
              <w:jc w:val="center"/>
              <w:rPr>
                <w:rFonts w:eastAsia="Times New Roman" w:cs="Times New Roman"/>
                <w:color w:val="000000"/>
                <w:sz w:val="18"/>
                <w:szCs w:val="18"/>
              </w:rPr>
            </w:pPr>
            <w:r w:rsidRPr="00856F1D">
              <w:t>2</w:t>
            </w:r>
          </w:p>
        </w:tc>
        <w:tc>
          <w:tcPr>
            <w:tcW w:w="948" w:type="dxa"/>
            <w:noWrap/>
            <w:hideMark/>
          </w:tcPr>
          <w:p w:rsidR="001462FC" w:rsidRPr="00B3229E" w:rsidRDefault="001462FC" w:rsidP="001462FC">
            <w:pPr>
              <w:jc w:val="center"/>
              <w:cnfStyle w:val="000000010000"/>
              <w:rPr>
                <w:rFonts w:eastAsia="Times New Roman" w:cs="Times New Roman"/>
                <w:color w:val="000000"/>
                <w:sz w:val="18"/>
                <w:szCs w:val="18"/>
              </w:rPr>
            </w:pPr>
            <w:r w:rsidRPr="00B3229E">
              <w:rPr>
                <w:rFonts w:eastAsia="Times New Roman" w:cs="Times New Roman"/>
                <w:color w:val="000000"/>
                <w:sz w:val="18"/>
                <w:szCs w:val="18"/>
              </w:rPr>
              <w:t xml:space="preserve"> </w:t>
            </w:r>
            <w:r>
              <w:rPr>
                <w:rFonts w:eastAsia="Times New Roman" w:cs="Times New Roman"/>
                <w:color w:val="000000"/>
                <w:sz w:val="18"/>
                <w:szCs w:val="18"/>
              </w:rPr>
              <w:t>3/4</w:t>
            </w:r>
          </w:p>
        </w:tc>
        <w:tc>
          <w:tcPr>
            <w:tcW w:w="1172" w:type="dxa"/>
            <w:noWrap/>
            <w:hideMark/>
          </w:tcPr>
          <w:p w:rsidR="001462FC" w:rsidRPr="00B3229E" w:rsidRDefault="001462FC" w:rsidP="001462FC">
            <w:pPr>
              <w:jc w:val="right"/>
              <w:cnfStyle w:val="000000010000"/>
              <w:rPr>
                <w:rFonts w:eastAsia="Times New Roman" w:cs="Times New Roman"/>
                <w:color w:val="000000"/>
                <w:sz w:val="18"/>
                <w:szCs w:val="18"/>
              </w:rPr>
            </w:pPr>
            <w:r w:rsidRPr="00B3229E">
              <w:rPr>
                <w:rFonts w:eastAsia="Times New Roman" w:cs="Times New Roman"/>
                <w:color w:val="000000"/>
                <w:sz w:val="18"/>
                <w:szCs w:val="18"/>
              </w:rPr>
              <w:t xml:space="preserve">1.00 </w:t>
            </w:r>
          </w:p>
        </w:tc>
        <w:tc>
          <w:tcPr>
            <w:tcW w:w="1173"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$27.64</w:t>
            </w:r>
          </w:p>
        </w:tc>
        <w:tc>
          <w:tcPr>
            <w:tcW w:w="1172"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$4.46</w:t>
            </w:r>
          </w:p>
        </w:tc>
        <w:tc>
          <w:tcPr>
            <w:tcW w:w="1343"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$32.11</w:t>
            </w:r>
          </w:p>
        </w:tc>
        <w:tc>
          <w:tcPr>
            <w:tcW w:w="1260"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$29.56</w:t>
            </w:r>
          </w:p>
        </w:tc>
        <w:tc>
          <w:tcPr>
            <w:tcW w:w="1080" w:type="dxa"/>
            <w:noWrap/>
            <w:vAlign w:val="top"/>
            <w:hideMark/>
          </w:tcPr>
          <w:p w:rsidR="001462FC" w:rsidRPr="00B3229E" w:rsidRDefault="001462FC" w:rsidP="001462FC">
            <w:pPr>
              <w:jc w:val="center"/>
              <w:cnfStyle w:val="000000010000"/>
              <w:rPr>
                <w:rFonts w:eastAsia="Times New Roman" w:cs="Times New Roman"/>
                <w:color w:val="000000"/>
                <w:sz w:val="18"/>
                <w:szCs w:val="18"/>
              </w:rPr>
            </w:pPr>
            <w:r w:rsidRPr="00A61774">
              <w:t>9%</w:t>
            </w:r>
          </w:p>
        </w:tc>
        <w:tc>
          <w:tcPr>
            <w:tcW w:w="1007"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1,717.56</w:t>
            </w:r>
          </w:p>
        </w:tc>
        <w:tc>
          <w:tcPr>
            <w:tcW w:w="1173"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E90A07">
              <w:t>$661,809</w:t>
            </w:r>
          </w:p>
        </w:tc>
      </w:tr>
      <w:tr w:rsidR="001462FC" w:rsidRPr="00B3229E" w:rsidTr="004369A1">
        <w:trPr>
          <w:cnfStyle w:val="000000100000"/>
          <w:trHeight w:val="241"/>
        </w:trPr>
        <w:tc>
          <w:tcPr>
            <w:cnfStyle w:val="001000000000"/>
            <w:tcW w:w="487" w:type="dxa"/>
            <w:noWrap/>
            <w:vAlign w:val="top"/>
          </w:tcPr>
          <w:p w:rsidR="001462FC" w:rsidRPr="00B3229E" w:rsidRDefault="001462FC" w:rsidP="001462FC">
            <w:pPr>
              <w:jc w:val="center"/>
              <w:rPr>
                <w:rFonts w:eastAsia="Times New Roman" w:cs="Times New Roman"/>
                <w:color w:val="000000"/>
                <w:sz w:val="18"/>
                <w:szCs w:val="18"/>
              </w:rPr>
            </w:pPr>
            <w:r w:rsidRPr="00856F1D">
              <w:t>3</w:t>
            </w:r>
          </w:p>
        </w:tc>
        <w:tc>
          <w:tcPr>
            <w:tcW w:w="948" w:type="dxa"/>
            <w:noWrap/>
            <w:hideMark/>
          </w:tcPr>
          <w:p w:rsidR="001462FC" w:rsidRPr="00B3229E" w:rsidRDefault="001462FC" w:rsidP="001462FC">
            <w:pPr>
              <w:jc w:val="center"/>
              <w:cnfStyle w:val="000000100000"/>
              <w:rPr>
                <w:rFonts w:eastAsia="Times New Roman" w:cs="Times New Roman"/>
                <w:color w:val="000000"/>
                <w:sz w:val="18"/>
                <w:szCs w:val="18"/>
              </w:rPr>
            </w:pPr>
            <w:r w:rsidRPr="00B3229E">
              <w:rPr>
                <w:rFonts w:eastAsia="Times New Roman" w:cs="Times New Roman"/>
                <w:color w:val="000000"/>
                <w:sz w:val="18"/>
                <w:szCs w:val="18"/>
              </w:rPr>
              <w:t>1</w:t>
            </w:r>
            <w:r w:rsidR="004E0F94">
              <w:rPr>
                <w:rFonts w:eastAsia="Times New Roman" w:cs="Times New Roman"/>
                <w:color w:val="000000"/>
                <w:sz w:val="18"/>
                <w:szCs w:val="18"/>
              </w:rPr>
              <w:t xml:space="preserve">  </w:t>
            </w:r>
          </w:p>
        </w:tc>
        <w:tc>
          <w:tcPr>
            <w:tcW w:w="1172" w:type="dxa"/>
            <w:noWrap/>
            <w:hideMark/>
          </w:tcPr>
          <w:p w:rsidR="001462FC" w:rsidRPr="00B3229E" w:rsidRDefault="001462FC" w:rsidP="001462FC">
            <w:pPr>
              <w:jc w:val="right"/>
              <w:cnfStyle w:val="000000100000"/>
              <w:rPr>
                <w:rFonts w:eastAsia="Times New Roman" w:cs="Times New Roman"/>
                <w:color w:val="000000"/>
                <w:sz w:val="18"/>
                <w:szCs w:val="18"/>
              </w:rPr>
            </w:pPr>
            <w:r w:rsidRPr="00B3229E">
              <w:rPr>
                <w:rFonts w:eastAsia="Times New Roman" w:cs="Times New Roman"/>
                <w:color w:val="000000"/>
                <w:sz w:val="18"/>
                <w:szCs w:val="18"/>
              </w:rPr>
              <w:t xml:space="preserve">1.67 </w:t>
            </w:r>
          </w:p>
        </w:tc>
        <w:tc>
          <w:tcPr>
            <w:tcW w:w="1173"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$46.07</w:t>
            </w:r>
          </w:p>
        </w:tc>
        <w:tc>
          <w:tcPr>
            <w:tcW w:w="1172"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$4.46</w:t>
            </w:r>
          </w:p>
        </w:tc>
        <w:tc>
          <w:tcPr>
            <w:tcW w:w="1343"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$50.54</w:t>
            </w:r>
          </w:p>
        </w:tc>
        <w:tc>
          <w:tcPr>
            <w:tcW w:w="1260"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$58.66</w:t>
            </w:r>
          </w:p>
        </w:tc>
        <w:tc>
          <w:tcPr>
            <w:tcW w:w="1080" w:type="dxa"/>
            <w:noWrap/>
            <w:vAlign w:val="top"/>
            <w:hideMark/>
          </w:tcPr>
          <w:p w:rsidR="001462FC" w:rsidRPr="00B3229E" w:rsidRDefault="001462FC" w:rsidP="001462FC">
            <w:pPr>
              <w:jc w:val="center"/>
              <w:cnfStyle w:val="000000100000"/>
              <w:rPr>
                <w:rFonts w:eastAsia="Times New Roman" w:cs="Times New Roman"/>
                <w:color w:val="000000"/>
                <w:sz w:val="18"/>
                <w:szCs w:val="18"/>
              </w:rPr>
            </w:pPr>
            <w:r w:rsidRPr="00A61774">
              <w:t>-14%</w:t>
            </w:r>
          </w:p>
        </w:tc>
        <w:tc>
          <w:tcPr>
            <w:tcW w:w="1007"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47.08</w:t>
            </w:r>
          </w:p>
        </w:tc>
        <w:tc>
          <w:tcPr>
            <w:tcW w:w="1173"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E90A07">
              <w:t>$28,550</w:t>
            </w:r>
          </w:p>
        </w:tc>
      </w:tr>
      <w:tr w:rsidR="001462FC" w:rsidRPr="00B3229E" w:rsidTr="004369A1">
        <w:trPr>
          <w:cnfStyle w:val="000000010000"/>
          <w:trHeight w:val="241"/>
        </w:trPr>
        <w:tc>
          <w:tcPr>
            <w:cnfStyle w:val="001000000000"/>
            <w:tcW w:w="487" w:type="dxa"/>
            <w:noWrap/>
            <w:vAlign w:val="top"/>
          </w:tcPr>
          <w:p w:rsidR="001462FC" w:rsidRPr="00B3229E" w:rsidRDefault="001462FC" w:rsidP="001462FC">
            <w:pPr>
              <w:jc w:val="center"/>
              <w:rPr>
                <w:rFonts w:eastAsia="Times New Roman" w:cs="Times New Roman"/>
                <w:color w:val="000000"/>
                <w:sz w:val="18"/>
                <w:szCs w:val="18"/>
              </w:rPr>
            </w:pPr>
            <w:r w:rsidRPr="00856F1D">
              <w:t>4</w:t>
            </w:r>
          </w:p>
        </w:tc>
        <w:tc>
          <w:tcPr>
            <w:tcW w:w="948" w:type="dxa"/>
            <w:noWrap/>
            <w:hideMark/>
          </w:tcPr>
          <w:p w:rsidR="001462FC" w:rsidRPr="00B3229E" w:rsidRDefault="001462FC" w:rsidP="001462FC">
            <w:pPr>
              <w:jc w:val="center"/>
              <w:cnfStyle w:val="000000010000"/>
              <w:rPr>
                <w:rFonts w:eastAsia="Times New Roman" w:cs="Times New Roman"/>
                <w:color w:val="000000"/>
                <w:sz w:val="18"/>
                <w:szCs w:val="18"/>
              </w:rPr>
            </w:pPr>
            <w:r w:rsidRPr="00B3229E">
              <w:rPr>
                <w:rFonts w:eastAsia="Times New Roman" w:cs="Times New Roman"/>
                <w:color w:val="000000"/>
                <w:sz w:val="18"/>
                <w:szCs w:val="18"/>
              </w:rPr>
              <w:t>1 1/2</w:t>
            </w:r>
          </w:p>
        </w:tc>
        <w:tc>
          <w:tcPr>
            <w:tcW w:w="1172" w:type="dxa"/>
            <w:noWrap/>
            <w:hideMark/>
          </w:tcPr>
          <w:p w:rsidR="001462FC" w:rsidRPr="00B3229E" w:rsidRDefault="001462FC" w:rsidP="001462FC">
            <w:pPr>
              <w:jc w:val="right"/>
              <w:cnfStyle w:val="000000010000"/>
              <w:rPr>
                <w:rFonts w:eastAsia="Times New Roman" w:cs="Times New Roman"/>
                <w:color w:val="000000"/>
                <w:sz w:val="18"/>
                <w:szCs w:val="18"/>
              </w:rPr>
            </w:pPr>
            <w:r w:rsidRPr="00B3229E">
              <w:rPr>
                <w:rFonts w:eastAsia="Times New Roman" w:cs="Times New Roman"/>
                <w:color w:val="000000"/>
                <w:sz w:val="18"/>
                <w:szCs w:val="18"/>
              </w:rPr>
              <w:t xml:space="preserve">3.33 </w:t>
            </w:r>
          </w:p>
        </w:tc>
        <w:tc>
          <w:tcPr>
            <w:tcW w:w="1173"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$92.15</w:t>
            </w:r>
          </w:p>
        </w:tc>
        <w:tc>
          <w:tcPr>
            <w:tcW w:w="1172"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$4.46</w:t>
            </w:r>
          </w:p>
        </w:tc>
        <w:tc>
          <w:tcPr>
            <w:tcW w:w="1343"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$96.61</w:t>
            </w:r>
          </w:p>
        </w:tc>
        <w:tc>
          <w:tcPr>
            <w:tcW w:w="1260"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$98.66</w:t>
            </w:r>
          </w:p>
        </w:tc>
        <w:tc>
          <w:tcPr>
            <w:tcW w:w="1080" w:type="dxa"/>
            <w:noWrap/>
            <w:vAlign w:val="top"/>
            <w:hideMark/>
          </w:tcPr>
          <w:p w:rsidR="001462FC" w:rsidRPr="00B3229E" w:rsidRDefault="001462FC" w:rsidP="001462FC">
            <w:pPr>
              <w:jc w:val="center"/>
              <w:cnfStyle w:val="000000010000"/>
              <w:rPr>
                <w:rFonts w:eastAsia="Times New Roman" w:cs="Times New Roman"/>
                <w:color w:val="000000"/>
                <w:sz w:val="18"/>
                <w:szCs w:val="18"/>
              </w:rPr>
            </w:pPr>
            <w:r w:rsidRPr="00A61774">
              <w:t>-2%</w:t>
            </w:r>
          </w:p>
        </w:tc>
        <w:tc>
          <w:tcPr>
            <w:tcW w:w="1007"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1.00</w:t>
            </w:r>
          </w:p>
        </w:tc>
        <w:tc>
          <w:tcPr>
            <w:tcW w:w="1173"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E90A07">
              <w:t>$1,159</w:t>
            </w:r>
          </w:p>
        </w:tc>
      </w:tr>
      <w:tr w:rsidR="001462FC" w:rsidRPr="00B3229E" w:rsidTr="004369A1">
        <w:trPr>
          <w:cnfStyle w:val="000000100000"/>
          <w:trHeight w:val="241"/>
        </w:trPr>
        <w:tc>
          <w:tcPr>
            <w:cnfStyle w:val="001000000000"/>
            <w:tcW w:w="487" w:type="dxa"/>
            <w:noWrap/>
            <w:vAlign w:val="top"/>
          </w:tcPr>
          <w:p w:rsidR="001462FC" w:rsidRPr="00B3229E" w:rsidRDefault="001462FC" w:rsidP="001462FC">
            <w:pPr>
              <w:jc w:val="center"/>
              <w:rPr>
                <w:rFonts w:eastAsia="Times New Roman" w:cs="Times New Roman"/>
                <w:color w:val="000000"/>
                <w:sz w:val="18"/>
                <w:szCs w:val="18"/>
              </w:rPr>
            </w:pPr>
            <w:r w:rsidRPr="00856F1D">
              <w:t>5</w:t>
            </w:r>
          </w:p>
        </w:tc>
        <w:tc>
          <w:tcPr>
            <w:tcW w:w="948" w:type="dxa"/>
            <w:noWrap/>
            <w:hideMark/>
          </w:tcPr>
          <w:p w:rsidR="001462FC" w:rsidRPr="00B3229E" w:rsidRDefault="001462FC" w:rsidP="001462FC">
            <w:pPr>
              <w:jc w:val="center"/>
              <w:cnfStyle w:val="000000100000"/>
              <w:rPr>
                <w:rFonts w:eastAsia="Times New Roman" w:cs="Times New Roman"/>
                <w:color w:val="000000"/>
                <w:sz w:val="18"/>
                <w:szCs w:val="18"/>
              </w:rPr>
            </w:pPr>
            <w:r w:rsidRPr="00B3229E">
              <w:rPr>
                <w:rFonts w:eastAsia="Times New Roman" w:cs="Times New Roman"/>
                <w:color w:val="000000"/>
                <w:sz w:val="18"/>
                <w:szCs w:val="18"/>
              </w:rPr>
              <w:t>2</w:t>
            </w:r>
            <w:r w:rsidR="004E0F94">
              <w:rPr>
                <w:rFonts w:eastAsia="Times New Roman" w:cs="Times New Roman"/>
                <w:color w:val="000000"/>
                <w:sz w:val="18"/>
                <w:szCs w:val="18"/>
              </w:rPr>
              <w:t xml:space="preserve">  </w:t>
            </w:r>
          </w:p>
        </w:tc>
        <w:tc>
          <w:tcPr>
            <w:tcW w:w="1172" w:type="dxa"/>
            <w:noWrap/>
            <w:hideMark/>
          </w:tcPr>
          <w:p w:rsidR="001462FC" w:rsidRPr="00B3229E" w:rsidRDefault="001462FC" w:rsidP="001462FC">
            <w:pPr>
              <w:jc w:val="right"/>
              <w:cnfStyle w:val="000000100000"/>
              <w:rPr>
                <w:rFonts w:eastAsia="Times New Roman" w:cs="Times New Roman"/>
                <w:color w:val="000000"/>
                <w:sz w:val="18"/>
                <w:szCs w:val="18"/>
              </w:rPr>
            </w:pPr>
            <w:r w:rsidRPr="00B3229E">
              <w:rPr>
                <w:rFonts w:eastAsia="Times New Roman" w:cs="Times New Roman"/>
                <w:color w:val="000000"/>
                <w:sz w:val="18"/>
                <w:szCs w:val="18"/>
              </w:rPr>
              <w:t xml:space="preserve">5.33 </w:t>
            </w:r>
          </w:p>
        </w:tc>
        <w:tc>
          <w:tcPr>
            <w:tcW w:w="1173"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$147.43</w:t>
            </w:r>
          </w:p>
        </w:tc>
        <w:tc>
          <w:tcPr>
            <w:tcW w:w="1172"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$4.46</w:t>
            </w:r>
          </w:p>
        </w:tc>
        <w:tc>
          <w:tcPr>
            <w:tcW w:w="1343"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$151.90</w:t>
            </w:r>
          </w:p>
        </w:tc>
        <w:tc>
          <w:tcPr>
            <w:tcW w:w="1260"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$161.87</w:t>
            </w:r>
          </w:p>
        </w:tc>
        <w:tc>
          <w:tcPr>
            <w:tcW w:w="1080" w:type="dxa"/>
            <w:noWrap/>
            <w:vAlign w:val="top"/>
            <w:hideMark/>
          </w:tcPr>
          <w:p w:rsidR="001462FC" w:rsidRPr="00B3229E" w:rsidRDefault="001462FC" w:rsidP="001462FC">
            <w:pPr>
              <w:jc w:val="center"/>
              <w:cnfStyle w:val="000000100000"/>
              <w:rPr>
                <w:rFonts w:eastAsia="Times New Roman" w:cs="Times New Roman"/>
                <w:color w:val="000000"/>
                <w:sz w:val="18"/>
                <w:szCs w:val="18"/>
              </w:rPr>
            </w:pPr>
            <w:r w:rsidRPr="00A61774">
              <w:t>-6%</w:t>
            </w:r>
          </w:p>
        </w:tc>
        <w:tc>
          <w:tcPr>
            <w:tcW w:w="1007"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0.00</w:t>
            </w:r>
          </w:p>
        </w:tc>
        <w:tc>
          <w:tcPr>
            <w:tcW w:w="1173"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E90A07">
              <w:t>$0</w:t>
            </w:r>
          </w:p>
        </w:tc>
      </w:tr>
      <w:tr w:rsidR="001462FC" w:rsidRPr="00B3229E" w:rsidTr="004369A1">
        <w:trPr>
          <w:cnfStyle w:val="000000010000"/>
          <w:trHeight w:val="241"/>
        </w:trPr>
        <w:tc>
          <w:tcPr>
            <w:cnfStyle w:val="001000000000"/>
            <w:tcW w:w="487" w:type="dxa"/>
            <w:noWrap/>
            <w:vAlign w:val="top"/>
          </w:tcPr>
          <w:p w:rsidR="001462FC" w:rsidRPr="00B3229E" w:rsidRDefault="001462FC" w:rsidP="001462FC">
            <w:pPr>
              <w:jc w:val="center"/>
              <w:rPr>
                <w:rFonts w:eastAsia="Times New Roman" w:cs="Times New Roman"/>
                <w:color w:val="000000"/>
                <w:sz w:val="18"/>
                <w:szCs w:val="18"/>
              </w:rPr>
            </w:pPr>
            <w:r w:rsidRPr="00856F1D">
              <w:t>6</w:t>
            </w:r>
          </w:p>
        </w:tc>
        <w:tc>
          <w:tcPr>
            <w:tcW w:w="948" w:type="dxa"/>
            <w:noWrap/>
            <w:hideMark/>
          </w:tcPr>
          <w:p w:rsidR="001462FC" w:rsidRPr="00B3229E" w:rsidRDefault="001462FC" w:rsidP="001462FC">
            <w:pPr>
              <w:jc w:val="center"/>
              <w:cnfStyle w:val="000000010000"/>
              <w:rPr>
                <w:rFonts w:eastAsia="Times New Roman" w:cs="Times New Roman"/>
                <w:color w:val="000000"/>
                <w:sz w:val="18"/>
                <w:szCs w:val="18"/>
              </w:rPr>
            </w:pPr>
            <w:r w:rsidRPr="00B3229E">
              <w:rPr>
                <w:rFonts w:eastAsia="Times New Roman" w:cs="Times New Roman"/>
                <w:color w:val="000000"/>
                <w:sz w:val="18"/>
                <w:szCs w:val="18"/>
              </w:rPr>
              <w:t>3</w:t>
            </w:r>
            <w:r w:rsidR="004E0F94">
              <w:rPr>
                <w:rFonts w:eastAsia="Times New Roman" w:cs="Times New Roman"/>
                <w:color w:val="000000"/>
                <w:sz w:val="18"/>
                <w:szCs w:val="18"/>
              </w:rPr>
              <w:t xml:space="preserve">  </w:t>
            </w:r>
          </w:p>
        </w:tc>
        <w:tc>
          <w:tcPr>
            <w:tcW w:w="1172" w:type="dxa"/>
            <w:noWrap/>
            <w:hideMark/>
          </w:tcPr>
          <w:p w:rsidR="001462FC" w:rsidRPr="00B3229E" w:rsidRDefault="001462FC" w:rsidP="001462FC">
            <w:pPr>
              <w:jc w:val="right"/>
              <w:cnfStyle w:val="000000010000"/>
              <w:rPr>
                <w:rFonts w:eastAsia="Times New Roman" w:cs="Times New Roman"/>
                <w:color w:val="000000"/>
                <w:sz w:val="18"/>
                <w:szCs w:val="18"/>
              </w:rPr>
            </w:pPr>
            <w:r w:rsidRPr="00B3229E">
              <w:rPr>
                <w:rFonts w:eastAsia="Times New Roman" w:cs="Times New Roman"/>
                <w:color w:val="000000"/>
                <w:sz w:val="18"/>
                <w:szCs w:val="18"/>
              </w:rPr>
              <w:t xml:space="preserve">11.67 </w:t>
            </w:r>
          </w:p>
        </w:tc>
        <w:tc>
          <w:tcPr>
            <w:tcW w:w="1173"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$322.51</w:t>
            </w:r>
          </w:p>
        </w:tc>
        <w:tc>
          <w:tcPr>
            <w:tcW w:w="1172"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$4.46</w:t>
            </w:r>
          </w:p>
        </w:tc>
        <w:tc>
          <w:tcPr>
            <w:tcW w:w="1343"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$326.98</w:t>
            </w:r>
          </w:p>
        </w:tc>
        <w:tc>
          <w:tcPr>
            <w:tcW w:w="1260"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$360.74</w:t>
            </w:r>
          </w:p>
        </w:tc>
        <w:tc>
          <w:tcPr>
            <w:tcW w:w="1080" w:type="dxa"/>
            <w:noWrap/>
            <w:vAlign w:val="top"/>
            <w:hideMark/>
          </w:tcPr>
          <w:p w:rsidR="001462FC" w:rsidRPr="00B3229E" w:rsidRDefault="001462FC" w:rsidP="001462FC">
            <w:pPr>
              <w:jc w:val="center"/>
              <w:cnfStyle w:val="000000010000"/>
              <w:rPr>
                <w:rFonts w:eastAsia="Times New Roman" w:cs="Times New Roman"/>
                <w:color w:val="000000"/>
                <w:sz w:val="18"/>
                <w:szCs w:val="18"/>
              </w:rPr>
            </w:pPr>
            <w:r w:rsidRPr="00A61774">
              <w:t>-9%</w:t>
            </w:r>
          </w:p>
        </w:tc>
        <w:tc>
          <w:tcPr>
            <w:tcW w:w="1007"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A61774">
              <w:t>2.00</w:t>
            </w:r>
          </w:p>
        </w:tc>
        <w:tc>
          <w:tcPr>
            <w:tcW w:w="1173" w:type="dxa"/>
            <w:noWrap/>
            <w:vAlign w:val="top"/>
            <w:hideMark/>
          </w:tcPr>
          <w:p w:rsidR="001462FC" w:rsidRPr="00B3229E" w:rsidRDefault="001462FC" w:rsidP="001462FC">
            <w:pPr>
              <w:jc w:val="right"/>
              <w:cnfStyle w:val="000000010000"/>
              <w:rPr>
                <w:rFonts w:eastAsia="Times New Roman" w:cs="Times New Roman"/>
                <w:color w:val="000000"/>
                <w:sz w:val="18"/>
                <w:szCs w:val="18"/>
              </w:rPr>
            </w:pPr>
            <w:r w:rsidRPr="00E90A07">
              <w:t>$7,848</w:t>
            </w:r>
          </w:p>
        </w:tc>
      </w:tr>
      <w:tr w:rsidR="001462FC" w:rsidRPr="00B3229E" w:rsidTr="004369A1">
        <w:trPr>
          <w:cnfStyle w:val="000000100000"/>
          <w:trHeight w:val="241"/>
        </w:trPr>
        <w:tc>
          <w:tcPr>
            <w:cnfStyle w:val="001000000000"/>
            <w:tcW w:w="487" w:type="dxa"/>
            <w:noWrap/>
            <w:vAlign w:val="top"/>
          </w:tcPr>
          <w:p w:rsidR="001462FC" w:rsidRPr="00B3229E" w:rsidRDefault="001462FC" w:rsidP="001462FC">
            <w:pPr>
              <w:jc w:val="center"/>
              <w:rPr>
                <w:rFonts w:eastAsia="Times New Roman" w:cs="Times New Roman"/>
                <w:color w:val="000000"/>
                <w:sz w:val="18"/>
                <w:szCs w:val="18"/>
              </w:rPr>
            </w:pPr>
            <w:r w:rsidRPr="00856F1D">
              <w:t>7</w:t>
            </w:r>
          </w:p>
        </w:tc>
        <w:tc>
          <w:tcPr>
            <w:tcW w:w="948" w:type="dxa"/>
            <w:noWrap/>
            <w:hideMark/>
          </w:tcPr>
          <w:p w:rsidR="001462FC" w:rsidRPr="00B3229E" w:rsidRDefault="001462FC" w:rsidP="001462FC">
            <w:pPr>
              <w:jc w:val="center"/>
              <w:cnfStyle w:val="000000100000"/>
              <w:rPr>
                <w:rFonts w:eastAsia="Times New Roman" w:cs="Times New Roman"/>
                <w:color w:val="000000"/>
                <w:sz w:val="18"/>
                <w:szCs w:val="18"/>
              </w:rPr>
            </w:pPr>
            <w:r w:rsidRPr="00B3229E">
              <w:rPr>
                <w:rFonts w:eastAsia="Times New Roman" w:cs="Times New Roman"/>
                <w:color w:val="000000"/>
                <w:sz w:val="18"/>
                <w:szCs w:val="18"/>
              </w:rPr>
              <w:t>4</w:t>
            </w:r>
            <w:r w:rsidR="004E0F94">
              <w:rPr>
                <w:rFonts w:eastAsia="Times New Roman" w:cs="Times New Roman"/>
                <w:color w:val="000000"/>
                <w:sz w:val="18"/>
                <w:szCs w:val="18"/>
              </w:rPr>
              <w:t xml:space="preserve">  </w:t>
            </w:r>
          </w:p>
        </w:tc>
        <w:tc>
          <w:tcPr>
            <w:tcW w:w="1172" w:type="dxa"/>
            <w:noWrap/>
            <w:hideMark/>
          </w:tcPr>
          <w:p w:rsidR="001462FC" w:rsidRPr="00B3229E" w:rsidRDefault="001462FC" w:rsidP="001462FC">
            <w:pPr>
              <w:jc w:val="right"/>
              <w:cnfStyle w:val="000000100000"/>
              <w:rPr>
                <w:rFonts w:eastAsia="Times New Roman" w:cs="Times New Roman"/>
                <w:color w:val="000000"/>
                <w:sz w:val="18"/>
                <w:szCs w:val="18"/>
              </w:rPr>
            </w:pPr>
            <w:r w:rsidRPr="00B3229E">
              <w:rPr>
                <w:rFonts w:eastAsia="Times New Roman" w:cs="Times New Roman"/>
                <w:color w:val="000000"/>
                <w:sz w:val="18"/>
                <w:szCs w:val="18"/>
              </w:rPr>
              <w:t xml:space="preserve">21.00 </w:t>
            </w:r>
          </w:p>
        </w:tc>
        <w:tc>
          <w:tcPr>
            <w:tcW w:w="1173"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$580.52</w:t>
            </w:r>
          </w:p>
        </w:tc>
        <w:tc>
          <w:tcPr>
            <w:tcW w:w="1172"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$4.46</w:t>
            </w:r>
          </w:p>
        </w:tc>
        <w:tc>
          <w:tcPr>
            <w:tcW w:w="1343"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$584.99</w:t>
            </w:r>
          </w:p>
        </w:tc>
        <w:tc>
          <w:tcPr>
            <w:tcW w:w="1260"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$721.48</w:t>
            </w:r>
          </w:p>
        </w:tc>
        <w:tc>
          <w:tcPr>
            <w:tcW w:w="1080" w:type="dxa"/>
            <w:noWrap/>
            <w:vAlign w:val="top"/>
            <w:hideMark/>
          </w:tcPr>
          <w:p w:rsidR="001462FC" w:rsidRPr="00B3229E" w:rsidRDefault="001462FC" w:rsidP="001462FC">
            <w:pPr>
              <w:jc w:val="center"/>
              <w:cnfStyle w:val="000000100000"/>
              <w:rPr>
                <w:rFonts w:eastAsia="Times New Roman" w:cs="Times New Roman"/>
                <w:color w:val="000000"/>
                <w:sz w:val="18"/>
                <w:szCs w:val="18"/>
              </w:rPr>
            </w:pPr>
            <w:r w:rsidRPr="00A61774">
              <w:t>-19%</w:t>
            </w:r>
          </w:p>
        </w:tc>
        <w:tc>
          <w:tcPr>
            <w:tcW w:w="1007"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A61774">
              <w:t>0.00</w:t>
            </w:r>
          </w:p>
        </w:tc>
        <w:tc>
          <w:tcPr>
            <w:tcW w:w="1173" w:type="dxa"/>
            <w:noWrap/>
            <w:vAlign w:val="top"/>
            <w:hideMark/>
          </w:tcPr>
          <w:p w:rsidR="001462FC" w:rsidRPr="00B3229E" w:rsidRDefault="001462FC" w:rsidP="001462FC">
            <w:pPr>
              <w:jc w:val="right"/>
              <w:cnfStyle w:val="000000100000"/>
              <w:rPr>
                <w:rFonts w:eastAsia="Times New Roman" w:cs="Times New Roman"/>
                <w:color w:val="000000"/>
                <w:sz w:val="18"/>
                <w:szCs w:val="18"/>
              </w:rPr>
            </w:pPr>
            <w:r w:rsidRPr="00E90A07">
              <w:t>$0</w:t>
            </w:r>
          </w:p>
        </w:tc>
      </w:tr>
      <w:tr w:rsidR="00854C1E" w:rsidRPr="00B3229E" w:rsidTr="004369A1">
        <w:trPr>
          <w:cnfStyle w:val="000000010000"/>
          <w:trHeight w:val="241"/>
        </w:trPr>
        <w:tc>
          <w:tcPr>
            <w:cnfStyle w:val="001000000000"/>
            <w:tcW w:w="487" w:type="dxa"/>
            <w:noWrap/>
            <w:vAlign w:val="top"/>
          </w:tcPr>
          <w:p w:rsidR="00854C1E" w:rsidRPr="00B3229E" w:rsidRDefault="00854C1E" w:rsidP="00854C1E">
            <w:pPr>
              <w:jc w:val="center"/>
              <w:rPr>
                <w:rFonts w:eastAsia="Times New Roman" w:cs="Times New Roman"/>
                <w:color w:val="000000"/>
                <w:sz w:val="18"/>
                <w:szCs w:val="18"/>
              </w:rPr>
            </w:pPr>
            <w:r w:rsidRPr="00856F1D">
              <w:t>8</w:t>
            </w:r>
          </w:p>
        </w:tc>
        <w:tc>
          <w:tcPr>
            <w:tcW w:w="948" w:type="dxa"/>
            <w:noWrap/>
          </w:tcPr>
          <w:p w:rsidR="00854C1E" w:rsidRPr="00B3229E" w:rsidRDefault="00854C1E" w:rsidP="00854C1E">
            <w:pPr>
              <w:jc w:val="center"/>
              <w:cnfStyle w:val="000000010000"/>
              <w:rPr>
                <w:rFonts w:eastAsia="Times New Roman" w:cs="Times New Roman"/>
                <w:color w:val="000000"/>
                <w:sz w:val="18"/>
                <w:szCs w:val="18"/>
              </w:rPr>
            </w:pPr>
          </w:p>
        </w:tc>
        <w:tc>
          <w:tcPr>
            <w:tcW w:w="1172" w:type="dxa"/>
            <w:noWrap/>
          </w:tcPr>
          <w:p w:rsidR="00854C1E" w:rsidRPr="00B3229E" w:rsidRDefault="00854C1E" w:rsidP="00854C1E">
            <w:pPr>
              <w:jc w:val="right"/>
              <w:cnfStyle w:val="000000010000"/>
              <w:rPr>
                <w:rFonts w:eastAsia="Times New Roman" w:cs="Times New Roman"/>
                <w:color w:val="000000"/>
                <w:sz w:val="18"/>
                <w:szCs w:val="18"/>
              </w:rPr>
            </w:pPr>
          </w:p>
        </w:tc>
        <w:tc>
          <w:tcPr>
            <w:tcW w:w="1173" w:type="dxa"/>
            <w:noWrap/>
          </w:tcPr>
          <w:p w:rsidR="00854C1E" w:rsidRPr="00B3229E" w:rsidRDefault="00854C1E" w:rsidP="00854C1E">
            <w:pPr>
              <w:jc w:val="right"/>
              <w:cnfStyle w:val="000000010000"/>
              <w:rPr>
                <w:rFonts w:eastAsia="Times New Roman" w:cs="Times New Roman"/>
                <w:color w:val="000000"/>
                <w:sz w:val="18"/>
                <w:szCs w:val="18"/>
              </w:rPr>
            </w:pPr>
          </w:p>
        </w:tc>
        <w:tc>
          <w:tcPr>
            <w:tcW w:w="1172" w:type="dxa"/>
            <w:noWrap/>
          </w:tcPr>
          <w:p w:rsidR="00854C1E" w:rsidRPr="00B3229E" w:rsidRDefault="00854C1E" w:rsidP="00854C1E">
            <w:pPr>
              <w:jc w:val="right"/>
              <w:cnfStyle w:val="000000010000"/>
              <w:rPr>
                <w:rFonts w:eastAsia="Times New Roman" w:cs="Times New Roman"/>
                <w:color w:val="000000"/>
                <w:sz w:val="18"/>
                <w:szCs w:val="18"/>
              </w:rPr>
            </w:pPr>
          </w:p>
        </w:tc>
        <w:tc>
          <w:tcPr>
            <w:tcW w:w="1343" w:type="dxa"/>
            <w:noWrap/>
          </w:tcPr>
          <w:p w:rsidR="00854C1E" w:rsidRPr="00B3229E" w:rsidRDefault="00854C1E" w:rsidP="00854C1E">
            <w:pPr>
              <w:jc w:val="right"/>
              <w:cnfStyle w:val="000000010000"/>
              <w:rPr>
                <w:rFonts w:eastAsia="Times New Roman" w:cs="Times New Roman"/>
                <w:color w:val="000000"/>
                <w:sz w:val="18"/>
                <w:szCs w:val="18"/>
              </w:rPr>
            </w:pPr>
          </w:p>
        </w:tc>
        <w:tc>
          <w:tcPr>
            <w:tcW w:w="1260" w:type="dxa"/>
            <w:noWrap/>
          </w:tcPr>
          <w:p w:rsidR="00854C1E" w:rsidRPr="00B3229E" w:rsidRDefault="00854C1E" w:rsidP="00854C1E">
            <w:pPr>
              <w:jc w:val="right"/>
              <w:cnfStyle w:val="000000010000"/>
              <w:rPr>
                <w:rFonts w:eastAsia="Times New Roman" w:cs="Times New Roman"/>
                <w:color w:val="000000"/>
                <w:sz w:val="18"/>
                <w:szCs w:val="18"/>
              </w:rPr>
            </w:pPr>
          </w:p>
        </w:tc>
        <w:tc>
          <w:tcPr>
            <w:tcW w:w="1080" w:type="dxa"/>
            <w:noWrap/>
          </w:tcPr>
          <w:p w:rsidR="00854C1E" w:rsidRPr="00B3229E" w:rsidRDefault="00854C1E" w:rsidP="00854C1E">
            <w:pPr>
              <w:jc w:val="center"/>
              <w:cnfStyle w:val="000000010000"/>
              <w:rPr>
                <w:rFonts w:eastAsia="Times New Roman" w:cs="Times New Roman"/>
                <w:color w:val="000000"/>
                <w:sz w:val="18"/>
                <w:szCs w:val="18"/>
              </w:rPr>
            </w:pPr>
          </w:p>
        </w:tc>
        <w:tc>
          <w:tcPr>
            <w:tcW w:w="1007" w:type="dxa"/>
            <w:noWrap/>
          </w:tcPr>
          <w:p w:rsidR="00854C1E" w:rsidRPr="00B3229E" w:rsidRDefault="00854C1E" w:rsidP="00854C1E">
            <w:pPr>
              <w:jc w:val="right"/>
              <w:cnfStyle w:val="000000010000"/>
              <w:rPr>
                <w:rFonts w:eastAsia="Times New Roman" w:cs="Times New Roman"/>
                <w:color w:val="000000"/>
                <w:sz w:val="18"/>
                <w:szCs w:val="18"/>
              </w:rPr>
            </w:pPr>
          </w:p>
        </w:tc>
        <w:tc>
          <w:tcPr>
            <w:tcW w:w="1173" w:type="dxa"/>
            <w:noWrap/>
          </w:tcPr>
          <w:p w:rsidR="00854C1E" w:rsidRPr="00B3229E" w:rsidRDefault="00854C1E" w:rsidP="00854C1E">
            <w:pPr>
              <w:jc w:val="right"/>
              <w:cnfStyle w:val="000000010000"/>
              <w:rPr>
                <w:rFonts w:eastAsia="Times New Roman" w:cs="Times New Roman"/>
                <w:color w:val="000000"/>
                <w:sz w:val="18"/>
                <w:szCs w:val="18"/>
              </w:rPr>
            </w:pPr>
          </w:p>
        </w:tc>
      </w:tr>
      <w:tr w:rsidR="00854C1E" w:rsidRPr="00B3229E" w:rsidTr="004369A1">
        <w:trPr>
          <w:cnfStyle w:val="000000100000"/>
          <w:trHeight w:val="241"/>
        </w:trPr>
        <w:tc>
          <w:tcPr>
            <w:cnfStyle w:val="001000000000"/>
            <w:tcW w:w="487" w:type="dxa"/>
            <w:noWrap/>
            <w:vAlign w:val="top"/>
          </w:tcPr>
          <w:p w:rsidR="00854C1E" w:rsidRDefault="00854C1E" w:rsidP="00854C1E">
            <w:pPr>
              <w:jc w:val="center"/>
              <w:rPr>
                <w:rFonts w:eastAsia="Times New Roman" w:cs="Times New Roman"/>
                <w:color w:val="000000"/>
                <w:sz w:val="18"/>
                <w:szCs w:val="18"/>
              </w:rPr>
            </w:pPr>
            <w:r w:rsidRPr="00856F1D">
              <w:t>9</w:t>
            </w:r>
          </w:p>
        </w:tc>
        <w:tc>
          <w:tcPr>
            <w:tcW w:w="2120" w:type="dxa"/>
            <w:gridSpan w:val="2"/>
            <w:noWrap/>
          </w:tcPr>
          <w:p w:rsidR="00854C1E" w:rsidRPr="00854C1E" w:rsidRDefault="00854C1E" w:rsidP="00854C1E">
            <w:pPr>
              <w:jc w:val="left"/>
              <w:cnfStyle w:val="000000100000"/>
              <w:rPr>
                <w:rFonts w:eastAsia="Times New Roman" w:cs="Times New Roman"/>
                <w:b/>
                <w:color w:val="000000"/>
                <w:sz w:val="18"/>
                <w:szCs w:val="18"/>
              </w:rPr>
            </w:pPr>
            <w:r w:rsidRPr="00854C1E">
              <w:rPr>
                <w:rFonts w:eastAsia="Times New Roman" w:cs="Times New Roman"/>
                <w:b/>
                <w:color w:val="000000"/>
                <w:sz w:val="18"/>
                <w:szCs w:val="18"/>
              </w:rPr>
              <w:t>Harbor Customers</w:t>
            </w:r>
          </w:p>
        </w:tc>
        <w:tc>
          <w:tcPr>
            <w:tcW w:w="1173" w:type="dxa"/>
            <w:noWrap/>
          </w:tcPr>
          <w:p w:rsidR="00854C1E" w:rsidRPr="00B3229E" w:rsidRDefault="00854C1E" w:rsidP="00854C1E">
            <w:pPr>
              <w:jc w:val="right"/>
              <w:cnfStyle w:val="000000100000"/>
              <w:rPr>
                <w:rFonts w:eastAsia="Times New Roman" w:cs="Times New Roman"/>
                <w:color w:val="000000"/>
                <w:sz w:val="18"/>
                <w:szCs w:val="18"/>
              </w:rPr>
            </w:pPr>
          </w:p>
        </w:tc>
        <w:tc>
          <w:tcPr>
            <w:tcW w:w="1172" w:type="dxa"/>
            <w:noWrap/>
          </w:tcPr>
          <w:p w:rsidR="00854C1E" w:rsidRPr="00B3229E" w:rsidRDefault="00854C1E" w:rsidP="00854C1E">
            <w:pPr>
              <w:jc w:val="right"/>
              <w:cnfStyle w:val="000000100000"/>
              <w:rPr>
                <w:rFonts w:eastAsia="Times New Roman" w:cs="Times New Roman"/>
                <w:color w:val="000000"/>
                <w:sz w:val="18"/>
                <w:szCs w:val="18"/>
              </w:rPr>
            </w:pPr>
          </w:p>
        </w:tc>
        <w:tc>
          <w:tcPr>
            <w:tcW w:w="1343" w:type="dxa"/>
            <w:noWrap/>
          </w:tcPr>
          <w:p w:rsidR="00854C1E" w:rsidRPr="00B3229E" w:rsidRDefault="00854C1E" w:rsidP="00854C1E">
            <w:pPr>
              <w:jc w:val="right"/>
              <w:cnfStyle w:val="000000100000"/>
              <w:rPr>
                <w:rFonts w:eastAsia="Times New Roman" w:cs="Times New Roman"/>
                <w:color w:val="000000"/>
                <w:sz w:val="18"/>
                <w:szCs w:val="18"/>
              </w:rPr>
            </w:pPr>
          </w:p>
        </w:tc>
        <w:tc>
          <w:tcPr>
            <w:tcW w:w="1260" w:type="dxa"/>
            <w:noWrap/>
          </w:tcPr>
          <w:p w:rsidR="00854C1E" w:rsidRPr="00B3229E" w:rsidRDefault="00854C1E" w:rsidP="00854C1E">
            <w:pPr>
              <w:jc w:val="right"/>
              <w:cnfStyle w:val="000000100000"/>
              <w:rPr>
                <w:rFonts w:eastAsia="Times New Roman" w:cs="Times New Roman"/>
                <w:color w:val="000000"/>
                <w:sz w:val="18"/>
                <w:szCs w:val="18"/>
              </w:rPr>
            </w:pPr>
          </w:p>
        </w:tc>
        <w:tc>
          <w:tcPr>
            <w:tcW w:w="1080" w:type="dxa"/>
            <w:noWrap/>
          </w:tcPr>
          <w:p w:rsidR="00854C1E" w:rsidRPr="00B3229E" w:rsidRDefault="00854C1E" w:rsidP="00854C1E">
            <w:pPr>
              <w:jc w:val="center"/>
              <w:cnfStyle w:val="000000100000"/>
              <w:rPr>
                <w:rFonts w:eastAsia="Times New Roman" w:cs="Times New Roman"/>
                <w:color w:val="000000"/>
                <w:sz w:val="18"/>
                <w:szCs w:val="18"/>
              </w:rPr>
            </w:pPr>
          </w:p>
        </w:tc>
        <w:tc>
          <w:tcPr>
            <w:tcW w:w="1007" w:type="dxa"/>
            <w:noWrap/>
          </w:tcPr>
          <w:p w:rsidR="00854C1E" w:rsidRPr="00B3229E" w:rsidRDefault="00854C1E" w:rsidP="00854C1E">
            <w:pPr>
              <w:jc w:val="right"/>
              <w:cnfStyle w:val="000000100000"/>
              <w:rPr>
                <w:rFonts w:eastAsia="Times New Roman" w:cs="Times New Roman"/>
                <w:color w:val="000000"/>
                <w:sz w:val="18"/>
                <w:szCs w:val="18"/>
              </w:rPr>
            </w:pPr>
          </w:p>
        </w:tc>
        <w:tc>
          <w:tcPr>
            <w:tcW w:w="1173" w:type="dxa"/>
            <w:noWrap/>
          </w:tcPr>
          <w:p w:rsidR="00854C1E" w:rsidRDefault="00854C1E" w:rsidP="00854C1E">
            <w:pPr>
              <w:jc w:val="right"/>
              <w:cnfStyle w:val="000000100000"/>
              <w:rPr>
                <w:rFonts w:eastAsia="Times New Roman" w:cs="Times New Roman"/>
                <w:color w:val="000000"/>
                <w:sz w:val="18"/>
                <w:szCs w:val="18"/>
              </w:rPr>
            </w:pPr>
          </w:p>
        </w:tc>
      </w:tr>
      <w:tr w:rsidR="001462FC" w:rsidRPr="00B3229E" w:rsidTr="004369A1">
        <w:trPr>
          <w:cnfStyle w:val="000000010000"/>
          <w:trHeight w:val="241"/>
        </w:trPr>
        <w:tc>
          <w:tcPr>
            <w:cnfStyle w:val="001000000000"/>
            <w:tcW w:w="487" w:type="dxa"/>
            <w:noWrap/>
            <w:vAlign w:val="top"/>
          </w:tcPr>
          <w:p w:rsidR="001462FC" w:rsidRDefault="001462FC" w:rsidP="001462FC">
            <w:pPr>
              <w:jc w:val="center"/>
              <w:rPr>
                <w:rFonts w:eastAsia="Times New Roman" w:cs="Times New Roman"/>
                <w:color w:val="000000"/>
                <w:sz w:val="18"/>
                <w:szCs w:val="18"/>
              </w:rPr>
            </w:pPr>
            <w:r w:rsidRPr="00856F1D">
              <w:t>10</w:t>
            </w:r>
          </w:p>
        </w:tc>
        <w:tc>
          <w:tcPr>
            <w:tcW w:w="948" w:type="dxa"/>
            <w:noWrap/>
          </w:tcPr>
          <w:p w:rsidR="001462FC" w:rsidRPr="00B3229E" w:rsidRDefault="001462FC" w:rsidP="001462FC">
            <w:pPr>
              <w:jc w:val="center"/>
              <w:cnfStyle w:val="000000010000"/>
              <w:rPr>
                <w:rFonts w:eastAsia="Times New Roman" w:cs="Times New Roman"/>
                <w:color w:val="000000"/>
                <w:sz w:val="18"/>
                <w:szCs w:val="18"/>
              </w:rPr>
            </w:pPr>
            <w:r w:rsidRPr="00B3229E">
              <w:rPr>
                <w:rFonts w:eastAsia="Times New Roman" w:cs="Times New Roman"/>
                <w:color w:val="000000"/>
                <w:sz w:val="18"/>
                <w:szCs w:val="18"/>
              </w:rPr>
              <w:t xml:space="preserve"> </w:t>
            </w:r>
            <w:r>
              <w:rPr>
                <w:rFonts w:eastAsia="Times New Roman" w:cs="Times New Roman"/>
                <w:color w:val="000000"/>
                <w:sz w:val="18"/>
                <w:szCs w:val="18"/>
              </w:rPr>
              <w:t>3/4</w:t>
            </w:r>
          </w:p>
        </w:tc>
        <w:tc>
          <w:tcPr>
            <w:tcW w:w="1172" w:type="dxa"/>
            <w:noWrap/>
          </w:tcPr>
          <w:p w:rsidR="001462FC" w:rsidRPr="00B3229E" w:rsidRDefault="001462FC" w:rsidP="001462FC">
            <w:pPr>
              <w:jc w:val="right"/>
              <w:cnfStyle w:val="000000010000"/>
              <w:rPr>
                <w:rFonts w:eastAsia="Times New Roman" w:cs="Times New Roman"/>
                <w:color w:val="000000"/>
                <w:sz w:val="18"/>
                <w:szCs w:val="18"/>
              </w:rPr>
            </w:pPr>
            <w:r w:rsidRPr="00B3229E">
              <w:rPr>
                <w:rFonts w:eastAsia="Times New Roman" w:cs="Times New Roman"/>
                <w:color w:val="000000"/>
                <w:sz w:val="18"/>
                <w:szCs w:val="18"/>
              </w:rPr>
              <w:t xml:space="preserve">1.00 </w:t>
            </w:r>
          </w:p>
        </w:tc>
        <w:tc>
          <w:tcPr>
            <w:tcW w:w="1173"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$39.75</w:t>
            </w:r>
          </w:p>
        </w:tc>
        <w:tc>
          <w:tcPr>
            <w:tcW w:w="1172"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$4.46</w:t>
            </w:r>
          </w:p>
        </w:tc>
        <w:tc>
          <w:tcPr>
            <w:tcW w:w="1343"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$44.21</w:t>
            </w:r>
          </w:p>
        </w:tc>
        <w:tc>
          <w:tcPr>
            <w:tcW w:w="1260"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$29.56</w:t>
            </w:r>
          </w:p>
        </w:tc>
        <w:tc>
          <w:tcPr>
            <w:tcW w:w="1080" w:type="dxa"/>
            <w:noWrap/>
            <w:vAlign w:val="top"/>
          </w:tcPr>
          <w:p w:rsidR="001462FC" w:rsidRPr="00B3229E" w:rsidRDefault="001462FC" w:rsidP="001462FC">
            <w:pPr>
              <w:jc w:val="center"/>
              <w:cnfStyle w:val="000000010000"/>
              <w:rPr>
                <w:rFonts w:eastAsia="Times New Roman" w:cs="Times New Roman"/>
                <w:color w:val="000000"/>
                <w:sz w:val="18"/>
                <w:szCs w:val="18"/>
              </w:rPr>
            </w:pPr>
            <w:r w:rsidRPr="00CE1139">
              <w:t>50%</w:t>
            </w:r>
          </w:p>
        </w:tc>
        <w:tc>
          <w:tcPr>
            <w:tcW w:w="1007"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7.04</w:t>
            </w:r>
          </w:p>
        </w:tc>
        <w:tc>
          <w:tcPr>
            <w:tcW w:w="1173" w:type="dxa"/>
            <w:noWrap/>
            <w:vAlign w:val="top"/>
          </w:tcPr>
          <w:p w:rsidR="001462FC" w:rsidRDefault="001462FC" w:rsidP="001462FC">
            <w:pPr>
              <w:jc w:val="right"/>
              <w:cnfStyle w:val="000000010000"/>
              <w:rPr>
                <w:rFonts w:eastAsia="Times New Roman" w:cs="Times New Roman"/>
                <w:color w:val="000000"/>
                <w:sz w:val="18"/>
                <w:szCs w:val="18"/>
              </w:rPr>
            </w:pPr>
            <w:r w:rsidRPr="00A2180A">
              <w:t>$3,732</w:t>
            </w:r>
          </w:p>
        </w:tc>
      </w:tr>
      <w:tr w:rsidR="001462FC" w:rsidRPr="00B3229E" w:rsidTr="004369A1">
        <w:trPr>
          <w:cnfStyle w:val="000000100000"/>
          <w:trHeight w:val="241"/>
        </w:trPr>
        <w:tc>
          <w:tcPr>
            <w:cnfStyle w:val="001000000000"/>
            <w:tcW w:w="487" w:type="dxa"/>
            <w:noWrap/>
            <w:vAlign w:val="top"/>
          </w:tcPr>
          <w:p w:rsidR="001462FC" w:rsidRDefault="001462FC" w:rsidP="001462FC">
            <w:pPr>
              <w:jc w:val="center"/>
              <w:rPr>
                <w:rFonts w:eastAsia="Times New Roman" w:cs="Times New Roman"/>
                <w:color w:val="000000"/>
                <w:sz w:val="18"/>
                <w:szCs w:val="18"/>
              </w:rPr>
            </w:pPr>
            <w:r w:rsidRPr="00856F1D">
              <w:t>11</w:t>
            </w:r>
          </w:p>
        </w:tc>
        <w:tc>
          <w:tcPr>
            <w:tcW w:w="948" w:type="dxa"/>
            <w:noWrap/>
          </w:tcPr>
          <w:p w:rsidR="001462FC" w:rsidRPr="00B3229E" w:rsidRDefault="001462FC" w:rsidP="001462FC">
            <w:pPr>
              <w:jc w:val="center"/>
              <w:cnfStyle w:val="000000100000"/>
              <w:rPr>
                <w:rFonts w:eastAsia="Times New Roman" w:cs="Times New Roman"/>
                <w:color w:val="000000"/>
                <w:sz w:val="18"/>
                <w:szCs w:val="18"/>
              </w:rPr>
            </w:pPr>
            <w:r w:rsidRPr="00B3229E">
              <w:rPr>
                <w:rFonts w:eastAsia="Times New Roman" w:cs="Times New Roman"/>
                <w:color w:val="000000"/>
                <w:sz w:val="18"/>
                <w:szCs w:val="18"/>
              </w:rPr>
              <w:t>1</w:t>
            </w:r>
            <w:r w:rsidR="004E0F94">
              <w:rPr>
                <w:rFonts w:eastAsia="Times New Roman" w:cs="Times New Roman"/>
                <w:color w:val="000000"/>
                <w:sz w:val="18"/>
                <w:szCs w:val="18"/>
              </w:rPr>
              <w:t xml:space="preserve">  </w:t>
            </w:r>
          </w:p>
        </w:tc>
        <w:tc>
          <w:tcPr>
            <w:tcW w:w="1172" w:type="dxa"/>
            <w:noWrap/>
          </w:tcPr>
          <w:p w:rsidR="001462FC" w:rsidRPr="00B3229E" w:rsidRDefault="001462FC" w:rsidP="001462FC">
            <w:pPr>
              <w:jc w:val="right"/>
              <w:cnfStyle w:val="000000100000"/>
              <w:rPr>
                <w:rFonts w:eastAsia="Times New Roman" w:cs="Times New Roman"/>
                <w:color w:val="000000"/>
                <w:sz w:val="18"/>
                <w:szCs w:val="18"/>
              </w:rPr>
            </w:pPr>
            <w:r w:rsidRPr="00B3229E">
              <w:rPr>
                <w:rFonts w:eastAsia="Times New Roman" w:cs="Times New Roman"/>
                <w:color w:val="000000"/>
                <w:sz w:val="18"/>
                <w:szCs w:val="18"/>
              </w:rPr>
              <w:t xml:space="preserve">1.67 </w:t>
            </w:r>
          </w:p>
        </w:tc>
        <w:tc>
          <w:tcPr>
            <w:tcW w:w="1173" w:type="dxa"/>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$66.25</w:t>
            </w:r>
          </w:p>
        </w:tc>
        <w:tc>
          <w:tcPr>
            <w:tcW w:w="1172" w:type="dxa"/>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$4.46</w:t>
            </w:r>
          </w:p>
        </w:tc>
        <w:tc>
          <w:tcPr>
            <w:tcW w:w="1343" w:type="dxa"/>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$70.71</w:t>
            </w:r>
          </w:p>
        </w:tc>
        <w:tc>
          <w:tcPr>
            <w:tcW w:w="1260" w:type="dxa"/>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$58.66</w:t>
            </w:r>
          </w:p>
        </w:tc>
        <w:tc>
          <w:tcPr>
            <w:tcW w:w="1080" w:type="dxa"/>
            <w:noWrap/>
            <w:vAlign w:val="top"/>
          </w:tcPr>
          <w:p w:rsidR="001462FC" w:rsidRPr="00B3229E" w:rsidRDefault="001462FC" w:rsidP="001462FC">
            <w:pPr>
              <w:jc w:val="center"/>
              <w:cnfStyle w:val="000000100000"/>
              <w:rPr>
                <w:rFonts w:eastAsia="Times New Roman" w:cs="Times New Roman"/>
                <w:color w:val="000000"/>
                <w:sz w:val="18"/>
                <w:szCs w:val="18"/>
              </w:rPr>
            </w:pPr>
            <w:r w:rsidRPr="00CE1139">
              <w:t>21%</w:t>
            </w:r>
          </w:p>
        </w:tc>
        <w:tc>
          <w:tcPr>
            <w:tcW w:w="1007" w:type="dxa"/>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22.04</w:t>
            </w:r>
          </w:p>
        </w:tc>
        <w:tc>
          <w:tcPr>
            <w:tcW w:w="1173" w:type="dxa"/>
            <w:noWrap/>
            <w:vAlign w:val="top"/>
          </w:tcPr>
          <w:p w:rsidR="001462FC" w:rsidRDefault="001462FC" w:rsidP="001462FC">
            <w:pPr>
              <w:jc w:val="right"/>
              <w:cnfStyle w:val="000000100000"/>
              <w:rPr>
                <w:rFonts w:eastAsia="Times New Roman" w:cs="Times New Roman"/>
                <w:color w:val="000000"/>
                <w:sz w:val="18"/>
                <w:szCs w:val="18"/>
              </w:rPr>
            </w:pPr>
            <w:r w:rsidRPr="00A2180A">
              <w:t>$18,697</w:t>
            </w:r>
          </w:p>
        </w:tc>
      </w:tr>
      <w:tr w:rsidR="001462FC" w:rsidRPr="00B3229E" w:rsidTr="004369A1">
        <w:trPr>
          <w:cnfStyle w:val="000000010000"/>
          <w:trHeight w:val="241"/>
        </w:trPr>
        <w:tc>
          <w:tcPr>
            <w:cnfStyle w:val="001000000000"/>
            <w:tcW w:w="487" w:type="dxa"/>
            <w:noWrap/>
            <w:vAlign w:val="top"/>
          </w:tcPr>
          <w:p w:rsidR="001462FC" w:rsidRDefault="001462FC" w:rsidP="001462FC">
            <w:pPr>
              <w:jc w:val="center"/>
              <w:rPr>
                <w:rFonts w:eastAsia="Times New Roman" w:cs="Times New Roman"/>
                <w:color w:val="000000"/>
                <w:sz w:val="18"/>
                <w:szCs w:val="18"/>
              </w:rPr>
            </w:pPr>
            <w:r w:rsidRPr="00856F1D">
              <w:t>12</w:t>
            </w:r>
          </w:p>
        </w:tc>
        <w:tc>
          <w:tcPr>
            <w:tcW w:w="948" w:type="dxa"/>
            <w:noWrap/>
          </w:tcPr>
          <w:p w:rsidR="001462FC" w:rsidRPr="00B3229E" w:rsidRDefault="001462FC" w:rsidP="001462FC">
            <w:pPr>
              <w:jc w:val="center"/>
              <w:cnfStyle w:val="000000010000"/>
              <w:rPr>
                <w:rFonts w:eastAsia="Times New Roman" w:cs="Times New Roman"/>
                <w:color w:val="000000"/>
                <w:sz w:val="18"/>
                <w:szCs w:val="18"/>
              </w:rPr>
            </w:pPr>
            <w:r w:rsidRPr="00B3229E">
              <w:rPr>
                <w:rFonts w:eastAsia="Times New Roman" w:cs="Times New Roman"/>
                <w:color w:val="000000"/>
                <w:sz w:val="18"/>
                <w:szCs w:val="18"/>
              </w:rPr>
              <w:t>1 1/2</w:t>
            </w:r>
          </w:p>
        </w:tc>
        <w:tc>
          <w:tcPr>
            <w:tcW w:w="1172" w:type="dxa"/>
            <w:noWrap/>
          </w:tcPr>
          <w:p w:rsidR="001462FC" w:rsidRPr="00B3229E" w:rsidRDefault="001462FC" w:rsidP="001462FC">
            <w:pPr>
              <w:jc w:val="right"/>
              <w:cnfStyle w:val="000000010000"/>
              <w:rPr>
                <w:rFonts w:eastAsia="Times New Roman" w:cs="Times New Roman"/>
                <w:color w:val="000000"/>
                <w:sz w:val="18"/>
                <w:szCs w:val="18"/>
              </w:rPr>
            </w:pPr>
            <w:r w:rsidRPr="00B3229E">
              <w:rPr>
                <w:rFonts w:eastAsia="Times New Roman" w:cs="Times New Roman"/>
                <w:color w:val="000000"/>
                <w:sz w:val="18"/>
                <w:szCs w:val="18"/>
              </w:rPr>
              <w:t xml:space="preserve">3.33 </w:t>
            </w:r>
          </w:p>
        </w:tc>
        <w:tc>
          <w:tcPr>
            <w:tcW w:w="1173"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$132.50</w:t>
            </w:r>
          </w:p>
        </w:tc>
        <w:tc>
          <w:tcPr>
            <w:tcW w:w="1172"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$4.46</w:t>
            </w:r>
          </w:p>
        </w:tc>
        <w:tc>
          <w:tcPr>
            <w:tcW w:w="1343"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$136.96</w:t>
            </w:r>
          </w:p>
        </w:tc>
        <w:tc>
          <w:tcPr>
            <w:tcW w:w="1260"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$98.66</w:t>
            </w:r>
          </w:p>
        </w:tc>
        <w:tc>
          <w:tcPr>
            <w:tcW w:w="1080" w:type="dxa"/>
            <w:noWrap/>
            <w:vAlign w:val="top"/>
          </w:tcPr>
          <w:p w:rsidR="001462FC" w:rsidRPr="00B3229E" w:rsidRDefault="001462FC" w:rsidP="001462FC">
            <w:pPr>
              <w:jc w:val="center"/>
              <w:cnfStyle w:val="000000010000"/>
              <w:rPr>
                <w:rFonts w:eastAsia="Times New Roman" w:cs="Times New Roman"/>
                <w:color w:val="000000"/>
                <w:sz w:val="18"/>
                <w:szCs w:val="18"/>
              </w:rPr>
            </w:pPr>
            <w:r w:rsidRPr="00CE1139">
              <w:t>39%</w:t>
            </w:r>
          </w:p>
        </w:tc>
        <w:tc>
          <w:tcPr>
            <w:tcW w:w="1007"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16.00</w:t>
            </w:r>
          </w:p>
        </w:tc>
        <w:tc>
          <w:tcPr>
            <w:tcW w:w="1173" w:type="dxa"/>
            <w:noWrap/>
            <w:vAlign w:val="top"/>
          </w:tcPr>
          <w:p w:rsidR="001462FC" w:rsidRDefault="001462FC" w:rsidP="001462FC">
            <w:pPr>
              <w:jc w:val="right"/>
              <w:cnfStyle w:val="000000010000"/>
              <w:rPr>
                <w:rFonts w:eastAsia="Times New Roman" w:cs="Times New Roman"/>
                <w:color w:val="000000"/>
                <w:sz w:val="18"/>
                <w:szCs w:val="18"/>
              </w:rPr>
            </w:pPr>
            <w:r w:rsidRPr="00A2180A">
              <w:t>$26,296</w:t>
            </w:r>
          </w:p>
        </w:tc>
      </w:tr>
      <w:tr w:rsidR="001462FC" w:rsidRPr="00B3229E" w:rsidTr="004369A1">
        <w:trPr>
          <w:cnfStyle w:val="000000100000"/>
          <w:trHeight w:val="241"/>
        </w:trPr>
        <w:tc>
          <w:tcPr>
            <w:cnfStyle w:val="001000000000"/>
            <w:tcW w:w="487" w:type="dxa"/>
            <w:noWrap/>
            <w:vAlign w:val="top"/>
          </w:tcPr>
          <w:p w:rsidR="001462FC" w:rsidRDefault="001462FC" w:rsidP="001462FC">
            <w:pPr>
              <w:jc w:val="center"/>
              <w:rPr>
                <w:rFonts w:eastAsia="Times New Roman" w:cs="Times New Roman"/>
                <w:color w:val="000000"/>
                <w:sz w:val="18"/>
                <w:szCs w:val="18"/>
              </w:rPr>
            </w:pPr>
            <w:r w:rsidRPr="00856F1D">
              <w:t>13</w:t>
            </w:r>
          </w:p>
        </w:tc>
        <w:tc>
          <w:tcPr>
            <w:tcW w:w="948" w:type="dxa"/>
            <w:noWrap/>
          </w:tcPr>
          <w:p w:rsidR="001462FC" w:rsidRPr="00B3229E" w:rsidRDefault="001462FC" w:rsidP="001462FC">
            <w:pPr>
              <w:jc w:val="center"/>
              <w:cnfStyle w:val="000000100000"/>
              <w:rPr>
                <w:rFonts w:eastAsia="Times New Roman" w:cs="Times New Roman"/>
                <w:color w:val="000000"/>
                <w:sz w:val="18"/>
                <w:szCs w:val="18"/>
              </w:rPr>
            </w:pPr>
            <w:r w:rsidRPr="00B3229E">
              <w:rPr>
                <w:rFonts w:eastAsia="Times New Roman" w:cs="Times New Roman"/>
                <w:color w:val="000000"/>
                <w:sz w:val="18"/>
                <w:szCs w:val="18"/>
              </w:rPr>
              <w:t>2</w:t>
            </w:r>
            <w:r w:rsidR="004E0F94">
              <w:rPr>
                <w:rFonts w:eastAsia="Times New Roman" w:cs="Times New Roman"/>
                <w:color w:val="000000"/>
                <w:sz w:val="18"/>
                <w:szCs w:val="18"/>
              </w:rPr>
              <w:t xml:space="preserve">  </w:t>
            </w:r>
          </w:p>
        </w:tc>
        <w:tc>
          <w:tcPr>
            <w:tcW w:w="1172" w:type="dxa"/>
            <w:noWrap/>
          </w:tcPr>
          <w:p w:rsidR="001462FC" w:rsidRPr="00B3229E" w:rsidRDefault="001462FC" w:rsidP="001462FC">
            <w:pPr>
              <w:jc w:val="right"/>
              <w:cnfStyle w:val="000000100000"/>
              <w:rPr>
                <w:rFonts w:eastAsia="Times New Roman" w:cs="Times New Roman"/>
                <w:color w:val="000000"/>
                <w:sz w:val="18"/>
                <w:szCs w:val="18"/>
              </w:rPr>
            </w:pPr>
            <w:r w:rsidRPr="00B3229E">
              <w:rPr>
                <w:rFonts w:eastAsia="Times New Roman" w:cs="Times New Roman"/>
                <w:color w:val="000000"/>
                <w:sz w:val="18"/>
                <w:szCs w:val="18"/>
              </w:rPr>
              <w:t xml:space="preserve">5.33 </w:t>
            </w:r>
          </w:p>
        </w:tc>
        <w:tc>
          <w:tcPr>
            <w:tcW w:w="1173" w:type="dxa"/>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$212.00</w:t>
            </w:r>
          </w:p>
        </w:tc>
        <w:tc>
          <w:tcPr>
            <w:tcW w:w="1172" w:type="dxa"/>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$4.46</w:t>
            </w:r>
          </w:p>
        </w:tc>
        <w:tc>
          <w:tcPr>
            <w:tcW w:w="1343" w:type="dxa"/>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$216.46</w:t>
            </w:r>
          </w:p>
        </w:tc>
        <w:tc>
          <w:tcPr>
            <w:tcW w:w="1260" w:type="dxa"/>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$161.87</w:t>
            </w:r>
          </w:p>
        </w:tc>
        <w:tc>
          <w:tcPr>
            <w:tcW w:w="1080" w:type="dxa"/>
            <w:noWrap/>
            <w:vAlign w:val="top"/>
          </w:tcPr>
          <w:p w:rsidR="001462FC" w:rsidRPr="00B3229E" w:rsidRDefault="001462FC" w:rsidP="001462FC">
            <w:pPr>
              <w:jc w:val="center"/>
              <w:cnfStyle w:val="000000100000"/>
              <w:rPr>
                <w:rFonts w:eastAsia="Times New Roman" w:cs="Times New Roman"/>
                <w:color w:val="000000"/>
                <w:sz w:val="18"/>
                <w:szCs w:val="18"/>
              </w:rPr>
            </w:pPr>
            <w:r w:rsidRPr="00CE1139">
              <w:t>34%</w:t>
            </w:r>
          </w:p>
        </w:tc>
        <w:tc>
          <w:tcPr>
            <w:tcW w:w="1007" w:type="dxa"/>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27.00</w:t>
            </w:r>
          </w:p>
        </w:tc>
        <w:tc>
          <w:tcPr>
            <w:tcW w:w="1173" w:type="dxa"/>
            <w:noWrap/>
            <w:vAlign w:val="top"/>
          </w:tcPr>
          <w:p w:rsidR="001462FC" w:rsidRDefault="001462FC" w:rsidP="001462FC">
            <w:pPr>
              <w:jc w:val="right"/>
              <w:cnfStyle w:val="000000100000"/>
              <w:rPr>
                <w:rFonts w:eastAsia="Times New Roman" w:cs="Times New Roman"/>
                <w:color w:val="000000"/>
                <w:sz w:val="18"/>
                <w:szCs w:val="18"/>
              </w:rPr>
            </w:pPr>
            <w:r w:rsidRPr="00A2180A">
              <w:t>$70,132</w:t>
            </w:r>
          </w:p>
        </w:tc>
      </w:tr>
      <w:tr w:rsidR="001462FC" w:rsidRPr="00B3229E" w:rsidTr="004369A1">
        <w:trPr>
          <w:cnfStyle w:val="000000010000"/>
          <w:trHeight w:val="241"/>
        </w:trPr>
        <w:tc>
          <w:tcPr>
            <w:cnfStyle w:val="001000000000"/>
            <w:tcW w:w="487" w:type="dxa"/>
            <w:noWrap/>
            <w:vAlign w:val="top"/>
          </w:tcPr>
          <w:p w:rsidR="001462FC" w:rsidRDefault="001462FC" w:rsidP="001462FC">
            <w:pPr>
              <w:jc w:val="center"/>
              <w:rPr>
                <w:rFonts w:eastAsia="Times New Roman" w:cs="Times New Roman"/>
                <w:color w:val="000000"/>
                <w:sz w:val="18"/>
                <w:szCs w:val="18"/>
              </w:rPr>
            </w:pPr>
            <w:r w:rsidRPr="00856F1D">
              <w:t>14</w:t>
            </w:r>
          </w:p>
        </w:tc>
        <w:tc>
          <w:tcPr>
            <w:tcW w:w="948" w:type="dxa"/>
            <w:noWrap/>
          </w:tcPr>
          <w:p w:rsidR="001462FC" w:rsidRPr="00B3229E" w:rsidRDefault="001462FC" w:rsidP="001462FC">
            <w:pPr>
              <w:jc w:val="center"/>
              <w:cnfStyle w:val="000000010000"/>
              <w:rPr>
                <w:rFonts w:eastAsia="Times New Roman" w:cs="Times New Roman"/>
                <w:color w:val="000000"/>
                <w:sz w:val="18"/>
                <w:szCs w:val="18"/>
              </w:rPr>
            </w:pPr>
            <w:r w:rsidRPr="00B3229E">
              <w:rPr>
                <w:rFonts w:eastAsia="Times New Roman" w:cs="Times New Roman"/>
                <w:color w:val="000000"/>
                <w:sz w:val="18"/>
                <w:szCs w:val="18"/>
              </w:rPr>
              <w:t>3</w:t>
            </w:r>
            <w:r w:rsidR="004E0F94">
              <w:rPr>
                <w:rFonts w:eastAsia="Times New Roman" w:cs="Times New Roman"/>
                <w:color w:val="000000"/>
                <w:sz w:val="18"/>
                <w:szCs w:val="18"/>
              </w:rPr>
              <w:t xml:space="preserve">  </w:t>
            </w:r>
          </w:p>
        </w:tc>
        <w:tc>
          <w:tcPr>
            <w:tcW w:w="1172" w:type="dxa"/>
            <w:noWrap/>
          </w:tcPr>
          <w:p w:rsidR="001462FC" w:rsidRPr="00B3229E" w:rsidRDefault="001462FC" w:rsidP="001462FC">
            <w:pPr>
              <w:jc w:val="right"/>
              <w:cnfStyle w:val="000000010000"/>
              <w:rPr>
                <w:rFonts w:eastAsia="Times New Roman" w:cs="Times New Roman"/>
                <w:color w:val="000000"/>
                <w:sz w:val="18"/>
                <w:szCs w:val="18"/>
              </w:rPr>
            </w:pPr>
            <w:r w:rsidRPr="00B3229E">
              <w:rPr>
                <w:rFonts w:eastAsia="Times New Roman" w:cs="Times New Roman"/>
                <w:color w:val="000000"/>
                <w:sz w:val="18"/>
                <w:szCs w:val="18"/>
              </w:rPr>
              <w:t xml:space="preserve">11.67 </w:t>
            </w:r>
          </w:p>
        </w:tc>
        <w:tc>
          <w:tcPr>
            <w:tcW w:w="1173"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$463.74</w:t>
            </w:r>
          </w:p>
        </w:tc>
        <w:tc>
          <w:tcPr>
            <w:tcW w:w="1172"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$4.46</w:t>
            </w:r>
          </w:p>
        </w:tc>
        <w:tc>
          <w:tcPr>
            <w:tcW w:w="1343"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$468.20</w:t>
            </w:r>
          </w:p>
        </w:tc>
        <w:tc>
          <w:tcPr>
            <w:tcW w:w="1260"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$360.74</w:t>
            </w:r>
          </w:p>
        </w:tc>
        <w:tc>
          <w:tcPr>
            <w:tcW w:w="1080" w:type="dxa"/>
            <w:noWrap/>
            <w:vAlign w:val="top"/>
          </w:tcPr>
          <w:p w:rsidR="001462FC" w:rsidRPr="00B3229E" w:rsidRDefault="001462FC" w:rsidP="001462FC">
            <w:pPr>
              <w:jc w:val="center"/>
              <w:cnfStyle w:val="000000010000"/>
              <w:rPr>
                <w:rFonts w:eastAsia="Times New Roman" w:cs="Times New Roman"/>
                <w:color w:val="000000"/>
                <w:sz w:val="18"/>
                <w:szCs w:val="18"/>
              </w:rPr>
            </w:pPr>
            <w:r w:rsidRPr="00CE1139">
              <w:t>30%</w:t>
            </w:r>
          </w:p>
        </w:tc>
        <w:tc>
          <w:tcPr>
            <w:tcW w:w="1007" w:type="dxa"/>
            <w:noWrap/>
            <w:vAlign w:val="top"/>
          </w:tcPr>
          <w:p w:rsidR="001462FC" w:rsidRPr="00B3229E" w:rsidRDefault="001462FC" w:rsidP="001462FC">
            <w:pPr>
              <w:jc w:val="right"/>
              <w:cnfStyle w:val="000000010000"/>
              <w:rPr>
                <w:rFonts w:eastAsia="Times New Roman" w:cs="Times New Roman"/>
                <w:color w:val="000000"/>
                <w:sz w:val="18"/>
                <w:szCs w:val="18"/>
              </w:rPr>
            </w:pPr>
            <w:r w:rsidRPr="00CE1139">
              <w:t>15.00</w:t>
            </w:r>
          </w:p>
        </w:tc>
        <w:tc>
          <w:tcPr>
            <w:tcW w:w="1173" w:type="dxa"/>
            <w:noWrap/>
            <w:vAlign w:val="top"/>
          </w:tcPr>
          <w:p w:rsidR="001462FC" w:rsidRDefault="001462FC" w:rsidP="001462FC">
            <w:pPr>
              <w:jc w:val="right"/>
              <w:cnfStyle w:val="000000010000"/>
              <w:rPr>
                <w:rFonts w:eastAsia="Times New Roman" w:cs="Times New Roman"/>
                <w:color w:val="000000"/>
                <w:sz w:val="18"/>
                <w:szCs w:val="18"/>
              </w:rPr>
            </w:pPr>
            <w:r w:rsidRPr="00A2180A">
              <w:t>$84,276</w:t>
            </w:r>
          </w:p>
        </w:tc>
      </w:tr>
      <w:tr w:rsidR="001462FC" w:rsidRPr="00B3229E" w:rsidTr="004369A1">
        <w:trPr>
          <w:cnfStyle w:val="000000100000"/>
          <w:trHeight w:val="241"/>
        </w:trPr>
        <w:tc>
          <w:tcPr>
            <w:cnfStyle w:val="001000000000"/>
            <w:tcW w:w="487" w:type="dxa"/>
            <w:tcBorders>
              <w:bottom w:val="single" w:sz="4" w:space="0" w:color="auto"/>
            </w:tcBorders>
            <w:noWrap/>
            <w:vAlign w:val="top"/>
          </w:tcPr>
          <w:p w:rsidR="001462FC" w:rsidRPr="00B3229E" w:rsidRDefault="001462FC" w:rsidP="001462FC">
            <w:pPr>
              <w:jc w:val="center"/>
              <w:rPr>
                <w:rFonts w:eastAsia="Times New Roman" w:cs="Times New Roman"/>
                <w:color w:val="000000"/>
                <w:sz w:val="18"/>
                <w:szCs w:val="18"/>
              </w:rPr>
            </w:pPr>
            <w:r w:rsidRPr="00856F1D">
              <w:t>1</w:t>
            </w:r>
            <w:r>
              <w:t>5</w:t>
            </w:r>
          </w:p>
        </w:tc>
        <w:tc>
          <w:tcPr>
            <w:tcW w:w="948" w:type="dxa"/>
            <w:tcBorders>
              <w:bottom w:val="single" w:sz="4" w:space="0" w:color="auto"/>
            </w:tcBorders>
            <w:noWrap/>
          </w:tcPr>
          <w:p w:rsidR="001462FC" w:rsidRPr="00B3229E" w:rsidRDefault="001462FC" w:rsidP="001462FC">
            <w:pPr>
              <w:jc w:val="center"/>
              <w:cnfStyle w:val="000000100000"/>
              <w:rPr>
                <w:rFonts w:eastAsia="Times New Roman" w:cs="Times New Roman"/>
                <w:color w:val="000000"/>
                <w:sz w:val="18"/>
                <w:szCs w:val="18"/>
              </w:rPr>
            </w:pPr>
            <w:r w:rsidRPr="00B3229E">
              <w:rPr>
                <w:rFonts w:eastAsia="Times New Roman" w:cs="Times New Roman"/>
                <w:color w:val="000000"/>
                <w:sz w:val="18"/>
                <w:szCs w:val="18"/>
              </w:rPr>
              <w:t>4</w:t>
            </w:r>
            <w:r w:rsidR="004E0F94">
              <w:rPr>
                <w:rFonts w:eastAsia="Times New Roman" w:cs="Times New Roman"/>
                <w:color w:val="000000"/>
                <w:sz w:val="18"/>
                <w:szCs w:val="18"/>
              </w:rPr>
              <w:t xml:space="preserve">  </w:t>
            </w:r>
          </w:p>
        </w:tc>
        <w:tc>
          <w:tcPr>
            <w:tcW w:w="1172" w:type="dxa"/>
            <w:tcBorders>
              <w:bottom w:val="single" w:sz="4" w:space="0" w:color="auto"/>
            </w:tcBorders>
            <w:noWrap/>
          </w:tcPr>
          <w:p w:rsidR="001462FC" w:rsidRPr="00B3229E" w:rsidRDefault="001462FC" w:rsidP="001462FC">
            <w:pPr>
              <w:jc w:val="right"/>
              <w:cnfStyle w:val="000000100000"/>
              <w:rPr>
                <w:rFonts w:eastAsia="Times New Roman" w:cs="Times New Roman"/>
                <w:color w:val="000000"/>
                <w:sz w:val="18"/>
                <w:szCs w:val="18"/>
              </w:rPr>
            </w:pPr>
            <w:r w:rsidRPr="00B3229E">
              <w:rPr>
                <w:rFonts w:eastAsia="Times New Roman" w:cs="Times New Roman"/>
                <w:color w:val="000000"/>
                <w:sz w:val="18"/>
                <w:szCs w:val="18"/>
              </w:rPr>
              <w:t xml:space="preserve">21.00 </w:t>
            </w:r>
          </w:p>
        </w:tc>
        <w:tc>
          <w:tcPr>
            <w:tcW w:w="1173" w:type="dxa"/>
            <w:tcBorders>
              <w:bottom w:val="single" w:sz="4" w:space="0" w:color="auto"/>
            </w:tcBorders>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$834.74</w:t>
            </w:r>
          </w:p>
        </w:tc>
        <w:tc>
          <w:tcPr>
            <w:tcW w:w="1172" w:type="dxa"/>
            <w:tcBorders>
              <w:bottom w:val="single" w:sz="4" w:space="0" w:color="auto"/>
            </w:tcBorders>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$4.46</w:t>
            </w:r>
          </w:p>
        </w:tc>
        <w:tc>
          <w:tcPr>
            <w:tcW w:w="1343" w:type="dxa"/>
            <w:tcBorders>
              <w:bottom w:val="single" w:sz="4" w:space="0" w:color="auto"/>
            </w:tcBorders>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$839.20</w:t>
            </w:r>
          </w:p>
        </w:tc>
        <w:tc>
          <w:tcPr>
            <w:tcW w:w="1260" w:type="dxa"/>
            <w:tcBorders>
              <w:bottom w:val="single" w:sz="4" w:space="0" w:color="auto"/>
            </w:tcBorders>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$721.48</w:t>
            </w:r>
          </w:p>
        </w:tc>
        <w:tc>
          <w:tcPr>
            <w:tcW w:w="1080" w:type="dxa"/>
            <w:tcBorders>
              <w:bottom w:val="single" w:sz="4" w:space="0" w:color="auto"/>
            </w:tcBorders>
            <w:noWrap/>
            <w:vAlign w:val="top"/>
          </w:tcPr>
          <w:p w:rsidR="001462FC" w:rsidRPr="00B3229E" w:rsidRDefault="001462FC" w:rsidP="001462FC">
            <w:pPr>
              <w:jc w:val="center"/>
              <w:cnfStyle w:val="000000100000"/>
              <w:rPr>
                <w:rFonts w:eastAsia="Times New Roman" w:cs="Times New Roman"/>
                <w:color w:val="000000"/>
                <w:sz w:val="18"/>
                <w:szCs w:val="18"/>
              </w:rPr>
            </w:pPr>
            <w:r w:rsidRPr="00CE1139">
              <w:t>16%</w:t>
            </w:r>
          </w:p>
        </w:tc>
        <w:tc>
          <w:tcPr>
            <w:tcW w:w="1007" w:type="dxa"/>
            <w:tcBorders>
              <w:bottom w:val="single" w:sz="4" w:space="0" w:color="auto"/>
            </w:tcBorders>
            <w:noWrap/>
            <w:vAlign w:val="top"/>
          </w:tcPr>
          <w:p w:rsidR="001462FC" w:rsidRPr="00B3229E" w:rsidRDefault="001462FC" w:rsidP="001462FC">
            <w:pPr>
              <w:jc w:val="right"/>
              <w:cnfStyle w:val="000000100000"/>
              <w:rPr>
                <w:rFonts w:eastAsia="Times New Roman" w:cs="Times New Roman"/>
                <w:color w:val="000000"/>
                <w:sz w:val="18"/>
                <w:szCs w:val="18"/>
              </w:rPr>
            </w:pPr>
            <w:r w:rsidRPr="00CE1139">
              <w:t>9.00</w:t>
            </w:r>
          </w:p>
        </w:tc>
        <w:tc>
          <w:tcPr>
            <w:tcW w:w="1173" w:type="dxa"/>
            <w:tcBorders>
              <w:bottom w:val="single" w:sz="4" w:space="0" w:color="auto"/>
            </w:tcBorders>
            <w:noWrap/>
            <w:vAlign w:val="top"/>
          </w:tcPr>
          <w:p w:rsidR="001462FC" w:rsidRPr="00B3229E" w:rsidRDefault="001462FC" w:rsidP="001462FC">
            <w:pPr>
              <w:jc w:val="right"/>
              <w:cnfStyle w:val="000000100000"/>
              <w:rPr>
                <w:rFonts w:eastAsia="Times New Roman" w:cs="Times New Roman"/>
                <w:color w:val="000000"/>
                <w:sz w:val="18"/>
                <w:szCs w:val="18"/>
              </w:rPr>
            </w:pPr>
            <w:r w:rsidRPr="00A2180A">
              <w:t>$90,633</w:t>
            </w:r>
          </w:p>
        </w:tc>
      </w:tr>
      <w:tr w:rsidR="00854C1E" w:rsidRPr="00B3229E" w:rsidTr="004369A1">
        <w:trPr>
          <w:cnfStyle w:val="000000010000"/>
          <w:trHeight w:val="132"/>
        </w:trPr>
        <w:tc>
          <w:tcPr>
            <w:cnfStyle w:val="001000000000"/>
            <w:tcW w:w="487" w:type="dxa"/>
            <w:tcBorders>
              <w:top w:val="single" w:sz="4" w:space="0" w:color="auto"/>
            </w:tcBorders>
            <w:noWrap/>
            <w:vAlign w:val="top"/>
            <w:hideMark/>
          </w:tcPr>
          <w:p w:rsidR="00854C1E" w:rsidRPr="00B3229E" w:rsidRDefault="00854C1E" w:rsidP="00854C1E">
            <w:pPr>
              <w:jc w:val="center"/>
              <w:rPr>
                <w:rFonts w:eastAsia="Times New Roman" w:cs="Times New Roman"/>
                <w:color w:val="000000"/>
                <w:sz w:val="18"/>
                <w:szCs w:val="18"/>
              </w:rPr>
            </w:pPr>
            <w:r>
              <w:t>16</w:t>
            </w:r>
          </w:p>
        </w:tc>
        <w:tc>
          <w:tcPr>
            <w:tcW w:w="948" w:type="dxa"/>
            <w:tcBorders>
              <w:top w:val="single" w:sz="4" w:space="0" w:color="auto"/>
            </w:tcBorders>
            <w:noWrap/>
            <w:hideMark/>
          </w:tcPr>
          <w:p w:rsidR="00854C1E" w:rsidRPr="00B3229E" w:rsidRDefault="00854C1E" w:rsidP="00854C1E">
            <w:pPr>
              <w:jc w:val="left"/>
              <w:cnfStyle w:val="000000010000"/>
              <w:rPr>
                <w:rFonts w:eastAsia="Times New Roman" w:cs="Times New Roman"/>
                <w:b/>
                <w:color w:val="000000"/>
                <w:sz w:val="18"/>
                <w:szCs w:val="18"/>
              </w:rPr>
            </w:pPr>
            <w:r w:rsidRPr="00B3229E">
              <w:rPr>
                <w:rFonts w:eastAsia="Times New Roman" w:cs="Times New Roman"/>
                <w:b/>
                <w:color w:val="000000"/>
                <w:sz w:val="18"/>
                <w:szCs w:val="18"/>
              </w:rPr>
              <w:t>Total</w:t>
            </w:r>
          </w:p>
        </w:tc>
        <w:tc>
          <w:tcPr>
            <w:tcW w:w="1172" w:type="dxa"/>
            <w:tcBorders>
              <w:top w:val="single" w:sz="4" w:space="0" w:color="auto"/>
            </w:tcBorders>
            <w:noWrap/>
            <w:hideMark/>
          </w:tcPr>
          <w:p w:rsidR="00854C1E" w:rsidRPr="00B3229E" w:rsidRDefault="00854C1E" w:rsidP="00854C1E">
            <w:pPr>
              <w:jc w:val="left"/>
              <w:cnfStyle w:val="000000010000"/>
              <w:rPr>
                <w:rFonts w:eastAsia="Times New Roman" w:cs="Times New Roman"/>
                <w:b/>
                <w:color w:val="000000"/>
                <w:sz w:val="18"/>
                <w:szCs w:val="18"/>
              </w:rPr>
            </w:pPr>
          </w:p>
        </w:tc>
        <w:tc>
          <w:tcPr>
            <w:tcW w:w="1173" w:type="dxa"/>
            <w:tcBorders>
              <w:top w:val="single" w:sz="4" w:space="0" w:color="auto"/>
            </w:tcBorders>
            <w:noWrap/>
            <w:hideMark/>
          </w:tcPr>
          <w:p w:rsidR="00854C1E" w:rsidRPr="00B3229E" w:rsidRDefault="00854C1E" w:rsidP="00854C1E">
            <w:pPr>
              <w:jc w:val="left"/>
              <w:cnfStyle w:val="000000010000"/>
              <w:rPr>
                <w:rFonts w:eastAsia="Times New Roman" w:cs="Times New Roman"/>
                <w:b/>
                <w:color w:val="000000"/>
                <w:sz w:val="18"/>
                <w:szCs w:val="18"/>
              </w:rPr>
            </w:pPr>
          </w:p>
        </w:tc>
        <w:tc>
          <w:tcPr>
            <w:tcW w:w="1172" w:type="dxa"/>
            <w:tcBorders>
              <w:top w:val="single" w:sz="4" w:space="0" w:color="auto"/>
            </w:tcBorders>
            <w:noWrap/>
            <w:hideMark/>
          </w:tcPr>
          <w:p w:rsidR="00854C1E" w:rsidRPr="00B3229E" w:rsidRDefault="00854C1E" w:rsidP="00854C1E">
            <w:pPr>
              <w:jc w:val="left"/>
              <w:cnfStyle w:val="000000010000"/>
              <w:rPr>
                <w:rFonts w:eastAsia="Times New Roman" w:cs="Times New Roman"/>
                <w:b/>
                <w:color w:val="000000"/>
                <w:sz w:val="18"/>
                <w:szCs w:val="18"/>
              </w:rPr>
            </w:pPr>
          </w:p>
        </w:tc>
        <w:tc>
          <w:tcPr>
            <w:tcW w:w="1343" w:type="dxa"/>
            <w:tcBorders>
              <w:top w:val="single" w:sz="4" w:space="0" w:color="auto"/>
            </w:tcBorders>
            <w:noWrap/>
            <w:hideMark/>
          </w:tcPr>
          <w:p w:rsidR="00854C1E" w:rsidRPr="00B3229E" w:rsidRDefault="00854C1E" w:rsidP="00854C1E">
            <w:pPr>
              <w:jc w:val="left"/>
              <w:cnfStyle w:val="000000010000"/>
              <w:rPr>
                <w:rFonts w:eastAsia="Times New Roman" w:cs="Times New Roman"/>
                <w:b/>
                <w:color w:val="000000"/>
                <w:sz w:val="18"/>
                <w:szCs w:val="18"/>
              </w:rPr>
            </w:pPr>
          </w:p>
        </w:tc>
        <w:tc>
          <w:tcPr>
            <w:tcW w:w="1260" w:type="dxa"/>
            <w:tcBorders>
              <w:top w:val="single" w:sz="4" w:space="0" w:color="auto"/>
            </w:tcBorders>
            <w:noWrap/>
            <w:hideMark/>
          </w:tcPr>
          <w:p w:rsidR="00854C1E" w:rsidRPr="00B3229E" w:rsidRDefault="00854C1E" w:rsidP="00854C1E">
            <w:pPr>
              <w:jc w:val="left"/>
              <w:cnfStyle w:val="000000010000"/>
              <w:rPr>
                <w:rFonts w:eastAsia="Times New Roman" w:cs="Times New Roman"/>
                <w:b/>
                <w:color w:val="000000"/>
                <w:sz w:val="18"/>
                <w:szCs w:val="18"/>
              </w:rPr>
            </w:pPr>
          </w:p>
        </w:tc>
        <w:tc>
          <w:tcPr>
            <w:tcW w:w="1080" w:type="dxa"/>
            <w:tcBorders>
              <w:top w:val="single" w:sz="4" w:space="0" w:color="auto"/>
            </w:tcBorders>
            <w:noWrap/>
            <w:hideMark/>
          </w:tcPr>
          <w:p w:rsidR="00854C1E" w:rsidRPr="00B3229E" w:rsidRDefault="00854C1E" w:rsidP="00854C1E">
            <w:pPr>
              <w:jc w:val="left"/>
              <w:cnfStyle w:val="000000010000"/>
              <w:rPr>
                <w:rFonts w:eastAsia="Times New Roman" w:cs="Times New Roman"/>
                <w:b/>
                <w:color w:val="000000"/>
                <w:sz w:val="18"/>
                <w:szCs w:val="18"/>
              </w:rPr>
            </w:pPr>
          </w:p>
        </w:tc>
        <w:tc>
          <w:tcPr>
            <w:tcW w:w="1007" w:type="dxa"/>
            <w:tcBorders>
              <w:top w:val="single" w:sz="4" w:space="0" w:color="auto"/>
            </w:tcBorders>
            <w:noWrap/>
            <w:hideMark/>
          </w:tcPr>
          <w:p w:rsidR="00854C1E" w:rsidRPr="00B3229E" w:rsidRDefault="001462FC" w:rsidP="00854C1E">
            <w:pPr>
              <w:jc w:val="right"/>
              <w:cnfStyle w:val="000000010000"/>
              <w:rPr>
                <w:rFonts w:eastAsia="Times New Roman" w:cs="Times New Roman"/>
                <w:b/>
                <w:bCs/>
                <w:color w:val="000000"/>
                <w:sz w:val="18"/>
                <w:szCs w:val="18"/>
              </w:rPr>
            </w:pPr>
            <w:r>
              <w:rPr>
                <w:rFonts w:eastAsia="Times New Roman" w:cs="Times New Roman"/>
                <w:b/>
                <w:bCs/>
                <w:color w:val="000000"/>
                <w:sz w:val="18"/>
                <w:szCs w:val="18"/>
              </w:rPr>
              <w:t>1,863</w:t>
            </w:r>
          </w:p>
        </w:tc>
        <w:tc>
          <w:tcPr>
            <w:tcW w:w="1173" w:type="dxa"/>
            <w:tcBorders>
              <w:top w:val="single" w:sz="4" w:space="0" w:color="auto"/>
            </w:tcBorders>
            <w:noWrap/>
            <w:hideMark/>
          </w:tcPr>
          <w:p w:rsidR="00854C1E" w:rsidRPr="00B3229E" w:rsidRDefault="001462FC" w:rsidP="00854C1E">
            <w:pPr>
              <w:jc w:val="right"/>
              <w:cnfStyle w:val="000000010000"/>
              <w:rPr>
                <w:rFonts w:eastAsia="Times New Roman" w:cs="Times New Roman"/>
                <w:b/>
                <w:bCs/>
                <w:color w:val="000000"/>
                <w:sz w:val="18"/>
                <w:szCs w:val="18"/>
              </w:rPr>
            </w:pPr>
            <w:r>
              <w:rPr>
                <w:rFonts w:eastAsia="Times New Roman" w:cs="Times New Roman"/>
                <w:b/>
                <w:bCs/>
                <w:color w:val="000000"/>
                <w:sz w:val="18"/>
                <w:szCs w:val="18"/>
              </w:rPr>
              <w:t>993,132</w:t>
            </w:r>
          </w:p>
        </w:tc>
      </w:tr>
    </w:tbl>
    <w:p w:rsidR="00B3229E" w:rsidRDefault="00B3229E" w:rsidP="00B3229E"/>
    <w:p w:rsidR="00BC0C3F" w:rsidRDefault="00CF00A0" w:rsidP="00BC0C3F">
      <w:r>
        <w:t xml:space="preserve">As established in </w:t>
      </w:r>
      <w:r w:rsidR="00564A83">
        <w:fldChar w:fldCharType="begin"/>
      </w:r>
      <w:r>
        <w:instrText xml:space="preserve"> REF _Ref448403032 \h </w:instrText>
      </w:r>
      <w:r w:rsidR="00564A83">
        <w:fldChar w:fldCharType="separate"/>
      </w:r>
      <w:r w:rsidR="00A44D94">
        <w:t xml:space="preserve">Table </w:t>
      </w:r>
      <w:r w:rsidR="00A44D94">
        <w:rPr>
          <w:noProof/>
        </w:rPr>
        <w:t>5</w:t>
      </w:r>
      <w:r w:rsidR="00A44D94">
        <w:noBreakHyphen/>
      </w:r>
      <w:r w:rsidR="00A44D94">
        <w:rPr>
          <w:noProof/>
        </w:rPr>
        <w:t>15</w:t>
      </w:r>
      <w:r w:rsidR="00564A83">
        <w:fldChar w:fldCharType="end"/>
      </w:r>
      <w:r>
        <w:t xml:space="preserve">, the unit rate for Residential Fireline service is $5.46 for a ¾”meter size. The District also has customers with a 1” fireline service. Employing the same methodology used above, the fixed charges for each are shown in </w:t>
      </w:r>
      <w:r w:rsidR="00564A83">
        <w:fldChar w:fldCharType="begin"/>
      </w:r>
      <w:r w:rsidR="00BC0C3F">
        <w:instrText xml:space="preserve"> REF _Ref448498651 \h </w:instrText>
      </w:r>
      <w:r w:rsidR="00564A83">
        <w:fldChar w:fldCharType="separate"/>
      </w:r>
      <w:r w:rsidR="00A44D94">
        <w:t xml:space="preserve">Table </w:t>
      </w:r>
      <w:r w:rsidR="00A44D94">
        <w:rPr>
          <w:noProof/>
        </w:rPr>
        <w:t>6</w:t>
      </w:r>
      <w:r w:rsidR="00A44D94">
        <w:noBreakHyphen/>
      </w:r>
      <w:r w:rsidR="00A44D94">
        <w:rPr>
          <w:noProof/>
        </w:rPr>
        <w:t>2</w:t>
      </w:r>
      <w:r w:rsidR="00564A83">
        <w:fldChar w:fldCharType="end"/>
      </w:r>
      <w:r w:rsidR="00BC0C3F">
        <w:t>.</w:t>
      </w:r>
    </w:p>
    <w:p w:rsidR="00BC0C3F" w:rsidRDefault="00BC0C3F" w:rsidP="00BC0C3F"/>
    <w:p w:rsidR="00BC0C3F" w:rsidRDefault="00BC0C3F" w:rsidP="00BC0C3F">
      <w:pPr>
        <w:pStyle w:val="Caption"/>
      </w:pPr>
      <w:bookmarkStart w:id="228" w:name="_Ref448498651"/>
      <w:bookmarkStart w:id="229" w:name="_Toc450814708"/>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2</w:t>
      </w:r>
      <w:r w:rsidR="00564A83">
        <w:rPr>
          <w:noProof/>
        </w:rPr>
        <w:fldChar w:fldCharType="end"/>
      </w:r>
      <w:bookmarkEnd w:id="228"/>
      <w:r>
        <w:t>: Development of Residential Fire Charge</w:t>
      </w:r>
      <w:bookmarkEnd w:id="229"/>
    </w:p>
    <w:tbl>
      <w:tblPr>
        <w:tblStyle w:val="RFCTable"/>
        <w:tblW w:w="8941" w:type="dxa"/>
        <w:tblLayout w:type="fixed"/>
        <w:tblLook w:val="04A0"/>
      </w:tblPr>
      <w:tblGrid>
        <w:gridCol w:w="550"/>
        <w:gridCol w:w="1855"/>
        <w:gridCol w:w="2178"/>
        <w:gridCol w:w="2180"/>
        <w:gridCol w:w="2178"/>
      </w:tblGrid>
      <w:tr w:rsidR="00BC0C3F" w:rsidRPr="00BD234F" w:rsidTr="00BC0C3F">
        <w:trPr>
          <w:cnfStyle w:val="100000000000"/>
          <w:trHeight w:val="64"/>
        </w:trPr>
        <w:tc>
          <w:tcPr>
            <w:cnfStyle w:val="001000000000"/>
            <w:tcW w:w="550" w:type="dxa"/>
          </w:tcPr>
          <w:p w:rsidR="00BC0C3F" w:rsidRPr="00BD234F" w:rsidRDefault="00BC0C3F" w:rsidP="00CF00A0">
            <w:pPr>
              <w:jc w:val="left"/>
              <w:rPr>
                <w:rFonts w:eastAsia="Times New Roman" w:cs="Times New Roman"/>
              </w:rPr>
            </w:pPr>
          </w:p>
        </w:tc>
        <w:tc>
          <w:tcPr>
            <w:tcW w:w="1855" w:type="dxa"/>
            <w:noWrap/>
          </w:tcPr>
          <w:p w:rsidR="00BC0C3F" w:rsidRPr="00BD234F" w:rsidRDefault="00BC0C3F" w:rsidP="00BC0C3F">
            <w:pPr>
              <w:jc w:val="center"/>
              <w:cnfStyle w:val="100000000000"/>
              <w:rPr>
                <w:rFonts w:eastAsia="Times New Roman" w:cs="Times New Roman"/>
              </w:rPr>
            </w:pPr>
            <w:r>
              <w:t xml:space="preserve">Capacity </w:t>
            </w:r>
            <w:r w:rsidRPr="004E484D">
              <w:t>Equivalency Factor</w:t>
            </w:r>
          </w:p>
        </w:tc>
        <w:tc>
          <w:tcPr>
            <w:tcW w:w="2178" w:type="dxa"/>
            <w:noWrap/>
          </w:tcPr>
          <w:p w:rsidR="00BC0C3F" w:rsidRPr="00BD234F" w:rsidRDefault="00BC0C3F" w:rsidP="00BC0C3F">
            <w:pPr>
              <w:jc w:val="center"/>
              <w:cnfStyle w:val="100000000000"/>
              <w:rPr>
                <w:rFonts w:eastAsia="Times New Roman" w:cs="Times New Roman"/>
              </w:rPr>
            </w:pPr>
            <w:r w:rsidRPr="004E484D">
              <w:t>Residential Fire Rate</w:t>
            </w:r>
          </w:p>
        </w:tc>
        <w:tc>
          <w:tcPr>
            <w:tcW w:w="2180" w:type="dxa"/>
          </w:tcPr>
          <w:p w:rsidR="00BC0C3F" w:rsidRPr="00BD234F" w:rsidRDefault="00BC0C3F" w:rsidP="00BC0C3F">
            <w:pPr>
              <w:jc w:val="center"/>
              <w:cnfStyle w:val="100000000000"/>
              <w:rPr>
                <w:rFonts w:eastAsia="Times New Roman" w:cs="Times New Roman"/>
              </w:rPr>
            </w:pPr>
            <w:r w:rsidRPr="004E484D">
              <w:t>Current Residential Fire Rate</w:t>
            </w:r>
          </w:p>
        </w:tc>
        <w:tc>
          <w:tcPr>
            <w:tcW w:w="2178" w:type="dxa"/>
          </w:tcPr>
          <w:p w:rsidR="00BC0C3F" w:rsidRDefault="00BC0C3F" w:rsidP="00BC0C3F">
            <w:pPr>
              <w:jc w:val="center"/>
              <w:cnfStyle w:val="100000000000"/>
              <w:rPr>
                <w:rFonts w:eastAsia="Times New Roman" w:cs="Times New Roman"/>
              </w:rPr>
            </w:pPr>
            <w:r>
              <w:rPr>
                <w:rFonts w:eastAsia="Times New Roman" w:cs="Times New Roman"/>
              </w:rPr>
              <w:t>Difference ($)</w:t>
            </w:r>
          </w:p>
        </w:tc>
      </w:tr>
      <w:tr w:rsidR="00BC0C3F" w:rsidRPr="00BD234F" w:rsidTr="00BC0C3F">
        <w:trPr>
          <w:cnfStyle w:val="000000100000"/>
          <w:trHeight w:val="64"/>
        </w:trPr>
        <w:tc>
          <w:tcPr>
            <w:cnfStyle w:val="001000000000"/>
            <w:tcW w:w="550" w:type="dxa"/>
            <w:vAlign w:val="top"/>
          </w:tcPr>
          <w:p w:rsidR="00BC0C3F" w:rsidRDefault="00BC0C3F" w:rsidP="00CF00A0">
            <w:pPr>
              <w:jc w:val="center"/>
            </w:pPr>
            <w:r>
              <w:t>1</w:t>
            </w:r>
          </w:p>
        </w:tc>
        <w:tc>
          <w:tcPr>
            <w:tcW w:w="1855" w:type="dxa"/>
            <w:noWrap/>
            <w:vAlign w:val="top"/>
          </w:tcPr>
          <w:p w:rsidR="00BC0C3F" w:rsidRPr="005F292E" w:rsidRDefault="00BC0C3F" w:rsidP="00BC0C3F">
            <w:pPr>
              <w:jc w:val="center"/>
              <w:cnfStyle w:val="000000100000"/>
            </w:pPr>
            <w:r w:rsidRPr="004E484D">
              <w:t>1.00</w:t>
            </w:r>
          </w:p>
        </w:tc>
        <w:tc>
          <w:tcPr>
            <w:tcW w:w="2178" w:type="dxa"/>
            <w:noWrap/>
            <w:vAlign w:val="top"/>
          </w:tcPr>
          <w:p w:rsidR="00BC0C3F" w:rsidRPr="005F292E" w:rsidRDefault="00BC0C3F" w:rsidP="00BC0C3F">
            <w:pPr>
              <w:jc w:val="right"/>
              <w:cnfStyle w:val="000000100000"/>
            </w:pPr>
            <w:r w:rsidRPr="004E484D">
              <w:t>$5.46</w:t>
            </w:r>
          </w:p>
        </w:tc>
        <w:tc>
          <w:tcPr>
            <w:tcW w:w="2180" w:type="dxa"/>
            <w:vAlign w:val="top"/>
          </w:tcPr>
          <w:p w:rsidR="00BC0C3F" w:rsidRPr="005F292E" w:rsidRDefault="00BC0C3F" w:rsidP="00BC0C3F">
            <w:pPr>
              <w:jc w:val="right"/>
              <w:cnfStyle w:val="000000100000"/>
            </w:pPr>
            <w:r w:rsidRPr="004E484D">
              <w:t>$2.06</w:t>
            </w:r>
          </w:p>
        </w:tc>
        <w:tc>
          <w:tcPr>
            <w:tcW w:w="2178" w:type="dxa"/>
            <w:vAlign w:val="top"/>
          </w:tcPr>
          <w:p w:rsidR="00BC0C3F" w:rsidRPr="005F292E" w:rsidRDefault="00BC0C3F" w:rsidP="00BC0C3F">
            <w:pPr>
              <w:jc w:val="right"/>
              <w:cnfStyle w:val="000000100000"/>
            </w:pPr>
            <w:r>
              <w:t>$3.40</w:t>
            </w:r>
          </w:p>
        </w:tc>
      </w:tr>
      <w:tr w:rsidR="00BC0C3F" w:rsidRPr="00BD234F" w:rsidTr="00BC0C3F">
        <w:trPr>
          <w:cnfStyle w:val="000000010000"/>
          <w:trHeight w:val="64"/>
        </w:trPr>
        <w:tc>
          <w:tcPr>
            <w:cnfStyle w:val="001000000000"/>
            <w:tcW w:w="550" w:type="dxa"/>
            <w:vAlign w:val="top"/>
          </w:tcPr>
          <w:p w:rsidR="00BC0C3F" w:rsidRPr="00F65250" w:rsidRDefault="00BC0C3F" w:rsidP="00CF00A0">
            <w:pPr>
              <w:jc w:val="center"/>
              <w:rPr>
                <w:rFonts w:eastAsia="Times New Roman" w:cs="Times New Roman"/>
                <w:color w:val="000000"/>
              </w:rPr>
            </w:pPr>
            <w:r>
              <w:rPr>
                <w:rFonts w:eastAsia="Times New Roman" w:cs="Times New Roman"/>
                <w:color w:val="000000"/>
              </w:rPr>
              <w:t>2</w:t>
            </w:r>
          </w:p>
        </w:tc>
        <w:tc>
          <w:tcPr>
            <w:tcW w:w="1855" w:type="dxa"/>
            <w:noWrap/>
            <w:vAlign w:val="top"/>
          </w:tcPr>
          <w:p w:rsidR="00BC0C3F" w:rsidRPr="00913C48" w:rsidRDefault="00BC0C3F" w:rsidP="00BC0C3F">
            <w:pPr>
              <w:jc w:val="center"/>
              <w:cnfStyle w:val="000000010000"/>
              <w:rPr>
                <w:rFonts w:eastAsia="Times New Roman" w:cs="Times New Roman"/>
                <w:b/>
                <w:bCs/>
                <w:color w:val="000000"/>
              </w:rPr>
            </w:pPr>
            <w:r w:rsidRPr="004E484D">
              <w:t>1.51</w:t>
            </w:r>
          </w:p>
        </w:tc>
        <w:tc>
          <w:tcPr>
            <w:tcW w:w="2178" w:type="dxa"/>
            <w:noWrap/>
            <w:vAlign w:val="top"/>
          </w:tcPr>
          <w:p w:rsidR="00BC0C3F" w:rsidRPr="002512C3" w:rsidRDefault="00BC0C3F" w:rsidP="00BC0C3F">
            <w:pPr>
              <w:jc w:val="right"/>
              <w:cnfStyle w:val="000000010000"/>
              <w:rPr>
                <w:rFonts w:eastAsia="Times New Roman" w:cs="Times New Roman"/>
                <w:bCs/>
                <w:color w:val="000000"/>
                <w:szCs w:val="20"/>
              </w:rPr>
            </w:pPr>
            <w:r w:rsidRPr="004E484D">
              <w:t>$8.24</w:t>
            </w:r>
          </w:p>
        </w:tc>
        <w:tc>
          <w:tcPr>
            <w:tcW w:w="2180" w:type="dxa"/>
            <w:vAlign w:val="top"/>
          </w:tcPr>
          <w:p w:rsidR="00BC0C3F" w:rsidRPr="002512C3" w:rsidRDefault="00BC0C3F" w:rsidP="00BC0C3F">
            <w:pPr>
              <w:jc w:val="right"/>
              <w:cnfStyle w:val="000000010000"/>
              <w:rPr>
                <w:rFonts w:eastAsia="Times New Roman" w:cs="Times New Roman"/>
                <w:bCs/>
                <w:color w:val="000000"/>
                <w:szCs w:val="20"/>
              </w:rPr>
            </w:pPr>
            <w:r w:rsidRPr="004E484D">
              <w:t>$2.06</w:t>
            </w:r>
          </w:p>
        </w:tc>
        <w:tc>
          <w:tcPr>
            <w:tcW w:w="2178" w:type="dxa"/>
            <w:vAlign w:val="top"/>
          </w:tcPr>
          <w:p w:rsidR="00BC0C3F" w:rsidRPr="002512C3" w:rsidRDefault="00BC0C3F" w:rsidP="00BC0C3F">
            <w:pPr>
              <w:jc w:val="right"/>
              <w:cnfStyle w:val="000000010000"/>
              <w:rPr>
                <w:rFonts w:cs="Times New Roman"/>
                <w:bCs/>
                <w:color w:val="000000"/>
                <w:szCs w:val="20"/>
              </w:rPr>
            </w:pPr>
            <w:r>
              <w:rPr>
                <w:rFonts w:cs="Times New Roman"/>
                <w:bCs/>
                <w:color w:val="000000"/>
                <w:szCs w:val="20"/>
              </w:rPr>
              <w:t>$6.18</w:t>
            </w:r>
          </w:p>
        </w:tc>
      </w:tr>
    </w:tbl>
    <w:p w:rsidR="00CF00A0" w:rsidRDefault="00CF00A0" w:rsidP="00B3229E"/>
    <w:p w:rsidR="00CF00A0" w:rsidRDefault="00CF00A0" w:rsidP="00B3229E"/>
    <w:p w:rsidR="00E55D7D" w:rsidRDefault="00E55D7D" w:rsidP="00E55D7D">
      <w:pPr>
        <w:pStyle w:val="Heading2"/>
      </w:pPr>
      <w:bookmarkStart w:id="230" w:name="_Toc450814642"/>
      <w:r>
        <w:t>Proposed Monthly Fixed Charges for</w:t>
      </w:r>
      <w:r w:rsidR="008E09C5">
        <w:t xml:space="preserve"> the</w:t>
      </w:r>
      <w:r>
        <w:t xml:space="preserve"> Study Period</w:t>
      </w:r>
      <w:bookmarkEnd w:id="230"/>
    </w:p>
    <w:p w:rsidR="00E55D7D" w:rsidRDefault="00E55D7D" w:rsidP="00E55D7D">
      <w:r>
        <w:t xml:space="preserve">Applying the proposed revenue adjustments from </w:t>
      </w:r>
      <w:r w:rsidR="00564A83">
        <w:fldChar w:fldCharType="begin"/>
      </w:r>
      <w:r>
        <w:instrText xml:space="preserve"> REF _Ref440832055 \h </w:instrText>
      </w:r>
      <w:r w:rsidR="00564A83">
        <w:fldChar w:fldCharType="separate"/>
      </w:r>
      <w:r w:rsidR="00A44D94">
        <w:t xml:space="preserve">Table </w:t>
      </w:r>
      <w:r w:rsidR="00A44D94">
        <w:rPr>
          <w:noProof/>
        </w:rPr>
        <w:t>3</w:t>
      </w:r>
      <w:r w:rsidR="00A44D94">
        <w:noBreakHyphen/>
      </w:r>
      <w:r w:rsidR="00A44D94">
        <w:rPr>
          <w:noProof/>
        </w:rPr>
        <w:t>10</w:t>
      </w:r>
      <w:r w:rsidR="00564A83">
        <w:fldChar w:fldCharType="end"/>
      </w:r>
      <w:r>
        <w:t xml:space="preserve"> to the proposed monthly fixed charges </w:t>
      </w:r>
      <w:r w:rsidR="00186044">
        <w:t xml:space="preserve">in </w:t>
      </w:r>
      <w:r w:rsidR="00564A83">
        <w:fldChar w:fldCharType="begin"/>
      </w:r>
      <w:r w:rsidR="00186044">
        <w:instrText xml:space="preserve"> REF _Ref440981697 \h </w:instrText>
      </w:r>
      <w:r w:rsidR="00564A83">
        <w:fldChar w:fldCharType="separate"/>
      </w:r>
      <w:r w:rsidR="00A44D94">
        <w:t xml:space="preserve">Table </w:t>
      </w:r>
      <w:r w:rsidR="00A44D94">
        <w:rPr>
          <w:noProof/>
        </w:rPr>
        <w:t>6</w:t>
      </w:r>
      <w:r w:rsidR="00A44D94">
        <w:noBreakHyphen/>
      </w:r>
      <w:r w:rsidR="00A44D94">
        <w:rPr>
          <w:noProof/>
        </w:rPr>
        <w:t>1</w:t>
      </w:r>
      <w:r w:rsidR="00564A83">
        <w:fldChar w:fldCharType="end"/>
      </w:r>
      <w:r w:rsidR="00186044">
        <w:t xml:space="preserve"> above </w:t>
      </w:r>
      <w:r>
        <w:t>yields the proposed monthly fix</w:t>
      </w:r>
      <w:r w:rsidR="00186044">
        <w:t xml:space="preserve">ed charges for the Study period in </w:t>
      </w:r>
      <w:r w:rsidR="00564A83">
        <w:fldChar w:fldCharType="begin"/>
      </w:r>
      <w:r w:rsidR="005A3964">
        <w:instrText xml:space="preserve"> REF _Ref440983335 \h </w:instrText>
      </w:r>
      <w:r w:rsidR="00564A83">
        <w:fldChar w:fldCharType="separate"/>
      </w:r>
      <w:r w:rsidR="00A44D94">
        <w:t xml:space="preserve">Table </w:t>
      </w:r>
      <w:r w:rsidR="00A44D94">
        <w:rPr>
          <w:noProof/>
        </w:rPr>
        <w:t>6</w:t>
      </w:r>
      <w:r w:rsidR="00A44D94">
        <w:noBreakHyphen/>
      </w:r>
      <w:r w:rsidR="00A44D94">
        <w:rPr>
          <w:noProof/>
        </w:rPr>
        <w:t>3</w:t>
      </w:r>
      <w:r w:rsidR="00564A83">
        <w:fldChar w:fldCharType="end"/>
      </w:r>
      <w:r w:rsidR="005A3964">
        <w:t>.</w:t>
      </w:r>
    </w:p>
    <w:p w:rsidR="00E55D7D" w:rsidRDefault="00E55D7D" w:rsidP="00E55D7D"/>
    <w:p w:rsidR="005A3964" w:rsidRDefault="005A3964" w:rsidP="005A3964">
      <w:pPr>
        <w:pStyle w:val="Caption"/>
      </w:pPr>
      <w:bookmarkStart w:id="231" w:name="_Ref440983335"/>
      <w:bookmarkStart w:id="232" w:name="_Toc450814709"/>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3</w:t>
      </w:r>
      <w:r w:rsidR="00564A83">
        <w:rPr>
          <w:noProof/>
        </w:rPr>
        <w:fldChar w:fldCharType="end"/>
      </w:r>
      <w:bookmarkEnd w:id="231"/>
      <w:r>
        <w:t>: Proposed Monthly Fixed Charges for Study Period</w:t>
      </w:r>
      <w:bookmarkEnd w:id="232"/>
    </w:p>
    <w:tbl>
      <w:tblPr>
        <w:tblStyle w:val="RFCTable"/>
        <w:tblW w:w="10193" w:type="dxa"/>
        <w:tblLayout w:type="fixed"/>
        <w:tblLook w:val="04A0"/>
      </w:tblPr>
      <w:tblGrid>
        <w:gridCol w:w="1456"/>
        <w:gridCol w:w="1456"/>
        <w:gridCol w:w="1456"/>
        <w:gridCol w:w="1456"/>
        <w:gridCol w:w="1456"/>
        <w:gridCol w:w="1456"/>
        <w:gridCol w:w="1457"/>
      </w:tblGrid>
      <w:tr w:rsidR="007C35BF" w:rsidRPr="00186044" w:rsidTr="007C35BF">
        <w:trPr>
          <w:cnfStyle w:val="100000000000"/>
          <w:trHeight w:val="460"/>
        </w:trPr>
        <w:tc>
          <w:tcPr>
            <w:cnfStyle w:val="001000000000"/>
            <w:tcW w:w="1456" w:type="dxa"/>
            <w:hideMark/>
          </w:tcPr>
          <w:p w:rsidR="007C35BF" w:rsidRPr="00186044" w:rsidRDefault="007C35BF" w:rsidP="00E55D7D">
            <w:pPr>
              <w:jc w:val="center"/>
              <w:rPr>
                <w:rFonts w:eastAsia="Times New Roman" w:cs="Times New Roman"/>
                <w:b w:val="0"/>
                <w:bCs w:val="0"/>
                <w:color w:val="FFFFFF"/>
                <w:szCs w:val="20"/>
              </w:rPr>
            </w:pPr>
            <w:r w:rsidRPr="00E55D7D">
              <w:rPr>
                <w:rFonts w:eastAsia="Times New Roman" w:cs="Times New Roman"/>
                <w:color w:val="FFFFFF"/>
                <w:szCs w:val="20"/>
              </w:rPr>
              <w:t> </w:t>
            </w:r>
          </w:p>
          <w:p w:rsidR="007C35BF" w:rsidRPr="00E55D7D" w:rsidRDefault="007C35BF" w:rsidP="00E55D7D">
            <w:pPr>
              <w:jc w:val="center"/>
              <w:rPr>
                <w:rFonts w:eastAsia="Times New Roman" w:cs="Times New Roman"/>
                <w:color w:val="FFFFFF"/>
                <w:szCs w:val="20"/>
              </w:rPr>
            </w:pPr>
            <w:r w:rsidRPr="00E55D7D">
              <w:rPr>
                <w:rFonts w:eastAsia="Times New Roman" w:cs="Times New Roman"/>
                <w:color w:val="FFFFFF"/>
                <w:szCs w:val="20"/>
              </w:rPr>
              <w:t> </w:t>
            </w:r>
          </w:p>
        </w:tc>
        <w:tc>
          <w:tcPr>
            <w:tcW w:w="1456" w:type="dxa"/>
          </w:tcPr>
          <w:p w:rsidR="007C35BF" w:rsidRPr="00E55D7D" w:rsidRDefault="007C35BF" w:rsidP="00E55D7D">
            <w:pPr>
              <w:jc w:val="center"/>
              <w:cnfStyle w:val="100000000000"/>
              <w:rPr>
                <w:rFonts w:eastAsia="Times New Roman" w:cs="Times New Roman"/>
                <w:color w:val="FFFFFF"/>
                <w:szCs w:val="20"/>
              </w:rPr>
            </w:pPr>
            <w:r>
              <w:rPr>
                <w:rFonts w:eastAsia="Times New Roman" w:cs="Times New Roman"/>
                <w:color w:val="FFFFFF"/>
                <w:szCs w:val="20"/>
              </w:rPr>
              <w:t>Current</w:t>
            </w:r>
          </w:p>
        </w:tc>
        <w:tc>
          <w:tcPr>
            <w:tcW w:w="1456" w:type="dxa"/>
            <w:hideMark/>
          </w:tcPr>
          <w:p w:rsidR="007C35BF" w:rsidRPr="00E55D7D" w:rsidRDefault="00EA212C" w:rsidP="00E55D7D">
            <w:pPr>
              <w:jc w:val="center"/>
              <w:cnfStyle w:val="100000000000"/>
              <w:rPr>
                <w:rFonts w:eastAsia="Times New Roman" w:cs="Times New Roman"/>
                <w:color w:val="FFFFFF"/>
                <w:szCs w:val="20"/>
              </w:rPr>
            </w:pPr>
            <w:r>
              <w:rPr>
                <w:rFonts w:eastAsia="Times New Roman" w:cs="Times New Roman"/>
                <w:color w:val="FFFFFF"/>
                <w:szCs w:val="20"/>
              </w:rPr>
              <w:t>FY 2017</w:t>
            </w:r>
            <w:r w:rsidR="007C35BF" w:rsidRPr="00E55D7D">
              <w:rPr>
                <w:rFonts w:eastAsia="Times New Roman" w:cs="Times New Roman"/>
                <w:color w:val="FFFFFF"/>
                <w:szCs w:val="20"/>
              </w:rPr>
              <w:t xml:space="preserve"> Proposed</w:t>
            </w:r>
            <w:r w:rsidR="00695121">
              <w:rPr>
                <w:rStyle w:val="FootnoteReference"/>
                <w:rFonts w:eastAsia="Times New Roman" w:cs="Times New Roman"/>
                <w:color w:val="FFFFFF"/>
                <w:szCs w:val="20"/>
              </w:rPr>
              <w:footnoteReference w:id="24"/>
            </w:r>
          </w:p>
        </w:tc>
        <w:tc>
          <w:tcPr>
            <w:tcW w:w="1456" w:type="dxa"/>
            <w:hideMark/>
          </w:tcPr>
          <w:p w:rsidR="007C35BF" w:rsidRPr="00E55D7D" w:rsidRDefault="00EA212C" w:rsidP="00E55D7D">
            <w:pPr>
              <w:jc w:val="center"/>
              <w:cnfStyle w:val="100000000000"/>
              <w:rPr>
                <w:rFonts w:eastAsia="Times New Roman" w:cs="Times New Roman"/>
                <w:color w:val="FFFFFF"/>
                <w:szCs w:val="20"/>
              </w:rPr>
            </w:pPr>
            <w:r>
              <w:rPr>
                <w:rFonts w:eastAsia="Times New Roman" w:cs="Times New Roman"/>
                <w:color w:val="FFFFFF"/>
                <w:szCs w:val="20"/>
              </w:rPr>
              <w:t>FY 2018</w:t>
            </w:r>
            <w:r w:rsidR="007C35BF" w:rsidRPr="00E55D7D">
              <w:rPr>
                <w:rFonts w:eastAsia="Times New Roman" w:cs="Times New Roman"/>
                <w:color w:val="FFFFFF"/>
                <w:szCs w:val="20"/>
              </w:rPr>
              <w:t xml:space="preserve"> Proposed</w:t>
            </w:r>
          </w:p>
        </w:tc>
        <w:tc>
          <w:tcPr>
            <w:tcW w:w="1456" w:type="dxa"/>
            <w:hideMark/>
          </w:tcPr>
          <w:p w:rsidR="007C35BF" w:rsidRPr="00E55D7D" w:rsidRDefault="00EA212C" w:rsidP="00E55D7D">
            <w:pPr>
              <w:jc w:val="center"/>
              <w:cnfStyle w:val="100000000000"/>
              <w:rPr>
                <w:rFonts w:eastAsia="Times New Roman" w:cs="Times New Roman"/>
                <w:color w:val="FFFFFF"/>
                <w:szCs w:val="20"/>
              </w:rPr>
            </w:pPr>
            <w:r>
              <w:rPr>
                <w:rFonts w:eastAsia="Times New Roman" w:cs="Times New Roman"/>
                <w:color w:val="FFFFFF"/>
                <w:szCs w:val="20"/>
              </w:rPr>
              <w:t>FY 2019</w:t>
            </w:r>
            <w:r w:rsidR="007C35BF" w:rsidRPr="00E55D7D">
              <w:rPr>
                <w:rFonts w:eastAsia="Times New Roman" w:cs="Times New Roman"/>
                <w:color w:val="FFFFFF"/>
                <w:szCs w:val="20"/>
              </w:rPr>
              <w:t xml:space="preserve"> Proposed</w:t>
            </w:r>
          </w:p>
        </w:tc>
        <w:tc>
          <w:tcPr>
            <w:tcW w:w="1456" w:type="dxa"/>
            <w:hideMark/>
          </w:tcPr>
          <w:p w:rsidR="007C35BF" w:rsidRPr="00E55D7D" w:rsidRDefault="00EA212C" w:rsidP="00E55D7D">
            <w:pPr>
              <w:jc w:val="center"/>
              <w:cnfStyle w:val="100000000000"/>
              <w:rPr>
                <w:rFonts w:eastAsia="Times New Roman" w:cs="Times New Roman"/>
                <w:color w:val="FFFFFF"/>
                <w:szCs w:val="20"/>
              </w:rPr>
            </w:pPr>
            <w:r>
              <w:rPr>
                <w:rFonts w:eastAsia="Times New Roman" w:cs="Times New Roman"/>
                <w:color w:val="FFFFFF"/>
                <w:szCs w:val="20"/>
              </w:rPr>
              <w:t>FY 2020</w:t>
            </w:r>
            <w:r w:rsidR="007C35BF" w:rsidRPr="00E55D7D">
              <w:rPr>
                <w:rFonts w:eastAsia="Times New Roman" w:cs="Times New Roman"/>
                <w:color w:val="FFFFFF"/>
                <w:szCs w:val="20"/>
              </w:rPr>
              <w:t xml:space="preserve"> Proposed</w:t>
            </w:r>
          </w:p>
        </w:tc>
        <w:tc>
          <w:tcPr>
            <w:tcW w:w="1457" w:type="dxa"/>
            <w:hideMark/>
          </w:tcPr>
          <w:p w:rsidR="007C35BF" w:rsidRPr="00E55D7D" w:rsidRDefault="00EA212C" w:rsidP="00E55D7D">
            <w:pPr>
              <w:jc w:val="center"/>
              <w:cnfStyle w:val="100000000000"/>
              <w:rPr>
                <w:rFonts w:eastAsia="Times New Roman" w:cs="Times New Roman"/>
                <w:color w:val="FFFFFF"/>
                <w:szCs w:val="20"/>
              </w:rPr>
            </w:pPr>
            <w:r>
              <w:rPr>
                <w:rFonts w:eastAsia="Times New Roman" w:cs="Times New Roman"/>
                <w:color w:val="FFFFFF"/>
                <w:szCs w:val="20"/>
              </w:rPr>
              <w:t>FY 2021</w:t>
            </w:r>
            <w:r w:rsidR="007C35BF" w:rsidRPr="00E55D7D">
              <w:rPr>
                <w:rFonts w:eastAsia="Times New Roman" w:cs="Times New Roman"/>
                <w:color w:val="FFFFFF"/>
                <w:szCs w:val="20"/>
              </w:rPr>
              <w:t xml:space="preserve"> Proposed</w:t>
            </w:r>
          </w:p>
        </w:tc>
      </w:tr>
      <w:tr w:rsidR="007C35BF" w:rsidRPr="00E55D7D" w:rsidTr="007C35BF">
        <w:trPr>
          <w:cnfStyle w:val="000000100000"/>
          <w:trHeight w:val="226"/>
        </w:trPr>
        <w:tc>
          <w:tcPr>
            <w:cnfStyle w:val="001000000000"/>
            <w:tcW w:w="1456" w:type="dxa"/>
            <w:noWrap/>
            <w:hideMark/>
          </w:tcPr>
          <w:p w:rsidR="007C35BF" w:rsidRPr="00E55D7D" w:rsidRDefault="007C35BF" w:rsidP="007C35BF">
            <w:pPr>
              <w:jc w:val="center"/>
              <w:rPr>
                <w:rFonts w:eastAsia="Times New Roman" w:cs="Times New Roman"/>
                <w:color w:val="FFFFFF"/>
                <w:szCs w:val="20"/>
              </w:rPr>
            </w:pPr>
            <w:r w:rsidRPr="00186044">
              <w:rPr>
                <w:rFonts w:eastAsia="Times New Roman" w:cs="Times New Roman"/>
                <w:szCs w:val="20"/>
              </w:rPr>
              <w:t>Rev Adj</w:t>
            </w:r>
            <w:r>
              <w:rPr>
                <w:rFonts w:eastAsia="Times New Roman" w:cs="Times New Roman"/>
                <w:szCs w:val="20"/>
              </w:rPr>
              <w:t>.</w:t>
            </w:r>
          </w:p>
        </w:tc>
        <w:tc>
          <w:tcPr>
            <w:tcW w:w="1456" w:type="dxa"/>
          </w:tcPr>
          <w:p w:rsidR="007C35BF" w:rsidRPr="00E55D7D" w:rsidRDefault="007C35BF" w:rsidP="00E55D7D">
            <w:pPr>
              <w:jc w:val="center"/>
              <w:cnfStyle w:val="000000100000"/>
              <w:rPr>
                <w:rFonts w:eastAsia="Times New Roman" w:cs="Times New Roman"/>
                <w:color w:val="000000"/>
                <w:szCs w:val="20"/>
              </w:rPr>
            </w:pPr>
          </w:p>
        </w:tc>
        <w:tc>
          <w:tcPr>
            <w:tcW w:w="1456" w:type="dxa"/>
            <w:noWrap/>
            <w:hideMark/>
          </w:tcPr>
          <w:p w:rsidR="007C35BF" w:rsidRPr="00E55D7D" w:rsidRDefault="001462FC" w:rsidP="00E55D7D">
            <w:pPr>
              <w:jc w:val="center"/>
              <w:cnfStyle w:val="000000100000"/>
              <w:rPr>
                <w:rFonts w:eastAsia="Times New Roman" w:cs="Times New Roman"/>
                <w:color w:val="000000"/>
                <w:szCs w:val="20"/>
              </w:rPr>
            </w:pPr>
            <w:r>
              <w:rPr>
                <w:rFonts w:eastAsia="Times New Roman" w:cs="Times New Roman"/>
                <w:color w:val="000000"/>
                <w:szCs w:val="20"/>
              </w:rPr>
              <w:t>10</w:t>
            </w:r>
            <w:r w:rsidR="007C35BF" w:rsidRPr="00E55D7D">
              <w:rPr>
                <w:rFonts w:eastAsia="Times New Roman" w:cs="Times New Roman"/>
                <w:color w:val="000000"/>
                <w:szCs w:val="20"/>
              </w:rPr>
              <w:t>%</w:t>
            </w:r>
          </w:p>
        </w:tc>
        <w:tc>
          <w:tcPr>
            <w:tcW w:w="1456" w:type="dxa"/>
            <w:noWrap/>
            <w:hideMark/>
          </w:tcPr>
          <w:p w:rsidR="007C35BF" w:rsidRPr="00E55D7D" w:rsidRDefault="001462FC" w:rsidP="00E55D7D">
            <w:pPr>
              <w:jc w:val="center"/>
              <w:cnfStyle w:val="000000100000"/>
              <w:rPr>
                <w:rFonts w:eastAsia="Times New Roman" w:cs="Times New Roman"/>
                <w:color w:val="000000"/>
                <w:szCs w:val="20"/>
              </w:rPr>
            </w:pPr>
            <w:r>
              <w:rPr>
                <w:rFonts w:eastAsia="Times New Roman" w:cs="Times New Roman"/>
                <w:color w:val="000000"/>
                <w:szCs w:val="20"/>
              </w:rPr>
              <w:t>8</w:t>
            </w:r>
            <w:r w:rsidR="007C35BF" w:rsidRPr="00E55D7D">
              <w:rPr>
                <w:rFonts w:eastAsia="Times New Roman" w:cs="Times New Roman"/>
                <w:color w:val="000000"/>
                <w:szCs w:val="20"/>
              </w:rPr>
              <w:t>%</w:t>
            </w:r>
          </w:p>
        </w:tc>
        <w:tc>
          <w:tcPr>
            <w:tcW w:w="1456" w:type="dxa"/>
            <w:noWrap/>
            <w:hideMark/>
          </w:tcPr>
          <w:p w:rsidR="007C35BF" w:rsidRPr="00E55D7D" w:rsidRDefault="001462FC" w:rsidP="00E55D7D">
            <w:pPr>
              <w:jc w:val="center"/>
              <w:cnfStyle w:val="000000100000"/>
              <w:rPr>
                <w:rFonts w:eastAsia="Times New Roman" w:cs="Times New Roman"/>
                <w:color w:val="000000"/>
                <w:szCs w:val="20"/>
              </w:rPr>
            </w:pPr>
            <w:r>
              <w:rPr>
                <w:rFonts w:eastAsia="Times New Roman" w:cs="Times New Roman"/>
                <w:color w:val="000000"/>
                <w:szCs w:val="20"/>
              </w:rPr>
              <w:t>5</w:t>
            </w:r>
            <w:r w:rsidR="007C35BF" w:rsidRPr="00E55D7D">
              <w:rPr>
                <w:rFonts w:eastAsia="Times New Roman" w:cs="Times New Roman"/>
                <w:color w:val="000000"/>
                <w:szCs w:val="20"/>
              </w:rPr>
              <w:t>%</w:t>
            </w:r>
          </w:p>
        </w:tc>
        <w:tc>
          <w:tcPr>
            <w:tcW w:w="1456" w:type="dxa"/>
            <w:noWrap/>
            <w:hideMark/>
          </w:tcPr>
          <w:p w:rsidR="007C35BF" w:rsidRPr="00E55D7D" w:rsidRDefault="001462FC" w:rsidP="00E55D7D">
            <w:pPr>
              <w:jc w:val="center"/>
              <w:cnfStyle w:val="000000100000"/>
              <w:rPr>
                <w:rFonts w:eastAsia="Times New Roman" w:cs="Times New Roman"/>
                <w:color w:val="000000"/>
                <w:szCs w:val="20"/>
              </w:rPr>
            </w:pPr>
            <w:r>
              <w:rPr>
                <w:rFonts w:eastAsia="Times New Roman" w:cs="Times New Roman"/>
                <w:color w:val="000000"/>
                <w:szCs w:val="20"/>
              </w:rPr>
              <w:t>3</w:t>
            </w:r>
            <w:r w:rsidR="007C35BF" w:rsidRPr="00E55D7D">
              <w:rPr>
                <w:rFonts w:eastAsia="Times New Roman" w:cs="Times New Roman"/>
                <w:color w:val="000000"/>
                <w:szCs w:val="20"/>
              </w:rPr>
              <w:t>%</w:t>
            </w:r>
          </w:p>
        </w:tc>
        <w:tc>
          <w:tcPr>
            <w:tcW w:w="1457" w:type="dxa"/>
            <w:noWrap/>
            <w:hideMark/>
          </w:tcPr>
          <w:p w:rsidR="007C35BF" w:rsidRPr="00E55D7D" w:rsidRDefault="001462FC" w:rsidP="00E55D7D">
            <w:pPr>
              <w:jc w:val="center"/>
              <w:cnfStyle w:val="000000100000"/>
              <w:rPr>
                <w:rFonts w:eastAsia="Times New Roman" w:cs="Times New Roman"/>
                <w:color w:val="000000"/>
                <w:szCs w:val="20"/>
              </w:rPr>
            </w:pPr>
            <w:r>
              <w:rPr>
                <w:rFonts w:eastAsia="Times New Roman" w:cs="Times New Roman"/>
                <w:color w:val="000000"/>
                <w:szCs w:val="20"/>
              </w:rPr>
              <w:t>3</w:t>
            </w:r>
            <w:r w:rsidR="007C35BF" w:rsidRPr="00E55D7D">
              <w:rPr>
                <w:rFonts w:eastAsia="Times New Roman" w:cs="Times New Roman"/>
                <w:color w:val="000000"/>
                <w:szCs w:val="20"/>
              </w:rPr>
              <w:t>%</w:t>
            </w:r>
          </w:p>
        </w:tc>
      </w:tr>
      <w:tr w:rsidR="00EA212C" w:rsidRPr="00E55D7D" w:rsidTr="007C35BF">
        <w:trPr>
          <w:cnfStyle w:val="000000010000"/>
          <w:trHeight w:val="226"/>
        </w:trPr>
        <w:tc>
          <w:tcPr>
            <w:cnfStyle w:val="001000000000"/>
            <w:tcW w:w="1456" w:type="dxa"/>
            <w:noWrap/>
          </w:tcPr>
          <w:p w:rsidR="00EA212C" w:rsidRPr="00E55D7D" w:rsidRDefault="00EA212C" w:rsidP="00E55D7D">
            <w:pPr>
              <w:jc w:val="center"/>
              <w:rPr>
                <w:rFonts w:eastAsia="Times New Roman" w:cs="Times New Roman"/>
                <w:color w:val="000000"/>
                <w:szCs w:val="20"/>
              </w:rPr>
            </w:pPr>
          </w:p>
        </w:tc>
        <w:tc>
          <w:tcPr>
            <w:tcW w:w="1456" w:type="dxa"/>
          </w:tcPr>
          <w:p w:rsidR="00EA212C" w:rsidRDefault="00EA212C" w:rsidP="007C35BF">
            <w:pPr>
              <w:jc w:val="right"/>
              <w:cnfStyle w:val="000000010000"/>
              <w:rPr>
                <w:rFonts w:eastAsia="Times New Roman" w:cs="Times New Roman"/>
                <w:color w:val="000000"/>
                <w:szCs w:val="20"/>
              </w:rPr>
            </w:pPr>
          </w:p>
        </w:tc>
        <w:tc>
          <w:tcPr>
            <w:tcW w:w="1456" w:type="dxa"/>
            <w:noWrap/>
          </w:tcPr>
          <w:p w:rsidR="00EA212C" w:rsidRPr="00E55D7D" w:rsidRDefault="00EA212C" w:rsidP="00E55D7D">
            <w:pPr>
              <w:jc w:val="right"/>
              <w:cnfStyle w:val="000000010000"/>
              <w:rPr>
                <w:rFonts w:eastAsia="Times New Roman" w:cs="Times New Roman"/>
                <w:color w:val="000000"/>
                <w:szCs w:val="20"/>
              </w:rPr>
            </w:pPr>
          </w:p>
        </w:tc>
        <w:tc>
          <w:tcPr>
            <w:tcW w:w="1456" w:type="dxa"/>
            <w:noWrap/>
          </w:tcPr>
          <w:p w:rsidR="00EA212C" w:rsidRPr="00E55D7D" w:rsidRDefault="00EA212C" w:rsidP="00E55D7D">
            <w:pPr>
              <w:jc w:val="right"/>
              <w:cnfStyle w:val="000000010000"/>
              <w:rPr>
                <w:rFonts w:eastAsia="Times New Roman" w:cs="Times New Roman"/>
                <w:color w:val="000000"/>
                <w:szCs w:val="20"/>
              </w:rPr>
            </w:pPr>
          </w:p>
        </w:tc>
        <w:tc>
          <w:tcPr>
            <w:tcW w:w="1456" w:type="dxa"/>
            <w:noWrap/>
          </w:tcPr>
          <w:p w:rsidR="00EA212C" w:rsidRPr="00E55D7D" w:rsidRDefault="00EA212C" w:rsidP="00E55D7D">
            <w:pPr>
              <w:jc w:val="right"/>
              <w:cnfStyle w:val="000000010000"/>
              <w:rPr>
                <w:rFonts w:eastAsia="Times New Roman" w:cs="Times New Roman"/>
                <w:color w:val="000000"/>
                <w:szCs w:val="20"/>
              </w:rPr>
            </w:pPr>
          </w:p>
        </w:tc>
        <w:tc>
          <w:tcPr>
            <w:tcW w:w="1456" w:type="dxa"/>
            <w:noWrap/>
          </w:tcPr>
          <w:p w:rsidR="00EA212C" w:rsidRPr="00E55D7D" w:rsidRDefault="00EA212C" w:rsidP="00E55D7D">
            <w:pPr>
              <w:jc w:val="right"/>
              <w:cnfStyle w:val="000000010000"/>
              <w:rPr>
                <w:rFonts w:eastAsia="Times New Roman" w:cs="Times New Roman"/>
                <w:color w:val="000000"/>
                <w:szCs w:val="20"/>
              </w:rPr>
            </w:pPr>
          </w:p>
        </w:tc>
        <w:tc>
          <w:tcPr>
            <w:tcW w:w="1457" w:type="dxa"/>
            <w:noWrap/>
          </w:tcPr>
          <w:p w:rsidR="00EA212C" w:rsidRPr="00E55D7D" w:rsidRDefault="00EA212C" w:rsidP="00E55D7D">
            <w:pPr>
              <w:jc w:val="right"/>
              <w:cnfStyle w:val="000000010000"/>
              <w:rPr>
                <w:rFonts w:eastAsia="Times New Roman" w:cs="Times New Roman"/>
                <w:color w:val="000000"/>
                <w:szCs w:val="20"/>
              </w:rPr>
            </w:pPr>
          </w:p>
        </w:tc>
      </w:tr>
      <w:tr w:rsidR="00EA212C" w:rsidRPr="00E55D7D" w:rsidTr="004369A1">
        <w:trPr>
          <w:cnfStyle w:val="000000100000"/>
          <w:trHeight w:val="226"/>
        </w:trPr>
        <w:tc>
          <w:tcPr>
            <w:cnfStyle w:val="001000000000"/>
            <w:tcW w:w="2912" w:type="dxa"/>
            <w:gridSpan w:val="2"/>
            <w:noWrap/>
          </w:tcPr>
          <w:p w:rsidR="00EA212C" w:rsidRDefault="00EA212C" w:rsidP="00EA212C">
            <w:pPr>
              <w:jc w:val="left"/>
              <w:rPr>
                <w:rFonts w:eastAsia="Times New Roman" w:cs="Times New Roman"/>
                <w:color w:val="000000"/>
                <w:szCs w:val="20"/>
              </w:rPr>
            </w:pPr>
            <w:r>
              <w:rPr>
                <w:rFonts w:eastAsia="Times New Roman" w:cs="Times New Roman"/>
                <w:color w:val="000000"/>
                <w:szCs w:val="20"/>
              </w:rPr>
              <w:t>Non-Harbor Customers</w:t>
            </w:r>
          </w:p>
        </w:tc>
        <w:tc>
          <w:tcPr>
            <w:tcW w:w="1456" w:type="dxa"/>
            <w:noWrap/>
          </w:tcPr>
          <w:p w:rsidR="00EA212C" w:rsidRPr="00E55D7D" w:rsidRDefault="00EA212C" w:rsidP="00E55D7D">
            <w:pPr>
              <w:jc w:val="right"/>
              <w:cnfStyle w:val="000000100000"/>
              <w:rPr>
                <w:rFonts w:eastAsia="Times New Roman" w:cs="Times New Roman"/>
                <w:color w:val="000000"/>
                <w:szCs w:val="20"/>
              </w:rPr>
            </w:pPr>
          </w:p>
        </w:tc>
        <w:tc>
          <w:tcPr>
            <w:tcW w:w="1456" w:type="dxa"/>
            <w:noWrap/>
          </w:tcPr>
          <w:p w:rsidR="00EA212C" w:rsidRPr="00E55D7D" w:rsidRDefault="00EA212C" w:rsidP="00E55D7D">
            <w:pPr>
              <w:jc w:val="right"/>
              <w:cnfStyle w:val="000000100000"/>
              <w:rPr>
                <w:rFonts w:eastAsia="Times New Roman" w:cs="Times New Roman"/>
                <w:color w:val="000000"/>
                <w:szCs w:val="20"/>
              </w:rPr>
            </w:pPr>
          </w:p>
        </w:tc>
        <w:tc>
          <w:tcPr>
            <w:tcW w:w="1456" w:type="dxa"/>
            <w:noWrap/>
          </w:tcPr>
          <w:p w:rsidR="00EA212C" w:rsidRPr="00E55D7D" w:rsidRDefault="00EA212C" w:rsidP="00E55D7D">
            <w:pPr>
              <w:jc w:val="right"/>
              <w:cnfStyle w:val="000000100000"/>
              <w:rPr>
                <w:rFonts w:eastAsia="Times New Roman" w:cs="Times New Roman"/>
                <w:color w:val="000000"/>
                <w:szCs w:val="20"/>
              </w:rPr>
            </w:pPr>
          </w:p>
        </w:tc>
        <w:tc>
          <w:tcPr>
            <w:tcW w:w="1456" w:type="dxa"/>
            <w:noWrap/>
          </w:tcPr>
          <w:p w:rsidR="00EA212C" w:rsidRPr="00E55D7D" w:rsidRDefault="00EA212C" w:rsidP="00E55D7D">
            <w:pPr>
              <w:jc w:val="right"/>
              <w:cnfStyle w:val="000000100000"/>
              <w:rPr>
                <w:rFonts w:eastAsia="Times New Roman" w:cs="Times New Roman"/>
                <w:color w:val="000000"/>
                <w:szCs w:val="20"/>
              </w:rPr>
            </w:pPr>
          </w:p>
        </w:tc>
        <w:tc>
          <w:tcPr>
            <w:tcW w:w="1457" w:type="dxa"/>
            <w:noWrap/>
          </w:tcPr>
          <w:p w:rsidR="00EA212C" w:rsidRPr="00E55D7D" w:rsidRDefault="00EA212C" w:rsidP="00E55D7D">
            <w:pPr>
              <w:jc w:val="right"/>
              <w:cnfStyle w:val="000000100000"/>
              <w:rPr>
                <w:rFonts w:eastAsia="Times New Roman" w:cs="Times New Roman"/>
                <w:color w:val="000000"/>
                <w:szCs w:val="20"/>
              </w:rPr>
            </w:pPr>
          </w:p>
        </w:tc>
      </w:tr>
      <w:tr w:rsidR="00EA212C" w:rsidRPr="00E55D7D" w:rsidTr="004369A1">
        <w:trPr>
          <w:cnfStyle w:val="000000010000"/>
          <w:trHeight w:val="226"/>
        </w:trPr>
        <w:tc>
          <w:tcPr>
            <w:cnfStyle w:val="001000000000"/>
            <w:tcW w:w="1456" w:type="dxa"/>
            <w:noWrap/>
            <w:hideMark/>
          </w:tcPr>
          <w:p w:rsidR="00EA212C" w:rsidRPr="00E55D7D" w:rsidRDefault="00EA212C" w:rsidP="00EA212C">
            <w:pPr>
              <w:jc w:val="center"/>
              <w:rPr>
                <w:rFonts w:eastAsia="Times New Roman" w:cs="Times New Roman"/>
                <w:color w:val="000000"/>
                <w:szCs w:val="20"/>
              </w:rPr>
            </w:pPr>
            <w:r>
              <w:rPr>
                <w:rFonts w:eastAsia="Times New Roman" w:cs="Times New Roman"/>
                <w:color w:val="000000"/>
                <w:szCs w:val="20"/>
              </w:rPr>
              <w:t xml:space="preserve"> 3/4</w:t>
            </w:r>
          </w:p>
        </w:tc>
        <w:tc>
          <w:tcPr>
            <w:tcW w:w="1456" w:type="dxa"/>
            <w:vAlign w:val="top"/>
          </w:tcPr>
          <w:p w:rsidR="00EA212C" w:rsidRPr="00E55D7D" w:rsidRDefault="00EA212C" w:rsidP="00EA212C">
            <w:pPr>
              <w:jc w:val="right"/>
              <w:cnfStyle w:val="000000010000"/>
              <w:rPr>
                <w:rFonts w:eastAsia="Times New Roman" w:cs="Times New Roman"/>
                <w:color w:val="000000"/>
                <w:szCs w:val="20"/>
              </w:rPr>
            </w:pPr>
            <w:r w:rsidRPr="00F66D94">
              <w:t>$29.56</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$32.11</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$34.68</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$36.41</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$37.51</w:t>
            </w:r>
          </w:p>
        </w:tc>
        <w:tc>
          <w:tcPr>
            <w:tcW w:w="1457"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$38.63</w:t>
            </w:r>
          </w:p>
        </w:tc>
      </w:tr>
      <w:tr w:rsidR="00EA212C" w:rsidRPr="00E55D7D" w:rsidTr="004369A1">
        <w:trPr>
          <w:cnfStyle w:val="000000100000"/>
          <w:trHeight w:val="226"/>
        </w:trPr>
        <w:tc>
          <w:tcPr>
            <w:cnfStyle w:val="001000000000"/>
            <w:tcW w:w="1456" w:type="dxa"/>
            <w:noWrap/>
            <w:hideMark/>
          </w:tcPr>
          <w:p w:rsidR="00EA212C" w:rsidRPr="00E55D7D" w:rsidRDefault="00EA212C" w:rsidP="00EA212C">
            <w:pPr>
              <w:jc w:val="center"/>
              <w:rPr>
                <w:rFonts w:eastAsia="Times New Roman" w:cs="Times New Roman"/>
                <w:color w:val="000000"/>
                <w:szCs w:val="20"/>
              </w:rPr>
            </w:pPr>
            <w:r w:rsidRPr="00E55D7D">
              <w:rPr>
                <w:rFonts w:eastAsia="Times New Roman" w:cs="Times New Roman"/>
                <w:color w:val="000000"/>
                <w:szCs w:val="20"/>
              </w:rPr>
              <w:t>1</w:t>
            </w:r>
            <w:r w:rsidR="004E0F94">
              <w:rPr>
                <w:rFonts w:eastAsia="Times New Roman" w:cs="Times New Roman"/>
                <w:color w:val="000000"/>
                <w:szCs w:val="20"/>
              </w:rPr>
              <w:t xml:space="preserve">  </w:t>
            </w:r>
          </w:p>
        </w:tc>
        <w:tc>
          <w:tcPr>
            <w:tcW w:w="1456" w:type="dxa"/>
            <w:vAlign w:val="top"/>
          </w:tcPr>
          <w:p w:rsidR="00EA212C" w:rsidRPr="00E55D7D" w:rsidRDefault="00EA212C" w:rsidP="00EA212C">
            <w:pPr>
              <w:jc w:val="right"/>
              <w:cnfStyle w:val="000000100000"/>
              <w:rPr>
                <w:rFonts w:eastAsia="Times New Roman" w:cs="Times New Roman"/>
                <w:color w:val="000000"/>
                <w:szCs w:val="20"/>
              </w:rPr>
            </w:pPr>
            <w:r w:rsidRPr="00F66D94">
              <w:t>$58.66</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$50.54</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$54.58</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$57.31</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$59.03</w:t>
            </w:r>
          </w:p>
        </w:tc>
        <w:tc>
          <w:tcPr>
            <w:tcW w:w="1457"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$60.80</w:t>
            </w:r>
          </w:p>
        </w:tc>
      </w:tr>
      <w:tr w:rsidR="00EA212C" w:rsidRPr="00E55D7D" w:rsidTr="004369A1">
        <w:trPr>
          <w:cnfStyle w:val="000000010000"/>
          <w:trHeight w:val="226"/>
        </w:trPr>
        <w:tc>
          <w:tcPr>
            <w:cnfStyle w:val="001000000000"/>
            <w:tcW w:w="1456" w:type="dxa"/>
            <w:noWrap/>
            <w:hideMark/>
          </w:tcPr>
          <w:p w:rsidR="00EA212C" w:rsidRPr="00E55D7D" w:rsidRDefault="00EA212C" w:rsidP="00EA212C">
            <w:pPr>
              <w:jc w:val="center"/>
              <w:rPr>
                <w:rFonts w:eastAsia="Times New Roman" w:cs="Times New Roman"/>
                <w:color w:val="000000"/>
                <w:szCs w:val="20"/>
              </w:rPr>
            </w:pPr>
            <w:r w:rsidRPr="00E55D7D">
              <w:rPr>
                <w:rFonts w:eastAsia="Times New Roman" w:cs="Times New Roman"/>
                <w:color w:val="000000"/>
                <w:szCs w:val="20"/>
              </w:rPr>
              <w:t>1 1/2</w:t>
            </w:r>
          </w:p>
        </w:tc>
        <w:tc>
          <w:tcPr>
            <w:tcW w:w="1456" w:type="dxa"/>
            <w:vAlign w:val="top"/>
          </w:tcPr>
          <w:p w:rsidR="00EA212C" w:rsidRPr="00E55D7D" w:rsidRDefault="00EA212C" w:rsidP="00EA212C">
            <w:pPr>
              <w:jc w:val="right"/>
              <w:cnfStyle w:val="000000010000"/>
              <w:rPr>
                <w:rFonts w:eastAsia="Times New Roman" w:cs="Times New Roman"/>
                <w:color w:val="000000"/>
                <w:szCs w:val="20"/>
              </w:rPr>
            </w:pPr>
            <w:r w:rsidRPr="00F66D94">
              <w:t>$98.66</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$96.61</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$104.34</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$109.56</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$112.84</w:t>
            </w:r>
          </w:p>
        </w:tc>
        <w:tc>
          <w:tcPr>
            <w:tcW w:w="1457"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$116.23</w:t>
            </w:r>
          </w:p>
        </w:tc>
      </w:tr>
      <w:tr w:rsidR="00EA212C" w:rsidRPr="00E55D7D" w:rsidTr="004369A1">
        <w:trPr>
          <w:cnfStyle w:val="000000100000"/>
          <w:trHeight w:val="226"/>
        </w:trPr>
        <w:tc>
          <w:tcPr>
            <w:cnfStyle w:val="001000000000"/>
            <w:tcW w:w="1456" w:type="dxa"/>
            <w:noWrap/>
            <w:hideMark/>
          </w:tcPr>
          <w:p w:rsidR="00EA212C" w:rsidRPr="00E55D7D" w:rsidRDefault="00EA212C" w:rsidP="00EA212C">
            <w:pPr>
              <w:jc w:val="center"/>
              <w:rPr>
                <w:rFonts w:eastAsia="Times New Roman" w:cs="Times New Roman"/>
                <w:color w:val="000000"/>
                <w:szCs w:val="20"/>
              </w:rPr>
            </w:pPr>
            <w:r w:rsidRPr="00E55D7D">
              <w:rPr>
                <w:rFonts w:eastAsia="Times New Roman" w:cs="Times New Roman"/>
                <w:color w:val="000000"/>
                <w:szCs w:val="20"/>
              </w:rPr>
              <w:t>2</w:t>
            </w:r>
            <w:r w:rsidR="004E0F94">
              <w:rPr>
                <w:rFonts w:eastAsia="Times New Roman" w:cs="Times New Roman"/>
                <w:color w:val="000000"/>
                <w:szCs w:val="20"/>
              </w:rPr>
              <w:t xml:space="preserve">  </w:t>
            </w:r>
          </w:p>
        </w:tc>
        <w:tc>
          <w:tcPr>
            <w:tcW w:w="1456" w:type="dxa"/>
            <w:vAlign w:val="top"/>
          </w:tcPr>
          <w:p w:rsidR="00EA212C" w:rsidRPr="00E55D7D" w:rsidRDefault="00EA212C" w:rsidP="00EA212C">
            <w:pPr>
              <w:jc w:val="right"/>
              <w:cnfStyle w:val="000000100000"/>
              <w:rPr>
                <w:rFonts w:eastAsia="Times New Roman" w:cs="Times New Roman"/>
                <w:color w:val="000000"/>
                <w:szCs w:val="20"/>
              </w:rPr>
            </w:pPr>
            <w:r w:rsidRPr="00F66D94">
              <w:t>$161.87</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$151.90</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$164.05</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$172.25</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$177.42</w:t>
            </w:r>
          </w:p>
        </w:tc>
        <w:tc>
          <w:tcPr>
            <w:tcW w:w="1457"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$182.74</w:t>
            </w:r>
          </w:p>
        </w:tc>
      </w:tr>
      <w:tr w:rsidR="00EA212C" w:rsidRPr="00E55D7D" w:rsidTr="004369A1">
        <w:trPr>
          <w:cnfStyle w:val="000000010000"/>
          <w:trHeight w:val="226"/>
        </w:trPr>
        <w:tc>
          <w:tcPr>
            <w:cnfStyle w:val="001000000000"/>
            <w:tcW w:w="1456" w:type="dxa"/>
            <w:noWrap/>
            <w:hideMark/>
          </w:tcPr>
          <w:p w:rsidR="00EA212C" w:rsidRPr="00E55D7D" w:rsidRDefault="00EA212C" w:rsidP="00EA212C">
            <w:pPr>
              <w:jc w:val="center"/>
              <w:rPr>
                <w:rFonts w:eastAsia="Times New Roman" w:cs="Times New Roman"/>
                <w:color w:val="000000"/>
                <w:szCs w:val="20"/>
              </w:rPr>
            </w:pPr>
            <w:r w:rsidRPr="00E55D7D">
              <w:rPr>
                <w:rFonts w:eastAsia="Times New Roman" w:cs="Times New Roman"/>
                <w:color w:val="000000"/>
                <w:szCs w:val="20"/>
              </w:rPr>
              <w:t>3</w:t>
            </w:r>
            <w:r w:rsidR="004E0F94">
              <w:rPr>
                <w:rFonts w:eastAsia="Times New Roman" w:cs="Times New Roman"/>
                <w:color w:val="000000"/>
                <w:szCs w:val="20"/>
              </w:rPr>
              <w:t xml:space="preserve">  </w:t>
            </w:r>
          </w:p>
        </w:tc>
        <w:tc>
          <w:tcPr>
            <w:tcW w:w="1456" w:type="dxa"/>
            <w:vAlign w:val="top"/>
          </w:tcPr>
          <w:p w:rsidR="00EA212C" w:rsidRPr="00E55D7D" w:rsidRDefault="00EA212C" w:rsidP="00EA212C">
            <w:pPr>
              <w:jc w:val="right"/>
              <w:cnfStyle w:val="000000010000"/>
              <w:rPr>
                <w:rFonts w:eastAsia="Times New Roman" w:cs="Times New Roman"/>
                <w:color w:val="000000"/>
                <w:szCs w:val="20"/>
              </w:rPr>
            </w:pPr>
            <w:r w:rsidRPr="00F66D94">
              <w:t>$360.74</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$326.98</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$353.14</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$370.80</w:t>
            </w:r>
          </w:p>
        </w:tc>
        <w:tc>
          <w:tcPr>
            <w:tcW w:w="1456"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$381.92</w:t>
            </w:r>
          </w:p>
        </w:tc>
        <w:tc>
          <w:tcPr>
            <w:tcW w:w="1457" w:type="dxa"/>
            <w:noWrap/>
            <w:vAlign w:val="top"/>
            <w:hideMark/>
          </w:tcPr>
          <w:p w:rsidR="00EA212C" w:rsidRPr="00E55D7D" w:rsidRDefault="00EA212C" w:rsidP="00EA212C">
            <w:pPr>
              <w:jc w:val="right"/>
              <w:cnfStyle w:val="000000010000"/>
              <w:rPr>
                <w:rFonts w:eastAsia="Times New Roman" w:cs="Times New Roman"/>
                <w:color w:val="000000"/>
                <w:szCs w:val="20"/>
              </w:rPr>
            </w:pPr>
            <w:r w:rsidRPr="00FB4C99">
              <w:t>$393.38</w:t>
            </w:r>
          </w:p>
        </w:tc>
      </w:tr>
      <w:tr w:rsidR="00EA212C" w:rsidRPr="00E55D7D" w:rsidTr="004369A1">
        <w:trPr>
          <w:cnfStyle w:val="000000100000"/>
          <w:trHeight w:val="226"/>
        </w:trPr>
        <w:tc>
          <w:tcPr>
            <w:cnfStyle w:val="001000000000"/>
            <w:tcW w:w="1456" w:type="dxa"/>
            <w:noWrap/>
            <w:hideMark/>
          </w:tcPr>
          <w:p w:rsidR="00EA212C" w:rsidRPr="00E55D7D" w:rsidRDefault="00EA212C" w:rsidP="00EA212C">
            <w:pPr>
              <w:jc w:val="center"/>
              <w:rPr>
                <w:rFonts w:eastAsia="Times New Roman" w:cs="Times New Roman"/>
                <w:color w:val="000000"/>
                <w:szCs w:val="20"/>
              </w:rPr>
            </w:pPr>
            <w:r w:rsidRPr="00E55D7D">
              <w:rPr>
                <w:rFonts w:eastAsia="Times New Roman" w:cs="Times New Roman"/>
                <w:color w:val="000000"/>
                <w:szCs w:val="20"/>
              </w:rPr>
              <w:t>4</w:t>
            </w:r>
            <w:r w:rsidR="004E0F94">
              <w:rPr>
                <w:rFonts w:eastAsia="Times New Roman" w:cs="Times New Roman"/>
                <w:color w:val="000000"/>
                <w:szCs w:val="20"/>
              </w:rPr>
              <w:t xml:space="preserve">  </w:t>
            </w:r>
          </w:p>
        </w:tc>
        <w:tc>
          <w:tcPr>
            <w:tcW w:w="1456" w:type="dxa"/>
            <w:vAlign w:val="top"/>
          </w:tcPr>
          <w:p w:rsidR="00EA212C" w:rsidRPr="00E55D7D" w:rsidRDefault="00EA212C" w:rsidP="00EA212C">
            <w:pPr>
              <w:jc w:val="right"/>
              <w:cnfStyle w:val="000000100000"/>
              <w:rPr>
                <w:rFonts w:eastAsia="Times New Roman" w:cs="Times New Roman"/>
                <w:color w:val="000000"/>
                <w:szCs w:val="20"/>
              </w:rPr>
            </w:pPr>
            <w:r w:rsidRPr="00F66D94">
              <w:t>$721.48</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$584.99</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$631.79</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$663.38</w:t>
            </w:r>
          </w:p>
        </w:tc>
        <w:tc>
          <w:tcPr>
            <w:tcW w:w="1456"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$683.28</w:t>
            </w:r>
          </w:p>
        </w:tc>
        <w:tc>
          <w:tcPr>
            <w:tcW w:w="1457" w:type="dxa"/>
            <w:noWrap/>
            <w:vAlign w:val="top"/>
            <w:hideMark/>
          </w:tcPr>
          <w:p w:rsidR="00EA212C" w:rsidRPr="00E55D7D" w:rsidRDefault="00EA212C" w:rsidP="00EA212C">
            <w:pPr>
              <w:jc w:val="right"/>
              <w:cnfStyle w:val="000000100000"/>
              <w:rPr>
                <w:rFonts w:eastAsia="Times New Roman" w:cs="Times New Roman"/>
                <w:color w:val="000000"/>
                <w:szCs w:val="20"/>
              </w:rPr>
            </w:pPr>
            <w:r w:rsidRPr="00FB4C99">
              <w:t>$703.78</w:t>
            </w:r>
          </w:p>
        </w:tc>
      </w:tr>
      <w:tr w:rsidR="007C35BF" w:rsidRPr="00E55D7D" w:rsidTr="00EA212C">
        <w:trPr>
          <w:cnfStyle w:val="000000010000"/>
          <w:trHeight w:val="226"/>
        </w:trPr>
        <w:tc>
          <w:tcPr>
            <w:cnfStyle w:val="001000000000"/>
            <w:tcW w:w="1456" w:type="dxa"/>
            <w:noWrap/>
          </w:tcPr>
          <w:p w:rsidR="007C35BF" w:rsidRPr="00E55D7D" w:rsidRDefault="007C35BF" w:rsidP="00E55D7D">
            <w:pPr>
              <w:jc w:val="center"/>
              <w:rPr>
                <w:rFonts w:eastAsia="Times New Roman" w:cs="Times New Roman"/>
                <w:color w:val="000000"/>
                <w:szCs w:val="20"/>
              </w:rPr>
            </w:pPr>
          </w:p>
        </w:tc>
        <w:tc>
          <w:tcPr>
            <w:tcW w:w="1456" w:type="dxa"/>
          </w:tcPr>
          <w:p w:rsidR="007C35BF" w:rsidRPr="00E55D7D" w:rsidRDefault="007C35BF" w:rsidP="00E55D7D">
            <w:pPr>
              <w:jc w:val="right"/>
              <w:cnfStyle w:val="000000010000"/>
              <w:rPr>
                <w:rFonts w:eastAsia="Times New Roman" w:cs="Times New Roman"/>
                <w:color w:val="000000"/>
                <w:szCs w:val="20"/>
              </w:rPr>
            </w:pPr>
          </w:p>
        </w:tc>
        <w:tc>
          <w:tcPr>
            <w:tcW w:w="1456" w:type="dxa"/>
            <w:noWrap/>
          </w:tcPr>
          <w:p w:rsidR="007C35BF" w:rsidRPr="00E55D7D" w:rsidRDefault="007C35BF" w:rsidP="00E55D7D">
            <w:pPr>
              <w:jc w:val="right"/>
              <w:cnfStyle w:val="000000010000"/>
              <w:rPr>
                <w:rFonts w:eastAsia="Times New Roman" w:cs="Times New Roman"/>
                <w:color w:val="000000"/>
                <w:szCs w:val="20"/>
              </w:rPr>
            </w:pPr>
          </w:p>
        </w:tc>
        <w:tc>
          <w:tcPr>
            <w:tcW w:w="1456" w:type="dxa"/>
            <w:noWrap/>
          </w:tcPr>
          <w:p w:rsidR="007C35BF" w:rsidRPr="00E55D7D" w:rsidRDefault="007C35BF" w:rsidP="00E55D7D">
            <w:pPr>
              <w:jc w:val="right"/>
              <w:cnfStyle w:val="000000010000"/>
              <w:rPr>
                <w:rFonts w:eastAsia="Times New Roman" w:cs="Times New Roman"/>
                <w:color w:val="000000"/>
                <w:szCs w:val="20"/>
              </w:rPr>
            </w:pPr>
          </w:p>
        </w:tc>
        <w:tc>
          <w:tcPr>
            <w:tcW w:w="1456" w:type="dxa"/>
            <w:noWrap/>
          </w:tcPr>
          <w:p w:rsidR="007C35BF" w:rsidRPr="00E55D7D" w:rsidRDefault="007C35BF" w:rsidP="00E55D7D">
            <w:pPr>
              <w:jc w:val="right"/>
              <w:cnfStyle w:val="000000010000"/>
              <w:rPr>
                <w:rFonts w:eastAsia="Times New Roman" w:cs="Times New Roman"/>
                <w:color w:val="000000"/>
                <w:szCs w:val="20"/>
              </w:rPr>
            </w:pPr>
          </w:p>
        </w:tc>
        <w:tc>
          <w:tcPr>
            <w:tcW w:w="1456" w:type="dxa"/>
            <w:noWrap/>
          </w:tcPr>
          <w:p w:rsidR="007C35BF" w:rsidRPr="00E55D7D" w:rsidRDefault="007C35BF" w:rsidP="00E55D7D">
            <w:pPr>
              <w:jc w:val="right"/>
              <w:cnfStyle w:val="000000010000"/>
              <w:rPr>
                <w:rFonts w:eastAsia="Times New Roman" w:cs="Times New Roman"/>
                <w:color w:val="000000"/>
                <w:szCs w:val="20"/>
              </w:rPr>
            </w:pPr>
          </w:p>
        </w:tc>
        <w:tc>
          <w:tcPr>
            <w:tcW w:w="1457" w:type="dxa"/>
            <w:noWrap/>
          </w:tcPr>
          <w:p w:rsidR="007C35BF" w:rsidRPr="00E55D7D" w:rsidRDefault="007C35BF" w:rsidP="00E55D7D">
            <w:pPr>
              <w:jc w:val="right"/>
              <w:cnfStyle w:val="000000010000"/>
              <w:rPr>
                <w:rFonts w:eastAsia="Times New Roman" w:cs="Times New Roman"/>
                <w:color w:val="000000"/>
                <w:szCs w:val="20"/>
              </w:rPr>
            </w:pPr>
          </w:p>
        </w:tc>
      </w:tr>
      <w:tr w:rsidR="00EA212C" w:rsidRPr="00E55D7D" w:rsidTr="004369A1">
        <w:trPr>
          <w:cnfStyle w:val="000000100000"/>
          <w:trHeight w:val="226"/>
        </w:trPr>
        <w:tc>
          <w:tcPr>
            <w:cnfStyle w:val="001000000000"/>
            <w:tcW w:w="2912" w:type="dxa"/>
            <w:gridSpan w:val="2"/>
            <w:noWrap/>
          </w:tcPr>
          <w:p w:rsidR="00EA212C" w:rsidRPr="00E55D7D" w:rsidRDefault="00EA212C" w:rsidP="00EA212C">
            <w:pPr>
              <w:jc w:val="left"/>
              <w:rPr>
                <w:rFonts w:eastAsia="Times New Roman" w:cs="Times New Roman"/>
                <w:color w:val="000000"/>
                <w:szCs w:val="20"/>
              </w:rPr>
            </w:pPr>
            <w:r>
              <w:rPr>
                <w:rFonts w:eastAsia="Times New Roman" w:cs="Times New Roman"/>
                <w:color w:val="000000"/>
                <w:szCs w:val="20"/>
              </w:rPr>
              <w:t>Harbor Customers</w:t>
            </w:r>
          </w:p>
        </w:tc>
        <w:tc>
          <w:tcPr>
            <w:tcW w:w="1456" w:type="dxa"/>
            <w:noWrap/>
          </w:tcPr>
          <w:p w:rsidR="00EA212C" w:rsidRPr="00E55D7D" w:rsidRDefault="00EA212C" w:rsidP="00E55D7D">
            <w:pPr>
              <w:jc w:val="right"/>
              <w:cnfStyle w:val="000000100000"/>
              <w:rPr>
                <w:rFonts w:eastAsia="Times New Roman" w:cs="Times New Roman"/>
                <w:color w:val="000000"/>
                <w:szCs w:val="20"/>
              </w:rPr>
            </w:pPr>
          </w:p>
        </w:tc>
        <w:tc>
          <w:tcPr>
            <w:tcW w:w="1456" w:type="dxa"/>
            <w:noWrap/>
          </w:tcPr>
          <w:p w:rsidR="00EA212C" w:rsidRPr="00E55D7D" w:rsidRDefault="00EA212C" w:rsidP="00E55D7D">
            <w:pPr>
              <w:jc w:val="right"/>
              <w:cnfStyle w:val="000000100000"/>
              <w:rPr>
                <w:rFonts w:eastAsia="Times New Roman" w:cs="Times New Roman"/>
                <w:color w:val="000000"/>
                <w:szCs w:val="20"/>
              </w:rPr>
            </w:pPr>
          </w:p>
        </w:tc>
        <w:tc>
          <w:tcPr>
            <w:tcW w:w="1456" w:type="dxa"/>
            <w:noWrap/>
          </w:tcPr>
          <w:p w:rsidR="00EA212C" w:rsidRPr="00E55D7D" w:rsidRDefault="00EA212C" w:rsidP="00E55D7D">
            <w:pPr>
              <w:jc w:val="right"/>
              <w:cnfStyle w:val="000000100000"/>
              <w:rPr>
                <w:rFonts w:eastAsia="Times New Roman" w:cs="Times New Roman"/>
                <w:color w:val="000000"/>
                <w:szCs w:val="20"/>
              </w:rPr>
            </w:pPr>
          </w:p>
        </w:tc>
        <w:tc>
          <w:tcPr>
            <w:tcW w:w="1456" w:type="dxa"/>
            <w:noWrap/>
          </w:tcPr>
          <w:p w:rsidR="00EA212C" w:rsidRPr="00E55D7D" w:rsidRDefault="00EA212C" w:rsidP="00E55D7D">
            <w:pPr>
              <w:jc w:val="right"/>
              <w:cnfStyle w:val="000000100000"/>
              <w:rPr>
                <w:rFonts w:eastAsia="Times New Roman" w:cs="Times New Roman"/>
                <w:color w:val="000000"/>
                <w:szCs w:val="20"/>
              </w:rPr>
            </w:pPr>
          </w:p>
        </w:tc>
        <w:tc>
          <w:tcPr>
            <w:tcW w:w="1457" w:type="dxa"/>
            <w:noWrap/>
          </w:tcPr>
          <w:p w:rsidR="00EA212C" w:rsidRDefault="00EA212C" w:rsidP="00E55D7D">
            <w:pPr>
              <w:jc w:val="right"/>
              <w:cnfStyle w:val="000000100000"/>
              <w:rPr>
                <w:rFonts w:eastAsia="Times New Roman" w:cs="Times New Roman"/>
                <w:color w:val="000000"/>
                <w:szCs w:val="20"/>
              </w:rPr>
            </w:pPr>
          </w:p>
        </w:tc>
      </w:tr>
      <w:tr w:rsidR="00EA212C" w:rsidRPr="00E55D7D" w:rsidTr="004369A1">
        <w:trPr>
          <w:cnfStyle w:val="000000010000"/>
          <w:trHeight w:val="226"/>
        </w:trPr>
        <w:tc>
          <w:tcPr>
            <w:cnfStyle w:val="001000000000"/>
            <w:tcW w:w="1456" w:type="dxa"/>
            <w:noWrap/>
          </w:tcPr>
          <w:p w:rsidR="00EA212C" w:rsidRDefault="00EA212C" w:rsidP="00EA212C">
            <w:pPr>
              <w:jc w:val="center"/>
              <w:rPr>
                <w:rFonts w:eastAsia="Times New Roman" w:cs="Times New Roman"/>
                <w:color w:val="000000"/>
                <w:szCs w:val="20"/>
              </w:rPr>
            </w:pPr>
            <w:r>
              <w:rPr>
                <w:rFonts w:eastAsia="Times New Roman" w:cs="Times New Roman"/>
                <w:color w:val="000000"/>
                <w:szCs w:val="20"/>
              </w:rPr>
              <w:t xml:space="preserve"> 3/4</w:t>
            </w:r>
          </w:p>
        </w:tc>
        <w:tc>
          <w:tcPr>
            <w:tcW w:w="1456" w:type="dxa"/>
            <w:vAlign w:val="top"/>
          </w:tcPr>
          <w:p w:rsidR="00EA212C" w:rsidRPr="00E55D7D" w:rsidRDefault="00EA212C" w:rsidP="00EA212C">
            <w:pPr>
              <w:jc w:val="right"/>
              <w:cnfStyle w:val="000000010000"/>
              <w:rPr>
                <w:rFonts w:eastAsia="Times New Roman" w:cs="Times New Roman"/>
                <w:color w:val="000000"/>
                <w:szCs w:val="20"/>
              </w:rPr>
            </w:pPr>
            <w:r w:rsidRPr="00AE2CE2">
              <w:t>$29.56</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$44.21</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$47.75</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$50.13</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$51.64</w:t>
            </w:r>
          </w:p>
        </w:tc>
        <w:tc>
          <w:tcPr>
            <w:tcW w:w="1457" w:type="dxa"/>
            <w:noWrap/>
            <w:vAlign w:val="top"/>
          </w:tcPr>
          <w:p w:rsidR="00EA212C" w:rsidRDefault="00EA212C" w:rsidP="00EA212C">
            <w:pPr>
              <w:jc w:val="right"/>
              <w:cnfStyle w:val="000000010000"/>
              <w:rPr>
                <w:rFonts w:eastAsia="Times New Roman" w:cs="Times New Roman"/>
                <w:color w:val="000000"/>
                <w:szCs w:val="20"/>
              </w:rPr>
            </w:pPr>
            <w:r w:rsidRPr="004C3F8C">
              <w:t>$53.19</w:t>
            </w:r>
          </w:p>
        </w:tc>
      </w:tr>
      <w:tr w:rsidR="00EA212C" w:rsidRPr="00E55D7D" w:rsidTr="004369A1">
        <w:trPr>
          <w:cnfStyle w:val="000000100000"/>
          <w:trHeight w:val="226"/>
        </w:trPr>
        <w:tc>
          <w:tcPr>
            <w:cnfStyle w:val="001000000000"/>
            <w:tcW w:w="1456" w:type="dxa"/>
            <w:noWrap/>
          </w:tcPr>
          <w:p w:rsidR="00EA212C" w:rsidRDefault="00EA212C" w:rsidP="00EA212C">
            <w:pPr>
              <w:jc w:val="center"/>
              <w:rPr>
                <w:rFonts w:eastAsia="Times New Roman" w:cs="Times New Roman"/>
                <w:color w:val="000000"/>
                <w:szCs w:val="20"/>
              </w:rPr>
            </w:pPr>
            <w:r w:rsidRPr="00E55D7D">
              <w:rPr>
                <w:rFonts w:eastAsia="Times New Roman" w:cs="Times New Roman"/>
                <w:color w:val="000000"/>
                <w:szCs w:val="20"/>
              </w:rPr>
              <w:t>1</w:t>
            </w:r>
            <w:r w:rsidR="004E0F94">
              <w:rPr>
                <w:rFonts w:eastAsia="Times New Roman" w:cs="Times New Roman"/>
                <w:color w:val="000000"/>
                <w:szCs w:val="20"/>
              </w:rPr>
              <w:t xml:space="preserve">  </w:t>
            </w:r>
          </w:p>
        </w:tc>
        <w:tc>
          <w:tcPr>
            <w:tcW w:w="1456" w:type="dxa"/>
            <w:vAlign w:val="top"/>
          </w:tcPr>
          <w:p w:rsidR="00EA212C" w:rsidRPr="00E55D7D" w:rsidRDefault="00EA212C" w:rsidP="00EA212C">
            <w:pPr>
              <w:jc w:val="right"/>
              <w:cnfStyle w:val="000000100000"/>
              <w:rPr>
                <w:rFonts w:eastAsia="Times New Roman" w:cs="Times New Roman"/>
                <w:color w:val="000000"/>
                <w:szCs w:val="20"/>
              </w:rPr>
            </w:pPr>
            <w:r w:rsidRPr="00AE2CE2">
              <w:t>$58.66</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$70.71</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$76.37</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$80.18</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$82.59</w:t>
            </w:r>
          </w:p>
        </w:tc>
        <w:tc>
          <w:tcPr>
            <w:tcW w:w="1457" w:type="dxa"/>
            <w:noWrap/>
            <w:vAlign w:val="top"/>
          </w:tcPr>
          <w:p w:rsidR="00EA212C" w:rsidRDefault="00EA212C" w:rsidP="00EA212C">
            <w:pPr>
              <w:jc w:val="right"/>
              <w:cnfStyle w:val="000000100000"/>
              <w:rPr>
                <w:rFonts w:eastAsia="Times New Roman" w:cs="Times New Roman"/>
                <w:color w:val="000000"/>
                <w:szCs w:val="20"/>
              </w:rPr>
            </w:pPr>
            <w:r w:rsidRPr="004C3F8C">
              <w:t>$85.07</w:t>
            </w:r>
          </w:p>
        </w:tc>
      </w:tr>
      <w:tr w:rsidR="00EA212C" w:rsidRPr="00E55D7D" w:rsidTr="004369A1">
        <w:trPr>
          <w:cnfStyle w:val="000000010000"/>
          <w:trHeight w:val="226"/>
        </w:trPr>
        <w:tc>
          <w:tcPr>
            <w:cnfStyle w:val="001000000000"/>
            <w:tcW w:w="1456" w:type="dxa"/>
            <w:noWrap/>
          </w:tcPr>
          <w:p w:rsidR="00EA212C" w:rsidRDefault="00EA212C" w:rsidP="00EA212C">
            <w:pPr>
              <w:jc w:val="center"/>
              <w:rPr>
                <w:rFonts w:eastAsia="Times New Roman" w:cs="Times New Roman"/>
                <w:color w:val="000000"/>
                <w:szCs w:val="20"/>
              </w:rPr>
            </w:pPr>
            <w:r w:rsidRPr="00E55D7D">
              <w:rPr>
                <w:rFonts w:eastAsia="Times New Roman" w:cs="Times New Roman"/>
                <w:color w:val="000000"/>
                <w:szCs w:val="20"/>
              </w:rPr>
              <w:t>1 1/2</w:t>
            </w:r>
          </w:p>
        </w:tc>
        <w:tc>
          <w:tcPr>
            <w:tcW w:w="1456" w:type="dxa"/>
            <w:vAlign w:val="top"/>
          </w:tcPr>
          <w:p w:rsidR="00EA212C" w:rsidRPr="00E55D7D" w:rsidRDefault="00EA212C" w:rsidP="00EA212C">
            <w:pPr>
              <w:jc w:val="right"/>
              <w:cnfStyle w:val="000000010000"/>
              <w:rPr>
                <w:rFonts w:eastAsia="Times New Roman" w:cs="Times New Roman"/>
                <w:color w:val="000000"/>
                <w:szCs w:val="20"/>
              </w:rPr>
            </w:pPr>
            <w:r w:rsidRPr="00AE2CE2">
              <w:t>$98.66</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$136.96</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$147.91</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$155.31</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$159.97</w:t>
            </w:r>
          </w:p>
        </w:tc>
        <w:tc>
          <w:tcPr>
            <w:tcW w:w="1457" w:type="dxa"/>
            <w:noWrap/>
            <w:vAlign w:val="top"/>
          </w:tcPr>
          <w:p w:rsidR="00EA212C" w:rsidRDefault="00EA212C" w:rsidP="00EA212C">
            <w:pPr>
              <w:jc w:val="right"/>
              <w:cnfStyle w:val="000000010000"/>
              <w:rPr>
                <w:rFonts w:eastAsia="Times New Roman" w:cs="Times New Roman"/>
                <w:color w:val="000000"/>
                <w:szCs w:val="20"/>
              </w:rPr>
            </w:pPr>
            <w:r w:rsidRPr="004C3F8C">
              <w:t>$164.77</w:t>
            </w:r>
          </w:p>
        </w:tc>
      </w:tr>
      <w:tr w:rsidR="00EA212C" w:rsidRPr="00E55D7D" w:rsidTr="004369A1">
        <w:trPr>
          <w:cnfStyle w:val="000000100000"/>
          <w:trHeight w:val="226"/>
        </w:trPr>
        <w:tc>
          <w:tcPr>
            <w:cnfStyle w:val="001000000000"/>
            <w:tcW w:w="1456" w:type="dxa"/>
            <w:noWrap/>
          </w:tcPr>
          <w:p w:rsidR="00EA212C" w:rsidRDefault="00EA212C" w:rsidP="00EA212C">
            <w:pPr>
              <w:jc w:val="center"/>
              <w:rPr>
                <w:rFonts w:eastAsia="Times New Roman" w:cs="Times New Roman"/>
                <w:color w:val="000000"/>
                <w:szCs w:val="20"/>
              </w:rPr>
            </w:pPr>
            <w:r w:rsidRPr="00E55D7D">
              <w:rPr>
                <w:rFonts w:eastAsia="Times New Roman" w:cs="Times New Roman"/>
                <w:color w:val="000000"/>
                <w:szCs w:val="20"/>
              </w:rPr>
              <w:t>2</w:t>
            </w:r>
            <w:r w:rsidR="004E0F94">
              <w:rPr>
                <w:rFonts w:eastAsia="Times New Roman" w:cs="Times New Roman"/>
                <w:color w:val="000000"/>
                <w:szCs w:val="20"/>
              </w:rPr>
              <w:t xml:space="preserve">  </w:t>
            </w:r>
          </w:p>
        </w:tc>
        <w:tc>
          <w:tcPr>
            <w:tcW w:w="1456" w:type="dxa"/>
            <w:vAlign w:val="top"/>
          </w:tcPr>
          <w:p w:rsidR="00EA212C" w:rsidRPr="00E55D7D" w:rsidRDefault="00EA212C" w:rsidP="00EA212C">
            <w:pPr>
              <w:jc w:val="right"/>
              <w:cnfStyle w:val="000000100000"/>
              <w:rPr>
                <w:rFonts w:eastAsia="Times New Roman" w:cs="Times New Roman"/>
                <w:color w:val="000000"/>
                <w:szCs w:val="20"/>
              </w:rPr>
            </w:pPr>
            <w:r w:rsidRPr="00AE2CE2">
              <w:t>$161.87</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$216.46</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$233.77</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$245.46</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$252.83</w:t>
            </w:r>
          </w:p>
        </w:tc>
        <w:tc>
          <w:tcPr>
            <w:tcW w:w="1457" w:type="dxa"/>
            <w:noWrap/>
            <w:vAlign w:val="top"/>
          </w:tcPr>
          <w:p w:rsidR="00EA212C" w:rsidRDefault="00EA212C" w:rsidP="00EA212C">
            <w:pPr>
              <w:jc w:val="right"/>
              <w:cnfStyle w:val="000000100000"/>
              <w:rPr>
                <w:rFonts w:eastAsia="Times New Roman" w:cs="Times New Roman"/>
                <w:color w:val="000000"/>
                <w:szCs w:val="20"/>
              </w:rPr>
            </w:pPr>
            <w:r w:rsidRPr="004C3F8C">
              <w:t>$260.41</w:t>
            </w:r>
          </w:p>
        </w:tc>
      </w:tr>
      <w:tr w:rsidR="00EA212C" w:rsidRPr="00E55D7D" w:rsidTr="004369A1">
        <w:trPr>
          <w:cnfStyle w:val="000000010000"/>
          <w:trHeight w:val="226"/>
        </w:trPr>
        <w:tc>
          <w:tcPr>
            <w:cnfStyle w:val="001000000000"/>
            <w:tcW w:w="1456" w:type="dxa"/>
            <w:noWrap/>
          </w:tcPr>
          <w:p w:rsidR="00EA212C" w:rsidRDefault="00EA212C" w:rsidP="00EA212C">
            <w:pPr>
              <w:jc w:val="center"/>
              <w:rPr>
                <w:rFonts w:eastAsia="Times New Roman" w:cs="Times New Roman"/>
                <w:color w:val="000000"/>
                <w:szCs w:val="20"/>
              </w:rPr>
            </w:pPr>
            <w:r w:rsidRPr="00E55D7D">
              <w:rPr>
                <w:rFonts w:eastAsia="Times New Roman" w:cs="Times New Roman"/>
                <w:color w:val="000000"/>
                <w:szCs w:val="20"/>
              </w:rPr>
              <w:t>3</w:t>
            </w:r>
            <w:r w:rsidR="004E0F94">
              <w:rPr>
                <w:rFonts w:eastAsia="Times New Roman" w:cs="Times New Roman"/>
                <w:color w:val="000000"/>
                <w:szCs w:val="20"/>
              </w:rPr>
              <w:t xml:space="preserve">  </w:t>
            </w:r>
          </w:p>
        </w:tc>
        <w:tc>
          <w:tcPr>
            <w:tcW w:w="1456" w:type="dxa"/>
            <w:vAlign w:val="top"/>
          </w:tcPr>
          <w:p w:rsidR="00EA212C" w:rsidRPr="00E55D7D" w:rsidRDefault="00EA212C" w:rsidP="00EA212C">
            <w:pPr>
              <w:jc w:val="right"/>
              <w:cnfStyle w:val="000000010000"/>
              <w:rPr>
                <w:rFonts w:eastAsia="Times New Roman" w:cs="Times New Roman"/>
                <w:color w:val="000000"/>
                <w:szCs w:val="20"/>
              </w:rPr>
            </w:pPr>
            <w:r w:rsidRPr="00AE2CE2">
              <w:t>$360.74</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$468.20</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$505.66</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$530.94</w:t>
            </w:r>
          </w:p>
        </w:tc>
        <w:tc>
          <w:tcPr>
            <w:tcW w:w="1456" w:type="dxa"/>
            <w:noWrap/>
            <w:vAlign w:val="top"/>
          </w:tcPr>
          <w:p w:rsidR="00EA212C" w:rsidRPr="00E55D7D" w:rsidRDefault="00EA212C" w:rsidP="00EA212C">
            <w:pPr>
              <w:jc w:val="right"/>
              <w:cnfStyle w:val="000000010000"/>
              <w:rPr>
                <w:rFonts w:eastAsia="Times New Roman" w:cs="Times New Roman"/>
                <w:color w:val="000000"/>
                <w:szCs w:val="20"/>
              </w:rPr>
            </w:pPr>
            <w:r w:rsidRPr="004C3F8C">
              <w:t>$546.87</w:t>
            </w:r>
          </w:p>
        </w:tc>
        <w:tc>
          <w:tcPr>
            <w:tcW w:w="1457" w:type="dxa"/>
            <w:noWrap/>
            <w:vAlign w:val="top"/>
          </w:tcPr>
          <w:p w:rsidR="00EA212C" w:rsidRDefault="00EA212C" w:rsidP="00EA212C">
            <w:pPr>
              <w:jc w:val="right"/>
              <w:cnfStyle w:val="000000010000"/>
              <w:rPr>
                <w:rFonts w:eastAsia="Times New Roman" w:cs="Times New Roman"/>
                <w:color w:val="000000"/>
                <w:szCs w:val="20"/>
              </w:rPr>
            </w:pPr>
            <w:r w:rsidRPr="004C3F8C">
              <w:t>$563.28</w:t>
            </w:r>
          </w:p>
        </w:tc>
      </w:tr>
      <w:tr w:rsidR="00EA212C" w:rsidRPr="00E55D7D" w:rsidTr="004369A1">
        <w:trPr>
          <w:cnfStyle w:val="000000100000"/>
          <w:trHeight w:val="226"/>
        </w:trPr>
        <w:tc>
          <w:tcPr>
            <w:cnfStyle w:val="001000000000"/>
            <w:tcW w:w="1456" w:type="dxa"/>
            <w:noWrap/>
          </w:tcPr>
          <w:p w:rsidR="00EA212C" w:rsidRDefault="00EA212C" w:rsidP="00EA212C">
            <w:pPr>
              <w:jc w:val="center"/>
              <w:rPr>
                <w:rFonts w:eastAsia="Times New Roman" w:cs="Times New Roman"/>
                <w:color w:val="000000"/>
                <w:szCs w:val="20"/>
              </w:rPr>
            </w:pPr>
            <w:r w:rsidRPr="00E55D7D">
              <w:rPr>
                <w:rFonts w:eastAsia="Times New Roman" w:cs="Times New Roman"/>
                <w:color w:val="000000"/>
                <w:szCs w:val="20"/>
              </w:rPr>
              <w:t>4</w:t>
            </w:r>
            <w:r w:rsidR="004E0F94">
              <w:rPr>
                <w:rFonts w:eastAsia="Times New Roman" w:cs="Times New Roman"/>
                <w:color w:val="000000"/>
                <w:szCs w:val="20"/>
              </w:rPr>
              <w:t xml:space="preserve">  </w:t>
            </w:r>
          </w:p>
        </w:tc>
        <w:tc>
          <w:tcPr>
            <w:tcW w:w="1456" w:type="dxa"/>
            <w:vAlign w:val="top"/>
          </w:tcPr>
          <w:p w:rsidR="00EA212C" w:rsidRPr="00E55D7D" w:rsidRDefault="00EA212C" w:rsidP="00EA212C">
            <w:pPr>
              <w:jc w:val="right"/>
              <w:cnfStyle w:val="000000100000"/>
              <w:rPr>
                <w:rFonts w:eastAsia="Times New Roman" w:cs="Times New Roman"/>
                <w:color w:val="000000"/>
                <w:szCs w:val="20"/>
              </w:rPr>
            </w:pPr>
            <w:r w:rsidRPr="00AE2CE2">
              <w:t>$721.48</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$839.20</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$906.33</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$951.65</w:t>
            </w:r>
          </w:p>
        </w:tc>
        <w:tc>
          <w:tcPr>
            <w:tcW w:w="1456" w:type="dxa"/>
            <w:noWrap/>
            <w:vAlign w:val="top"/>
          </w:tcPr>
          <w:p w:rsidR="00EA212C" w:rsidRPr="00E55D7D" w:rsidRDefault="00EA212C" w:rsidP="00EA212C">
            <w:pPr>
              <w:jc w:val="right"/>
              <w:cnfStyle w:val="000000100000"/>
              <w:rPr>
                <w:rFonts w:eastAsia="Times New Roman" w:cs="Times New Roman"/>
                <w:color w:val="000000"/>
                <w:szCs w:val="20"/>
              </w:rPr>
            </w:pPr>
            <w:r w:rsidRPr="004C3F8C">
              <w:t>$980.20</w:t>
            </w:r>
          </w:p>
        </w:tc>
        <w:tc>
          <w:tcPr>
            <w:tcW w:w="1457" w:type="dxa"/>
            <w:noWrap/>
            <w:vAlign w:val="top"/>
          </w:tcPr>
          <w:p w:rsidR="00EA212C" w:rsidRDefault="00EA212C" w:rsidP="00EA212C">
            <w:pPr>
              <w:jc w:val="right"/>
              <w:cnfStyle w:val="000000100000"/>
              <w:rPr>
                <w:rFonts w:eastAsia="Times New Roman" w:cs="Times New Roman"/>
                <w:color w:val="000000"/>
                <w:szCs w:val="20"/>
              </w:rPr>
            </w:pPr>
            <w:r w:rsidRPr="004C3F8C">
              <w:t>$1,009.60</w:t>
            </w:r>
          </w:p>
        </w:tc>
      </w:tr>
    </w:tbl>
    <w:p w:rsidR="001462FC" w:rsidRDefault="001462FC" w:rsidP="001462FC">
      <w:bookmarkStart w:id="233" w:name="_Toc442109092"/>
      <w:bookmarkEnd w:id="233"/>
    </w:p>
    <w:p w:rsidR="00BC0C3F" w:rsidRDefault="00BC0C3F" w:rsidP="001462FC">
      <w:r>
        <w:t xml:space="preserve">The same methodology is used to determine the monthly fireline charges for the Study period, as shown in </w:t>
      </w:r>
      <w:r w:rsidR="00564A83">
        <w:fldChar w:fldCharType="begin"/>
      </w:r>
      <w:r w:rsidR="002919CF">
        <w:instrText xml:space="preserve"> REF _Ref450156432 \h </w:instrText>
      </w:r>
      <w:r w:rsidR="00564A83">
        <w:fldChar w:fldCharType="separate"/>
      </w:r>
      <w:r w:rsidR="00A44D94">
        <w:t xml:space="preserve">Table </w:t>
      </w:r>
      <w:r w:rsidR="00A44D94">
        <w:rPr>
          <w:noProof/>
        </w:rPr>
        <w:t>6</w:t>
      </w:r>
      <w:r w:rsidR="00A44D94">
        <w:noBreakHyphen/>
      </w:r>
      <w:r w:rsidR="00A44D94">
        <w:rPr>
          <w:noProof/>
        </w:rPr>
        <w:t>4</w:t>
      </w:r>
      <w:r w:rsidR="00564A83">
        <w:fldChar w:fldCharType="end"/>
      </w:r>
      <w:r w:rsidR="002919CF">
        <w:t>.</w:t>
      </w:r>
    </w:p>
    <w:p w:rsidR="00BC0C3F" w:rsidRDefault="00BC0C3F" w:rsidP="001462FC"/>
    <w:p w:rsidR="002919CF" w:rsidRDefault="002919CF" w:rsidP="002919CF">
      <w:pPr>
        <w:pStyle w:val="Caption"/>
      </w:pPr>
      <w:bookmarkStart w:id="234" w:name="_Ref450156432"/>
      <w:bookmarkStart w:id="235" w:name="_Toc450814710"/>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noBreakHyphen/>
      </w:r>
      <w:r w:rsidR="00564A83">
        <w:fldChar w:fldCharType="begin"/>
      </w:r>
      <w:r w:rsidR="00DB21C2">
        <w:instrText xml:space="preserve"> SEQ Table \* ARABIC \s 1 </w:instrText>
      </w:r>
      <w:r w:rsidR="00564A83">
        <w:fldChar w:fldCharType="separate"/>
      </w:r>
      <w:r w:rsidR="00A44D94">
        <w:rPr>
          <w:noProof/>
        </w:rPr>
        <w:t>4</w:t>
      </w:r>
      <w:r w:rsidR="00564A83">
        <w:rPr>
          <w:noProof/>
        </w:rPr>
        <w:fldChar w:fldCharType="end"/>
      </w:r>
      <w:bookmarkEnd w:id="234"/>
      <w:r>
        <w:t>: Monthly Fireline Charges</w:t>
      </w:r>
      <w:bookmarkEnd w:id="235"/>
    </w:p>
    <w:tbl>
      <w:tblPr>
        <w:tblStyle w:val="RFCTable"/>
        <w:tblW w:w="10193" w:type="dxa"/>
        <w:tblLayout w:type="fixed"/>
        <w:tblLook w:val="04A0"/>
      </w:tblPr>
      <w:tblGrid>
        <w:gridCol w:w="1456"/>
        <w:gridCol w:w="1456"/>
        <w:gridCol w:w="1456"/>
        <w:gridCol w:w="1456"/>
        <w:gridCol w:w="1456"/>
        <w:gridCol w:w="1456"/>
        <w:gridCol w:w="1457"/>
      </w:tblGrid>
      <w:tr w:rsidR="00BC0C3F" w:rsidRPr="00186044" w:rsidTr="00C11921">
        <w:trPr>
          <w:cnfStyle w:val="100000000000"/>
          <w:trHeight w:val="460"/>
        </w:trPr>
        <w:tc>
          <w:tcPr>
            <w:cnfStyle w:val="001000000000"/>
            <w:tcW w:w="1456" w:type="dxa"/>
            <w:hideMark/>
          </w:tcPr>
          <w:p w:rsidR="00BC0C3F" w:rsidRPr="00186044" w:rsidRDefault="00BC0C3F" w:rsidP="00C11921">
            <w:pPr>
              <w:jc w:val="center"/>
              <w:rPr>
                <w:rFonts w:eastAsia="Times New Roman" w:cs="Times New Roman"/>
                <w:b w:val="0"/>
                <w:bCs w:val="0"/>
                <w:color w:val="FFFFFF"/>
                <w:szCs w:val="20"/>
              </w:rPr>
            </w:pPr>
            <w:r w:rsidRPr="00E55D7D">
              <w:rPr>
                <w:rFonts w:eastAsia="Times New Roman" w:cs="Times New Roman"/>
                <w:color w:val="FFFFFF"/>
                <w:szCs w:val="20"/>
              </w:rPr>
              <w:t> </w:t>
            </w:r>
          </w:p>
          <w:p w:rsidR="00BC0C3F" w:rsidRPr="00E55D7D" w:rsidRDefault="00BC0C3F" w:rsidP="00C11921">
            <w:pPr>
              <w:jc w:val="center"/>
              <w:rPr>
                <w:rFonts w:eastAsia="Times New Roman" w:cs="Times New Roman"/>
                <w:color w:val="FFFFFF"/>
                <w:szCs w:val="20"/>
              </w:rPr>
            </w:pPr>
            <w:r w:rsidRPr="00E55D7D">
              <w:rPr>
                <w:rFonts w:eastAsia="Times New Roman" w:cs="Times New Roman"/>
                <w:color w:val="FFFFFF"/>
                <w:szCs w:val="20"/>
              </w:rPr>
              <w:t> </w:t>
            </w:r>
          </w:p>
        </w:tc>
        <w:tc>
          <w:tcPr>
            <w:tcW w:w="1456" w:type="dxa"/>
          </w:tcPr>
          <w:p w:rsidR="00BC0C3F" w:rsidRPr="00E55D7D" w:rsidRDefault="00BC0C3F" w:rsidP="00C11921">
            <w:pPr>
              <w:jc w:val="center"/>
              <w:cnfStyle w:val="100000000000"/>
              <w:rPr>
                <w:rFonts w:eastAsia="Times New Roman" w:cs="Times New Roman"/>
                <w:color w:val="FFFFFF"/>
                <w:szCs w:val="20"/>
              </w:rPr>
            </w:pPr>
            <w:r>
              <w:rPr>
                <w:rFonts w:eastAsia="Times New Roman" w:cs="Times New Roman"/>
                <w:color w:val="FFFFFF"/>
                <w:szCs w:val="20"/>
              </w:rPr>
              <w:t>Current</w:t>
            </w:r>
          </w:p>
        </w:tc>
        <w:tc>
          <w:tcPr>
            <w:tcW w:w="1456" w:type="dxa"/>
            <w:hideMark/>
          </w:tcPr>
          <w:p w:rsidR="00BC0C3F" w:rsidRPr="00E55D7D" w:rsidRDefault="00BC0C3F" w:rsidP="00BC0C3F">
            <w:pPr>
              <w:jc w:val="center"/>
              <w:cnfStyle w:val="100000000000"/>
              <w:rPr>
                <w:rFonts w:eastAsia="Times New Roman" w:cs="Times New Roman"/>
                <w:color w:val="FFFFFF"/>
                <w:szCs w:val="20"/>
              </w:rPr>
            </w:pPr>
            <w:r>
              <w:rPr>
                <w:rFonts w:eastAsia="Times New Roman" w:cs="Times New Roman"/>
                <w:color w:val="FFFFFF"/>
                <w:szCs w:val="20"/>
              </w:rPr>
              <w:t>FY 2017</w:t>
            </w:r>
            <w:r w:rsidRPr="00E55D7D">
              <w:rPr>
                <w:rFonts w:eastAsia="Times New Roman" w:cs="Times New Roman"/>
                <w:color w:val="FFFFFF"/>
                <w:szCs w:val="20"/>
              </w:rPr>
              <w:t xml:space="preserve"> Proposed</w:t>
            </w:r>
          </w:p>
        </w:tc>
        <w:tc>
          <w:tcPr>
            <w:tcW w:w="1456" w:type="dxa"/>
            <w:hideMark/>
          </w:tcPr>
          <w:p w:rsidR="00BC0C3F" w:rsidRPr="00E55D7D" w:rsidRDefault="00BC0C3F" w:rsidP="00C11921">
            <w:pPr>
              <w:jc w:val="center"/>
              <w:cnfStyle w:val="100000000000"/>
              <w:rPr>
                <w:rFonts w:eastAsia="Times New Roman" w:cs="Times New Roman"/>
                <w:color w:val="FFFFFF"/>
                <w:szCs w:val="20"/>
              </w:rPr>
            </w:pPr>
            <w:r>
              <w:rPr>
                <w:rFonts w:eastAsia="Times New Roman" w:cs="Times New Roman"/>
                <w:color w:val="FFFFFF"/>
                <w:szCs w:val="20"/>
              </w:rPr>
              <w:t>FY 2018</w:t>
            </w:r>
            <w:r w:rsidRPr="00E55D7D">
              <w:rPr>
                <w:rFonts w:eastAsia="Times New Roman" w:cs="Times New Roman"/>
                <w:color w:val="FFFFFF"/>
                <w:szCs w:val="20"/>
              </w:rPr>
              <w:t xml:space="preserve"> Proposed</w:t>
            </w:r>
          </w:p>
        </w:tc>
        <w:tc>
          <w:tcPr>
            <w:tcW w:w="1456" w:type="dxa"/>
            <w:hideMark/>
          </w:tcPr>
          <w:p w:rsidR="00BC0C3F" w:rsidRPr="00E55D7D" w:rsidRDefault="00BC0C3F" w:rsidP="00C11921">
            <w:pPr>
              <w:jc w:val="center"/>
              <w:cnfStyle w:val="100000000000"/>
              <w:rPr>
                <w:rFonts w:eastAsia="Times New Roman" w:cs="Times New Roman"/>
                <w:color w:val="FFFFFF"/>
                <w:szCs w:val="20"/>
              </w:rPr>
            </w:pPr>
            <w:r>
              <w:rPr>
                <w:rFonts w:eastAsia="Times New Roman" w:cs="Times New Roman"/>
                <w:color w:val="FFFFFF"/>
                <w:szCs w:val="20"/>
              </w:rPr>
              <w:t>FY 2019</w:t>
            </w:r>
            <w:r w:rsidRPr="00E55D7D">
              <w:rPr>
                <w:rFonts w:eastAsia="Times New Roman" w:cs="Times New Roman"/>
                <w:color w:val="FFFFFF"/>
                <w:szCs w:val="20"/>
              </w:rPr>
              <w:t xml:space="preserve"> Proposed</w:t>
            </w:r>
          </w:p>
        </w:tc>
        <w:tc>
          <w:tcPr>
            <w:tcW w:w="1456" w:type="dxa"/>
            <w:hideMark/>
          </w:tcPr>
          <w:p w:rsidR="00BC0C3F" w:rsidRPr="00E55D7D" w:rsidRDefault="00BC0C3F" w:rsidP="00C11921">
            <w:pPr>
              <w:jc w:val="center"/>
              <w:cnfStyle w:val="100000000000"/>
              <w:rPr>
                <w:rFonts w:eastAsia="Times New Roman" w:cs="Times New Roman"/>
                <w:color w:val="FFFFFF"/>
                <w:szCs w:val="20"/>
              </w:rPr>
            </w:pPr>
            <w:r>
              <w:rPr>
                <w:rFonts w:eastAsia="Times New Roman" w:cs="Times New Roman"/>
                <w:color w:val="FFFFFF"/>
                <w:szCs w:val="20"/>
              </w:rPr>
              <w:t>FY 2020</w:t>
            </w:r>
            <w:r w:rsidRPr="00E55D7D">
              <w:rPr>
                <w:rFonts w:eastAsia="Times New Roman" w:cs="Times New Roman"/>
                <w:color w:val="FFFFFF"/>
                <w:szCs w:val="20"/>
              </w:rPr>
              <w:t xml:space="preserve"> Proposed</w:t>
            </w:r>
          </w:p>
        </w:tc>
        <w:tc>
          <w:tcPr>
            <w:tcW w:w="1457" w:type="dxa"/>
            <w:hideMark/>
          </w:tcPr>
          <w:p w:rsidR="00BC0C3F" w:rsidRPr="00E55D7D" w:rsidRDefault="00BC0C3F" w:rsidP="00C11921">
            <w:pPr>
              <w:jc w:val="center"/>
              <w:cnfStyle w:val="100000000000"/>
              <w:rPr>
                <w:rFonts w:eastAsia="Times New Roman" w:cs="Times New Roman"/>
                <w:color w:val="FFFFFF"/>
                <w:szCs w:val="20"/>
              </w:rPr>
            </w:pPr>
            <w:r>
              <w:rPr>
                <w:rFonts w:eastAsia="Times New Roman" w:cs="Times New Roman"/>
                <w:color w:val="FFFFFF"/>
                <w:szCs w:val="20"/>
              </w:rPr>
              <w:t>FY 2021</w:t>
            </w:r>
            <w:r w:rsidRPr="00E55D7D">
              <w:rPr>
                <w:rFonts w:eastAsia="Times New Roman" w:cs="Times New Roman"/>
                <w:color w:val="FFFFFF"/>
                <w:szCs w:val="20"/>
              </w:rPr>
              <w:t xml:space="preserve"> Proposed</w:t>
            </w:r>
          </w:p>
        </w:tc>
      </w:tr>
      <w:tr w:rsidR="00BC0C3F" w:rsidRPr="00E55D7D" w:rsidTr="00C11921">
        <w:trPr>
          <w:cnfStyle w:val="000000100000"/>
          <w:trHeight w:val="226"/>
        </w:trPr>
        <w:tc>
          <w:tcPr>
            <w:cnfStyle w:val="001000000000"/>
            <w:tcW w:w="1456" w:type="dxa"/>
            <w:noWrap/>
            <w:hideMark/>
          </w:tcPr>
          <w:p w:rsidR="00BC0C3F" w:rsidRPr="00E55D7D" w:rsidRDefault="00BC0C3F" w:rsidP="00C11921">
            <w:pPr>
              <w:jc w:val="center"/>
              <w:rPr>
                <w:rFonts w:eastAsia="Times New Roman" w:cs="Times New Roman"/>
                <w:color w:val="FFFFFF"/>
                <w:szCs w:val="20"/>
              </w:rPr>
            </w:pPr>
            <w:r w:rsidRPr="00186044">
              <w:rPr>
                <w:rFonts w:eastAsia="Times New Roman" w:cs="Times New Roman"/>
                <w:szCs w:val="20"/>
              </w:rPr>
              <w:t>Rev Adj</w:t>
            </w:r>
            <w:r>
              <w:rPr>
                <w:rFonts w:eastAsia="Times New Roman" w:cs="Times New Roman"/>
                <w:szCs w:val="20"/>
              </w:rPr>
              <w:t>.</w:t>
            </w:r>
          </w:p>
        </w:tc>
        <w:tc>
          <w:tcPr>
            <w:tcW w:w="1456" w:type="dxa"/>
          </w:tcPr>
          <w:p w:rsidR="00BC0C3F" w:rsidRPr="00E55D7D" w:rsidRDefault="00BC0C3F" w:rsidP="00C11921">
            <w:pPr>
              <w:jc w:val="center"/>
              <w:cnfStyle w:val="000000100000"/>
              <w:rPr>
                <w:rFonts w:eastAsia="Times New Roman" w:cs="Times New Roman"/>
                <w:color w:val="000000"/>
                <w:szCs w:val="20"/>
              </w:rPr>
            </w:pPr>
          </w:p>
        </w:tc>
        <w:tc>
          <w:tcPr>
            <w:tcW w:w="1456" w:type="dxa"/>
            <w:noWrap/>
            <w:hideMark/>
          </w:tcPr>
          <w:p w:rsidR="00BC0C3F" w:rsidRPr="00E55D7D" w:rsidRDefault="00BC0C3F" w:rsidP="00C11921">
            <w:pPr>
              <w:jc w:val="center"/>
              <w:cnfStyle w:val="000000100000"/>
              <w:rPr>
                <w:rFonts w:eastAsia="Times New Roman" w:cs="Times New Roman"/>
                <w:color w:val="000000"/>
                <w:szCs w:val="20"/>
              </w:rPr>
            </w:pPr>
            <w:r>
              <w:rPr>
                <w:rFonts w:eastAsia="Times New Roman" w:cs="Times New Roman"/>
                <w:color w:val="000000"/>
                <w:szCs w:val="20"/>
              </w:rPr>
              <w:t>10</w:t>
            </w:r>
            <w:r w:rsidRPr="00E55D7D">
              <w:rPr>
                <w:rFonts w:eastAsia="Times New Roman" w:cs="Times New Roman"/>
                <w:color w:val="000000"/>
                <w:szCs w:val="20"/>
              </w:rPr>
              <w:t>%</w:t>
            </w:r>
          </w:p>
        </w:tc>
        <w:tc>
          <w:tcPr>
            <w:tcW w:w="1456" w:type="dxa"/>
            <w:noWrap/>
            <w:hideMark/>
          </w:tcPr>
          <w:p w:rsidR="00BC0C3F" w:rsidRPr="00E55D7D" w:rsidRDefault="00BC0C3F" w:rsidP="00C11921">
            <w:pPr>
              <w:jc w:val="center"/>
              <w:cnfStyle w:val="000000100000"/>
              <w:rPr>
                <w:rFonts w:eastAsia="Times New Roman" w:cs="Times New Roman"/>
                <w:color w:val="000000"/>
                <w:szCs w:val="20"/>
              </w:rPr>
            </w:pPr>
            <w:r>
              <w:rPr>
                <w:rFonts w:eastAsia="Times New Roman" w:cs="Times New Roman"/>
                <w:color w:val="000000"/>
                <w:szCs w:val="20"/>
              </w:rPr>
              <w:t>8</w:t>
            </w:r>
            <w:r w:rsidRPr="00E55D7D">
              <w:rPr>
                <w:rFonts w:eastAsia="Times New Roman" w:cs="Times New Roman"/>
                <w:color w:val="000000"/>
                <w:szCs w:val="20"/>
              </w:rPr>
              <w:t>%</w:t>
            </w:r>
          </w:p>
        </w:tc>
        <w:tc>
          <w:tcPr>
            <w:tcW w:w="1456" w:type="dxa"/>
            <w:noWrap/>
            <w:hideMark/>
          </w:tcPr>
          <w:p w:rsidR="00BC0C3F" w:rsidRPr="00E55D7D" w:rsidRDefault="00BC0C3F" w:rsidP="00C11921">
            <w:pPr>
              <w:jc w:val="center"/>
              <w:cnfStyle w:val="000000100000"/>
              <w:rPr>
                <w:rFonts w:eastAsia="Times New Roman" w:cs="Times New Roman"/>
                <w:color w:val="000000"/>
                <w:szCs w:val="20"/>
              </w:rPr>
            </w:pPr>
            <w:r>
              <w:rPr>
                <w:rFonts w:eastAsia="Times New Roman" w:cs="Times New Roman"/>
                <w:color w:val="000000"/>
                <w:szCs w:val="20"/>
              </w:rPr>
              <w:t>5</w:t>
            </w:r>
            <w:r w:rsidRPr="00E55D7D">
              <w:rPr>
                <w:rFonts w:eastAsia="Times New Roman" w:cs="Times New Roman"/>
                <w:color w:val="000000"/>
                <w:szCs w:val="20"/>
              </w:rPr>
              <w:t>%</w:t>
            </w:r>
          </w:p>
        </w:tc>
        <w:tc>
          <w:tcPr>
            <w:tcW w:w="1456" w:type="dxa"/>
            <w:noWrap/>
            <w:hideMark/>
          </w:tcPr>
          <w:p w:rsidR="00BC0C3F" w:rsidRPr="00E55D7D" w:rsidRDefault="00BC0C3F" w:rsidP="00C11921">
            <w:pPr>
              <w:jc w:val="center"/>
              <w:cnfStyle w:val="000000100000"/>
              <w:rPr>
                <w:rFonts w:eastAsia="Times New Roman" w:cs="Times New Roman"/>
                <w:color w:val="000000"/>
                <w:szCs w:val="20"/>
              </w:rPr>
            </w:pPr>
            <w:r>
              <w:rPr>
                <w:rFonts w:eastAsia="Times New Roman" w:cs="Times New Roman"/>
                <w:color w:val="000000"/>
                <w:szCs w:val="20"/>
              </w:rPr>
              <w:t>3</w:t>
            </w:r>
            <w:r w:rsidRPr="00E55D7D">
              <w:rPr>
                <w:rFonts w:eastAsia="Times New Roman" w:cs="Times New Roman"/>
                <w:color w:val="000000"/>
                <w:szCs w:val="20"/>
              </w:rPr>
              <w:t>%</w:t>
            </w:r>
          </w:p>
        </w:tc>
        <w:tc>
          <w:tcPr>
            <w:tcW w:w="1457" w:type="dxa"/>
            <w:noWrap/>
            <w:hideMark/>
          </w:tcPr>
          <w:p w:rsidR="00BC0C3F" w:rsidRPr="00E55D7D" w:rsidRDefault="00BC0C3F" w:rsidP="00C11921">
            <w:pPr>
              <w:jc w:val="center"/>
              <w:cnfStyle w:val="000000100000"/>
              <w:rPr>
                <w:rFonts w:eastAsia="Times New Roman" w:cs="Times New Roman"/>
                <w:color w:val="000000"/>
                <w:szCs w:val="20"/>
              </w:rPr>
            </w:pPr>
            <w:r>
              <w:rPr>
                <w:rFonts w:eastAsia="Times New Roman" w:cs="Times New Roman"/>
                <w:color w:val="000000"/>
                <w:szCs w:val="20"/>
              </w:rPr>
              <w:t>3</w:t>
            </w:r>
            <w:r w:rsidRPr="00E55D7D">
              <w:rPr>
                <w:rFonts w:eastAsia="Times New Roman" w:cs="Times New Roman"/>
                <w:color w:val="000000"/>
                <w:szCs w:val="20"/>
              </w:rPr>
              <w:t>%</w:t>
            </w:r>
          </w:p>
        </w:tc>
      </w:tr>
      <w:tr w:rsidR="00BC0C3F" w:rsidRPr="00E55D7D" w:rsidTr="00C11921">
        <w:trPr>
          <w:cnfStyle w:val="000000010000"/>
          <w:trHeight w:val="226"/>
        </w:trPr>
        <w:tc>
          <w:tcPr>
            <w:cnfStyle w:val="001000000000"/>
            <w:tcW w:w="1456" w:type="dxa"/>
            <w:noWrap/>
            <w:hideMark/>
          </w:tcPr>
          <w:p w:rsidR="00BC0C3F" w:rsidRPr="00E55D7D" w:rsidRDefault="00BC0C3F" w:rsidP="00BC0C3F">
            <w:pPr>
              <w:jc w:val="center"/>
              <w:rPr>
                <w:rFonts w:eastAsia="Times New Roman" w:cs="Times New Roman"/>
                <w:color w:val="000000"/>
                <w:szCs w:val="20"/>
              </w:rPr>
            </w:pPr>
            <w:r>
              <w:rPr>
                <w:rFonts w:eastAsia="Times New Roman" w:cs="Times New Roman"/>
                <w:color w:val="000000"/>
                <w:szCs w:val="20"/>
              </w:rPr>
              <w:t xml:space="preserve"> 3/4</w:t>
            </w:r>
          </w:p>
        </w:tc>
        <w:tc>
          <w:tcPr>
            <w:tcW w:w="1456" w:type="dxa"/>
            <w:vAlign w:val="top"/>
          </w:tcPr>
          <w:p w:rsidR="00BC0C3F" w:rsidRPr="00E55D7D" w:rsidRDefault="00BC0C3F" w:rsidP="00BC0C3F">
            <w:pPr>
              <w:jc w:val="right"/>
              <w:cnfStyle w:val="000000010000"/>
              <w:rPr>
                <w:rFonts w:eastAsia="Times New Roman" w:cs="Times New Roman"/>
                <w:color w:val="000000"/>
                <w:szCs w:val="20"/>
              </w:rPr>
            </w:pPr>
            <w:r w:rsidRPr="00E65B43">
              <w:t>$5.46</w:t>
            </w:r>
          </w:p>
        </w:tc>
        <w:tc>
          <w:tcPr>
            <w:tcW w:w="1456" w:type="dxa"/>
            <w:noWrap/>
            <w:vAlign w:val="top"/>
            <w:hideMark/>
          </w:tcPr>
          <w:p w:rsidR="00BC0C3F" w:rsidRPr="00E55D7D" w:rsidRDefault="00BC0C3F" w:rsidP="00BC0C3F">
            <w:pPr>
              <w:jc w:val="right"/>
              <w:cnfStyle w:val="000000010000"/>
              <w:rPr>
                <w:rFonts w:eastAsia="Times New Roman" w:cs="Times New Roman"/>
                <w:color w:val="000000"/>
                <w:szCs w:val="20"/>
              </w:rPr>
            </w:pPr>
            <w:r w:rsidRPr="00E65B43">
              <w:t>$5.90</w:t>
            </w:r>
          </w:p>
        </w:tc>
        <w:tc>
          <w:tcPr>
            <w:tcW w:w="1456" w:type="dxa"/>
            <w:noWrap/>
            <w:vAlign w:val="top"/>
            <w:hideMark/>
          </w:tcPr>
          <w:p w:rsidR="00BC0C3F" w:rsidRPr="00E55D7D" w:rsidRDefault="00BC0C3F" w:rsidP="00BC0C3F">
            <w:pPr>
              <w:jc w:val="right"/>
              <w:cnfStyle w:val="000000010000"/>
              <w:rPr>
                <w:rFonts w:eastAsia="Times New Roman" w:cs="Times New Roman"/>
                <w:color w:val="000000"/>
                <w:szCs w:val="20"/>
              </w:rPr>
            </w:pPr>
            <w:r w:rsidRPr="00E65B43">
              <w:t>$6.19</w:t>
            </w:r>
          </w:p>
        </w:tc>
        <w:tc>
          <w:tcPr>
            <w:tcW w:w="1456" w:type="dxa"/>
            <w:noWrap/>
            <w:vAlign w:val="top"/>
            <w:hideMark/>
          </w:tcPr>
          <w:p w:rsidR="00BC0C3F" w:rsidRPr="00E55D7D" w:rsidRDefault="00BC0C3F" w:rsidP="00BC0C3F">
            <w:pPr>
              <w:jc w:val="right"/>
              <w:cnfStyle w:val="000000010000"/>
              <w:rPr>
                <w:rFonts w:eastAsia="Times New Roman" w:cs="Times New Roman"/>
                <w:color w:val="000000"/>
                <w:szCs w:val="20"/>
              </w:rPr>
            </w:pPr>
            <w:r w:rsidRPr="00E65B43">
              <w:t>$6.38</w:t>
            </w:r>
          </w:p>
        </w:tc>
        <w:tc>
          <w:tcPr>
            <w:tcW w:w="1456" w:type="dxa"/>
            <w:noWrap/>
            <w:vAlign w:val="top"/>
            <w:hideMark/>
          </w:tcPr>
          <w:p w:rsidR="00BC0C3F" w:rsidRPr="00E55D7D" w:rsidRDefault="00BC0C3F" w:rsidP="00BC0C3F">
            <w:pPr>
              <w:jc w:val="right"/>
              <w:cnfStyle w:val="000000010000"/>
              <w:rPr>
                <w:rFonts w:eastAsia="Times New Roman" w:cs="Times New Roman"/>
                <w:color w:val="000000"/>
                <w:szCs w:val="20"/>
              </w:rPr>
            </w:pPr>
            <w:r w:rsidRPr="00E65B43">
              <w:t>$6.57</w:t>
            </w:r>
          </w:p>
        </w:tc>
        <w:tc>
          <w:tcPr>
            <w:tcW w:w="1457" w:type="dxa"/>
            <w:noWrap/>
            <w:vAlign w:val="top"/>
            <w:hideMark/>
          </w:tcPr>
          <w:p w:rsidR="00BC0C3F" w:rsidRPr="00E55D7D" w:rsidRDefault="00BC0C3F" w:rsidP="00BC0C3F">
            <w:pPr>
              <w:jc w:val="right"/>
              <w:cnfStyle w:val="000000010000"/>
              <w:rPr>
                <w:rFonts w:eastAsia="Times New Roman" w:cs="Times New Roman"/>
                <w:color w:val="000000"/>
                <w:szCs w:val="20"/>
              </w:rPr>
            </w:pPr>
            <w:r w:rsidRPr="00E65B43">
              <w:t>$5.46</w:t>
            </w:r>
          </w:p>
        </w:tc>
      </w:tr>
      <w:tr w:rsidR="00BC0C3F" w:rsidRPr="00E55D7D" w:rsidTr="00C11921">
        <w:trPr>
          <w:cnfStyle w:val="000000100000"/>
          <w:trHeight w:val="226"/>
        </w:trPr>
        <w:tc>
          <w:tcPr>
            <w:cnfStyle w:val="001000000000"/>
            <w:tcW w:w="1456" w:type="dxa"/>
            <w:noWrap/>
            <w:hideMark/>
          </w:tcPr>
          <w:p w:rsidR="00BC0C3F" w:rsidRPr="00E55D7D" w:rsidRDefault="00BC0C3F" w:rsidP="00BC0C3F">
            <w:pPr>
              <w:jc w:val="center"/>
              <w:rPr>
                <w:rFonts w:eastAsia="Times New Roman" w:cs="Times New Roman"/>
                <w:color w:val="000000"/>
                <w:szCs w:val="20"/>
              </w:rPr>
            </w:pPr>
            <w:r w:rsidRPr="00E55D7D">
              <w:rPr>
                <w:rFonts w:eastAsia="Times New Roman" w:cs="Times New Roman"/>
                <w:color w:val="000000"/>
                <w:szCs w:val="20"/>
              </w:rPr>
              <w:t>1</w:t>
            </w:r>
            <w:r w:rsidR="004E0F94">
              <w:rPr>
                <w:rFonts w:eastAsia="Times New Roman" w:cs="Times New Roman"/>
                <w:color w:val="000000"/>
                <w:szCs w:val="20"/>
              </w:rPr>
              <w:t xml:space="preserve">  </w:t>
            </w:r>
          </w:p>
        </w:tc>
        <w:tc>
          <w:tcPr>
            <w:tcW w:w="1456" w:type="dxa"/>
            <w:vAlign w:val="top"/>
          </w:tcPr>
          <w:p w:rsidR="00BC0C3F" w:rsidRPr="00E55D7D" w:rsidRDefault="00BC0C3F" w:rsidP="00BC0C3F">
            <w:pPr>
              <w:jc w:val="right"/>
              <w:cnfStyle w:val="000000100000"/>
              <w:rPr>
                <w:rFonts w:eastAsia="Times New Roman" w:cs="Times New Roman"/>
                <w:color w:val="000000"/>
                <w:szCs w:val="20"/>
              </w:rPr>
            </w:pPr>
            <w:r w:rsidRPr="00E65B43">
              <w:t>$8.24</w:t>
            </w:r>
          </w:p>
        </w:tc>
        <w:tc>
          <w:tcPr>
            <w:tcW w:w="1456" w:type="dxa"/>
            <w:noWrap/>
            <w:vAlign w:val="top"/>
            <w:hideMark/>
          </w:tcPr>
          <w:p w:rsidR="00BC0C3F" w:rsidRPr="00E55D7D" w:rsidRDefault="00BC0C3F" w:rsidP="00BC0C3F">
            <w:pPr>
              <w:jc w:val="right"/>
              <w:cnfStyle w:val="000000100000"/>
              <w:rPr>
                <w:rFonts w:eastAsia="Times New Roman" w:cs="Times New Roman"/>
                <w:color w:val="000000"/>
                <w:szCs w:val="20"/>
              </w:rPr>
            </w:pPr>
            <w:r w:rsidRPr="00E65B43">
              <w:t>$8.89</w:t>
            </w:r>
          </w:p>
        </w:tc>
        <w:tc>
          <w:tcPr>
            <w:tcW w:w="1456" w:type="dxa"/>
            <w:noWrap/>
            <w:vAlign w:val="top"/>
            <w:hideMark/>
          </w:tcPr>
          <w:p w:rsidR="00BC0C3F" w:rsidRPr="00E55D7D" w:rsidRDefault="00BC0C3F" w:rsidP="00BC0C3F">
            <w:pPr>
              <w:jc w:val="right"/>
              <w:cnfStyle w:val="000000100000"/>
              <w:rPr>
                <w:rFonts w:eastAsia="Times New Roman" w:cs="Times New Roman"/>
                <w:color w:val="000000"/>
                <w:szCs w:val="20"/>
              </w:rPr>
            </w:pPr>
            <w:r w:rsidRPr="00E65B43">
              <w:t>$9.34</w:t>
            </w:r>
          </w:p>
        </w:tc>
        <w:tc>
          <w:tcPr>
            <w:tcW w:w="1456" w:type="dxa"/>
            <w:noWrap/>
            <w:vAlign w:val="top"/>
            <w:hideMark/>
          </w:tcPr>
          <w:p w:rsidR="00BC0C3F" w:rsidRPr="00E55D7D" w:rsidRDefault="00BC0C3F" w:rsidP="00BC0C3F">
            <w:pPr>
              <w:jc w:val="right"/>
              <w:cnfStyle w:val="000000100000"/>
              <w:rPr>
                <w:rFonts w:eastAsia="Times New Roman" w:cs="Times New Roman"/>
                <w:color w:val="000000"/>
                <w:szCs w:val="20"/>
              </w:rPr>
            </w:pPr>
            <w:r w:rsidRPr="00E65B43">
              <w:t>$9.62</w:t>
            </w:r>
          </w:p>
        </w:tc>
        <w:tc>
          <w:tcPr>
            <w:tcW w:w="1456" w:type="dxa"/>
            <w:noWrap/>
            <w:vAlign w:val="top"/>
            <w:hideMark/>
          </w:tcPr>
          <w:p w:rsidR="00BC0C3F" w:rsidRPr="00E55D7D" w:rsidRDefault="00BC0C3F" w:rsidP="00BC0C3F">
            <w:pPr>
              <w:jc w:val="right"/>
              <w:cnfStyle w:val="000000100000"/>
              <w:rPr>
                <w:rFonts w:eastAsia="Times New Roman" w:cs="Times New Roman"/>
                <w:color w:val="000000"/>
                <w:szCs w:val="20"/>
              </w:rPr>
            </w:pPr>
            <w:r w:rsidRPr="00E65B43">
              <w:t>$9.91</w:t>
            </w:r>
          </w:p>
        </w:tc>
        <w:tc>
          <w:tcPr>
            <w:tcW w:w="1457" w:type="dxa"/>
            <w:noWrap/>
            <w:vAlign w:val="top"/>
            <w:hideMark/>
          </w:tcPr>
          <w:p w:rsidR="00BC0C3F" w:rsidRPr="00E55D7D" w:rsidRDefault="00BC0C3F" w:rsidP="00BC0C3F">
            <w:pPr>
              <w:jc w:val="right"/>
              <w:cnfStyle w:val="000000100000"/>
              <w:rPr>
                <w:rFonts w:eastAsia="Times New Roman" w:cs="Times New Roman"/>
                <w:color w:val="000000"/>
                <w:szCs w:val="20"/>
              </w:rPr>
            </w:pPr>
            <w:r w:rsidRPr="00E65B43">
              <w:t>$8.24</w:t>
            </w:r>
          </w:p>
        </w:tc>
      </w:tr>
    </w:tbl>
    <w:p w:rsidR="00BC0C3F" w:rsidRDefault="00BC0C3F" w:rsidP="001462FC"/>
    <w:p w:rsidR="00A404AA" w:rsidRDefault="00927B49" w:rsidP="00927B49">
      <w:pPr>
        <w:pStyle w:val="Heading2"/>
      </w:pPr>
      <w:bookmarkStart w:id="236" w:name="_Toc450814643"/>
      <w:r>
        <w:t>Development of Volumetric Rates</w:t>
      </w:r>
      <w:bookmarkEnd w:id="236"/>
    </w:p>
    <w:p w:rsidR="004369A1" w:rsidRDefault="00EA375F" w:rsidP="00927B49">
      <w:pPr>
        <w:rPr>
          <w:rFonts w:cs="Times New Roman"/>
          <w:szCs w:val="20"/>
          <w:lang w:eastAsia="ja-JP"/>
        </w:rPr>
      </w:pPr>
      <w:r>
        <w:rPr>
          <w:rFonts w:cs="Times New Roman"/>
          <w:szCs w:val="20"/>
          <w:lang w:eastAsia="ja-JP"/>
        </w:rPr>
        <w:t>PHWA, the District’s sole source of water, receives water from two source</w:t>
      </w:r>
      <w:r w:rsidR="00FB1AEB">
        <w:rPr>
          <w:rFonts w:cs="Times New Roman"/>
          <w:szCs w:val="20"/>
          <w:lang w:eastAsia="ja-JP"/>
        </w:rPr>
        <w:t>s</w:t>
      </w:r>
      <w:r>
        <w:rPr>
          <w:rFonts w:cs="Times New Roman"/>
          <w:szCs w:val="20"/>
          <w:lang w:eastAsia="ja-JP"/>
        </w:rPr>
        <w:t xml:space="preserve"> – United (UWCD) and Calleguas (CMWD). The District meets most of its water needs from UWCD with about 20% coming from CMWD. The groundwater from UWCD is significantly less expensive than the imported State water from CMWD. To determine the total cost of water produced, the price and quantity for each source is added together. The total cost of water is presented in </w:t>
      </w:r>
      <w:r w:rsidR="00564A83">
        <w:rPr>
          <w:rFonts w:cs="Times New Roman"/>
          <w:szCs w:val="20"/>
          <w:lang w:eastAsia="ja-JP"/>
        </w:rPr>
        <w:fldChar w:fldCharType="begin"/>
      </w:r>
      <w:r>
        <w:rPr>
          <w:rFonts w:cs="Times New Roman"/>
          <w:szCs w:val="20"/>
          <w:lang w:eastAsia="ja-JP"/>
        </w:rPr>
        <w:instrText xml:space="preserve"> REF _Ref448423405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6</w:t>
      </w:r>
      <w:r w:rsidR="00A44D94">
        <w:noBreakHyphen/>
      </w:r>
      <w:r w:rsidR="00A44D94">
        <w:rPr>
          <w:noProof/>
        </w:rPr>
        <w:t>5</w:t>
      </w:r>
      <w:r w:rsidR="00564A83">
        <w:rPr>
          <w:rFonts w:cs="Times New Roman"/>
          <w:szCs w:val="20"/>
          <w:lang w:eastAsia="ja-JP"/>
        </w:rPr>
        <w:fldChar w:fldCharType="end"/>
      </w:r>
      <w:r>
        <w:rPr>
          <w:rFonts w:cs="Times New Roman"/>
          <w:szCs w:val="20"/>
          <w:lang w:eastAsia="ja-JP"/>
        </w:rPr>
        <w:t>.</w:t>
      </w:r>
    </w:p>
    <w:p w:rsidR="004369A1" w:rsidRDefault="004369A1" w:rsidP="00927B49">
      <w:pPr>
        <w:rPr>
          <w:rFonts w:cs="Times New Roman"/>
          <w:szCs w:val="20"/>
          <w:lang w:eastAsia="ja-JP"/>
        </w:rPr>
      </w:pPr>
    </w:p>
    <w:p w:rsidR="004369A1" w:rsidRDefault="004369A1" w:rsidP="004369A1">
      <w:pPr>
        <w:pStyle w:val="Caption"/>
      </w:pPr>
      <w:bookmarkStart w:id="237" w:name="_Ref448423405"/>
      <w:bookmarkStart w:id="238" w:name="_Toc450814711"/>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5</w:t>
      </w:r>
      <w:r w:rsidR="00564A83">
        <w:rPr>
          <w:noProof/>
        </w:rPr>
        <w:fldChar w:fldCharType="end"/>
      </w:r>
      <w:bookmarkEnd w:id="237"/>
      <w:r>
        <w:t>: Cost of Water Produced</w:t>
      </w:r>
      <w:r w:rsidR="00FB1AEB">
        <w:t xml:space="preserve"> – FY 2017</w:t>
      </w:r>
      <w:bookmarkEnd w:id="238"/>
    </w:p>
    <w:tbl>
      <w:tblPr>
        <w:tblStyle w:val="RFCTable"/>
        <w:tblW w:w="10313" w:type="dxa"/>
        <w:tblLayout w:type="fixed"/>
        <w:tblLook w:val="04A0"/>
      </w:tblPr>
      <w:tblGrid>
        <w:gridCol w:w="427"/>
        <w:gridCol w:w="1438"/>
        <w:gridCol w:w="1689"/>
        <w:gridCol w:w="1690"/>
        <w:gridCol w:w="1689"/>
        <w:gridCol w:w="1690"/>
        <w:gridCol w:w="1690"/>
      </w:tblGrid>
      <w:tr w:rsidR="00E545BD" w:rsidRPr="00BD234F" w:rsidTr="00E545BD">
        <w:trPr>
          <w:cnfStyle w:val="100000000000"/>
          <w:trHeight w:val="55"/>
        </w:trPr>
        <w:tc>
          <w:tcPr>
            <w:cnfStyle w:val="001000000000"/>
            <w:tcW w:w="427" w:type="dxa"/>
          </w:tcPr>
          <w:p w:rsidR="00E545BD" w:rsidRPr="00BD234F" w:rsidRDefault="00E545BD" w:rsidP="004369A1">
            <w:pPr>
              <w:jc w:val="left"/>
              <w:rPr>
                <w:rFonts w:eastAsia="Times New Roman" w:cs="Times New Roman"/>
              </w:rPr>
            </w:pPr>
          </w:p>
        </w:tc>
        <w:tc>
          <w:tcPr>
            <w:tcW w:w="1438" w:type="dxa"/>
            <w:noWrap/>
            <w:hideMark/>
          </w:tcPr>
          <w:p w:rsidR="00E545BD" w:rsidRDefault="00E545BD" w:rsidP="00E545BD">
            <w:pPr>
              <w:jc w:val="left"/>
              <w:cnfStyle w:val="100000000000"/>
              <w:rPr>
                <w:rFonts w:eastAsia="Times New Roman" w:cs="Times New Roman"/>
              </w:rPr>
            </w:pPr>
            <w:r>
              <w:rPr>
                <w:rFonts w:eastAsia="Times New Roman" w:cs="Times New Roman"/>
              </w:rPr>
              <w:t xml:space="preserve">Source </w:t>
            </w:r>
          </w:p>
          <w:p w:rsidR="00E545BD" w:rsidRPr="00BD234F" w:rsidRDefault="00E545BD" w:rsidP="00E545BD">
            <w:pPr>
              <w:jc w:val="left"/>
              <w:cnfStyle w:val="100000000000"/>
              <w:rPr>
                <w:rFonts w:eastAsia="Times New Roman" w:cs="Times New Roman"/>
              </w:rPr>
            </w:pPr>
            <w:r>
              <w:rPr>
                <w:rFonts w:eastAsia="Times New Roman" w:cs="Times New Roman"/>
              </w:rPr>
              <w:t>(A)</w:t>
            </w:r>
          </w:p>
        </w:tc>
        <w:tc>
          <w:tcPr>
            <w:tcW w:w="1689" w:type="dxa"/>
            <w:noWrap/>
            <w:hideMark/>
          </w:tcPr>
          <w:p w:rsidR="00E545BD" w:rsidRDefault="00E545BD" w:rsidP="004369A1">
            <w:pPr>
              <w:jc w:val="center"/>
              <w:cnfStyle w:val="100000000000"/>
            </w:pPr>
            <w:r>
              <w:t xml:space="preserve">AF </w:t>
            </w:r>
            <w:r w:rsidRPr="005F292E">
              <w:t xml:space="preserve">Purchased </w:t>
            </w:r>
          </w:p>
          <w:p w:rsidR="00E545BD" w:rsidRPr="00BD234F" w:rsidRDefault="00E545BD" w:rsidP="004369A1">
            <w:pPr>
              <w:jc w:val="center"/>
              <w:cnfStyle w:val="100000000000"/>
              <w:rPr>
                <w:rFonts w:eastAsia="Times New Roman" w:cs="Times New Roman"/>
              </w:rPr>
            </w:pPr>
            <w:r>
              <w:t>(B)</w:t>
            </w:r>
          </w:p>
        </w:tc>
        <w:tc>
          <w:tcPr>
            <w:tcW w:w="1690" w:type="dxa"/>
          </w:tcPr>
          <w:p w:rsidR="00E545BD" w:rsidRDefault="00E545BD" w:rsidP="00E545BD">
            <w:pPr>
              <w:jc w:val="center"/>
              <w:cnfStyle w:val="100000000000"/>
            </w:pPr>
            <w:r>
              <w:t>HCF Purchased</w:t>
            </w:r>
          </w:p>
          <w:p w:rsidR="00E545BD" w:rsidRPr="00BD234F" w:rsidRDefault="00E545BD" w:rsidP="00E545BD">
            <w:pPr>
              <w:jc w:val="center"/>
              <w:cnfStyle w:val="100000000000"/>
              <w:rPr>
                <w:rFonts w:eastAsia="Times New Roman" w:cs="Times New Roman"/>
              </w:rPr>
            </w:pPr>
            <w:r>
              <w:t>(C)</w:t>
            </w:r>
          </w:p>
        </w:tc>
        <w:tc>
          <w:tcPr>
            <w:tcW w:w="1689" w:type="dxa"/>
          </w:tcPr>
          <w:p w:rsidR="00E545BD" w:rsidRDefault="00E545BD" w:rsidP="004369A1">
            <w:pPr>
              <w:jc w:val="center"/>
              <w:cnfStyle w:val="100000000000"/>
            </w:pPr>
            <w:r w:rsidRPr="005F292E">
              <w:t>Cost per AF</w:t>
            </w:r>
          </w:p>
          <w:p w:rsidR="00E545BD" w:rsidRDefault="00E545BD" w:rsidP="00E545BD">
            <w:pPr>
              <w:jc w:val="center"/>
              <w:cnfStyle w:val="100000000000"/>
              <w:rPr>
                <w:rFonts w:eastAsia="Times New Roman" w:cs="Times New Roman"/>
              </w:rPr>
            </w:pPr>
            <w:r>
              <w:t>(D)</w:t>
            </w:r>
          </w:p>
        </w:tc>
        <w:tc>
          <w:tcPr>
            <w:tcW w:w="1690" w:type="dxa"/>
          </w:tcPr>
          <w:p w:rsidR="00E545BD" w:rsidRDefault="00E545BD" w:rsidP="004369A1">
            <w:pPr>
              <w:jc w:val="center"/>
              <w:cnfStyle w:val="100000000000"/>
            </w:pPr>
            <w:r>
              <w:t>Cost per hcf</w:t>
            </w:r>
            <w:r w:rsidR="00D84604">
              <w:rPr>
                <w:rStyle w:val="FootnoteReference"/>
              </w:rPr>
              <w:footnoteReference w:id="25"/>
            </w:r>
          </w:p>
          <w:p w:rsidR="00E545BD" w:rsidRDefault="00E545BD" w:rsidP="00E545BD">
            <w:pPr>
              <w:jc w:val="center"/>
              <w:cnfStyle w:val="100000000000"/>
            </w:pPr>
            <w:r>
              <w:t>(E)</w:t>
            </w:r>
          </w:p>
        </w:tc>
        <w:tc>
          <w:tcPr>
            <w:tcW w:w="1690" w:type="dxa"/>
            <w:vAlign w:val="top"/>
          </w:tcPr>
          <w:p w:rsidR="00E545BD" w:rsidRPr="005F292E" w:rsidRDefault="00E545BD" w:rsidP="004369A1">
            <w:pPr>
              <w:jc w:val="center"/>
              <w:cnfStyle w:val="100000000000"/>
            </w:pPr>
            <w:r>
              <w:t>Total Cost of Water Produced</w:t>
            </w:r>
          </w:p>
        </w:tc>
      </w:tr>
      <w:tr w:rsidR="00E545BD" w:rsidRPr="00BD234F" w:rsidTr="00E545BD">
        <w:trPr>
          <w:cnfStyle w:val="000000100000"/>
          <w:trHeight w:val="55"/>
        </w:trPr>
        <w:tc>
          <w:tcPr>
            <w:cnfStyle w:val="001000000000"/>
            <w:tcW w:w="427" w:type="dxa"/>
            <w:vAlign w:val="top"/>
          </w:tcPr>
          <w:p w:rsidR="00E545BD" w:rsidRDefault="00E545BD" w:rsidP="00E545BD">
            <w:pPr>
              <w:jc w:val="center"/>
            </w:pPr>
          </w:p>
        </w:tc>
        <w:tc>
          <w:tcPr>
            <w:tcW w:w="1438" w:type="dxa"/>
            <w:noWrap/>
            <w:vAlign w:val="top"/>
          </w:tcPr>
          <w:p w:rsidR="00E545BD" w:rsidRPr="005F292E" w:rsidRDefault="00E545BD" w:rsidP="00E545BD">
            <w:pPr>
              <w:jc w:val="left"/>
              <w:cnfStyle w:val="000000100000"/>
            </w:pPr>
          </w:p>
        </w:tc>
        <w:tc>
          <w:tcPr>
            <w:tcW w:w="1689" w:type="dxa"/>
            <w:noWrap/>
            <w:vAlign w:val="top"/>
          </w:tcPr>
          <w:p w:rsidR="00E545BD" w:rsidRPr="005F292E" w:rsidRDefault="00564A83" w:rsidP="00176340">
            <w:pPr>
              <w:jc w:val="center"/>
              <w:cnfStyle w:val="000000100000"/>
            </w:pPr>
            <w:fldSimple w:instr=" REF _Ref440901796 \h  \* MERGEFORMAT ">
              <w:r w:rsidR="00A44D94">
                <w:t xml:space="preserve">Table </w:t>
              </w:r>
              <w:r w:rsidR="00A44D94">
                <w:rPr>
                  <w:noProof/>
                </w:rPr>
                <w:t>4</w:t>
              </w:r>
              <w:r w:rsidR="00A44D94">
                <w:rPr>
                  <w:noProof/>
                </w:rPr>
                <w:noBreakHyphen/>
                <w:t>4</w:t>
              </w:r>
            </w:fldSimple>
          </w:p>
        </w:tc>
        <w:tc>
          <w:tcPr>
            <w:tcW w:w="1690" w:type="dxa"/>
            <w:vAlign w:val="top"/>
          </w:tcPr>
          <w:p w:rsidR="00E545BD" w:rsidRPr="005F292E" w:rsidRDefault="00E545BD" w:rsidP="00176340">
            <w:pPr>
              <w:jc w:val="center"/>
              <w:cnfStyle w:val="000000100000"/>
            </w:pPr>
            <w:r>
              <w:t xml:space="preserve">A </w:t>
            </w:r>
            <w:r w:rsidR="00176340">
              <w:t xml:space="preserve">× </w:t>
            </w:r>
            <w:r>
              <w:t>435.6</w:t>
            </w:r>
            <w:r>
              <w:rPr>
                <w:rStyle w:val="FootnoteReference"/>
              </w:rPr>
              <w:footnoteReference w:id="26"/>
            </w:r>
          </w:p>
        </w:tc>
        <w:tc>
          <w:tcPr>
            <w:tcW w:w="1689" w:type="dxa"/>
            <w:vAlign w:val="top"/>
          </w:tcPr>
          <w:p w:rsidR="00E545BD" w:rsidRPr="005F292E" w:rsidRDefault="00564A83" w:rsidP="00176340">
            <w:pPr>
              <w:jc w:val="center"/>
              <w:cnfStyle w:val="000000100000"/>
            </w:pPr>
            <w:fldSimple w:instr=" REF _Ref440818036 \h  \* MERGEFORMAT ">
              <w:r w:rsidR="00A44D94">
                <w:t xml:space="preserve">Table </w:t>
              </w:r>
              <w:r w:rsidR="00A44D94">
                <w:rPr>
                  <w:noProof/>
                </w:rPr>
                <w:t>3</w:t>
              </w:r>
              <w:r w:rsidR="00A44D94">
                <w:rPr>
                  <w:noProof/>
                </w:rPr>
                <w:noBreakHyphen/>
                <w:t>7</w:t>
              </w:r>
            </w:fldSimple>
          </w:p>
        </w:tc>
        <w:tc>
          <w:tcPr>
            <w:tcW w:w="1690" w:type="dxa"/>
            <w:vAlign w:val="top"/>
          </w:tcPr>
          <w:p w:rsidR="00E545BD" w:rsidRPr="007776C1" w:rsidRDefault="00176340" w:rsidP="00176340">
            <w:pPr>
              <w:jc w:val="center"/>
              <w:cnfStyle w:val="000000100000"/>
            </w:pPr>
            <w:r>
              <w:t>D ÷ 435.6</w:t>
            </w:r>
          </w:p>
        </w:tc>
        <w:tc>
          <w:tcPr>
            <w:tcW w:w="1690" w:type="dxa"/>
            <w:vAlign w:val="top"/>
          </w:tcPr>
          <w:p w:rsidR="00E545BD" w:rsidRDefault="00176340" w:rsidP="00176340">
            <w:pPr>
              <w:jc w:val="center"/>
              <w:cnfStyle w:val="000000100000"/>
            </w:pPr>
            <w:r>
              <w:t>B × D</w:t>
            </w:r>
          </w:p>
        </w:tc>
      </w:tr>
      <w:tr w:rsidR="00D84604" w:rsidRPr="00BD234F" w:rsidTr="00E545BD">
        <w:trPr>
          <w:cnfStyle w:val="000000010000"/>
          <w:trHeight w:val="55"/>
        </w:trPr>
        <w:tc>
          <w:tcPr>
            <w:cnfStyle w:val="001000000000"/>
            <w:tcW w:w="427" w:type="dxa"/>
            <w:vAlign w:val="top"/>
          </w:tcPr>
          <w:p w:rsidR="00D84604" w:rsidRPr="00F65250" w:rsidRDefault="00D84604" w:rsidP="00D84604">
            <w:pPr>
              <w:jc w:val="center"/>
              <w:rPr>
                <w:rFonts w:eastAsia="Times New Roman" w:cs="Times New Roman"/>
                <w:color w:val="000000"/>
              </w:rPr>
            </w:pPr>
            <w:r w:rsidRPr="00A62052">
              <w:t>1</w:t>
            </w:r>
          </w:p>
        </w:tc>
        <w:tc>
          <w:tcPr>
            <w:tcW w:w="1438" w:type="dxa"/>
            <w:noWrap/>
            <w:vAlign w:val="top"/>
            <w:hideMark/>
          </w:tcPr>
          <w:p w:rsidR="00D84604" w:rsidRPr="00913C48" w:rsidRDefault="00D84604" w:rsidP="00D84604">
            <w:pPr>
              <w:jc w:val="left"/>
              <w:cnfStyle w:val="000000010000"/>
              <w:rPr>
                <w:rFonts w:eastAsia="Times New Roman" w:cs="Times New Roman"/>
                <w:b/>
                <w:bCs/>
                <w:color w:val="000000"/>
              </w:rPr>
            </w:pPr>
            <w:r w:rsidRPr="005F292E">
              <w:t>UWCD BWRDF</w:t>
            </w:r>
          </w:p>
        </w:tc>
        <w:tc>
          <w:tcPr>
            <w:tcW w:w="1689" w:type="dxa"/>
            <w:noWrap/>
            <w:vAlign w:val="top"/>
          </w:tcPr>
          <w:p w:rsidR="00D84604" w:rsidRPr="002512C3" w:rsidRDefault="00D84604" w:rsidP="00D84604">
            <w:pPr>
              <w:jc w:val="right"/>
              <w:cnfStyle w:val="000000010000"/>
              <w:rPr>
                <w:rFonts w:eastAsia="Times New Roman" w:cs="Times New Roman"/>
                <w:bCs/>
                <w:color w:val="000000"/>
                <w:szCs w:val="20"/>
              </w:rPr>
            </w:pPr>
            <w:r w:rsidRPr="005F292E">
              <w:t xml:space="preserve"> 373 </w:t>
            </w:r>
          </w:p>
        </w:tc>
        <w:tc>
          <w:tcPr>
            <w:tcW w:w="1690" w:type="dxa"/>
            <w:vAlign w:val="top"/>
          </w:tcPr>
          <w:p w:rsidR="00D84604" w:rsidRPr="002512C3" w:rsidRDefault="00D84604" w:rsidP="00D84604">
            <w:pPr>
              <w:jc w:val="right"/>
              <w:cnfStyle w:val="000000010000"/>
              <w:rPr>
                <w:rFonts w:eastAsia="Times New Roman" w:cs="Times New Roman"/>
                <w:bCs/>
                <w:color w:val="000000"/>
                <w:szCs w:val="20"/>
              </w:rPr>
            </w:pPr>
            <w:r w:rsidRPr="005F292E">
              <w:t xml:space="preserve"> 162,479 </w:t>
            </w:r>
          </w:p>
        </w:tc>
        <w:tc>
          <w:tcPr>
            <w:tcW w:w="1689" w:type="dxa"/>
            <w:vAlign w:val="top"/>
          </w:tcPr>
          <w:p w:rsidR="00D84604" w:rsidRPr="002512C3" w:rsidRDefault="00D84604" w:rsidP="00D84604">
            <w:pPr>
              <w:jc w:val="right"/>
              <w:cnfStyle w:val="000000010000"/>
              <w:rPr>
                <w:rFonts w:cs="Times New Roman"/>
                <w:bCs/>
                <w:color w:val="000000"/>
                <w:szCs w:val="20"/>
              </w:rPr>
            </w:pPr>
            <w:r w:rsidRPr="005F292E">
              <w:t>$615.94</w:t>
            </w:r>
          </w:p>
        </w:tc>
        <w:tc>
          <w:tcPr>
            <w:tcW w:w="1690" w:type="dxa"/>
            <w:vAlign w:val="top"/>
          </w:tcPr>
          <w:p w:rsidR="00D84604" w:rsidRDefault="00D84604" w:rsidP="00D84604">
            <w:pPr>
              <w:jc w:val="right"/>
              <w:cnfStyle w:val="000000010000"/>
            </w:pPr>
            <w:r w:rsidRPr="003805FA">
              <w:t>$1.47</w:t>
            </w:r>
          </w:p>
        </w:tc>
        <w:tc>
          <w:tcPr>
            <w:tcW w:w="1690" w:type="dxa"/>
            <w:vAlign w:val="top"/>
          </w:tcPr>
          <w:p w:rsidR="00D84604" w:rsidRPr="005F292E" w:rsidRDefault="00D84604" w:rsidP="00D84604">
            <w:pPr>
              <w:jc w:val="right"/>
              <w:cnfStyle w:val="000000010000"/>
            </w:pPr>
            <w:r>
              <w:t>$</w:t>
            </w:r>
            <w:r w:rsidRPr="00D12579">
              <w:t xml:space="preserve"> 229,745 </w:t>
            </w:r>
          </w:p>
        </w:tc>
      </w:tr>
      <w:tr w:rsidR="00D84604" w:rsidRPr="00BD234F" w:rsidTr="00E545BD">
        <w:trPr>
          <w:cnfStyle w:val="000000100000"/>
          <w:trHeight w:val="55"/>
        </w:trPr>
        <w:tc>
          <w:tcPr>
            <w:cnfStyle w:val="001000000000"/>
            <w:tcW w:w="427" w:type="dxa"/>
            <w:vAlign w:val="top"/>
          </w:tcPr>
          <w:p w:rsidR="00D84604" w:rsidRPr="002512C3" w:rsidDel="00594C03" w:rsidRDefault="00D84604" w:rsidP="00D84604">
            <w:pPr>
              <w:jc w:val="center"/>
              <w:rPr>
                <w:rFonts w:eastAsia="Times New Roman" w:cs="Times New Roman"/>
                <w:bCs w:val="0"/>
                <w:color w:val="000000"/>
              </w:rPr>
            </w:pPr>
            <w:r w:rsidRPr="00A62052">
              <w:t>2</w:t>
            </w:r>
          </w:p>
        </w:tc>
        <w:tc>
          <w:tcPr>
            <w:tcW w:w="1438" w:type="dxa"/>
            <w:noWrap/>
            <w:vAlign w:val="top"/>
          </w:tcPr>
          <w:p w:rsidR="00D84604" w:rsidRPr="00913C48" w:rsidDel="00594C03" w:rsidRDefault="00D84604" w:rsidP="00D84604">
            <w:pPr>
              <w:jc w:val="left"/>
              <w:cnfStyle w:val="000000100000"/>
              <w:rPr>
                <w:rFonts w:eastAsia="Times New Roman" w:cs="Times New Roman"/>
                <w:b/>
                <w:bCs/>
                <w:color w:val="000000"/>
              </w:rPr>
            </w:pPr>
            <w:r w:rsidRPr="005F292E">
              <w:t>CMWD</w:t>
            </w:r>
          </w:p>
        </w:tc>
        <w:tc>
          <w:tcPr>
            <w:tcW w:w="1689" w:type="dxa"/>
            <w:tcBorders>
              <w:bottom w:val="single" w:sz="4" w:space="0" w:color="auto"/>
            </w:tcBorders>
            <w:noWrap/>
            <w:vAlign w:val="top"/>
          </w:tcPr>
          <w:p w:rsidR="00D84604" w:rsidRPr="00F65250" w:rsidRDefault="00D84604" w:rsidP="00D84604">
            <w:pPr>
              <w:jc w:val="right"/>
              <w:cnfStyle w:val="000000100000"/>
              <w:rPr>
                <w:rFonts w:eastAsia="Times New Roman" w:cs="Times New Roman"/>
                <w:bCs/>
                <w:color w:val="000000"/>
                <w:szCs w:val="20"/>
              </w:rPr>
            </w:pPr>
            <w:r w:rsidRPr="005F292E">
              <w:t xml:space="preserve"> 98 </w:t>
            </w:r>
          </w:p>
        </w:tc>
        <w:tc>
          <w:tcPr>
            <w:tcW w:w="1690" w:type="dxa"/>
            <w:tcBorders>
              <w:bottom w:val="single" w:sz="4" w:space="0" w:color="auto"/>
            </w:tcBorders>
            <w:vAlign w:val="top"/>
          </w:tcPr>
          <w:p w:rsidR="00D84604" w:rsidRPr="00F65250" w:rsidRDefault="00D84604" w:rsidP="00D84604">
            <w:pPr>
              <w:jc w:val="right"/>
              <w:cnfStyle w:val="000000100000"/>
              <w:rPr>
                <w:rFonts w:eastAsia="Times New Roman" w:cs="Times New Roman"/>
                <w:color w:val="000000"/>
                <w:szCs w:val="20"/>
              </w:rPr>
            </w:pPr>
            <w:r w:rsidRPr="005F292E">
              <w:t xml:space="preserve"> 42,538 </w:t>
            </w:r>
          </w:p>
        </w:tc>
        <w:tc>
          <w:tcPr>
            <w:tcW w:w="1689" w:type="dxa"/>
            <w:tcBorders>
              <w:bottom w:val="single" w:sz="4" w:space="0" w:color="auto"/>
            </w:tcBorders>
            <w:vAlign w:val="top"/>
          </w:tcPr>
          <w:p w:rsidR="00D84604" w:rsidRPr="002512C3" w:rsidRDefault="00D84604" w:rsidP="00D84604">
            <w:pPr>
              <w:jc w:val="right"/>
              <w:cnfStyle w:val="000000100000"/>
              <w:rPr>
                <w:bCs/>
                <w:color w:val="000000"/>
                <w:szCs w:val="20"/>
              </w:rPr>
            </w:pPr>
            <w:r w:rsidRPr="005F292E">
              <w:t>$1,468.48</w:t>
            </w:r>
          </w:p>
        </w:tc>
        <w:tc>
          <w:tcPr>
            <w:tcW w:w="1690" w:type="dxa"/>
            <w:tcBorders>
              <w:bottom w:val="single" w:sz="4" w:space="0" w:color="auto"/>
            </w:tcBorders>
            <w:vAlign w:val="top"/>
          </w:tcPr>
          <w:p w:rsidR="00D84604" w:rsidRDefault="00D84604" w:rsidP="00D84604">
            <w:pPr>
              <w:jc w:val="right"/>
              <w:cnfStyle w:val="000000100000"/>
            </w:pPr>
            <w:r w:rsidRPr="003805FA">
              <w:t>$3.52</w:t>
            </w:r>
          </w:p>
        </w:tc>
        <w:tc>
          <w:tcPr>
            <w:tcW w:w="1690" w:type="dxa"/>
            <w:tcBorders>
              <w:bottom w:val="single" w:sz="4" w:space="0" w:color="auto"/>
            </w:tcBorders>
            <w:vAlign w:val="top"/>
          </w:tcPr>
          <w:p w:rsidR="00D84604" w:rsidRPr="005F292E" w:rsidRDefault="00D84604" w:rsidP="00D84604">
            <w:pPr>
              <w:jc w:val="right"/>
              <w:cnfStyle w:val="000000100000"/>
            </w:pPr>
            <w:r>
              <w:t>$</w:t>
            </w:r>
            <w:r w:rsidRPr="00D12579">
              <w:t xml:space="preserve"> 143,403 </w:t>
            </w:r>
          </w:p>
        </w:tc>
      </w:tr>
      <w:tr w:rsidR="00E545BD" w:rsidRPr="00BD234F" w:rsidTr="00E545BD">
        <w:trPr>
          <w:cnfStyle w:val="000000010000"/>
          <w:trHeight w:val="55"/>
        </w:trPr>
        <w:tc>
          <w:tcPr>
            <w:cnfStyle w:val="001000000000"/>
            <w:tcW w:w="427" w:type="dxa"/>
            <w:vAlign w:val="top"/>
          </w:tcPr>
          <w:p w:rsidR="00E545BD" w:rsidRPr="00F65250" w:rsidRDefault="00E545BD" w:rsidP="004369A1">
            <w:pPr>
              <w:jc w:val="center"/>
              <w:rPr>
                <w:rFonts w:eastAsia="Times New Roman" w:cs="Times New Roman"/>
                <w:color w:val="000000"/>
              </w:rPr>
            </w:pPr>
            <w:r w:rsidRPr="00A62052">
              <w:t>3</w:t>
            </w:r>
          </w:p>
        </w:tc>
        <w:tc>
          <w:tcPr>
            <w:tcW w:w="1438" w:type="dxa"/>
            <w:noWrap/>
            <w:vAlign w:val="top"/>
          </w:tcPr>
          <w:p w:rsidR="00E545BD" w:rsidRPr="00913C48" w:rsidRDefault="00E545BD" w:rsidP="004369A1">
            <w:pPr>
              <w:jc w:val="left"/>
              <w:cnfStyle w:val="000000010000"/>
              <w:rPr>
                <w:rFonts w:eastAsia="Times New Roman" w:cs="Times New Roman"/>
                <w:b/>
                <w:color w:val="000000"/>
              </w:rPr>
            </w:pPr>
          </w:p>
        </w:tc>
        <w:tc>
          <w:tcPr>
            <w:tcW w:w="1689" w:type="dxa"/>
            <w:tcBorders>
              <w:top w:val="single" w:sz="4" w:space="0" w:color="auto"/>
            </w:tcBorders>
            <w:noWrap/>
            <w:vAlign w:val="top"/>
          </w:tcPr>
          <w:p w:rsidR="00E545BD" w:rsidRPr="002512C3" w:rsidRDefault="00E545BD" w:rsidP="004369A1">
            <w:pPr>
              <w:jc w:val="right"/>
              <w:cnfStyle w:val="000000010000"/>
              <w:rPr>
                <w:rFonts w:eastAsia="Times New Roman" w:cs="Times New Roman"/>
                <w:color w:val="000000"/>
                <w:szCs w:val="20"/>
              </w:rPr>
            </w:pPr>
            <w:r w:rsidRPr="005F292E">
              <w:t xml:space="preserve"> 471 </w:t>
            </w:r>
          </w:p>
        </w:tc>
        <w:tc>
          <w:tcPr>
            <w:tcW w:w="1690" w:type="dxa"/>
            <w:tcBorders>
              <w:top w:val="single" w:sz="4" w:space="0" w:color="auto"/>
            </w:tcBorders>
            <w:vAlign w:val="top"/>
          </w:tcPr>
          <w:p w:rsidR="00E545BD" w:rsidRPr="002512C3" w:rsidRDefault="00E545BD" w:rsidP="004369A1">
            <w:pPr>
              <w:jc w:val="right"/>
              <w:cnfStyle w:val="000000010000"/>
              <w:rPr>
                <w:rFonts w:eastAsia="Times New Roman" w:cs="Times New Roman"/>
                <w:color w:val="000000"/>
                <w:szCs w:val="20"/>
              </w:rPr>
            </w:pPr>
            <w:r w:rsidRPr="005F292E">
              <w:t xml:space="preserve"> 205,017 </w:t>
            </w:r>
          </w:p>
        </w:tc>
        <w:tc>
          <w:tcPr>
            <w:tcW w:w="1689" w:type="dxa"/>
            <w:tcBorders>
              <w:top w:val="single" w:sz="4" w:space="0" w:color="auto"/>
            </w:tcBorders>
            <w:vAlign w:val="top"/>
          </w:tcPr>
          <w:p w:rsidR="00E545BD" w:rsidRPr="002512C3" w:rsidRDefault="00E545BD" w:rsidP="004369A1">
            <w:pPr>
              <w:jc w:val="right"/>
              <w:cnfStyle w:val="000000010000"/>
              <w:rPr>
                <w:rFonts w:eastAsia="Times New Roman" w:cs="Times New Roman"/>
                <w:color w:val="000000"/>
                <w:szCs w:val="20"/>
              </w:rPr>
            </w:pPr>
          </w:p>
        </w:tc>
        <w:tc>
          <w:tcPr>
            <w:tcW w:w="1690" w:type="dxa"/>
            <w:tcBorders>
              <w:top w:val="single" w:sz="4" w:space="0" w:color="auto"/>
            </w:tcBorders>
          </w:tcPr>
          <w:p w:rsidR="00E545BD" w:rsidRPr="00D12579" w:rsidRDefault="00E545BD" w:rsidP="004369A1">
            <w:pPr>
              <w:jc w:val="right"/>
              <w:cnfStyle w:val="000000010000"/>
            </w:pPr>
          </w:p>
        </w:tc>
        <w:tc>
          <w:tcPr>
            <w:tcW w:w="1690" w:type="dxa"/>
            <w:tcBorders>
              <w:top w:val="single" w:sz="4" w:space="0" w:color="auto"/>
            </w:tcBorders>
            <w:vAlign w:val="top"/>
          </w:tcPr>
          <w:p w:rsidR="00E545BD" w:rsidRPr="002512C3" w:rsidRDefault="00E545BD" w:rsidP="004369A1">
            <w:pPr>
              <w:jc w:val="right"/>
              <w:cnfStyle w:val="000000010000"/>
              <w:rPr>
                <w:rFonts w:eastAsia="Times New Roman" w:cs="Times New Roman"/>
                <w:color w:val="000000"/>
                <w:szCs w:val="20"/>
              </w:rPr>
            </w:pPr>
            <w:r w:rsidRPr="00D12579">
              <w:t xml:space="preserve"> 373,149 </w:t>
            </w:r>
          </w:p>
        </w:tc>
      </w:tr>
    </w:tbl>
    <w:p w:rsidR="004369A1" w:rsidRDefault="004369A1" w:rsidP="00927B49">
      <w:pPr>
        <w:rPr>
          <w:rFonts w:cs="Times New Roman"/>
          <w:szCs w:val="20"/>
          <w:lang w:eastAsia="ja-JP"/>
        </w:rPr>
      </w:pPr>
    </w:p>
    <w:p w:rsidR="004369A1" w:rsidRDefault="00EA375F" w:rsidP="00927B49">
      <w:pPr>
        <w:rPr>
          <w:rFonts w:cs="Times New Roman"/>
          <w:szCs w:val="20"/>
          <w:lang w:eastAsia="ja-JP"/>
        </w:rPr>
      </w:pPr>
      <w:r>
        <w:rPr>
          <w:rFonts w:cs="Times New Roman"/>
          <w:szCs w:val="20"/>
          <w:lang w:eastAsia="ja-JP"/>
        </w:rPr>
        <w:t xml:space="preserve">Next, the total cost of water is divided by the total water sold by the District to develop the average supply cost per hcf, as shown in </w:t>
      </w:r>
      <w:r w:rsidR="00564A83">
        <w:rPr>
          <w:rFonts w:cs="Times New Roman"/>
          <w:szCs w:val="20"/>
          <w:lang w:eastAsia="ja-JP"/>
        </w:rPr>
        <w:fldChar w:fldCharType="begin"/>
      </w:r>
      <w:r>
        <w:rPr>
          <w:rFonts w:cs="Times New Roman"/>
          <w:szCs w:val="20"/>
          <w:lang w:eastAsia="ja-JP"/>
        </w:rPr>
        <w:instrText xml:space="preserve"> REF _Ref448423744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6</w:t>
      </w:r>
      <w:r w:rsidR="00A44D94">
        <w:noBreakHyphen/>
      </w:r>
      <w:r w:rsidR="00A44D94">
        <w:rPr>
          <w:noProof/>
        </w:rPr>
        <w:t>6</w:t>
      </w:r>
      <w:r w:rsidR="00564A83">
        <w:rPr>
          <w:rFonts w:cs="Times New Roman"/>
          <w:szCs w:val="20"/>
          <w:lang w:eastAsia="ja-JP"/>
        </w:rPr>
        <w:fldChar w:fldCharType="end"/>
      </w:r>
      <w:r>
        <w:rPr>
          <w:rFonts w:cs="Times New Roman"/>
          <w:szCs w:val="20"/>
          <w:lang w:eastAsia="ja-JP"/>
        </w:rPr>
        <w:t xml:space="preserve"> below.</w:t>
      </w:r>
    </w:p>
    <w:p w:rsidR="00EA375F" w:rsidRDefault="00EA375F" w:rsidP="00927B49">
      <w:pPr>
        <w:rPr>
          <w:rFonts w:cs="Times New Roman"/>
          <w:szCs w:val="20"/>
          <w:lang w:eastAsia="ja-JP"/>
        </w:rPr>
      </w:pPr>
    </w:p>
    <w:p w:rsidR="00DC29C6" w:rsidRDefault="00DC29C6" w:rsidP="00DC29C6">
      <w:pPr>
        <w:pStyle w:val="Caption"/>
      </w:pPr>
      <w:bookmarkStart w:id="239" w:name="_Ref448423744"/>
      <w:bookmarkStart w:id="240" w:name="_Toc450814712"/>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6</w:t>
      </w:r>
      <w:r w:rsidR="00564A83">
        <w:rPr>
          <w:noProof/>
        </w:rPr>
        <w:fldChar w:fldCharType="end"/>
      </w:r>
      <w:bookmarkEnd w:id="239"/>
      <w:r>
        <w:t>: Average Cost of Supply</w:t>
      </w:r>
      <w:bookmarkEnd w:id="240"/>
    </w:p>
    <w:tbl>
      <w:tblPr>
        <w:tblStyle w:val="RFCTable"/>
        <w:tblW w:w="7615" w:type="dxa"/>
        <w:tblLayout w:type="fixed"/>
        <w:tblLook w:val="04A0"/>
      </w:tblPr>
      <w:tblGrid>
        <w:gridCol w:w="604"/>
        <w:gridCol w:w="3019"/>
        <w:gridCol w:w="1996"/>
        <w:gridCol w:w="1996"/>
      </w:tblGrid>
      <w:tr w:rsidR="004369A1" w:rsidRPr="00BD234F" w:rsidTr="004369A1">
        <w:trPr>
          <w:cnfStyle w:val="100000000000"/>
          <w:trHeight w:val="271"/>
        </w:trPr>
        <w:tc>
          <w:tcPr>
            <w:cnfStyle w:val="001000000000"/>
            <w:tcW w:w="604" w:type="dxa"/>
          </w:tcPr>
          <w:p w:rsidR="004369A1" w:rsidRPr="00BD234F" w:rsidRDefault="004369A1" w:rsidP="004369A1">
            <w:pPr>
              <w:jc w:val="left"/>
              <w:rPr>
                <w:rFonts w:eastAsia="Times New Roman" w:cs="Times New Roman"/>
              </w:rPr>
            </w:pPr>
          </w:p>
        </w:tc>
        <w:tc>
          <w:tcPr>
            <w:tcW w:w="3019" w:type="dxa"/>
            <w:noWrap/>
            <w:hideMark/>
          </w:tcPr>
          <w:p w:rsidR="004369A1" w:rsidRPr="00BD234F" w:rsidRDefault="004369A1" w:rsidP="004369A1">
            <w:pPr>
              <w:jc w:val="left"/>
              <w:cnfStyle w:val="100000000000"/>
              <w:rPr>
                <w:rFonts w:eastAsia="Times New Roman" w:cs="Times New Roman"/>
              </w:rPr>
            </w:pPr>
          </w:p>
        </w:tc>
        <w:tc>
          <w:tcPr>
            <w:tcW w:w="1996" w:type="dxa"/>
            <w:noWrap/>
            <w:hideMark/>
          </w:tcPr>
          <w:p w:rsidR="004369A1" w:rsidRPr="00BD234F" w:rsidRDefault="00E82E24" w:rsidP="00245E20">
            <w:pPr>
              <w:jc w:val="center"/>
              <w:cnfStyle w:val="100000000000"/>
              <w:rPr>
                <w:rFonts w:eastAsia="Times New Roman" w:cs="Times New Roman"/>
              </w:rPr>
            </w:pPr>
            <w:r>
              <w:rPr>
                <w:rFonts w:eastAsia="Times New Roman" w:cs="Times New Roman"/>
              </w:rPr>
              <w:t>Cost</w:t>
            </w:r>
          </w:p>
        </w:tc>
        <w:tc>
          <w:tcPr>
            <w:tcW w:w="1996" w:type="dxa"/>
          </w:tcPr>
          <w:p w:rsidR="004369A1" w:rsidRPr="00BD234F" w:rsidRDefault="004369A1" w:rsidP="004369A1">
            <w:pPr>
              <w:jc w:val="center"/>
              <w:cnfStyle w:val="100000000000"/>
              <w:rPr>
                <w:rFonts w:eastAsia="Times New Roman" w:cs="Times New Roman"/>
              </w:rPr>
            </w:pPr>
            <w:r>
              <w:rPr>
                <w:rFonts w:eastAsia="Times New Roman" w:cs="Times New Roman"/>
              </w:rPr>
              <w:t>Notes</w:t>
            </w:r>
          </w:p>
        </w:tc>
      </w:tr>
      <w:tr w:rsidR="004369A1" w:rsidRPr="00BD234F" w:rsidTr="004369A1">
        <w:trPr>
          <w:cnfStyle w:val="000000100000"/>
          <w:trHeight w:val="271"/>
        </w:trPr>
        <w:tc>
          <w:tcPr>
            <w:cnfStyle w:val="001000000000"/>
            <w:tcW w:w="604" w:type="dxa"/>
            <w:vAlign w:val="top"/>
          </w:tcPr>
          <w:p w:rsidR="004369A1" w:rsidRPr="00F65250" w:rsidRDefault="004369A1" w:rsidP="004369A1">
            <w:pPr>
              <w:jc w:val="center"/>
              <w:rPr>
                <w:rFonts w:eastAsia="Times New Roman" w:cs="Times New Roman"/>
                <w:color w:val="000000"/>
              </w:rPr>
            </w:pPr>
            <w:r w:rsidRPr="00A62052">
              <w:t>1</w:t>
            </w:r>
          </w:p>
        </w:tc>
        <w:tc>
          <w:tcPr>
            <w:tcW w:w="3019" w:type="dxa"/>
            <w:noWrap/>
            <w:vAlign w:val="top"/>
            <w:hideMark/>
          </w:tcPr>
          <w:p w:rsidR="004369A1" w:rsidRPr="00913C48" w:rsidRDefault="004369A1" w:rsidP="004369A1">
            <w:pPr>
              <w:jc w:val="left"/>
              <w:cnfStyle w:val="000000100000"/>
              <w:rPr>
                <w:rFonts w:eastAsia="Times New Roman" w:cs="Times New Roman"/>
                <w:b/>
                <w:bCs/>
                <w:color w:val="000000"/>
              </w:rPr>
            </w:pPr>
            <w:r w:rsidRPr="00952FDB">
              <w:t>Total Cost of Water Produced</w:t>
            </w:r>
          </w:p>
        </w:tc>
        <w:tc>
          <w:tcPr>
            <w:tcW w:w="1996" w:type="dxa"/>
            <w:noWrap/>
            <w:vAlign w:val="top"/>
          </w:tcPr>
          <w:p w:rsidR="004369A1" w:rsidRPr="002512C3" w:rsidRDefault="004369A1" w:rsidP="004369A1">
            <w:pPr>
              <w:jc w:val="right"/>
              <w:cnfStyle w:val="000000100000"/>
              <w:rPr>
                <w:rFonts w:eastAsia="Times New Roman" w:cs="Times New Roman"/>
                <w:bCs/>
                <w:color w:val="000000"/>
                <w:szCs w:val="20"/>
              </w:rPr>
            </w:pPr>
            <w:r w:rsidRPr="00952FDB">
              <w:t xml:space="preserve"> </w:t>
            </w:r>
            <w:r w:rsidR="00FB1AEB">
              <w:t>$</w:t>
            </w:r>
            <w:r w:rsidRPr="00952FDB">
              <w:t xml:space="preserve">373,149 </w:t>
            </w:r>
          </w:p>
        </w:tc>
        <w:tc>
          <w:tcPr>
            <w:tcW w:w="1996" w:type="dxa"/>
            <w:vAlign w:val="top"/>
          </w:tcPr>
          <w:p w:rsidR="004369A1" w:rsidRPr="002512C3" w:rsidRDefault="00564A83" w:rsidP="00EA375F">
            <w:pPr>
              <w:jc w:val="center"/>
              <w:cnfStyle w:val="000000100000"/>
              <w:rPr>
                <w:rFonts w:eastAsia="Times New Roman" w:cs="Times New Roman"/>
                <w:bCs/>
                <w:color w:val="000000"/>
                <w:szCs w:val="20"/>
              </w:rPr>
            </w:pPr>
            <w:fldSimple w:instr=" REF _Ref448423405 \h  \* MERGEFORMAT ">
              <w:r w:rsidR="00A44D94">
                <w:t xml:space="preserve">Table </w:t>
              </w:r>
              <w:r w:rsidR="00A44D94">
                <w:rPr>
                  <w:noProof/>
                </w:rPr>
                <w:t>6</w:t>
              </w:r>
              <w:r w:rsidR="00A44D94">
                <w:rPr>
                  <w:noProof/>
                </w:rPr>
                <w:noBreakHyphen/>
                <w:t>5</w:t>
              </w:r>
            </w:fldSimple>
          </w:p>
        </w:tc>
      </w:tr>
      <w:tr w:rsidR="004369A1" w:rsidRPr="00BD234F" w:rsidTr="00EA375F">
        <w:trPr>
          <w:cnfStyle w:val="000000010000"/>
          <w:trHeight w:val="271"/>
        </w:trPr>
        <w:tc>
          <w:tcPr>
            <w:cnfStyle w:val="001000000000"/>
            <w:tcW w:w="604" w:type="dxa"/>
            <w:vAlign w:val="top"/>
          </w:tcPr>
          <w:p w:rsidR="004369A1" w:rsidRPr="002512C3" w:rsidDel="00594C03" w:rsidRDefault="004369A1" w:rsidP="004369A1">
            <w:pPr>
              <w:jc w:val="center"/>
              <w:rPr>
                <w:rFonts w:eastAsia="Times New Roman" w:cs="Times New Roman"/>
                <w:bCs w:val="0"/>
                <w:color w:val="000000"/>
              </w:rPr>
            </w:pPr>
            <w:r w:rsidRPr="00A62052">
              <w:t>2</w:t>
            </w:r>
          </w:p>
        </w:tc>
        <w:tc>
          <w:tcPr>
            <w:tcW w:w="3019" w:type="dxa"/>
            <w:tcBorders>
              <w:bottom w:val="single" w:sz="4" w:space="0" w:color="auto"/>
            </w:tcBorders>
            <w:noWrap/>
            <w:vAlign w:val="top"/>
          </w:tcPr>
          <w:p w:rsidR="004369A1" w:rsidRPr="00913C48" w:rsidDel="00594C03" w:rsidRDefault="004369A1" w:rsidP="004369A1">
            <w:pPr>
              <w:jc w:val="left"/>
              <w:cnfStyle w:val="000000010000"/>
              <w:rPr>
                <w:rFonts w:eastAsia="Times New Roman" w:cs="Times New Roman"/>
                <w:b/>
                <w:bCs/>
                <w:color w:val="000000"/>
              </w:rPr>
            </w:pPr>
            <w:r w:rsidRPr="00952FDB">
              <w:t>Total Water Sold</w:t>
            </w:r>
          </w:p>
        </w:tc>
        <w:tc>
          <w:tcPr>
            <w:tcW w:w="1996" w:type="dxa"/>
            <w:tcBorders>
              <w:bottom w:val="single" w:sz="4" w:space="0" w:color="auto"/>
            </w:tcBorders>
            <w:noWrap/>
            <w:vAlign w:val="top"/>
          </w:tcPr>
          <w:p w:rsidR="004369A1" w:rsidRPr="00F65250" w:rsidRDefault="004369A1" w:rsidP="004369A1">
            <w:pPr>
              <w:jc w:val="right"/>
              <w:cnfStyle w:val="000000010000"/>
              <w:rPr>
                <w:rFonts w:eastAsia="Times New Roman" w:cs="Times New Roman"/>
                <w:bCs/>
                <w:color w:val="000000"/>
                <w:szCs w:val="20"/>
              </w:rPr>
            </w:pPr>
            <w:r w:rsidRPr="00952FDB">
              <w:t xml:space="preserve"> </w:t>
            </w:r>
            <w:r w:rsidR="00FB1AEB">
              <w:t>$</w:t>
            </w:r>
            <w:r w:rsidRPr="00952FDB">
              <w:t xml:space="preserve">196,586 </w:t>
            </w:r>
          </w:p>
        </w:tc>
        <w:tc>
          <w:tcPr>
            <w:tcW w:w="1996" w:type="dxa"/>
            <w:tcBorders>
              <w:bottom w:val="single" w:sz="4" w:space="0" w:color="auto"/>
            </w:tcBorders>
            <w:vAlign w:val="top"/>
          </w:tcPr>
          <w:p w:rsidR="004369A1" w:rsidRPr="00F65250" w:rsidRDefault="00564A83" w:rsidP="00EA375F">
            <w:pPr>
              <w:jc w:val="center"/>
              <w:cnfStyle w:val="000000010000"/>
              <w:rPr>
                <w:rFonts w:eastAsia="Times New Roman" w:cs="Times New Roman"/>
                <w:color w:val="000000"/>
                <w:szCs w:val="20"/>
              </w:rPr>
            </w:pPr>
            <w:fldSimple w:instr=" REF _Ref448423415 \h  \* MERGEFORMAT ">
              <w:r w:rsidR="00A44D94">
                <w:t xml:space="preserve">Table </w:t>
              </w:r>
              <w:r w:rsidR="00A44D94">
                <w:rPr>
                  <w:noProof/>
                </w:rPr>
                <w:t>3</w:t>
              </w:r>
              <w:r w:rsidR="00A44D94">
                <w:rPr>
                  <w:noProof/>
                </w:rPr>
                <w:noBreakHyphen/>
                <w:t>5</w:t>
              </w:r>
            </w:fldSimple>
          </w:p>
        </w:tc>
      </w:tr>
      <w:tr w:rsidR="004369A1" w:rsidRPr="00BD234F" w:rsidTr="00EA375F">
        <w:trPr>
          <w:cnfStyle w:val="000000100000"/>
          <w:trHeight w:val="271"/>
        </w:trPr>
        <w:tc>
          <w:tcPr>
            <w:cnfStyle w:val="001000000000"/>
            <w:tcW w:w="604" w:type="dxa"/>
            <w:vAlign w:val="top"/>
          </w:tcPr>
          <w:p w:rsidR="004369A1" w:rsidRPr="00F65250" w:rsidRDefault="004369A1" w:rsidP="004369A1">
            <w:pPr>
              <w:jc w:val="center"/>
              <w:rPr>
                <w:rFonts w:eastAsia="Times New Roman" w:cs="Times New Roman"/>
                <w:color w:val="000000"/>
              </w:rPr>
            </w:pPr>
            <w:r w:rsidRPr="00A62052">
              <w:t>3</w:t>
            </w:r>
          </w:p>
        </w:tc>
        <w:tc>
          <w:tcPr>
            <w:tcW w:w="3019" w:type="dxa"/>
            <w:tcBorders>
              <w:top w:val="single" w:sz="4" w:space="0" w:color="auto"/>
            </w:tcBorders>
            <w:noWrap/>
            <w:vAlign w:val="top"/>
          </w:tcPr>
          <w:p w:rsidR="004369A1" w:rsidRPr="00913C48" w:rsidRDefault="004369A1" w:rsidP="004369A1">
            <w:pPr>
              <w:jc w:val="left"/>
              <w:cnfStyle w:val="000000100000"/>
              <w:rPr>
                <w:rFonts w:eastAsia="Times New Roman" w:cs="Times New Roman"/>
                <w:b/>
                <w:color w:val="000000"/>
              </w:rPr>
            </w:pPr>
            <w:r w:rsidRPr="00952FDB">
              <w:t>Average Supply Cost of Water</w:t>
            </w:r>
          </w:p>
        </w:tc>
        <w:tc>
          <w:tcPr>
            <w:tcW w:w="1996" w:type="dxa"/>
            <w:tcBorders>
              <w:top w:val="single" w:sz="4" w:space="0" w:color="auto"/>
            </w:tcBorders>
            <w:noWrap/>
            <w:vAlign w:val="top"/>
          </w:tcPr>
          <w:p w:rsidR="004369A1" w:rsidRPr="002512C3" w:rsidRDefault="004369A1" w:rsidP="004369A1">
            <w:pPr>
              <w:jc w:val="right"/>
              <w:cnfStyle w:val="000000100000"/>
              <w:rPr>
                <w:rFonts w:eastAsia="Times New Roman" w:cs="Times New Roman"/>
                <w:color w:val="000000"/>
                <w:szCs w:val="20"/>
              </w:rPr>
            </w:pPr>
            <w:r w:rsidRPr="00952FDB">
              <w:t>$1.90</w:t>
            </w:r>
          </w:p>
        </w:tc>
        <w:tc>
          <w:tcPr>
            <w:tcW w:w="1996" w:type="dxa"/>
            <w:tcBorders>
              <w:top w:val="single" w:sz="4" w:space="0" w:color="auto"/>
            </w:tcBorders>
            <w:vAlign w:val="top"/>
          </w:tcPr>
          <w:p w:rsidR="004369A1" w:rsidRPr="002512C3" w:rsidRDefault="004369A1" w:rsidP="004369A1">
            <w:pPr>
              <w:jc w:val="right"/>
              <w:cnfStyle w:val="000000100000"/>
              <w:rPr>
                <w:rFonts w:eastAsia="Times New Roman" w:cs="Times New Roman"/>
                <w:color w:val="000000"/>
                <w:szCs w:val="20"/>
              </w:rPr>
            </w:pPr>
          </w:p>
        </w:tc>
      </w:tr>
    </w:tbl>
    <w:p w:rsidR="004369A1" w:rsidRDefault="004369A1" w:rsidP="00927B49">
      <w:pPr>
        <w:rPr>
          <w:rFonts w:cs="Times New Roman"/>
          <w:szCs w:val="20"/>
          <w:lang w:eastAsia="ja-JP"/>
        </w:rPr>
      </w:pPr>
    </w:p>
    <w:p w:rsidR="00EA375F" w:rsidRDefault="00EA375F" w:rsidP="00EA375F">
      <w:r>
        <w:t xml:space="preserve">While the cost of water supply for both Harbor and Non-Harbor customers is the same, there are differences </w:t>
      </w:r>
      <w:r w:rsidR="00A7299E">
        <w:t xml:space="preserve">in the base costs established in the cost of service analysis from </w:t>
      </w:r>
      <w:r w:rsidR="00564A83">
        <w:fldChar w:fldCharType="begin"/>
      </w:r>
      <w:r w:rsidR="00A7299E">
        <w:instrText xml:space="preserve"> REF _Ref448403032 \h </w:instrText>
      </w:r>
      <w:r w:rsidR="00564A83">
        <w:fldChar w:fldCharType="separate"/>
      </w:r>
      <w:r w:rsidR="00A44D94">
        <w:t xml:space="preserve">Table </w:t>
      </w:r>
      <w:r w:rsidR="00A44D94">
        <w:rPr>
          <w:noProof/>
        </w:rPr>
        <w:t>5</w:t>
      </w:r>
      <w:r w:rsidR="00A44D94">
        <w:noBreakHyphen/>
      </w:r>
      <w:r w:rsidR="00A44D94">
        <w:rPr>
          <w:noProof/>
        </w:rPr>
        <w:t>15</w:t>
      </w:r>
      <w:r w:rsidR="00564A83">
        <w:fldChar w:fldCharType="end"/>
      </w:r>
      <w:r w:rsidR="00A7299E">
        <w:t xml:space="preserve">. </w:t>
      </w:r>
      <w:r w:rsidR="00245E20">
        <w:t>The bases costs include both supply and delivery costs. Therefore, s</w:t>
      </w:r>
      <w:r w:rsidR="00A7299E">
        <w:t xml:space="preserve">ubtracting the average supply costs from the base costs for each customer class produces the delivery costs for each, shown in </w:t>
      </w:r>
      <w:r w:rsidR="00564A83">
        <w:fldChar w:fldCharType="begin"/>
      </w:r>
      <w:r w:rsidR="00A7299E">
        <w:instrText xml:space="preserve"> REF _Ref448487878 \h </w:instrText>
      </w:r>
      <w:r w:rsidR="00564A83">
        <w:fldChar w:fldCharType="separate"/>
      </w:r>
      <w:r w:rsidR="00A44D94">
        <w:t xml:space="preserve">Table </w:t>
      </w:r>
      <w:r w:rsidR="00A44D94">
        <w:rPr>
          <w:noProof/>
        </w:rPr>
        <w:t>6</w:t>
      </w:r>
      <w:r w:rsidR="00A44D94">
        <w:noBreakHyphen/>
      </w:r>
      <w:r w:rsidR="00A44D94">
        <w:rPr>
          <w:noProof/>
        </w:rPr>
        <w:t>7</w:t>
      </w:r>
      <w:r w:rsidR="00564A83">
        <w:fldChar w:fldCharType="end"/>
      </w:r>
      <w:r w:rsidR="00A7299E">
        <w:t xml:space="preserve">. </w:t>
      </w:r>
    </w:p>
    <w:p w:rsidR="00A7299E" w:rsidRDefault="00A7299E" w:rsidP="00EA375F"/>
    <w:p w:rsidR="00DC29C6" w:rsidRDefault="00DC29C6" w:rsidP="00DC29C6">
      <w:pPr>
        <w:pStyle w:val="Caption"/>
      </w:pPr>
      <w:bookmarkStart w:id="241" w:name="_Ref448487878"/>
      <w:bookmarkStart w:id="242" w:name="_Toc450814713"/>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7</w:t>
      </w:r>
      <w:r w:rsidR="00564A83">
        <w:rPr>
          <w:noProof/>
        </w:rPr>
        <w:fldChar w:fldCharType="end"/>
      </w:r>
      <w:bookmarkEnd w:id="241"/>
      <w:r>
        <w:t>: Determination of Delivery Costs</w:t>
      </w:r>
      <w:bookmarkEnd w:id="242"/>
    </w:p>
    <w:tbl>
      <w:tblPr>
        <w:tblStyle w:val="RFCTable"/>
        <w:tblW w:w="9350" w:type="dxa"/>
        <w:tblLayout w:type="fixed"/>
        <w:tblLook w:val="04A0"/>
      </w:tblPr>
      <w:tblGrid>
        <w:gridCol w:w="592"/>
        <w:gridCol w:w="2932"/>
        <w:gridCol w:w="1942"/>
        <w:gridCol w:w="1942"/>
        <w:gridCol w:w="1942"/>
      </w:tblGrid>
      <w:tr w:rsidR="004369A1" w:rsidRPr="00BD234F" w:rsidTr="004369A1">
        <w:trPr>
          <w:cnfStyle w:val="100000000000"/>
          <w:trHeight w:val="271"/>
        </w:trPr>
        <w:tc>
          <w:tcPr>
            <w:cnfStyle w:val="001000000000"/>
            <w:tcW w:w="592" w:type="dxa"/>
          </w:tcPr>
          <w:p w:rsidR="004369A1" w:rsidRPr="00BD234F" w:rsidRDefault="004369A1" w:rsidP="004369A1">
            <w:pPr>
              <w:jc w:val="left"/>
              <w:rPr>
                <w:rFonts w:eastAsia="Times New Roman" w:cs="Times New Roman"/>
              </w:rPr>
            </w:pPr>
          </w:p>
        </w:tc>
        <w:tc>
          <w:tcPr>
            <w:tcW w:w="2932" w:type="dxa"/>
            <w:noWrap/>
            <w:vAlign w:val="top"/>
            <w:hideMark/>
          </w:tcPr>
          <w:p w:rsidR="004369A1" w:rsidRPr="00BD234F" w:rsidRDefault="004369A1" w:rsidP="004369A1">
            <w:pPr>
              <w:jc w:val="left"/>
              <w:cnfStyle w:val="100000000000"/>
              <w:rPr>
                <w:rFonts w:eastAsia="Times New Roman" w:cs="Times New Roman"/>
              </w:rPr>
            </w:pPr>
          </w:p>
        </w:tc>
        <w:tc>
          <w:tcPr>
            <w:tcW w:w="1942" w:type="dxa"/>
            <w:noWrap/>
            <w:vAlign w:val="top"/>
            <w:hideMark/>
          </w:tcPr>
          <w:p w:rsidR="004369A1" w:rsidRPr="00BD234F" w:rsidRDefault="004369A1" w:rsidP="004369A1">
            <w:pPr>
              <w:jc w:val="center"/>
              <w:cnfStyle w:val="100000000000"/>
              <w:rPr>
                <w:rFonts w:eastAsia="Times New Roman" w:cs="Times New Roman"/>
              </w:rPr>
            </w:pPr>
            <w:r w:rsidRPr="003B06DF">
              <w:t>Non-Harbor</w:t>
            </w:r>
          </w:p>
        </w:tc>
        <w:tc>
          <w:tcPr>
            <w:tcW w:w="1942" w:type="dxa"/>
            <w:vAlign w:val="top"/>
          </w:tcPr>
          <w:p w:rsidR="004369A1" w:rsidRPr="00BD234F" w:rsidRDefault="004369A1" w:rsidP="004369A1">
            <w:pPr>
              <w:jc w:val="center"/>
              <w:cnfStyle w:val="100000000000"/>
              <w:rPr>
                <w:rFonts w:eastAsia="Times New Roman" w:cs="Times New Roman"/>
              </w:rPr>
            </w:pPr>
            <w:r w:rsidRPr="003B06DF">
              <w:t>Harbor</w:t>
            </w:r>
          </w:p>
        </w:tc>
        <w:tc>
          <w:tcPr>
            <w:tcW w:w="1942" w:type="dxa"/>
          </w:tcPr>
          <w:p w:rsidR="004369A1" w:rsidRPr="003B06DF" w:rsidRDefault="00DC29C6" w:rsidP="004369A1">
            <w:pPr>
              <w:jc w:val="center"/>
              <w:cnfStyle w:val="100000000000"/>
            </w:pPr>
            <w:r>
              <w:t>Notes</w:t>
            </w:r>
          </w:p>
        </w:tc>
      </w:tr>
      <w:tr w:rsidR="004369A1" w:rsidRPr="00BD234F" w:rsidTr="004369A1">
        <w:trPr>
          <w:cnfStyle w:val="000000100000"/>
          <w:trHeight w:val="271"/>
        </w:trPr>
        <w:tc>
          <w:tcPr>
            <w:cnfStyle w:val="001000000000"/>
            <w:tcW w:w="592" w:type="dxa"/>
            <w:vAlign w:val="top"/>
          </w:tcPr>
          <w:p w:rsidR="004369A1" w:rsidRPr="00F65250" w:rsidRDefault="004369A1" w:rsidP="004369A1">
            <w:pPr>
              <w:jc w:val="center"/>
              <w:rPr>
                <w:rFonts w:eastAsia="Times New Roman" w:cs="Times New Roman"/>
                <w:color w:val="000000"/>
              </w:rPr>
            </w:pPr>
            <w:r w:rsidRPr="00A62052">
              <w:t>1</w:t>
            </w:r>
          </w:p>
        </w:tc>
        <w:tc>
          <w:tcPr>
            <w:tcW w:w="2932" w:type="dxa"/>
            <w:noWrap/>
            <w:vAlign w:val="top"/>
            <w:hideMark/>
          </w:tcPr>
          <w:p w:rsidR="004369A1" w:rsidRPr="00913C48" w:rsidRDefault="004369A1" w:rsidP="004369A1">
            <w:pPr>
              <w:jc w:val="left"/>
              <w:cnfStyle w:val="000000100000"/>
              <w:rPr>
                <w:rFonts w:eastAsia="Times New Roman" w:cs="Times New Roman"/>
                <w:b/>
                <w:bCs/>
                <w:color w:val="000000"/>
              </w:rPr>
            </w:pPr>
            <w:r w:rsidRPr="003B06DF">
              <w:t>Base Rate - COS</w:t>
            </w:r>
          </w:p>
        </w:tc>
        <w:tc>
          <w:tcPr>
            <w:tcW w:w="1942" w:type="dxa"/>
            <w:noWrap/>
            <w:vAlign w:val="top"/>
          </w:tcPr>
          <w:p w:rsidR="004369A1" w:rsidRPr="002512C3" w:rsidRDefault="004369A1" w:rsidP="004369A1">
            <w:pPr>
              <w:jc w:val="right"/>
              <w:cnfStyle w:val="000000100000"/>
              <w:rPr>
                <w:rFonts w:eastAsia="Times New Roman" w:cs="Times New Roman"/>
                <w:bCs/>
                <w:color w:val="000000"/>
                <w:szCs w:val="20"/>
              </w:rPr>
            </w:pPr>
            <w:r w:rsidRPr="003B06DF">
              <w:t>$3.76</w:t>
            </w:r>
          </w:p>
        </w:tc>
        <w:tc>
          <w:tcPr>
            <w:tcW w:w="1942" w:type="dxa"/>
            <w:vAlign w:val="top"/>
          </w:tcPr>
          <w:p w:rsidR="004369A1" w:rsidRPr="002512C3" w:rsidRDefault="004369A1" w:rsidP="004369A1">
            <w:pPr>
              <w:jc w:val="right"/>
              <w:cnfStyle w:val="000000100000"/>
              <w:rPr>
                <w:rFonts w:eastAsia="Times New Roman" w:cs="Times New Roman"/>
                <w:bCs/>
                <w:color w:val="000000"/>
                <w:szCs w:val="20"/>
              </w:rPr>
            </w:pPr>
            <w:r w:rsidRPr="003B06DF">
              <w:t>$4.39</w:t>
            </w:r>
          </w:p>
        </w:tc>
        <w:tc>
          <w:tcPr>
            <w:tcW w:w="1942" w:type="dxa"/>
          </w:tcPr>
          <w:p w:rsidR="004369A1" w:rsidRPr="003B06DF" w:rsidRDefault="00564A83" w:rsidP="00A7299E">
            <w:pPr>
              <w:jc w:val="center"/>
              <w:cnfStyle w:val="000000100000"/>
            </w:pPr>
            <w:fldSimple w:instr=" REF _Ref448423765 \h  \* MERGEFORMAT ">
              <w:r w:rsidR="00A44D94">
                <w:t xml:space="preserve">Table </w:t>
              </w:r>
              <w:r w:rsidR="00A44D94">
                <w:rPr>
                  <w:noProof/>
                </w:rPr>
                <w:t>5</w:t>
              </w:r>
              <w:r w:rsidR="00A44D94">
                <w:rPr>
                  <w:noProof/>
                </w:rPr>
                <w:noBreakHyphen/>
                <w:t>15</w:t>
              </w:r>
            </w:fldSimple>
          </w:p>
        </w:tc>
      </w:tr>
      <w:tr w:rsidR="004369A1" w:rsidRPr="00BD234F" w:rsidTr="004369A1">
        <w:trPr>
          <w:cnfStyle w:val="000000010000"/>
          <w:trHeight w:val="271"/>
        </w:trPr>
        <w:tc>
          <w:tcPr>
            <w:cnfStyle w:val="001000000000"/>
            <w:tcW w:w="592" w:type="dxa"/>
            <w:vAlign w:val="top"/>
          </w:tcPr>
          <w:p w:rsidR="004369A1" w:rsidRPr="002512C3" w:rsidDel="00594C03" w:rsidRDefault="004369A1" w:rsidP="004369A1">
            <w:pPr>
              <w:jc w:val="center"/>
              <w:rPr>
                <w:rFonts w:eastAsia="Times New Roman" w:cs="Times New Roman"/>
                <w:bCs w:val="0"/>
                <w:color w:val="000000"/>
              </w:rPr>
            </w:pPr>
            <w:r w:rsidRPr="00A62052">
              <w:t>2</w:t>
            </w:r>
          </w:p>
        </w:tc>
        <w:tc>
          <w:tcPr>
            <w:tcW w:w="2932" w:type="dxa"/>
            <w:noWrap/>
            <w:vAlign w:val="top"/>
          </w:tcPr>
          <w:p w:rsidR="004369A1" w:rsidRPr="00913C48" w:rsidDel="00594C03" w:rsidRDefault="004369A1" w:rsidP="004369A1">
            <w:pPr>
              <w:jc w:val="left"/>
              <w:cnfStyle w:val="000000010000"/>
              <w:rPr>
                <w:rFonts w:eastAsia="Times New Roman" w:cs="Times New Roman"/>
                <w:b/>
                <w:bCs/>
                <w:color w:val="000000"/>
              </w:rPr>
            </w:pPr>
            <w:r w:rsidRPr="003B06DF">
              <w:t>Average Supply Cost</w:t>
            </w:r>
          </w:p>
        </w:tc>
        <w:tc>
          <w:tcPr>
            <w:tcW w:w="1942" w:type="dxa"/>
            <w:tcBorders>
              <w:bottom w:val="single" w:sz="4" w:space="0" w:color="auto"/>
            </w:tcBorders>
            <w:noWrap/>
            <w:vAlign w:val="top"/>
          </w:tcPr>
          <w:p w:rsidR="004369A1" w:rsidRPr="00F65250" w:rsidRDefault="004369A1" w:rsidP="004369A1">
            <w:pPr>
              <w:jc w:val="right"/>
              <w:cnfStyle w:val="000000010000"/>
              <w:rPr>
                <w:rFonts w:eastAsia="Times New Roman" w:cs="Times New Roman"/>
                <w:bCs/>
                <w:color w:val="000000"/>
                <w:szCs w:val="20"/>
              </w:rPr>
            </w:pPr>
            <w:r w:rsidRPr="003B06DF">
              <w:t>$1.90</w:t>
            </w:r>
          </w:p>
        </w:tc>
        <w:tc>
          <w:tcPr>
            <w:tcW w:w="1942" w:type="dxa"/>
            <w:tcBorders>
              <w:bottom w:val="single" w:sz="4" w:space="0" w:color="auto"/>
            </w:tcBorders>
            <w:vAlign w:val="top"/>
          </w:tcPr>
          <w:p w:rsidR="004369A1" w:rsidRPr="00F65250" w:rsidRDefault="004369A1" w:rsidP="004369A1">
            <w:pPr>
              <w:jc w:val="right"/>
              <w:cnfStyle w:val="000000010000"/>
              <w:rPr>
                <w:rFonts w:eastAsia="Times New Roman" w:cs="Times New Roman"/>
                <w:color w:val="000000"/>
                <w:szCs w:val="20"/>
              </w:rPr>
            </w:pPr>
            <w:r w:rsidRPr="003B06DF">
              <w:t>$1.90</w:t>
            </w:r>
          </w:p>
        </w:tc>
        <w:tc>
          <w:tcPr>
            <w:tcW w:w="1942" w:type="dxa"/>
            <w:tcBorders>
              <w:bottom w:val="single" w:sz="4" w:space="0" w:color="auto"/>
            </w:tcBorders>
          </w:tcPr>
          <w:p w:rsidR="004369A1" w:rsidRPr="003B06DF" w:rsidRDefault="00564A83" w:rsidP="00A7299E">
            <w:pPr>
              <w:jc w:val="center"/>
              <w:cnfStyle w:val="000000010000"/>
            </w:pPr>
            <w:fldSimple w:instr=" REF _Ref448423744 \h  \* MERGEFORMAT ">
              <w:r w:rsidR="00A44D94">
                <w:t xml:space="preserve">Table </w:t>
              </w:r>
              <w:r w:rsidR="00A44D94">
                <w:rPr>
                  <w:noProof/>
                </w:rPr>
                <w:t>6</w:t>
              </w:r>
              <w:r w:rsidR="00A44D94">
                <w:rPr>
                  <w:noProof/>
                </w:rPr>
                <w:noBreakHyphen/>
                <w:t>6</w:t>
              </w:r>
            </w:fldSimple>
          </w:p>
        </w:tc>
      </w:tr>
      <w:tr w:rsidR="004369A1" w:rsidRPr="00BD234F" w:rsidTr="004369A1">
        <w:trPr>
          <w:cnfStyle w:val="000000100000"/>
          <w:trHeight w:val="271"/>
        </w:trPr>
        <w:tc>
          <w:tcPr>
            <w:cnfStyle w:val="001000000000"/>
            <w:tcW w:w="592" w:type="dxa"/>
            <w:vAlign w:val="top"/>
          </w:tcPr>
          <w:p w:rsidR="004369A1" w:rsidRPr="00F65250" w:rsidRDefault="004369A1" w:rsidP="004369A1">
            <w:pPr>
              <w:jc w:val="center"/>
              <w:rPr>
                <w:rFonts w:eastAsia="Times New Roman" w:cs="Times New Roman"/>
                <w:color w:val="000000"/>
              </w:rPr>
            </w:pPr>
            <w:r w:rsidRPr="00A62052">
              <w:t>3</w:t>
            </w:r>
          </w:p>
        </w:tc>
        <w:tc>
          <w:tcPr>
            <w:tcW w:w="2932" w:type="dxa"/>
            <w:noWrap/>
            <w:vAlign w:val="top"/>
          </w:tcPr>
          <w:p w:rsidR="004369A1" w:rsidRPr="00913C48" w:rsidRDefault="004369A1" w:rsidP="004369A1">
            <w:pPr>
              <w:jc w:val="left"/>
              <w:cnfStyle w:val="000000100000"/>
              <w:rPr>
                <w:rFonts w:eastAsia="Times New Roman" w:cs="Times New Roman"/>
                <w:b/>
                <w:color w:val="000000"/>
              </w:rPr>
            </w:pPr>
            <w:r w:rsidRPr="003B06DF">
              <w:t>Delivery Costs</w:t>
            </w:r>
          </w:p>
        </w:tc>
        <w:tc>
          <w:tcPr>
            <w:tcW w:w="1942" w:type="dxa"/>
            <w:tcBorders>
              <w:top w:val="single" w:sz="4" w:space="0" w:color="auto"/>
            </w:tcBorders>
            <w:noWrap/>
            <w:vAlign w:val="top"/>
          </w:tcPr>
          <w:p w:rsidR="004369A1" w:rsidRPr="002512C3" w:rsidRDefault="004369A1" w:rsidP="004369A1">
            <w:pPr>
              <w:jc w:val="right"/>
              <w:cnfStyle w:val="000000100000"/>
              <w:rPr>
                <w:rFonts w:eastAsia="Times New Roman" w:cs="Times New Roman"/>
                <w:color w:val="000000"/>
                <w:szCs w:val="20"/>
              </w:rPr>
            </w:pPr>
            <w:r w:rsidRPr="003B06DF">
              <w:t>$1.87</w:t>
            </w:r>
          </w:p>
        </w:tc>
        <w:tc>
          <w:tcPr>
            <w:tcW w:w="1942" w:type="dxa"/>
            <w:tcBorders>
              <w:top w:val="single" w:sz="4" w:space="0" w:color="auto"/>
            </w:tcBorders>
            <w:vAlign w:val="top"/>
          </w:tcPr>
          <w:p w:rsidR="004369A1" w:rsidRPr="002512C3" w:rsidRDefault="004369A1" w:rsidP="004369A1">
            <w:pPr>
              <w:jc w:val="right"/>
              <w:cnfStyle w:val="000000100000"/>
              <w:rPr>
                <w:rFonts w:eastAsia="Times New Roman" w:cs="Times New Roman"/>
                <w:color w:val="000000"/>
                <w:szCs w:val="20"/>
              </w:rPr>
            </w:pPr>
            <w:r w:rsidRPr="003B06DF">
              <w:t>$2.49</w:t>
            </w:r>
          </w:p>
        </w:tc>
        <w:tc>
          <w:tcPr>
            <w:tcW w:w="1942" w:type="dxa"/>
            <w:tcBorders>
              <w:top w:val="single" w:sz="4" w:space="0" w:color="auto"/>
            </w:tcBorders>
          </w:tcPr>
          <w:p w:rsidR="004369A1" w:rsidRPr="003B06DF" w:rsidRDefault="004369A1" w:rsidP="004369A1">
            <w:pPr>
              <w:jc w:val="right"/>
              <w:cnfStyle w:val="000000100000"/>
            </w:pPr>
          </w:p>
        </w:tc>
      </w:tr>
    </w:tbl>
    <w:p w:rsidR="004369A1" w:rsidRDefault="004369A1" w:rsidP="00927B49">
      <w:pPr>
        <w:rPr>
          <w:rFonts w:cs="Times New Roman"/>
          <w:szCs w:val="20"/>
          <w:lang w:eastAsia="ja-JP"/>
        </w:rPr>
      </w:pPr>
    </w:p>
    <w:p w:rsidR="00A7299E" w:rsidRDefault="00A7299E" w:rsidP="00927B49">
      <w:pPr>
        <w:rPr>
          <w:rFonts w:cs="Times New Roman"/>
          <w:szCs w:val="20"/>
          <w:lang w:eastAsia="ja-JP"/>
        </w:rPr>
      </w:pPr>
      <w:r>
        <w:rPr>
          <w:rFonts w:cs="Times New Roman"/>
          <w:szCs w:val="20"/>
          <w:lang w:eastAsia="ja-JP"/>
        </w:rPr>
        <w:t>The percentage of each customer class’ water usage with respect to overall usage is used to</w:t>
      </w:r>
      <w:r w:rsidR="00FB1AEB">
        <w:rPr>
          <w:rFonts w:cs="Times New Roman"/>
          <w:szCs w:val="20"/>
          <w:lang w:eastAsia="ja-JP"/>
        </w:rPr>
        <w:t xml:space="preserve"> allocate</w:t>
      </w:r>
      <w:r>
        <w:rPr>
          <w:rFonts w:cs="Times New Roman"/>
          <w:szCs w:val="20"/>
          <w:lang w:eastAsia="ja-JP"/>
        </w:rPr>
        <w:t xml:space="preserve"> the District’s lowest cost water </w:t>
      </w:r>
      <w:r w:rsidR="00FB1AEB">
        <w:rPr>
          <w:rFonts w:cs="Times New Roman"/>
          <w:szCs w:val="20"/>
          <w:lang w:eastAsia="ja-JP"/>
        </w:rPr>
        <w:t>to each class</w:t>
      </w:r>
      <w:r>
        <w:rPr>
          <w:rFonts w:cs="Times New Roman"/>
          <w:szCs w:val="20"/>
          <w:lang w:eastAsia="ja-JP"/>
        </w:rPr>
        <w:t xml:space="preserve">. For example, SFR customers </w:t>
      </w:r>
      <w:r w:rsidR="00245E20">
        <w:rPr>
          <w:rFonts w:cs="Times New Roman"/>
          <w:szCs w:val="20"/>
          <w:lang w:eastAsia="ja-JP"/>
        </w:rPr>
        <w:t>account for</w:t>
      </w:r>
      <w:r>
        <w:rPr>
          <w:rFonts w:cs="Times New Roman"/>
          <w:szCs w:val="20"/>
          <w:lang w:eastAsia="ja-JP"/>
        </w:rPr>
        <w:t xml:space="preserve"> 50.5% of the Distric</w:t>
      </w:r>
      <w:r w:rsidR="00245E20">
        <w:rPr>
          <w:rFonts w:cs="Times New Roman"/>
          <w:szCs w:val="20"/>
          <w:lang w:eastAsia="ja-JP"/>
        </w:rPr>
        <w:t>t’s overall use and therefore are</w:t>
      </w:r>
      <w:r>
        <w:rPr>
          <w:rFonts w:cs="Times New Roman"/>
          <w:szCs w:val="20"/>
          <w:lang w:eastAsia="ja-JP"/>
        </w:rPr>
        <w:t xml:space="preserve"> entitled to 50.5%, or 78,754 hcf, of UWCD water</w:t>
      </w:r>
      <w:r w:rsidR="00FB1AEB">
        <w:rPr>
          <w:rFonts w:cs="Times New Roman"/>
          <w:szCs w:val="20"/>
          <w:lang w:eastAsia="ja-JP"/>
        </w:rPr>
        <w:t xml:space="preserve"> – which is the more economical source of water</w:t>
      </w:r>
      <w:r>
        <w:rPr>
          <w:rFonts w:cs="Times New Roman"/>
          <w:szCs w:val="20"/>
          <w:lang w:eastAsia="ja-JP"/>
        </w:rPr>
        <w:t>.</w:t>
      </w:r>
      <w:r w:rsidR="00F242F0">
        <w:rPr>
          <w:rFonts w:cs="Times New Roman"/>
          <w:szCs w:val="20"/>
          <w:lang w:eastAsia="ja-JP"/>
        </w:rPr>
        <w:t xml:space="preserve"> The District must purchase</w:t>
      </w:r>
      <w:r w:rsidR="00245E20">
        <w:rPr>
          <w:rFonts w:cs="Times New Roman"/>
          <w:szCs w:val="20"/>
          <w:lang w:eastAsia="ja-JP"/>
        </w:rPr>
        <w:t xml:space="preserve"> CMWD water to meet the remainder of SFR customers’ needs.</w:t>
      </w:r>
      <w:r w:rsidR="002620C8">
        <w:rPr>
          <w:rFonts w:cs="Times New Roman"/>
          <w:szCs w:val="20"/>
          <w:lang w:eastAsia="ja-JP"/>
        </w:rPr>
        <w:t xml:space="preserve"> The same calculation is repeated for all other customer classes as shown in </w:t>
      </w:r>
      <w:r w:rsidR="00564A83">
        <w:rPr>
          <w:rFonts w:cs="Times New Roman"/>
          <w:szCs w:val="20"/>
          <w:lang w:eastAsia="ja-JP"/>
        </w:rPr>
        <w:fldChar w:fldCharType="begin"/>
      </w:r>
      <w:r w:rsidR="002620C8">
        <w:rPr>
          <w:rFonts w:cs="Times New Roman"/>
          <w:szCs w:val="20"/>
          <w:lang w:eastAsia="ja-JP"/>
        </w:rPr>
        <w:instrText xml:space="preserve"> REF _Ref448482455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6</w:t>
      </w:r>
      <w:r w:rsidR="00A44D94">
        <w:noBreakHyphen/>
      </w:r>
      <w:r w:rsidR="00A44D94">
        <w:rPr>
          <w:noProof/>
        </w:rPr>
        <w:t>8</w:t>
      </w:r>
      <w:r w:rsidR="00564A83">
        <w:rPr>
          <w:rFonts w:cs="Times New Roman"/>
          <w:szCs w:val="20"/>
          <w:lang w:eastAsia="ja-JP"/>
        </w:rPr>
        <w:fldChar w:fldCharType="end"/>
      </w:r>
      <w:r w:rsidR="002620C8">
        <w:rPr>
          <w:rFonts w:cs="Times New Roman"/>
          <w:szCs w:val="20"/>
          <w:lang w:eastAsia="ja-JP"/>
        </w:rPr>
        <w:t>.</w:t>
      </w:r>
    </w:p>
    <w:p w:rsidR="002919CF" w:rsidRDefault="002919CF">
      <w:pPr>
        <w:spacing w:after="200"/>
        <w:jc w:val="left"/>
        <w:rPr>
          <w:rFonts w:cs="Times New Roman"/>
          <w:szCs w:val="20"/>
          <w:lang w:eastAsia="ja-JP"/>
        </w:rPr>
      </w:pPr>
      <w:r>
        <w:rPr>
          <w:rFonts w:cs="Times New Roman"/>
          <w:szCs w:val="20"/>
          <w:lang w:eastAsia="ja-JP"/>
        </w:rPr>
        <w:br w:type="page"/>
      </w:r>
    </w:p>
    <w:p w:rsidR="009D65EB" w:rsidRDefault="009D65EB" w:rsidP="009D65EB">
      <w:pPr>
        <w:pStyle w:val="Caption"/>
      </w:pPr>
      <w:bookmarkStart w:id="243" w:name="_Ref448482455"/>
      <w:bookmarkStart w:id="244" w:name="_Toc450814714"/>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8</w:t>
      </w:r>
      <w:r w:rsidR="00564A83">
        <w:rPr>
          <w:noProof/>
        </w:rPr>
        <w:fldChar w:fldCharType="end"/>
      </w:r>
      <w:bookmarkEnd w:id="243"/>
      <w:r>
        <w:t>: Source of Water Supply by Customer Class</w:t>
      </w:r>
      <w:bookmarkEnd w:id="244"/>
    </w:p>
    <w:tbl>
      <w:tblPr>
        <w:tblStyle w:val="RFCTable"/>
        <w:tblW w:w="11452" w:type="dxa"/>
        <w:tblLayout w:type="fixed"/>
        <w:tblLook w:val="04A0"/>
      </w:tblPr>
      <w:tblGrid>
        <w:gridCol w:w="496"/>
        <w:gridCol w:w="1479"/>
        <w:gridCol w:w="1239"/>
        <w:gridCol w:w="1373"/>
        <w:gridCol w:w="1373"/>
        <w:gridCol w:w="1373"/>
        <w:gridCol w:w="1373"/>
        <w:gridCol w:w="1373"/>
        <w:gridCol w:w="1373"/>
      </w:tblGrid>
      <w:tr w:rsidR="00E545BD" w:rsidRPr="00BD234F" w:rsidTr="00176340">
        <w:trPr>
          <w:cnfStyle w:val="100000000000"/>
          <w:trHeight w:val="221"/>
        </w:trPr>
        <w:tc>
          <w:tcPr>
            <w:cnfStyle w:val="001000000000"/>
            <w:tcW w:w="496" w:type="dxa"/>
          </w:tcPr>
          <w:p w:rsidR="00E545BD" w:rsidRPr="00BD234F" w:rsidRDefault="00E545BD" w:rsidP="00DC29C6">
            <w:pPr>
              <w:jc w:val="left"/>
              <w:rPr>
                <w:rFonts w:eastAsia="Times New Roman" w:cs="Times New Roman"/>
              </w:rPr>
            </w:pPr>
          </w:p>
        </w:tc>
        <w:tc>
          <w:tcPr>
            <w:tcW w:w="1479" w:type="dxa"/>
            <w:noWrap/>
            <w:hideMark/>
          </w:tcPr>
          <w:p w:rsidR="00E545BD" w:rsidRPr="00BD234F" w:rsidRDefault="00E545BD" w:rsidP="00DC29C6">
            <w:pPr>
              <w:jc w:val="center"/>
              <w:cnfStyle w:val="100000000000"/>
              <w:rPr>
                <w:rFonts w:eastAsia="Times New Roman" w:cs="Times New Roman"/>
              </w:rPr>
            </w:pPr>
            <w:r>
              <w:rPr>
                <w:rFonts w:eastAsia="Times New Roman" w:cs="Times New Roman"/>
              </w:rPr>
              <w:t>Source</w:t>
            </w:r>
          </w:p>
        </w:tc>
        <w:tc>
          <w:tcPr>
            <w:tcW w:w="1239" w:type="dxa"/>
            <w:noWrap/>
          </w:tcPr>
          <w:p w:rsidR="00E545BD" w:rsidRPr="00BD234F" w:rsidRDefault="00E545BD" w:rsidP="00DC29C6">
            <w:pPr>
              <w:jc w:val="center"/>
              <w:cnfStyle w:val="100000000000"/>
              <w:rPr>
                <w:rFonts w:eastAsia="Times New Roman" w:cs="Times New Roman"/>
              </w:rPr>
            </w:pPr>
            <w:r>
              <w:rPr>
                <w:rFonts w:eastAsia="Times New Roman" w:cs="Times New Roman"/>
              </w:rPr>
              <w:t>Total Water Sold</w:t>
            </w:r>
          </w:p>
        </w:tc>
        <w:tc>
          <w:tcPr>
            <w:tcW w:w="1373" w:type="dxa"/>
          </w:tcPr>
          <w:p w:rsidR="00E545BD" w:rsidRPr="00BD234F" w:rsidRDefault="00E545BD" w:rsidP="00DC29C6">
            <w:pPr>
              <w:jc w:val="center"/>
              <w:cnfStyle w:val="100000000000"/>
              <w:rPr>
                <w:rFonts w:eastAsia="Times New Roman" w:cs="Times New Roman"/>
              </w:rPr>
            </w:pPr>
            <w:r>
              <w:rPr>
                <w:rFonts w:eastAsia="Times New Roman" w:cs="Times New Roman"/>
              </w:rPr>
              <w:t>SFR</w:t>
            </w:r>
          </w:p>
        </w:tc>
        <w:tc>
          <w:tcPr>
            <w:tcW w:w="1373" w:type="dxa"/>
          </w:tcPr>
          <w:p w:rsidR="00E545BD" w:rsidRPr="003B06DF" w:rsidRDefault="00E545BD" w:rsidP="00DC29C6">
            <w:pPr>
              <w:jc w:val="center"/>
              <w:cnfStyle w:val="100000000000"/>
            </w:pPr>
            <w:r>
              <w:t>MFR</w:t>
            </w:r>
          </w:p>
        </w:tc>
        <w:tc>
          <w:tcPr>
            <w:tcW w:w="1373" w:type="dxa"/>
          </w:tcPr>
          <w:p w:rsidR="00E545BD" w:rsidRDefault="00E545BD" w:rsidP="00DC29C6">
            <w:pPr>
              <w:jc w:val="center"/>
              <w:cnfStyle w:val="100000000000"/>
            </w:pPr>
            <w:r>
              <w:t>Commercial Non-Harbor</w:t>
            </w:r>
          </w:p>
        </w:tc>
        <w:tc>
          <w:tcPr>
            <w:tcW w:w="1373" w:type="dxa"/>
          </w:tcPr>
          <w:p w:rsidR="00E545BD" w:rsidRDefault="00E545BD" w:rsidP="00DC29C6">
            <w:pPr>
              <w:jc w:val="center"/>
              <w:cnfStyle w:val="100000000000"/>
            </w:pPr>
            <w:r>
              <w:t>Harbor Irrigation</w:t>
            </w:r>
          </w:p>
        </w:tc>
        <w:tc>
          <w:tcPr>
            <w:tcW w:w="1373" w:type="dxa"/>
          </w:tcPr>
          <w:p w:rsidR="00E545BD" w:rsidRDefault="00E545BD" w:rsidP="00DC29C6">
            <w:pPr>
              <w:jc w:val="center"/>
              <w:cnfStyle w:val="100000000000"/>
            </w:pPr>
            <w:r>
              <w:t>Commercial Harbor</w:t>
            </w:r>
          </w:p>
        </w:tc>
        <w:tc>
          <w:tcPr>
            <w:tcW w:w="1373" w:type="dxa"/>
          </w:tcPr>
          <w:p w:rsidR="00E545BD" w:rsidRDefault="00E545BD" w:rsidP="00DC29C6">
            <w:pPr>
              <w:jc w:val="center"/>
              <w:cnfStyle w:val="100000000000"/>
            </w:pPr>
            <w:r>
              <w:t>Notes</w:t>
            </w:r>
          </w:p>
        </w:tc>
      </w:tr>
      <w:tr w:rsidR="00E545BD" w:rsidRPr="00BD234F" w:rsidTr="00176340">
        <w:trPr>
          <w:cnfStyle w:val="000000100000"/>
          <w:trHeight w:val="221"/>
        </w:trPr>
        <w:tc>
          <w:tcPr>
            <w:cnfStyle w:val="001000000000"/>
            <w:tcW w:w="496" w:type="dxa"/>
            <w:vAlign w:val="top"/>
          </w:tcPr>
          <w:p w:rsidR="00E545BD" w:rsidRPr="00A62052" w:rsidRDefault="00E545BD" w:rsidP="009D65EB">
            <w:pPr>
              <w:jc w:val="center"/>
            </w:pPr>
            <w:r>
              <w:t>1</w:t>
            </w:r>
          </w:p>
        </w:tc>
        <w:tc>
          <w:tcPr>
            <w:tcW w:w="1479" w:type="dxa"/>
            <w:noWrap/>
            <w:vAlign w:val="top"/>
          </w:tcPr>
          <w:p w:rsidR="00E545BD" w:rsidRDefault="00E545BD" w:rsidP="009D65EB">
            <w:pPr>
              <w:jc w:val="left"/>
              <w:cnfStyle w:val="000000100000"/>
              <w:rPr>
                <w:rFonts w:eastAsia="Times New Roman" w:cs="Times New Roman"/>
                <w:b/>
                <w:bCs/>
                <w:color w:val="000000"/>
              </w:rPr>
            </w:pPr>
            <w:r>
              <w:rPr>
                <w:rFonts w:eastAsia="Times New Roman" w:cs="Times New Roman"/>
                <w:b/>
                <w:bCs/>
                <w:color w:val="000000"/>
              </w:rPr>
              <w:t xml:space="preserve">Total </w:t>
            </w:r>
            <w:r w:rsidR="00176340">
              <w:rPr>
                <w:rFonts w:eastAsia="Times New Roman" w:cs="Times New Roman"/>
                <w:b/>
                <w:bCs/>
                <w:color w:val="000000"/>
              </w:rPr>
              <w:t xml:space="preserve">Use </w:t>
            </w:r>
            <w:r>
              <w:rPr>
                <w:rFonts w:eastAsia="Times New Roman" w:cs="Times New Roman"/>
                <w:b/>
                <w:bCs/>
                <w:color w:val="000000"/>
              </w:rPr>
              <w:t>(hcf)</w:t>
            </w:r>
          </w:p>
        </w:tc>
        <w:tc>
          <w:tcPr>
            <w:tcW w:w="1239" w:type="dxa"/>
            <w:noWrap/>
            <w:vAlign w:val="top"/>
          </w:tcPr>
          <w:p w:rsidR="00E545BD" w:rsidRPr="003B06DF" w:rsidRDefault="00E545BD" w:rsidP="009D65EB">
            <w:pPr>
              <w:jc w:val="right"/>
              <w:cnfStyle w:val="000000100000"/>
            </w:pPr>
            <w:r w:rsidRPr="00CA6CEA">
              <w:t xml:space="preserve"> 196,611 </w:t>
            </w:r>
          </w:p>
        </w:tc>
        <w:tc>
          <w:tcPr>
            <w:tcW w:w="1373" w:type="dxa"/>
            <w:vAlign w:val="top"/>
          </w:tcPr>
          <w:p w:rsidR="00E545BD" w:rsidRPr="003B06DF" w:rsidRDefault="00E545BD" w:rsidP="009D65EB">
            <w:pPr>
              <w:jc w:val="right"/>
              <w:cnfStyle w:val="000000100000"/>
            </w:pPr>
            <w:r w:rsidRPr="00CA6CEA">
              <w:t xml:space="preserve"> 99,373 </w:t>
            </w:r>
          </w:p>
        </w:tc>
        <w:tc>
          <w:tcPr>
            <w:tcW w:w="1373" w:type="dxa"/>
            <w:vAlign w:val="top"/>
          </w:tcPr>
          <w:p w:rsidR="00E545BD" w:rsidRDefault="00E545BD" w:rsidP="009D65EB">
            <w:pPr>
              <w:jc w:val="right"/>
              <w:cnfStyle w:val="000000100000"/>
            </w:pPr>
            <w:r w:rsidRPr="00CA6CEA">
              <w:t xml:space="preserve"> 12,848 </w:t>
            </w:r>
          </w:p>
        </w:tc>
        <w:tc>
          <w:tcPr>
            <w:tcW w:w="1373" w:type="dxa"/>
            <w:vAlign w:val="top"/>
          </w:tcPr>
          <w:p w:rsidR="00E545BD" w:rsidRDefault="00E545BD" w:rsidP="009D65EB">
            <w:pPr>
              <w:jc w:val="right"/>
              <w:cnfStyle w:val="000000100000"/>
            </w:pPr>
            <w:r w:rsidRPr="00CA6CEA">
              <w:t xml:space="preserve"> 4,976 </w:t>
            </w:r>
          </w:p>
        </w:tc>
        <w:tc>
          <w:tcPr>
            <w:tcW w:w="1373" w:type="dxa"/>
            <w:vAlign w:val="top"/>
          </w:tcPr>
          <w:p w:rsidR="00E545BD" w:rsidRDefault="00E545BD" w:rsidP="009D65EB">
            <w:pPr>
              <w:jc w:val="right"/>
              <w:cnfStyle w:val="000000100000"/>
            </w:pPr>
            <w:r w:rsidRPr="00CA6CEA">
              <w:t xml:space="preserve"> 11,455 </w:t>
            </w:r>
          </w:p>
        </w:tc>
        <w:tc>
          <w:tcPr>
            <w:tcW w:w="1373" w:type="dxa"/>
            <w:vAlign w:val="top"/>
          </w:tcPr>
          <w:p w:rsidR="00E545BD" w:rsidRDefault="00E545BD" w:rsidP="009D65EB">
            <w:pPr>
              <w:jc w:val="right"/>
              <w:cnfStyle w:val="000000100000"/>
            </w:pPr>
            <w:r w:rsidRPr="00CA6CEA">
              <w:t xml:space="preserve"> 67,960 </w:t>
            </w:r>
          </w:p>
        </w:tc>
        <w:tc>
          <w:tcPr>
            <w:tcW w:w="1373" w:type="dxa"/>
          </w:tcPr>
          <w:p w:rsidR="00E545BD" w:rsidRPr="00CA6CEA" w:rsidRDefault="00564A83" w:rsidP="00176340">
            <w:pPr>
              <w:jc w:val="center"/>
              <w:cnfStyle w:val="000000100000"/>
            </w:pPr>
            <w:fldSimple w:instr=" REF _Ref440825401 \h  \* MERGEFORMAT ">
              <w:r w:rsidR="00A44D94">
                <w:t xml:space="preserve">Table </w:t>
              </w:r>
              <w:r w:rsidR="00A44D94">
                <w:rPr>
                  <w:noProof/>
                </w:rPr>
                <w:t>3</w:t>
              </w:r>
              <w:r w:rsidR="00A44D94">
                <w:rPr>
                  <w:noProof/>
                </w:rPr>
                <w:noBreakHyphen/>
                <w:t>5</w:t>
              </w:r>
            </w:fldSimple>
          </w:p>
        </w:tc>
      </w:tr>
      <w:tr w:rsidR="00E545BD" w:rsidRPr="00BD234F" w:rsidTr="00176340">
        <w:trPr>
          <w:cnfStyle w:val="000000010000"/>
          <w:trHeight w:val="221"/>
        </w:trPr>
        <w:tc>
          <w:tcPr>
            <w:cnfStyle w:val="001000000000"/>
            <w:tcW w:w="496" w:type="dxa"/>
            <w:vAlign w:val="top"/>
          </w:tcPr>
          <w:p w:rsidR="00E545BD" w:rsidRPr="00A62052" w:rsidRDefault="00E545BD" w:rsidP="00E545BD">
            <w:pPr>
              <w:jc w:val="center"/>
            </w:pPr>
            <w:r>
              <w:t>2</w:t>
            </w:r>
          </w:p>
        </w:tc>
        <w:tc>
          <w:tcPr>
            <w:tcW w:w="1479" w:type="dxa"/>
            <w:noWrap/>
            <w:vAlign w:val="top"/>
          </w:tcPr>
          <w:p w:rsidR="00E545BD" w:rsidRDefault="00E545BD" w:rsidP="00E545BD">
            <w:pPr>
              <w:jc w:val="left"/>
              <w:cnfStyle w:val="000000010000"/>
              <w:rPr>
                <w:rFonts w:eastAsia="Times New Roman" w:cs="Times New Roman"/>
                <w:b/>
                <w:bCs/>
                <w:color w:val="000000"/>
              </w:rPr>
            </w:pPr>
          </w:p>
        </w:tc>
        <w:tc>
          <w:tcPr>
            <w:tcW w:w="1239" w:type="dxa"/>
            <w:noWrap/>
            <w:vAlign w:val="top"/>
          </w:tcPr>
          <w:p w:rsidR="00E545BD" w:rsidRPr="003B06DF" w:rsidRDefault="00E545BD" w:rsidP="00E545BD">
            <w:pPr>
              <w:jc w:val="right"/>
              <w:cnfStyle w:val="000000010000"/>
            </w:pPr>
            <w:r>
              <w:t>100%</w:t>
            </w:r>
          </w:p>
        </w:tc>
        <w:tc>
          <w:tcPr>
            <w:tcW w:w="1373" w:type="dxa"/>
            <w:vAlign w:val="top"/>
          </w:tcPr>
          <w:p w:rsidR="00E545BD" w:rsidRPr="003B06DF" w:rsidRDefault="00E545BD" w:rsidP="00E545BD">
            <w:pPr>
              <w:jc w:val="right"/>
              <w:cnfStyle w:val="000000010000"/>
            </w:pPr>
            <w:r w:rsidRPr="009105FA">
              <w:t>50.5%</w:t>
            </w:r>
          </w:p>
        </w:tc>
        <w:tc>
          <w:tcPr>
            <w:tcW w:w="1373" w:type="dxa"/>
            <w:vAlign w:val="top"/>
          </w:tcPr>
          <w:p w:rsidR="00E545BD" w:rsidRDefault="00E545BD" w:rsidP="00E545BD">
            <w:pPr>
              <w:jc w:val="right"/>
              <w:cnfStyle w:val="000000010000"/>
            </w:pPr>
            <w:r w:rsidRPr="009105FA">
              <w:t>6.5%</w:t>
            </w:r>
          </w:p>
        </w:tc>
        <w:tc>
          <w:tcPr>
            <w:tcW w:w="1373" w:type="dxa"/>
            <w:vAlign w:val="top"/>
          </w:tcPr>
          <w:p w:rsidR="00E545BD" w:rsidRDefault="00E545BD" w:rsidP="00E545BD">
            <w:pPr>
              <w:jc w:val="right"/>
              <w:cnfStyle w:val="000000010000"/>
            </w:pPr>
            <w:r w:rsidRPr="009105FA">
              <w:t>2.5%</w:t>
            </w:r>
          </w:p>
        </w:tc>
        <w:tc>
          <w:tcPr>
            <w:tcW w:w="1373" w:type="dxa"/>
            <w:vAlign w:val="top"/>
          </w:tcPr>
          <w:p w:rsidR="00E545BD" w:rsidRDefault="00E545BD" w:rsidP="00E545BD">
            <w:pPr>
              <w:jc w:val="right"/>
              <w:cnfStyle w:val="000000010000"/>
            </w:pPr>
            <w:r w:rsidRPr="009105FA">
              <w:t>5.8%</w:t>
            </w:r>
          </w:p>
        </w:tc>
        <w:tc>
          <w:tcPr>
            <w:tcW w:w="1373" w:type="dxa"/>
            <w:vAlign w:val="top"/>
          </w:tcPr>
          <w:p w:rsidR="00E545BD" w:rsidRDefault="00E545BD" w:rsidP="00E545BD">
            <w:pPr>
              <w:jc w:val="right"/>
              <w:cnfStyle w:val="000000010000"/>
            </w:pPr>
            <w:r w:rsidRPr="009105FA">
              <w:t>34.6%</w:t>
            </w:r>
          </w:p>
        </w:tc>
        <w:tc>
          <w:tcPr>
            <w:tcW w:w="1373" w:type="dxa"/>
          </w:tcPr>
          <w:p w:rsidR="00E545BD" w:rsidRPr="009105FA" w:rsidRDefault="00564A83" w:rsidP="00176340">
            <w:pPr>
              <w:jc w:val="center"/>
              <w:cnfStyle w:val="000000010000"/>
            </w:pPr>
            <w:fldSimple w:instr=" REF _Ref440825401 \h  \* MERGEFORMAT ">
              <w:r w:rsidR="00A44D94">
                <w:t xml:space="preserve">Table </w:t>
              </w:r>
              <w:r w:rsidR="00A44D94">
                <w:rPr>
                  <w:noProof/>
                </w:rPr>
                <w:t>3</w:t>
              </w:r>
              <w:r w:rsidR="00A44D94">
                <w:rPr>
                  <w:noProof/>
                </w:rPr>
                <w:noBreakHyphen/>
                <w:t>5</w:t>
              </w:r>
            </w:fldSimple>
          </w:p>
        </w:tc>
      </w:tr>
      <w:tr w:rsidR="00E545BD" w:rsidRPr="00BD234F" w:rsidTr="00176340">
        <w:trPr>
          <w:cnfStyle w:val="000000100000"/>
          <w:trHeight w:val="221"/>
        </w:trPr>
        <w:tc>
          <w:tcPr>
            <w:cnfStyle w:val="001000000000"/>
            <w:tcW w:w="496" w:type="dxa"/>
            <w:vAlign w:val="top"/>
          </w:tcPr>
          <w:p w:rsidR="00E545BD" w:rsidRPr="00F65250" w:rsidRDefault="00E545BD" w:rsidP="00E545BD">
            <w:pPr>
              <w:jc w:val="center"/>
              <w:rPr>
                <w:rFonts w:eastAsia="Times New Roman" w:cs="Times New Roman"/>
                <w:color w:val="000000"/>
              </w:rPr>
            </w:pPr>
            <w:r>
              <w:rPr>
                <w:rFonts w:eastAsia="Times New Roman" w:cs="Times New Roman"/>
                <w:color w:val="000000"/>
              </w:rPr>
              <w:t>3</w:t>
            </w:r>
          </w:p>
        </w:tc>
        <w:tc>
          <w:tcPr>
            <w:tcW w:w="1479" w:type="dxa"/>
            <w:noWrap/>
            <w:vAlign w:val="top"/>
          </w:tcPr>
          <w:p w:rsidR="00E545BD" w:rsidRPr="00913C48" w:rsidRDefault="00E545BD" w:rsidP="00E545BD">
            <w:pPr>
              <w:jc w:val="left"/>
              <w:cnfStyle w:val="000000100000"/>
              <w:rPr>
                <w:rFonts w:eastAsia="Times New Roman" w:cs="Times New Roman"/>
                <w:b/>
                <w:bCs/>
                <w:color w:val="000000"/>
              </w:rPr>
            </w:pPr>
          </w:p>
        </w:tc>
        <w:tc>
          <w:tcPr>
            <w:tcW w:w="1239" w:type="dxa"/>
            <w:noWrap/>
            <w:vAlign w:val="top"/>
          </w:tcPr>
          <w:p w:rsidR="00E545BD" w:rsidRPr="002512C3" w:rsidRDefault="00E545BD" w:rsidP="00E545BD">
            <w:pPr>
              <w:jc w:val="right"/>
              <w:cnfStyle w:val="000000100000"/>
              <w:rPr>
                <w:rFonts w:eastAsia="Times New Roman" w:cs="Times New Roman"/>
                <w:bCs/>
                <w:color w:val="000000"/>
                <w:szCs w:val="20"/>
              </w:rPr>
            </w:pPr>
          </w:p>
        </w:tc>
        <w:tc>
          <w:tcPr>
            <w:tcW w:w="1373" w:type="dxa"/>
            <w:vAlign w:val="top"/>
          </w:tcPr>
          <w:p w:rsidR="00E545BD" w:rsidRPr="002512C3" w:rsidRDefault="00E545BD" w:rsidP="00E545BD">
            <w:pPr>
              <w:jc w:val="right"/>
              <w:cnfStyle w:val="000000100000"/>
              <w:rPr>
                <w:rFonts w:eastAsia="Times New Roman" w:cs="Times New Roman"/>
                <w:bCs/>
                <w:color w:val="000000"/>
                <w:szCs w:val="20"/>
              </w:rPr>
            </w:pPr>
          </w:p>
        </w:tc>
        <w:tc>
          <w:tcPr>
            <w:tcW w:w="1373" w:type="dxa"/>
          </w:tcPr>
          <w:p w:rsidR="00E545BD" w:rsidRPr="003B06DF" w:rsidRDefault="00E545BD" w:rsidP="00E545BD">
            <w:pPr>
              <w:jc w:val="right"/>
              <w:cnfStyle w:val="000000100000"/>
            </w:pPr>
          </w:p>
        </w:tc>
        <w:tc>
          <w:tcPr>
            <w:tcW w:w="1373" w:type="dxa"/>
          </w:tcPr>
          <w:p w:rsidR="00E545BD" w:rsidRDefault="00E545BD" w:rsidP="00E545BD">
            <w:pPr>
              <w:jc w:val="right"/>
              <w:cnfStyle w:val="000000100000"/>
            </w:pPr>
          </w:p>
        </w:tc>
        <w:tc>
          <w:tcPr>
            <w:tcW w:w="1373" w:type="dxa"/>
          </w:tcPr>
          <w:p w:rsidR="00E545BD" w:rsidRDefault="00E545BD" w:rsidP="00E545BD">
            <w:pPr>
              <w:jc w:val="right"/>
              <w:cnfStyle w:val="000000100000"/>
            </w:pPr>
          </w:p>
        </w:tc>
        <w:tc>
          <w:tcPr>
            <w:tcW w:w="1373" w:type="dxa"/>
          </w:tcPr>
          <w:p w:rsidR="00E545BD" w:rsidRDefault="00E545BD" w:rsidP="00E545BD">
            <w:pPr>
              <w:jc w:val="right"/>
              <w:cnfStyle w:val="000000100000"/>
            </w:pPr>
          </w:p>
        </w:tc>
        <w:tc>
          <w:tcPr>
            <w:tcW w:w="1373" w:type="dxa"/>
          </w:tcPr>
          <w:p w:rsidR="00E545BD" w:rsidRDefault="00E545BD" w:rsidP="00176340">
            <w:pPr>
              <w:jc w:val="center"/>
              <w:cnfStyle w:val="000000100000"/>
            </w:pPr>
          </w:p>
        </w:tc>
      </w:tr>
      <w:tr w:rsidR="00E545BD" w:rsidRPr="00BD234F" w:rsidTr="00176340">
        <w:trPr>
          <w:cnfStyle w:val="000000010000"/>
          <w:trHeight w:val="221"/>
        </w:trPr>
        <w:tc>
          <w:tcPr>
            <w:cnfStyle w:val="001000000000"/>
            <w:tcW w:w="496" w:type="dxa"/>
            <w:vAlign w:val="top"/>
          </w:tcPr>
          <w:p w:rsidR="00E545BD" w:rsidRPr="002512C3" w:rsidDel="00594C03" w:rsidRDefault="00E545BD" w:rsidP="00E545BD">
            <w:pPr>
              <w:jc w:val="center"/>
              <w:rPr>
                <w:rFonts w:eastAsia="Times New Roman" w:cs="Times New Roman"/>
                <w:bCs w:val="0"/>
                <w:color w:val="000000"/>
              </w:rPr>
            </w:pPr>
            <w:r>
              <w:rPr>
                <w:rFonts w:eastAsia="Times New Roman" w:cs="Times New Roman"/>
                <w:bCs w:val="0"/>
                <w:color w:val="000000"/>
              </w:rPr>
              <w:t>4</w:t>
            </w:r>
          </w:p>
        </w:tc>
        <w:tc>
          <w:tcPr>
            <w:tcW w:w="1479" w:type="dxa"/>
            <w:noWrap/>
            <w:vAlign w:val="top"/>
          </w:tcPr>
          <w:p w:rsidR="00E545BD" w:rsidRPr="00913C48" w:rsidDel="00594C03" w:rsidRDefault="00E545BD" w:rsidP="00E545BD">
            <w:pPr>
              <w:jc w:val="left"/>
              <w:cnfStyle w:val="000000010000"/>
              <w:rPr>
                <w:rFonts w:eastAsia="Times New Roman" w:cs="Times New Roman"/>
                <w:b/>
                <w:bCs/>
                <w:color w:val="000000"/>
              </w:rPr>
            </w:pPr>
            <w:r>
              <w:rPr>
                <w:rFonts w:eastAsia="Times New Roman" w:cs="Times New Roman"/>
                <w:b/>
                <w:bCs/>
                <w:color w:val="000000"/>
              </w:rPr>
              <w:t>UWCD</w:t>
            </w:r>
          </w:p>
        </w:tc>
        <w:tc>
          <w:tcPr>
            <w:tcW w:w="1239" w:type="dxa"/>
            <w:tcBorders>
              <w:bottom w:val="single" w:sz="4" w:space="0" w:color="FFFFFF" w:themeColor="background1"/>
            </w:tcBorders>
            <w:noWrap/>
            <w:vAlign w:val="top"/>
          </w:tcPr>
          <w:p w:rsidR="00E545BD" w:rsidRPr="00F65250" w:rsidRDefault="00E545BD" w:rsidP="00E545BD">
            <w:pPr>
              <w:jc w:val="right"/>
              <w:cnfStyle w:val="000000010000"/>
              <w:rPr>
                <w:rFonts w:eastAsia="Times New Roman" w:cs="Times New Roman"/>
                <w:bCs/>
                <w:color w:val="000000"/>
                <w:szCs w:val="20"/>
              </w:rPr>
            </w:pPr>
            <w:r w:rsidRPr="004B2246">
              <w:t xml:space="preserve"> 155,817 </w:t>
            </w:r>
          </w:p>
        </w:tc>
        <w:tc>
          <w:tcPr>
            <w:tcW w:w="1373" w:type="dxa"/>
            <w:tcBorders>
              <w:bottom w:val="single" w:sz="4" w:space="0" w:color="FFFFFF" w:themeColor="background1"/>
            </w:tcBorders>
            <w:vAlign w:val="top"/>
          </w:tcPr>
          <w:p w:rsidR="00E545BD" w:rsidRPr="00F65250" w:rsidRDefault="00E545BD" w:rsidP="00E545BD">
            <w:pPr>
              <w:jc w:val="right"/>
              <w:cnfStyle w:val="000000010000"/>
              <w:rPr>
                <w:rFonts w:eastAsia="Times New Roman" w:cs="Times New Roman"/>
                <w:color w:val="000000"/>
                <w:szCs w:val="20"/>
              </w:rPr>
            </w:pPr>
            <w:r w:rsidRPr="004B2246">
              <w:t xml:space="preserve"> 78,754 </w:t>
            </w:r>
          </w:p>
        </w:tc>
        <w:tc>
          <w:tcPr>
            <w:tcW w:w="1373" w:type="dxa"/>
            <w:tcBorders>
              <w:bottom w:val="single" w:sz="4" w:space="0" w:color="FFFFFF" w:themeColor="background1"/>
            </w:tcBorders>
            <w:vAlign w:val="top"/>
          </w:tcPr>
          <w:p w:rsidR="00E545BD" w:rsidRPr="003B06DF" w:rsidRDefault="00E545BD" w:rsidP="00E545BD">
            <w:pPr>
              <w:jc w:val="right"/>
              <w:cnfStyle w:val="000000010000"/>
            </w:pPr>
            <w:r w:rsidRPr="004B2246">
              <w:t xml:space="preserve"> 10,182 </w:t>
            </w:r>
          </w:p>
        </w:tc>
        <w:tc>
          <w:tcPr>
            <w:tcW w:w="1373" w:type="dxa"/>
            <w:tcBorders>
              <w:bottom w:val="single" w:sz="4" w:space="0" w:color="FFFFFF" w:themeColor="background1"/>
            </w:tcBorders>
            <w:vAlign w:val="top"/>
          </w:tcPr>
          <w:p w:rsidR="00E545BD" w:rsidRDefault="00E545BD" w:rsidP="00E545BD">
            <w:pPr>
              <w:jc w:val="right"/>
              <w:cnfStyle w:val="000000010000"/>
            </w:pPr>
            <w:r w:rsidRPr="004B2246">
              <w:t xml:space="preserve"> 3,943 </w:t>
            </w:r>
          </w:p>
        </w:tc>
        <w:tc>
          <w:tcPr>
            <w:tcW w:w="1373" w:type="dxa"/>
            <w:tcBorders>
              <w:bottom w:val="single" w:sz="4" w:space="0" w:color="FFFFFF" w:themeColor="background1"/>
            </w:tcBorders>
            <w:vAlign w:val="top"/>
          </w:tcPr>
          <w:p w:rsidR="00E545BD" w:rsidRDefault="00E545BD" w:rsidP="00E545BD">
            <w:pPr>
              <w:jc w:val="right"/>
              <w:cnfStyle w:val="000000010000"/>
            </w:pPr>
            <w:r w:rsidRPr="004B2246">
              <w:t xml:space="preserve"> 9,079 </w:t>
            </w:r>
          </w:p>
        </w:tc>
        <w:tc>
          <w:tcPr>
            <w:tcW w:w="1373" w:type="dxa"/>
            <w:tcBorders>
              <w:bottom w:val="single" w:sz="4" w:space="0" w:color="FFFFFF" w:themeColor="background1"/>
            </w:tcBorders>
            <w:vAlign w:val="top"/>
          </w:tcPr>
          <w:p w:rsidR="00E545BD" w:rsidRDefault="00E545BD" w:rsidP="00E545BD">
            <w:pPr>
              <w:jc w:val="right"/>
              <w:cnfStyle w:val="000000010000"/>
            </w:pPr>
            <w:r w:rsidRPr="004B2246">
              <w:t xml:space="preserve"> 53,859 </w:t>
            </w:r>
          </w:p>
        </w:tc>
        <w:tc>
          <w:tcPr>
            <w:tcW w:w="1373" w:type="dxa"/>
            <w:tcBorders>
              <w:bottom w:val="single" w:sz="4" w:space="0" w:color="FFFFFF" w:themeColor="background1"/>
            </w:tcBorders>
          </w:tcPr>
          <w:p w:rsidR="00E545BD" w:rsidRPr="004B2246" w:rsidRDefault="00176340" w:rsidP="00176340">
            <w:pPr>
              <w:jc w:val="center"/>
              <w:cnfStyle w:val="000000010000"/>
            </w:pPr>
            <w:r>
              <w:t>Line 1 × Line 2</w:t>
            </w:r>
          </w:p>
        </w:tc>
      </w:tr>
      <w:tr w:rsidR="00E545BD" w:rsidRPr="00BD234F" w:rsidTr="00176340">
        <w:trPr>
          <w:cnfStyle w:val="000000100000"/>
          <w:trHeight w:val="221"/>
        </w:trPr>
        <w:tc>
          <w:tcPr>
            <w:cnfStyle w:val="001000000000"/>
            <w:tcW w:w="496" w:type="dxa"/>
            <w:vAlign w:val="top"/>
          </w:tcPr>
          <w:p w:rsidR="00E545BD" w:rsidRPr="00F65250" w:rsidRDefault="00E545BD" w:rsidP="00E545BD">
            <w:pPr>
              <w:jc w:val="center"/>
              <w:rPr>
                <w:rFonts w:eastAsia="Times New Roman" w:cs="Times New Roman"/>
                <w:color w:val="000000"/>
              </w:rPr>
            </w:pPr>
            <w:r>
              <w:rPr>
                <w:rFonts w:eastAsia="Times New Roman" w:cs="Times New Roman"/>
                <w:color w:val="000000"/>
              </w:rPr>
              <w:t>5</w:t>
            </w:r>
          </w:p>
        </w:tc>
        <w:tc>
          <w:tcPr>
            <w:tcW w:w="1479" w:type="dxa"/>
            <w:noWrap/>
            <w:vAlign w:val="top"/>
          </w:tcPr>
          <w:p w:rsidR="00E545BD" w:rsidRPr="00913C48" w:rsidRDefault="00E545BD" w:rsidP="00E545BD">
            <w:pPr>
              <w:jc w:val="left"/>
              <w:cnfStyle w:val="000000100000"/>
              <w:rPr>
                <w:rFonts w:eastAsia="Times New Roman" w:cs="Times New Roman"/>
                <w:b/>
                <w:color w:val="000000"/>
              </w:rPr>
            </w:pPr>
            <w:r>
              <w:rPr>
                <w:rFonts w:eastAsia="Times New Roman" w:cs="Times New Roman"/>
                <w:b/>
                <w:color w:val="000000"/>
              </w:rPr>
              <w:t>CMWD</w:t>
            </w:r>
          </w:p>
        </w:tc>
        <w:tc>
          <w:tcPr>
            <w:tcW w:w="1239" w:type="dxa"/>
            <w:tcBorders>
              <w:top w:val="single" w:sz="4" w:space="0" w:color="FFFFFF" w:themeColor="background1"/>
              <w:bottom w:val="single" w:sz="4" w:space="0" w:color="auto"/>
            </w:tcBorders>
            <w:noWrap/>
            <w:vAlign w:val="top"/>
          </w:tcPr>
          <w:p w:rsidR="00E545BD" w:rsidRPr="002512C3" w:rsidRDefault="00E545BD" w:rsidP="00E545BD">
            <w:pPr>
              <w:jc w:val="right"/>
              <w:cnfStyle w:val="000000100000"/>
              <w:rPr>
                <w:rFonts w:eastAsia="Times New Roman" w:cs="Times New Roman"/>
                <w:color w:val="000000"/>
                <w:szCs w:val="20"/>
              </w:rPr>
            </w:pPr>
            <w:r w:rsidRPr="004B2246">
              <w:t xml:space="preserve"> 40,794 </w:t>
            </w:r>
          </w:p>
        </w:tc>
        <w:tc>
          <w:tcPr>
            <w:tcW w:w="1373" w:type="dxa"/>
            <w:tcBorders>
              <w:top w:val="single" w:sz="4" w:space="0" w:color="FFFFFF" w:themeColor="background1"/>
              <w:bottom w:val="single" w:sz="4" w:space="0" w:color="auto"/>
            </w:tcBorders>
            <w:vAlign w:val="top"/>
          </w:tcPr>
          <w:p w:rsidR="00E545BD" w:rsidRPr="002512C3" w:rsidRDefault="00E545BD" w:rsidP="00E545BD">
            <w:pPr>
              <w:jc w:val="right"/>
              <w:cnfStyle w:val="000000100000"/>
              <w:rPr>
                <w:rFonts w:eastAsia="Times New Roman" w:cs="Times New Roman"/>
                <w:color w:val="000000"/>
                <w:szCs w:val="20"/>
              </w:rPr>
            </w:pPr>
            <w:r w:rsidRPr="004B2246">
              <w:t xml:space="preserve"> 20,619 </w:t>
            </w:r>
          </w:p>
        </w:tc>
        <w:tc>
          <w:tcPr>
            <w:tcW w:w="1373" w:type="dxa"/>
            <w:tcBorders>
              <w:top w:val="single" w:sz="4" w:space="0" w:color="FFFFFF" w:themeColor="background1"/>
              <w:bottom w:val="single" w:sz="4" w:space="0" w:color="auto"/>
            </w:tcBorders>
            <w:vAlign w:val="top"/>
          </w:tcPr>
          <w:p w:rsidR="00E545BD" w:rsidRPr="003B06DF" w:rsidRDefault="00E545BD" w:rsidP="00E545BD">
            <w:pPr>
              <w:jc w:val="right"/>
              <w:cnfStyle w:val="000000100000"/>
            </w:pPr>
            <w:r w:rsidRPr="004B2246">
              <w:t xml:space="preserve"> 2,666 </w:t>
            </w:r>
          </w:p>
        </w:tc>
        <w:tc>
          <w:tcPr>
            <w:tcW w:w="1373" w:type="dxa"/>
            <w:tcBorders>
              <w:top w:val="single" w:sz="4" w:space="0" w:color="FFFFFF" w:themeColor="background1"/>
              <w:bottom w:val="single" w:sz="4" w:space="0" w:color="auto"/>
            </w:tcBorders>
            <w:vAlign w:val="top"/>
          </w:tcPr>
          <w:p w:rsidR="00E545BD" w:rsidRPr="003B06DF" w:rsidRDefault="00E545BD" w:rsidP="00E545BD">
            <w:pPr>
              <w:jc w:val="right"/>
              <w:cnfStyle w:val="000000100000"/>
            </w:pPr>
            <w:r w:rsidRPr="004B2246">
              <w:t xml:space="preserve"> 1,032 </w:t>
            </w:r>
          </w:p>
        </w:tc>
        <w:tc>
          <w:tcPr>
            <w:tcW w:w="1373" w:type="dxa"/>
            <w:tcBorders>
              <w:top w:val="single" w:sz="4" w:space="0" w:color="FFFFFF" w:themeColor="background1"/>
              <w:bottom w:val="single" w:sz="4" w:space="0" w:color="auto"/>
            </w:tcBorders>
            <w:vAlign w:val="top"/>
          </w:tcPr>
          <w:p w:rsidR="00E545BD" w:rsidRPr="003B06DF" w:rsidRDefault="00E545BD" w:rsidP="00E545BD">
            <w:pPr>
              <w:jc w:val="right"/>
              <w:cnfStyle w:val="000000100000"/>
            </w:pPr>
            <w:r w:rsidRPr="004B2246">
              <w:t xml:space="preserve"> 2,377 </w:t>
            </w:r>
          </w:p>
        </w:tc>
        <w:tc>
          <w:tcPr>
            <w:tcW w:w="1373" w:type="dxa"/>
            <w:tcBorders>
              <w:top w:val="single" w:sz="4" w:space="0" w:color="FFFFFF" w:themeColor="background1"/>
              <w:bottom w:val="single" w:sz="4" w:space="0" w:color="auto"/>
            </w:tcBorders>
            <w:vAlign w:val="top"/>
          </w:tcPr>
          <w:p w:rsidR="00E545BD" w:rsidRPr="003B06DF" w:rsidRDefault="00E545BD" w:rsidP="00E545BD">
            <w:pPr>
              <w:jc w:val="right"/>
              <w:cnfStyle w:val="000000100000"/>
            </w:pPr>
            <w:r w:rsidRPr="004B2246">
              <w:t xml:space="preserve"> 14,101 </w:t>
            </w:r>
          </w:p>
        </w:tc>
        <w:tc>
          <w:tcPr>
            <w:tcW w:w="1373" w:type="dxa"/>
            <w:tcBorders>
              <w:top w:val="single" w:sz="4" w:space="0" w:color="FFFFFF" w:themeColor="background1"/>
              <w:bottom w:val="single" w:sz="4" w:space="0" w:color="auto"/>
            </w:tcBorders>
          </w:tcPr>
          <w:p w:rsidR="00E545BD" w:rsidRPr="004B2246" w:rsidRDefault="00176340" w:rsidP="00176340">
            <w:pPr>
              <w:jc w:val="center"/>
              <w:cnfStyle w:val="000000100000"/>
            </w:pPr>
            <w:r>
              <w:t>Line 1 – Line 4</w:t>
            </w:r>
          </w:p>
        </w:tc>
      </w:tr>
      <w:tr w:rsidR="00E545BD" w:rsidRPr="00BD234F" w:rsidTr="00176340">
        <w:trPr>
          <w:cnfStyle w:val="000000010000"/>
          <w:trHeight w:val="221"/>
        </w:trPr>
        <w:tc>
          <w:tcPr>
            <w:cnfStyle w:val="001000000000"/>
            <w:tcW w:w="496" w:type="dxa"/>
            <w:vAlign w:val="top"/>
          </w:tcPr>
          <w:p w:rsidR="00E545BD" w:rsidRPr="00F65250" w:rsidRDefault="00E545BD" w:rsidP="00E545BD">
            <w:pPr>
              <w:jc w:val="center"/>
              <w:rPr>
                <w:rFonts w:eastAsia="Times New Roman" w:cs="Times New Roman"/>
                <w:color w:val="000000"/>
              </w:rPr>
            </w:pPr>
            <w:r>
              <w:rPr>
                <w:rFonts w:eastAsia="Times New Roman" w:cs="Times New Roman"/>
                <w:color w:val="000000"/>
              </w:rPr>
              <w:t>6</w:t>
            </w:r>
          </w:p>
        </w:tc>
        <w:tc>
          <w:tcPr>
            <w:tcW w:w="1479" w:type="dxa"/>
            <w:noWrap/>
            <w:vAlign w:val="top"/>
          </w:tcPr>
          <w:p w:rsidR="00E545BD" w:rsidRDefault="00E545BD" w:rsidP="00E545BD">
            <w:pPr>
              <w:jc w:val="left"/>
              <w:cnfStyle w:val="000000010000"/>
              <w:rPr>
                <w:rFonts w:eastAsia="Times New Roman" w:cs="Times New Roman"/>
                <w:b/>
                <w:color w:val="000000"/>
              </w:rPr>
            </w:pPr>
            <w:r>
              <w:rPr>
                <w:rFonts w:eastAsia="Times New Roman" w:cs="Times New Roman"/>
                <w:b/>
                <w:color w:val="000000"/>
              </w:rPr>
              <w:t>Total</w:t>
            </w:r>
          </w:p>
        </w:tc>
        <w:tc>
          <w:tcPr>
            <w:tcW w:w="1239" w:type="dxa"/>
            <w:tcBorders>
              <w:top w:val="single" w:sz="4" w:space="0" w:color="auto"/>
            </w:tcBorders>
            <w:noWrap/>
            <w:vAlign w:val="top"/>
          </w:tcPr>
          <w:p w:rsidR="00E545BD" w:rsidRPr="004B2246" w:rsidRDefault="00E545BD" w:rsidP="00E545BD">
            <w:pPr>
              <w:jc w:val="right"/>
              <w:cnfStyle w:val="000000010000"/>
            </w:pPr>
            <w:r w:rsidRPr="00CA6CEA">
              <w:t xml:space="preserve"> 196,611 </w:t>
            </w:r>
          </w:p>
        </w:tc>
        <w:tc>
          <w:tcPr>
            <w:tcW w:w="1373" w:type="dxa"/>
            <w:tcBorders>
              <w:top w:val="single" w:sz="4" w:space="0" w:color="auto"/>
            </w:tcBorders>
            <w:vAlign w:val="top"/>
          </w:tcPr>
          <w:p w:rsidR="00E545BD" w:rsidRPr="004B2246" w:rsidRDefault="00E545BD" w:rsidP="00E545BD">
            <w:pPr>
              <w:jc w:val="right"/>
              <w:cnfStyle w:val="000000010000"/>
            </w:pPr>
            <w:r w:rsidRPr="00CA6CEA">
              <w:t xml:space="preserve"> 99,373 </w:t>
            </w:r>
          </w:p>
        </w:tc>
        <w:tc>
          <w:tcPr>
            <w:tcW w:w="1373" w:type="dxa"/>
            <w:tcBorders>
              <w:top w:val="single" w:sz="4" w:space="0" w:color="auto"/>
            </w:tcBorders>
            <w:vAlign w:val="top"/>
          </w:tcPr>
          <w:p w:rsidR="00E545BD" w:rsidRPr="004B2246" w:rsidRDefault="00E545BD" w:rsidP="00E545BD">
            <w:pPr>
              <w:jc w:val="right"/>
              <w:cnfStyle w:val="000000010000"/>
            </w:pPr>
            <w:r w:rsidRPr="00CA6CEA">
              <w:t xml:space="preserve"> 12,848 </w:t>
            </w:r>
          </w:p>
        </w:tc>
        <w:tc>
          <w:tcPr>
            <w:tcW w:w="1373" w:type="dxa"/>
            <w:tcBorders>
              <w:top w:val="single" w:sz="4" w:space="0" w:color="auto"/>
            </w:tcBorders>
            <w:vAlign w:val="top"/>
          </w:tcPr>
          <w:p w:rsidR="00E545BD" w:rsidRPr="004B2246" w:rsidRDefault="00E545BD" w:rsidP="00E545BD">
            <w:pPr>
              <w:jc w:val="right"/>
              <w:cnfStyle w:val="000000010000"/>
            </w:pPr>
            <w:r w:rsidRPr="00CA6CEA">
              <w:t xml:space="preserve"> 4,976 </w:t>
            </w:r>
          </w:p>
        </w:tc>
        <w:tc>
          <w:tcPr>
            <w:tcW w:w="1373" w:type="dxa"/>
            <w:tcBorders>
              <w:top w:val="single" w:sz="4" w:space="0" w:color="auto"/>
            </w:tcBorders>
            <w:vAlign w:val="top"/>
          </w:tcPr>
          <w:p w:rsidR="00E545BD" w:rsidRPr="004B2246" w:rsidRDefault="00E545BD" w:rsidP="00E545BD">
            <w:pPr>
              <w:jc w:val="right"/>
              <w:cnfStyle w:val="000000010000"/>
            </w:pPr>
            <w:r w:rsidRPr="00CA6CEA">
              <w:t xml:space="preserve"> 11,455 </w:t>
            </w:r>
          </w:p>
        </w:tc>
        <w:tc>
          <w:tcPr>
            <w:tcW w:w="1373" w:type="dxa"/>
            <w:tcBorders>
              <w:top w:val="single" w:sz="4" w:space="0" w:color="auto"/>
            </w:tcBorders>
            <w:vAlign w:val="top"/>
          </w:tcPr>
          <w:p w:rsidR="00E545BD" w:rsidRPr="004B2246" w:rsidRDefault="00E545BD" w:rsidP="00E545BD">
            <w:pPr>
              <w:jc w:val="right"/>
              <w:cnfStyle w:val="000000010000"/>
            </w:pPr>
            <w:r w:rsidRPr="00CA6CEA">
              <w:t xml:space="preserve"> 67,960 </w:t>
            </w:r>
          </w:p>
        </w:tc>
        <w:tc>
          <w:tcPr>
            <w:tcW w:w="1373" w:type="dxa"/>
            <w:tcBorders>
              <w:top w:val="single" w:sz="4" w:space="0" w:color="auto"/>
            </w:tcBorders>
          </w:tcPr>
          <w:p w:rsidR="00E545BD" w:rsidRPr="00CA6CEA" w:rsidRDefault="00E545BD" w:rsidP="00E545BD">
            <w:pPr>
              <w:jc w:val="right"/>
              <w:cnfStyle w:val="000000010000"/>
            </w:pPr>
          </w:p>
        </w:tc>
      </w:tr>
    </w:tbl>
    <w:p w:rsidR="00DC29C6" w:rsidRDefault="00DC29C6" w:rsidP="00927B49">
      <w:pPr>
        <w:rPr>
          <w:rFonts w:cs="Times New Roman"/>
          <w:szCs w:val="20"/>
          <w:lang w:eastAsia="ja-JP"/>
        </w:rPr>
      </w:pPr>
    </w:p>
    <w:p w:rsidR="002620C8" w:rsidRDefault="002620C8" w:rsidP="00927B49">
      <w:pPr>
        <w:rPr>
          <w:rFonts w:cs="Times New Roman"/>
          <w:szCs w:val="20"/>
          <w:lang w:eastAsia="ja-JP"/>
        </w:rPr>
      </w:pPr>
      <w:r>
        <w:rPr>
          <w:rFonts w:cs="Times New Roman"/>
          <w:szCs w:val="20"/>
          <w:lang w:eastAsia="ja-JP"/>
        </w:rPr>
        <w:t xml:space="preserve">Once the quantities from each water source are allocated to each customer class, the unit cost for tiered </w:t>
      </w:r>
      <w:r w:rsidR="002919CF">
        <w:rPr>
          <w:rFonts w:cs="Times New Roman"/>
          <w:szCs w:val="20"/>
          <w:lang w:eastAsia="ja-JP"/>
        </w:rPr>
        <w:t>customers’</w:t>
      </w:r>
      <w:r>
        <w:rPr>
          <w:rFonts w:cs="Times New Roman"/>
          <w:szCs w:val="20"/>
          <w:lang w:eastAsia="ja-JP"/>
        </w:rPr>
        <w:t xml:space="preserve"> needs to be determined. Since both SFR and MFR customers utilize a tiered rate structure, the quantities (hcf) for each customer class are added together to develop a common unit supply rate. The summation of the quantities by source are shown in </w:t>
      </w:r>
      <w:r w:rsidR="00564A83">
        <w:rPr>
          <w:rFonts w:cs="Times New Roman"/>
          <w:szCs w:val="20"/>
          <w:lang w:eastAsia="ja-JP"/>
        </w:rPr>
        <w:fldChar w:fldCharType="begin"/>
      </w:r>
      <w:r>
        <w:rPr>
          <w:rFonts w:cs="Times New Roman"/>
          <w:szCs w:val="20"/>
          <w:lang w:eastAsia="ja-JP"/>
        </w:rPr>
        <w:instrText xml:space="preserve"> REF _Ref448482663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6</w:t>
      </w:r>
      <w:r w:rsidR="00A44D94">
        <w:noBreakHyphen/>
      </w:r>
      <w:r w:rsidR="00A44D94">
        <w:rPr>
          <w:noProof/>
        </w:rPr>
        <w:t>9</w:t>
      </w:r>
      <w:r w:rsidR="00564A83">
        <w:rPr>
          <w:rFonts w:cs="Times New Roman"/>
          <w:szCs w:val="20"/>
          <w:lang w:eastAsia="ja-JP"/>
        </w:rPr>
        <w:fldChar w:fldCharType="end"/>
      </w:r>
      <w:r>
        <w:rPr>
          <w:rFonts w:cs="Times New Roman"/>
          <w:szCs w:val="20"/>
          <w:lang w:eastAsia="ja-JP"/>
        </w:rPr>
        <w:t xml:space="preserve"> below. </w:t>
      </w:r>
    </w:p>
    <w:p w:rsidR="00137167" w:rsidRDefault="00137167" w:rsidP="00927B49">
      <w:pPr>
        <w:rPr>
          <w:rFonts w:cs="Times New Roman"/>
          <w:szCs w:val="20"/>
          <w:lang w:eastAsia="ja-JP"/>
        </w:rPr>
      </w:pPr>
    </w:p>
    <w:p w:rsidR="00B2717F" w:rsidRDefault="00B2717F" w:rsidP="00B2717F">
      <w:pPr>
        <w:pStyle w:val="Caption"/>
      </w:pPr>
      <w:bookmarkStart w:id="245" w:name="_Ref448482663"/>
      <w:bookmarkStart w:id="246" w:name="_Toc450814715"/>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9</w:t>
      </w:r>
      <w:r w:rsidR="00564A83">
        <w:rPr>
          <w:noProof/>
        </w:rPr>
        <w:fldChar w:fldCharType="end"/>
      </w:r>
      <w:bookmarkEnd w:id="245"/>
      <w:r>
        <w:t>: Summation of SFR and MFR Usage by Tier and Source</w:t>
      </w:r>
      <w:bookmarkEnd w:id="246"/>
    </w:p>
    <w:tbl>
      <w:tblPr>
        <w:tblStyle w:val="RFCTable"/>
        <w:tblW w:w="9350" w:type="dxa"/>
        <w:tblLayout w:type="fixed"/>
        <w:tblLook w:val="04A0"/>
      </w:tblPr>
      <w:tblGrid>
        <w:gridCol w:w="521"/>
        <w:gridCol w:w="1765"/>
        <w:gridCol w:w="1766"/>
        <w:gridCol w:w="1766"/>
        <w:gridCol w:w="1766"/>
        <w:gridCol w:w="1766"/>
      </w:tblGrid>
      <w:tr w:rsidR="00B2717F" w:rsidRPr="00BD234F" w:rsidTr="00733A35">
        <w:trPr>
          <w:cnfStyle w:val="100000000000"/>
          <w:trHeight w:val="271"/>
        </w:trPr>
        <w:tc>
          <w:tcPr>
            <w:cnfStyle w:val="001000000000"/>
            <w:tcW w:w="521" w:type="dxa"/>
          </w:tcPr>
          <w:p w:rsidR="00B2717F" w:rsidRPr="00BD234F" w:rsidRDefault="00B2717F" w:rsidP="00B2717F">
            <w:pPr>
              <w:jc w:val="left"/>
              <w:rPr>
                <w:rFonts w:eastAsia="Times New Roman" w:cs="Times New Roman"/>
              </w:rPr>
            </w:pPr>
          </w:p>
        </w:tc>
        <w:tc>
          <w:tcPr>
            <w:tcW w:w="1765" w:type="dxa"/>
            <w:noWrap/>
            <w:hideMark/>
          </w:tcPr>
          <w:p w:rsidR="00B2717F" w:rsidRPr="00BD234F" w:rsidRDefault="00B2717F" w:rsidP="00733A35">
            <w:pPr>
              <w:jc w:val="center"/>
              <w:cnfStyle w:val="100000000000"/>
              <w:rPr>
                <w:rFonts w:eastAsia="Times New Roman" w:cs="Times New Roman"/>
              </w:rPr>
            </w:pPr>
            <w:r w:rsidRPr="00F350D6">
              <w:t>Source/Tier</w:t>
            </w:r>
          </w:p>
        </w:tc>
        <w:tc>
          <w:tcPr>
            <w:tcW w:w="1766" w:type="dxa"/>
            <w:noWrap/>
            <w:hideMark/>
          </w:tcPr>
          <w:p w:rsidR="00B2717F" w:rsidRPr="00BD234F" w:rsidRDefault="00B2717F" w:rsidP="00733A35">
            <w:pPr>
              <w:jc w:val="center"/>
              <w:cnfStyle w:val="100000000000"/>
              <w:rPr>
                <w:rFonts w:eastAsia="Times New Roman" w:cs="Times New Roman"/>
              </w:rPr>
            </w:pPr>
            <w:r w:rsidRPr="00F350D6">
              <w:t>SFR</w:t>
            </w:r>
          </w:p>
        </w:tc>
        <w:tc>
          <w:tcPr>
            <w:tcW w:w="1766" w:type="dxa"/>
          </w:tcPr>
          <w:p w:rsidR="00B2717F" w:rsidRPr="00BD234F" w:rsidRDefault="00B2717F" w:rsidP="00733A35">
            <w:pPr>
              <w:jc w:val="center"/>
              <w:cnfStyle w:val="100000000000"/>
              <w:rPr>
                <w:rFonts w:eastAsia="Times New Roman" w:cs="Times New Roman"/>
              </w:rPr>
            </w:pPr>
            <w:r w:rsidRPr="00F350D6">
              <w:t>MFR</w:t>
            </w:r>
          </w:p>
        </w:tc>
        <w:tc>
          <w:tcPr>
            <w:tcW w:w="1766" w:type="dxa"/>
          </w:tcPr>
          <w:p w:rsidR="00B2717F" w:rsidRDefault="00B2717F" w:rsidP="00733A35">
            <w:pPr>
              <w:jc w:val="center"/>
              <w:cnfStyle w:val="100000000000"/>
              <w:rPr>
                <w:rFonts w:eastAsia="Times New Roman" w:cs="Times New Roman"/>
              </w:rPr>
            </w:pPr>
            <w:r w:rsidRPr="00F350D6">
              <w:t>Residential Total</w:t>
            </w:r>
          </w:p>
        </w:tc>
        <w:tc>
          <w:tcPr>
            <w:tcW w:w="1766" w:type="dxa"/>
          </w:tcPr>
          <w:p w:rsidR="00B2717F" w:rsidRDefault="00B2717F" w:rsidP="00733A35">
            <w:pPr>
              <w:jc w:val="center"/>
              <w:cnfStyle w:val="100000000000"/>
              <w:rPr>
                <w:rFonts w:eastAsia="Times New Roman" w:cs="Times New Roman"/>
              </w:rPr>
            </w:pPr>
            <w:r w:rsidRPr="00F350D6">
              <w:t>Source/Tier</w:t>
            </w:r>
          </w:p>
        </w:tc>
      </w:tr>
      <w:tr w:rsidR="00B2717F" w:rsidRPr="00BD234F" w:rsidTr="00733A35">
        <w:trPr>
          <w:cnfStyle w:val="000000100000"/>
          <w:trHeight w:val="271"/>
        </w:trPr>
        <w:tc>
          <w:tcPr>
            <w:cnfStyle w:val="001000000000"/>
            <w:tcW w:w="521" w:type="dxa"/>
            <w:vAlign w:val="top"/>
          </w:tcPr>
          <w:p w:rsidR="00B2717F" w:rsidRPr="00A62052" w:rsidRDefault="00B2717F" w:rsidP="00B2717F">
            <w:pPr>
              <w:jc w:val="center"/>
            </w:pPr>
            <w:r w:rsidRPr="00D9005A">
              <w:t>1</w:t>
            </w:r>
          </w:p>
        </w:tc>
        <w:tc>
          <w:tcPr>
            <w:tcW w:w="1765" w:type="dxa"/>
            <w:noWrap/>
            <w:vAlign w:val="top"/>
          </w:tcPr>
          <w:p w:rsidR="00B2717F" w:rsidRPr="00952FDB" w:rsidRDefault="00B2717F" w:rsidP="00B2717F">
            <w:pPr>
              <w:jc w:val="left"/>
              <w:cnfStyle w:val="000000100000"/>
            </w:pPr>
            <w:r w:rsidRPr="00F350D6">
              <w:t>Tier 1</w:t>
            </w:r>
          </w:p>
        </w:tc>
        <w:tc>
          <w:tcPr>
            <w:tcW w:w="1766" w:type="dxa"/>
            <w:noWrap/>
            <w:vAlign w:val="top"/>
          </w:tcPr>
          <w:p w:rsidR="00B2717F" w:rsidRPr="00952FDB" w:rsidRDefault="00B2717F" w:rsidP="00B2717F">
            <w:pPr>
              <w:jc w:val="right"/>
              <w:cnfStyle w:val="000000100000"/>
            </w:pPr>
            <w:r w:rsidRPr="00F350D6">
              <w:t xml:space="preserve"> 66,748 </w:t>
            </w:r>
          </w:p>
        </w:tc>
        <w:tc>
          <w:tcPr>
            <w:tcW w:w="1766" w:type="dxa"/>
            <w:vAlign w:val="top"/>
          </w:tcPr>
          <w:p w:rsidR="00B2717F" w:rsidRDefault="00B2717F" w:rsidP="00B2717F">
            <w:pPr>
              <w:jc w:val="right"/>
              <w:cnfStyle w:val="000000100000"/>
            </w:pPr>
            <w:r w:rsidRPr="00F350D6">
              <w:t xml:space="preserve"> 7,977 </w:t>
            </w:r>
          </w:p>
        </w:tc>
        <w:tc>
          <w:tcPr>
            <w:tcW w:w="1766" w:type="dxa"/>
            <w:vAlign w:val="top"/>
          </w:tcPr>
          <w:p w:rsidR="00B2717F" w:rsidRDefault="00B2717F" w:rsidP="00B2717F">
            <w:pPr>
              <w:jc w:val="right"/>
              <w:cnfStyle w:val="000000100000"/>
            </w:pPr>
            <w:r w:rsidRPr="00F350D6">
              <w:t xml:space="preserve"> 74,725 </w:t>
            </w:r>
          </w:p>
        </w:tc>
        <w:tc>
          <w:tcPr>
            <w:tcW w:w="1766" w:type="dxa"/>
            <w:vAlign w:val="top"/>
          </w:tcPr>
          <w:p w:rsidR="00B2717F" w:rsidRDefault="00564A83" w:rsidP="00B2717F">
            <w:pPr>
              <w:jc w:val="center"/>
              <w:cnfStyle w:val="000000100000"/>
            </w:pPr>
            <w:fldSimple w:instr=" REF _Ref440825401 \h  \* MERGEFORMAT ">
              <w:r w:rsidR="00A44D94">
                <w:t xml:space="preserve">Table </w:t>
              </w:r>
              <w:r w:rsidR="00A44D94">
                <w:rPr>
                  <w:noProof/>
                </w:rPr>
                <w:t>3</w:t>
              </w:r>
              <w:r w:rsidR="00A44D94">
                <w:rPr>
                  <w:noProof/>
                </w:rPr>
                <w:noBreakHyphen/>
                <w:t>5</w:t>
              </w:r>
            </w:fldSimple>
          </w:p>
        </w:tc>
      </w:tr>
      <w:tr w:rsidR="00B2717F" w:rsidRPr="00BD234F" w:rsidTr="00733A35">
        <w:trPr>
          <w:cnfStyle w:val="000000010000"/>
          <w:trHeight w:val="271"/>
        </w:trPr>
        <w:tc>
          <w:tcPr>
            <w:cnfStyle w:val="001000000000"/>
            <w:tcW w:w="521" w:type="dxa"/>
            <w:vAlign w:val="top"/>
          </w:tcPr>
          <w:p w:rsidR="00B2717F" w:rsidRPr="00A62052" w:rsidRDefault="00B2717F" w:rsidP="00B2717F">
            <w:pPr>
              <w:jc w:val="center"/>
            </w:pPr>
            <w:r w:rsidRPr="00D9005A">
              <w:t>2</w:t>
            </w:r>
          </w:p>
        </w:tc>
        <w:tc>
          <w:tcPr>
            <w:tcW w:w="1765" w:type="dxa"/>
            <w:noWrap/>
            <w:vAlign w:val="top"/>
          </w:tcPr>
          <w:p w:rsidR="00B2717F" w:rsidRPr="00952FDB" w:rsidRDefault="00B2717F" w:rsidP="00B2717F">
            <w:pPr>
              <w:jc w:val="left"/>
              <w:cnfStyle w:val="000000010000"/>
            </w:pPr>
            <w:r w:rsidRPr="00F350D6">
              <w:t>Tier 2</w:t>
            </w:r>
          </w:p>
        </w:tc>
        <w:tc>
          <w:tcPr>
            <w:tcW w:w="1766" w:type="dxa"/>
            <w:noWrap/>
            <w:vAlign w:val="top"/>
          </w:tcPr>
          <w:p w:rsidR="00B2717F" w:rsidRPr="00952FDB" w:rsidRDefault="00B2717F" w:rsidP="00B2717F">
            <w:pPr>
              <w:jc w:val="right"/>
              <w:cnfStyle w:val="000000010000"/>
            </w:pPr>
            <w:r w:rsidRPr="00F350D6">
              <w:t xml:space="preserve"> 16,683 </w:t>
            </w:r>
          </w:p>
        </w:tc>
        <w:tc>
          <w:tcPr>
            <w:tcW w:w="1766" w:type="dxa"/>
            <w:vAlign w:val="top"/>
          </w:tcPr>
          <w:p w:rsidR="00B2717F" w:rsidRDefault="00B2717F" w:rsidP="00B2717F">
            <w:pPr>
              <w:jc w:val="right"/>
              <w:cnfStyle w:val="000000010000"/>
            </w:pPr>
            <w:r w:rsidRPr="00F350D6">
              <w:t xml:space="preserve"> 2,536 </w:t>
            </w:r>
          </w:p>
        </w:tc>
        <w:tc>
          <w:tcPr>
            <w:tcW w:w="1766" w:type="dxa"/>
            <w:vAlign w:val="top"/>
          </w:tcPr>
          <w:p w:rsidR="00B2717F" w:rsidRDefault="00B2717F" w:rsidP="00B2717F">
            <w:pPr>
              <w:jc w:val="right"/>
              <w:cnfStyle w:val="000000010000"/>
            </w:pPr>
            <w:r w:rsidRPr="00F350D6">
              <w:t xml:space="preserve"> 19,219 </w:t>
            </w:r>
          </w:p>
        </w:tc>
        <w:tc>
          <w:tcPr>
            <w:tcW w:w="1766" w:type="dxa"/>
            <w:vAlign w:val="top"/>
          </w:tcPr>
          <w:p w:rsidR="00B2717F" w:rsidRDefault="00564A83" w:rsidP="00B2717F">
            <w:pPr>
              <w:jc w:val="center"/>
              <w:cnfStyle w:val="000000010000"/>
            </w:pPr>
            <w:fldSimple w:instr=" REF _Ref440825401 \h  \* MERGEFORMAT ">
              <w:r w:rsidR="00A44D94">
                <w:t xml:space="preserve">Table </w:t>
              </w:r>
              <w:r w:rsidR="00A44D94">
                <w:rPr>
                  <w:noProof/>
                </w:rPr>
                <w:t>3</w:t>
              </w:r>
              <w:r w:rsidR="00A44D94">
                <w:rPr>
                  <w:noProof/>
                </w:rPr>
                <w:noBreakHyphen/>
                <w:t>5</w:t>
              </w:r>
            </w:fldSimple>
          </w:p>
        </w:tc>
      </w:tr>
      <w:tr w:rsidR="00B2717F" w:rsidRPr="00BD234F" w:rsidTr="00733A35">
        <w:trPr>
          <w:cnfStyle w:val="000000100000"/>
          <w:trHeight w:val="271"/>
        </w:trPr>
        <w:tc>
          <w:tcPr>
            <w:cnfStyle w:val="001000000000"/>
            <w:tcW w:w="521" w:type="dxa"/>
            <w:vAlign w:val="top"/>
          </w:tcPr>
          <w:p w:rsidR="00B2717F" w:rsidRPr="00A62052" w:rsidRDefault="00B2717F" w:rsidP="00B2717F">
            <w:pPr>
              <w:jc w:val="center"/>
            </w:pPr>
            <w:r w:rsidRPr="00D9005A">
              <w:t>3</w:t>
            </w:r>
          </w:p>
        </w:tc>
        <w:tc>
          <w:tcPr>
            <w:tcW w:w="1765" w:type="dxa"/>
            <w:tcBorders>
              <w:bottom w:val="single" w:sz="4" w:space="0" w:color="auto"/>
            </w:tcBorders>
            <w:noWrap/>
            <w:vAlign w:val="top"/>
          </w:tcPr>
          <w:p w:rsidR="00B2717F" w:rsidRPr="00952FDB" w:rsidRDefault="00B2717F" w:rsidP="00B2717F">
            <w:pPr>
              <w:jc w:val="left"/>
              <w:cnfStyle w:val="000000100000"/>
            </w:pPr>
            <w:r w:rsidRPr="00F350D6">
              <w:t>Tier 3</w:t>
            </w:r>
          </w:p>
        </w:tc>
        <w:tc>
          <w:tcPr>
            <w:tcW w:w="1766" w:type="dxa"/>
            <w:tcBorders>
              <w:bottom w:val="single" w:sz="4" w:space="0" w:color="auto"/>
            </w:tcBorders>
            <w:noWrap/>
            <w:vAlign w:val="top"/>
          </w:tcPr>
          <w:p w:rsidR="00B2717F" w:rsidRPr="00952FDB" w:rsidRDefault="00B2717F" w:rsidP="00B2717F">
            <w:pPr>
              <w:jc w:val="right"/>
              <w:cnfStyle w:val="000000100000"/>
            </w:pPr>
            <w:r w:rsidRPr="00F350D6">
              <w:t xml:space="preserve"> 15,930 </w:t>
            </w:r>
          </w:p>
        </w:tc>
        <w:tc>
          <w:tcPr>
            <w:tcW w:w="1766" w:type="dxa"/>
            <w:tcBorders>
              <w:bottom w:val="single" w:sz="4" w:space="0" w:color="auto"/>
            </w:tcBorders>
            <w:vAlign w:val="top"/>
          </w:tcPr>
          <w:p w:rsidR="00B2717F" w:rsidRDefault="00B2717F" w:rsidP="00B2717F">
            <w:pPr>
              <w:jc w:val="right"/>
              <w:cnfStyle w:val="000000100000"/>
            </w:pPr>
            <w:r w:rsidRPr="00F350D6">
              <w:t xml:space="preserve"> 2,333 </w:t>
            </w:r>
          </w:p>
        </w:tc>
        <w:tc>
          <w:tcPr>
            <w:tcW w:w="1766" w:type="dxa"/>
            <w:tcBorders>
              <w:bottom w:val="single" w:sz="4" w:space="0" w:color="auto"/>
            </w:tcBorders>
            <w:vAlign w:val="top"/>
          </w:tcPr>
          <w:p w:rsidR="00B2717F" w:rsidRDefault="00B2717F" w:rsidP="00B2717F">
            <w:pPr>
              <w:jc w:val="right"/>
              <w:cnfStyle w:val="000000100000"/>
            </w:pPr>
            <w:r w:rsidRPr="00F350D6">
              <w:t xml:space="preserve"> 18,263 </w:t>
            </w:r>
          </w:p>
        </w:tc>
        <w:tc>
          <w:tcPr>
            <w:tcW w:w="1766" w:type="dxa"/>
            <w:tcBorders>
              <w:bottom w:val="single" w:sz="4" w:space="0" w:color="auto"/>
            </w:tcBorders>
            <w:vAlign w:val="top"/>
          </w:tcPr>
          <w:p w:rsidR="00B2717F" w:rsidRDefault="00564A83" w:rsidP="00B2717F">
            <w:pPr>
              <w:jc w:val="center"/>
              <w:cnfStyle w:val="000000100000"/>
            </w:pPr>
            <w:fldSimple w:instr=" REF _Ref440825401 \h  \* MERGEFORMAT ">
              <w:r w:rsidR="00A44D94">
                <w:t xml:space="preserve">Table </w:t>
              </w:r>
              <w:r w:rsidR="00A44D94">
                <w:rPr>
                  <w:noProof/>
                </w:rPr>
                <w:t>3</w:t>
              </w:r>
              <w:r w:rsidR="00A44D94">
                <w:rPr>
                  <w:noProof/>
                </w:rPr>
                <w:noBreakHyphen/>
                <w:t>5</w:t>
              </w:r>
            </w:fldSimple>
          </w:p>
        </w:tc>
      </w:tr>
      <w:tr w:rsidR="00B2717F" w:rsidRPr="00BD234F" w:rsidTr="00733A35">
        <w:trPr>
          <w:cnfStyle w:val="000000010000"/>
          <w:trHeight w:val="271"/>
        </w:trPr>
        <w:tc>
          <w:tcPr>
            <w:cnfStyle w:val="001000000000"/>
            <w:tcW w:w="521" w:type="dxa"/>
            <w:vAlign w:val="top"/>
          </w:tcPr>
          <w:p w:rsidR="00B2717F" w:rsidRPr="00A62052" w:rsidRDefault="00B2717F" w:rsidP="00B2717F">
            <w:pPr>
              <w:jc w:val="center"/>
            </w:pPr>
            <w:r w:rsidRPr="00D9005A">
              <w:t>4</w:t>
            </w:r>
          </w:p>
        </w:tc>
        <w:tc>
          <w:tcPr>
            <w:tcW w:w="1765" w:type="dxa"/>
            <w:tcBorders>
              <w:top w:val="single" w:sz="4" w:space="0" w:color="auto"/>
            </w:tcBorders>
            <w:noWrap/>
            <w:vAlign w:val="top"/>
          </w:tcPr>
          <w:p w:rsidR="00B2717F" w:rsidRPr="00952FDB" w:rsidRDefault="00B2717F" w:rsidP="00B2717F">
            <w:pPr>
              <w:jc w:val="left"/>
              <w:cnfStyle w:val="000000010000"/>
            </w:pPr>
            <w:r>
              <w:t>Total</w:t>
            </w:r>
          </w:p>
        </w:tc>
        <w:tc>
          <w:tcPr>
            <w:tcW w:w="1766" w:type="dxa"/>
            <w:tcBorders>
              <w:top w:val="single" w:sz="4" w:space="0" w:color="auto"/>
            </w:tcBorders>
            <w:noWrap/>
            <w:vAlign w:val="top"/>
          </w:tcPr>
          <w:p w:rsidR="00B2717F" w:rsidRPr="00952FDB" w:rsidRDefault="00B2717F" w:rsidP="00B2717F">
            <w:pPr>
              <w:jc w:val="right"/>
              <w:cnfStyle w:val="000000010000"/>
            </w:pPr>
            <w:r w:rsidRPr="00F350D6">
              <w:t xml:space="preserve"> 99,360 </w:t>
            </w:r>
          </w:p>
        </w:tc>
        <w:tc>
          <w:tcPr>
            <w:tcW w:w="1766" w:type="dxa"/>
            <w:tcBorders>
              <w:top w:val="single" w:sz="4" w:space="0" w:color="auto"/>
            </w:tcBorders>
            <w:vAlign w:val="top"/>
          </w:tcPr>
          <w:p w:rsidR="00B2717F" w:rsidRDefault="00B2717F" w:rsidP="00B2717F">
            <w:pPr>
              <w:jc w:val="right"/>
              <w:cnfStyle w:val="000000010000"/>
            </w:pPr>
            <w:r w:rsidRPr="00F350D6">
              <w:t xml:space="preserve"> 12,846 </w:t>
            </w:r>
          </w:p>
        </w:tc>
        <w:tc>
          <w:tcPr>
            <w:tcW w:w="1766" w:type="dxa"/>
            <w:tcBorders>
              <w:top w:val="single" w:sz="4" w:space="0" w:color="auto"/>
            </w:tcBorders>
            <w:vAlign w:val="top"/>
          </w:tcPr>
          <w:p w:rsidR="00B2717F" w:rsidRDefault="00B2717F" w:rsidP="00B2717F">
            <w:pPr>
              <w:jc w:val="right"/>
              <w:cnfStyle w:val="000000010000"/>
            </w:pPr>
            <w:r w:rsidRPr="00F350D6">
              <w:t xml:space="preserve"> 112,206 </w:t>
            </w:r>
          </w:p>
        </w:tc>
        <w:tc>
          <w:tcPr>
            <w:tcW w:w="1766" w:type="dxa"/>
            <w:tcBorders>
              <w:top w:val="single" w:sz="4" w:space="0" w:color="auto"/>
            </w:tcBorders>
            <w:vAlign w:val="top"/>
          </w:tcPr>
          <w:p w:rsidR="00B2717F" w:rsidRDefault="00B2717F" w:rsidP="00B2717F">
            <w:pPr>
              <w:jc w:val="center"/>
              <w:cnfStyle w:val="000000010000"/>
            </w:pPr>
            <w:r>
              <w:t>Lines 1+2+3</w:t>
            </w:r>
          </w:p>
        </w:tc>
      </w:tr>
      <w:tr w:rsidR="00B2717F" w:rsidRPr="00BD234F" w:rsidTr="00733A35">
        <w:trPr>
          <w:cnfStyle w:val="000000100000"/>
          <w:trHeight w:val="271"/>
        </w:trPr>
        <w:tc>
          <w:tcPr>
            <w:cnfStyle w:val="001000000000"/>
            <w:tcW w:w="521" w:type="dxa"/>
            <w:vAlign w:val="top"/>
          </w:tcPr>
          <w:p w:rsidR="00B2717F" w:rsidRPr="00A62052" w:rsidRDefault="00B2717F" w:rsidP="00B2717F">
            <w:pPr>
              <w:jc w:val="center"/>
            </w:pPr>
            <w:r w:rsidRPr="00D9005A">
              <w:t>5</w:t>
            </w:r>
          </w:p>
        </w:tc>
        <w:tc>
          <w:tcPr>
            <w:tcW w:w="1765" w:type="dxa"/>
            <w:noWrap/>
            <w:vAlign w:val="top"/>
          </w:tcPr>
          <w:p w:rsidR="00B2717F" w:rsidRPr="00952FDB" w:rsidRDefault="00B2717F" w:rsidP="00B2717F">
            <w:pPr>
              <w:jc w:val="left"/>
              <w:cnfStyle w:val="000000100000"/>
            </w:pPr>
          </w:p>
        </w:tc>
        <w:tc>
          <w:tcPr>
            <w:tcW w:w="1766" w:type="dxa"/>
            <w:noWrap/>
            <w:vAlign w:val="top"/>
          </w:tcPr>
          <w:p w:rsidR="00B2717F" w:rsidRPr="00952FDB" w:rsidRDefault="00B2717F" w:rsidP="00B2717F">
            <w:pPr>
              <w:jc w:val="right"/>
              <w:cnfStyle w:val="000000100000"/>
            </w:pPr>
          </w:p>
        </w:tc>
        <w:tc>
          <w:tcPr>
            <w:tcW w:w="1766" w:type="dxa"/>
            <w:vAlign w:val="top"/>
          </w:tcPr>
          <w:p w:rsidR="00B2717F" w:rsidRDefault="00B2717F" w:rsidP="00B2717F">
            <w:pPr>
              <w:jc w:val="right"/>
              <w:cnfStyle w:val="000000100000"/>
            </w:pPr>
          </w:p>
        </w:tc>
        <w:tc>
          <w:tcPr>
            <w:tcW w:w="1766" w:type="dxa"/>
            <w:vAlign w:val="top"/>
          </w:tcPr>
          <w:p w:rsidR="00B2717F" w:rsidRDefault="00B2717F" w:rsidP="00B2717F">
            <w:pPr>
              <w:jc w:val="right"/>
              <w:cnfStyle w:val="000000100000"/>
            </w:pPr>
          </w:p>
        </w:tc>
        <w:tc>
          <w:tcPr>
            <w:tcW w:w="1766" w:type="dxa"/>
            <w:vAlign w:val="top"/>
          </w:tcPr>
          <w:p w:rsidR="00B2717F" w:rsidRDefault="00B2717F" w:rsidP="00B2717F">
            <w:pPr>
              <w:jc w:val="center"/>
              <w:cnfStyle w:val="000000100000"/>
            </w:pPr>
          </w:p>
        </w:tc>
      </w:tr>
      <w:tr w:rsidR="00B2717F" w:rsidRPr="00BD234F" w:rsidTr="00733A35">
        <w:trPr>
          <w:cnfStyle w:val="000000010000"/>
          <w:trHeight w:val="271"/>
        </w:trPr>
        <w:tc>
          <w:tcPr>
            <w:cnfStyle w:val="001000000000"/>
            <w:tcW w:w="521" w:type="dxa"/>
            <w:vAlign w:val="top"/>
          </w:tcPr>
          <w:p w:rsidR="00B2717F" w:rsidRPr="00F65250" w:rsidRDefault="00B2717F" w:rsidP="00B2717F">
            <w:pPr>
              <w:jc w:val="center"/>
              <w:rPr>
                <w:rFonts w:eastAsia="Times New Roman" w:cs="Times New Roman"/>
                <w:color w:val="000000"/>
              </w:rPr>
            </w:pPr>
            <w:r w:rsidRPr="00D9005A">
              <w:t>6</w:t>
            </w:r>
          </w:p>
        </w:tc>
        <w:tc>
          <w:tcPr>
            <w:tcW w:w="1765" w:type="dxa"/>
            <w:noWrap/>
            <w:vAlign w:val="top"/>
          </w:tcPr>
          <w:p w:rsidR="00B2717F" w:rsidRPr="00913C48" w:rsidRDefault="00B2717F" w:rsidP="00B2717F">
            <w:pPr>
              <w:jc w:val="left"/>
              <w:cnfStyle w:val="000000010000"/>
              <w:rPr>
                <w:rFonts w:eastAsia="Times New Roman" w:cs="Times New Roman"/>
                <w:b/>
                <w:bCs/>
                <w:color w:val="000000"/>
              </w:rPr>
            </w:pPr>
            <w:r w:rsidRPr="00F350D6">
              <w:t>UWCD</w:t>
            </w:r>
          </w:p>
        </w:tc>
        <w:tc>
          <w:tcPr>
            <w:tcW w:w="1766" w:type="dxa"/>
            <w:noWrap/>
            <w:vAlign w:val="top"/>
          </w:tcPr>
          <w:p w:rsidR="00B2717F" w:rsidRPr="002512C3" w:rsidRDefault="00B2717F" w:rsidP="00B2717F">
            <w:pPr>
              <w:jc w:val="right"/>
              <w:cnfStyle w:val="000000010000"/>
              <w:rPr>
                <w:rFonts w:eastAsia="Times New Roman" w:cs="Times New Roman"/>
                <w:bCs/>
                <w:color w:val="000000"/>
                <w:szCs w:val="20"/>
              </w:rPr>
            </w:pPr>
            <w:r w:rsidRPr="00F350D6">
              <w:t xml:space="preserve"> 78,754 </w:t>
            </w:r>
          </w:p>
        </w:tc>
        <w:tc>
          <w:tcPr>
            <w:tcW w:w="1766" w:type="dxa"/>
            <w:vAlign w:val="top"/>
          </w:tcPr>
          <w:p w:rsidR="00B2717F" w:rsidRPr="002512C3" w:rsidRDefault="00B2717F" w:rsidP="00B2717F">
            <w:pPr>
              <w:jc w:val="right"/>
              <w:cnfStyle w:val="000000010000"/>
              <w:rPr>
                <w:rFonts w:eastAsia="Times New Roman" w:cs="Times New Roman"/>
                <w:bCs/>
                <w:color w:val="000000"/>
                <w:szCs w:val="20"/>
              </w:rPr>
            </w:pPr>
            <w:r w:rsidRPr="00F350D6">
              <w:t xml:space="preserve"> 10,182 </w:t>
            </w:r>
          </w:p>
        </w:tc>
        <w:tc>
          <w:tcPr>
            <w:tcW w:w="1766" w:type="dxa"/>
            <w:vAlign w:val="top"/>
          </w:tcPr>
          <w:p w:rsidR="00B2717F" w:rsidRDefault="00B2717F" w:rsidP="00B2717F">
            <w:pPr>
              <w:jc w:val="right"/>
              <w:cnfStyle w:val="000000010000"/>
            </w:pPr>
            <w:r w:rsidRPr="00F350D6">
              <w:t xml:space="preserve"> 88,936 </w:t>
            </w:r>
          </w:p>
        </w:tc>
        <w:tc>
          <w:tcPr>
            <w:tcW w:w="1766" w:type="dxa"/>
            <w:vAlign w:val="top"/>
          </w:tcPr>
          <w:p w:rsidR="00B2717F" w:rsidRDefault="00564A83" w:rsidP="00B2717F">
            <w:pPr>
              <w:jc w:val="center"/>
              <w:cnfStyle w:val="000000010000"/>
            </w:pPr>
            <w:fldSimple w:instr=" REF _Ref448482455 \h  \* MERGEFORMAT ">
              <w:r w:rsidR="00A44D94">
                <w:t xml:space="preserve">Table </w:t>
              </w:r>
              <w:r w:rsidR="00A44D94">
                <w:rPr>
                  <w:noProof/>
                </w:rPr>
                <w:t>6</w:t>
              </w:r>
              <w:r w:rsidR="00A44D94">
                <w:rPr>
                  <w:noProof/>
                </w:rPr>
                <w:noBreakHyphen/>
                <w:t>8</w:t>
              </w:r>
            </w:fldSimple>
          </w:p>
        </w:tc>
      </w:tr>
      <w:tr w:rsidR="00B2717F" w:rsidRPr="00BD234F" w:rsidTr="00733A35">
        <w:trPr>
          <w:cnfStyle w:val="000000100000"/>
          <w:trHeight w:val="271"/>
        </w:trPr>
        <w:tc>
          <w:tcPr>
            <w:cnfStyle w:val="001000000000"/>
            <w:tcW w:w="521" w:type="dxa"/>
            <w:vAlign w:val="top"/>
          </w:tcPr>
          <w:p w:rsidR="00B2717F" w:rsidRPr="002512C3" w:rsidDel="00594C03" w:rsidRDefault="00B2717F" w:rsidP="00B2717F">
            <w:pPr>
              <w:jc w:val="center"/>
              <w:rPr>
                <w:rFonts w:eastAsia="Times New Roman" w:cs="Times New Roman"/>
                <w:bCs w:val="0"/>
                <w:color w:val="000000"/>
              </w:rPr>
            </w:pPr>
            <w:r w:rsidRPr="00D9005A">
              <w:t>7</w:t>
            </w:r>
          </w:p>
        </w:tc>
        <w:tc>
          <w:tcPr>
            <w:tcW w:w="1765" w:type="dxa"/>
            <w:tcBorders>
              <w:bottom w:val="single" w:sz="4" w:space="0" w:color="auto"/>
            </w:tcBorders>
            <w:noWrap/>
            <w:vAlign w:val="top"/>
          </w:tcPr>
          <w:p w:rsidR="00B2717F" w:rsidRPr="00913C48" w:rsidDel="00594C03" w:rsidRDefault="00B2717F" w:rsidP="00B2717F">
            <w:pPr>
              <w:jc w:val="left"/>
              <w:cnfStyle w:val="000000100000"/>
              <w:rPr>
                <w:rFonts w:eastAsia="Times New Roman" w:cs="Times New Roman"/>
                <w:b/>
                <w:bCs/>
                <w:color w:val="000000"/>
              </w:rPr>
            </w:pPr>
            <w:r w:rsidRPr="00F350D6">
              <w:t>CMWD</w:t>
            </w:r>
          </w:p>
        </w:tc>
        <w:tc>
          <w:tcPr>
            <w:tcW w:w="1766" w:type="dxa"/>
            <w:tcBorders>
              <w:bottom w:val="single" w:sz="4" w:space="0" w:color="auto"/>
            </w:tcBorders>
            <w:noWrap/>
            <w:vAlign w:val="top"/>
          </w:tcPr>
          <w:p w:rsidR="00B2717F" w:rsidRPr="00F65250" w:rsidRDefault="00B2717F" w:rsidP="00B2717F">
            <w:pPr>
              <w:jc w:val="right"/>
              <w:cnfStyle w:val="000000100000"/>
              <w:rPr>
                <w:rFonts w:eastAsia="Times New Roman" w:cs="Times New Roman"/>
                <w:bCs/>
                <w:color w:val="000000"/>
                <w:szCs w:val="20"/>
              </w:rPr>
            </w:pPr>
            <w:r w:rsidRPr="00F350D6">
              <w:t xml:space="preserve"> 20,619 </w:t>
            </w:r>
          </w:p>
        </w:tc>
        <w:tc>
          <w:tcPr>
            <w:tcW w:w="1766" w:type="dxa"/>
            <w:tcBorders>
              <w:bottom w:val="single" w:sz="4" w:space="0" w:color="auto"/>
            </w:tcBorders>
            <w:vAlign w:val="top"/>
          </w:tcPr>
          <w:p w:rsidR="00B2717F" w:rsidRPr="00F65250" w:rsidRDefault="00B2717F" w:rsidP="00B2717F">
            <w:pPr>
              <w:jc w:val="right"/>
              <w:cnfStyle w:val="000000100000"/>
              <w:rPr>
                <w:rFonts w:eastAsia="Times New Roman" w:cs="Times New Roman"/>
                <w:color w:val="000000"/>
                <w:szCs w:val="20"/>
              </w:rPr>
            </w:pPr>
            <w:r w:rsidRPr="00F350D6">
              <w:t xml:space="preserve"> 2,666 </w:t>
            </w:r>
          </w:p>
        </w:tc>
        <w:tc>
          <w:tcPr>
            <w:tcW w:w="1766" w:type="dxa"/>
            <w:tcBorders>
              <w:bottom w:val="single" w:sz="4" w:space="0" w:color="auto"/>
            </w:tcBorders>
            <w:vAlign w:val="top"/>
          </w:tcPr>
          <w:p w:rsidR="00B2717F" w:rsidRDefault="00B2717F" w:rsidP="00B2717F">
            <w:pPr>
              <w:jc w:val="right"/>
              <w:cnfStyle w:val="000000100000"/>
            </w:pPr>
            <w:r w:rsidRPr="00F350D6">
              <w:t xml:space="preserve"> 23,284 </w:t>
            </w:r>
          </w:p>
        </w:tc>
        <w:tc>
          <w:tcPr>
            <w:tcW w:w="1766" w:type="dxa"/>
            <w:tcBorders>
              <w:bottom w:val="single" w:sz="4" w:space="0" w:color="auto"/>
            </w:tcBorders>
            <w:vAlign w:val="top"/>
          </w:tcPr>
          <w:p w:rsidR="00B2717F" w:rsidRDefault="00564A83" w:rsidP="00B2717F">
            <w:pPr>
              <w:jc w:val="center"/>
              <w:cnfStyle w:val="000000100000"/>
            </w:pPr>
            <w:fldSimple w:instr=" REF _Ref448482455 \h  \* MERGEFORMAT ">
              <w:r w:rsidR="00A44D94">
                <w:t xml:space="preserve">Table </w:t>
              </w:r>
              <w:r w:rsidR="00A44D94">
                <w:rPr>
                  <w:noProof/>
                </w:rPr>
                <w:t>6</w:t>
              </w:r>
              <w:r w:rsidR="00A44D94">
                <w:rPr>
                  <w:noProof/>
                </w:rPr>
                <w:noBreakHyphen/>
                <w:t>8</w:t>
              </w:r>
            </w:fldSimple>
          </w:p>
        </w:tc>
      </w:tr>
      <w:tr w:rsidR="00B2717F" w:rsidRPr="00BD234F" w:rsidTr="00733A35">
        <w:trPr>
          <w:cnfStyle w:val="000000010000"/>
          <w:trHeight w:val="271"/>
        </w:trPr>
        <w:tc>
          <w:tcPr>
            <w:cnfStyle w:val="001000000000"/>
            <w:tcW w:w="521" w:type="dxa"/>
            <w:vAlign w:val="top"/>
          </w:tcPr>
          <w:p w:rsidR="00B2717F" w:rsidRPr="00F65250" w:rsidRDefault="00B2717F" w:rsidP="00B2717F">
            <w:pPr>
              <w:jc w:val="center"/>
              <w:rPr>
                <w:rFonts w:eastAsia="Times New Roman" w:cs="Times New Roman"/>
                <w:color w:val="000000"/>
              </w:rPr>
            </w:pPr>
            <w:r>
              <w:rPr>
                <w:rFonts w:eastAsia="Times New Roman" w:cs="Times New Roman"/>
                <w:color w:val="000000"/>
              </w:rPr>
              <w:t>8</w:t>
            </w:r>
          </w:p>
        </w:tc>
        <w:tc>
          <w:tcPr>
            <w:tcW w:w="1765" w:type="dxa"/>
            <w:tcBorders>
              <w:top w:val="single" w:sz="4" w:space="0" w:color="auto"/>
            </w:tcBorders>
            <w:noWrap/>
            <w:vAlign w:val="top"/>
          </w:tcPr>
          <w:p w:rsidR="00B2717F" w:rsidRPr="00913C48" w:rsidRDefault="00B2717F" w:rsidP="00B2717F">
            <w:pPr>
              <w:jc w:val="left"/>
              <w:cnfStyle w:val="000000010000"/>
              <w:rPr>
                <w:rFonts w:eastAsia="Times New Roman" w:cs="Times New Roman"/>
                <w:b/>
                <w:color w:val="000000"/>
              </w:rPr>
            </w:pPr>
            <w:r>
              <w:rPr>
                <w:rFonts w:eastAsia="Times New Roman" w:cs="Times New Roman"/>
                <w:b/>
                <w:color w:val="000000"/>
              </w:rPr>
              <w:t>Total</w:t>
            </w:r>
          </w:p>
        </w:tc>
        <w:tc>
          <w:tcPr>
            <w:tcW w:w="1766" w:type="dxa"/>
            <w:tcBorders>
              <w:top w:val="single" w:sz="4" w:space="0" w:color="auto"/>
            </w:tcBorders>
            <w:noWrap/>
            <w:vAlign w:val="top"/>
          </w:tcPr>
          <w:p w:rsidR="00B2717F" w:rsidRPr="002512C3" w:rsidRDefault="00B2717F" w:rsidP="00B2717F">
            <w:pPr>
              <w:jc w:val="right"/>
              <w:cnfStyle w:val="000000010000"/>
              <w:rPr>
                <w:rFonts w:eastAsia="Times New Roman" w:cs="Times New Roman"/>
                <w:color w:val="000000"/>
                <w:szCs w:val="20"/>
              </w:rPr>
            </w:pPr>
            <w:r w:rsidRPr="00F350D6">
              <w:t xml:space="preserve"> 99,373 </w:t>
            </w:r>
          </w:p>
        </w:tc>
        <w:tc>
          <w:tcPr>
            <w:tcW w:w="1766" w:type="dxa"/>
            <w:tcBorders>
              <w:top w:val="single" w:sz="4" w:space="0" w:color="auto"/>
            </w:tcBorders>
            <w:vAlign w:val="top"/>
          </w:tcPr>
          <w:p w:rsidR="00B2717F" w:rsidRPr="002512C3" w:rsidRDefault="00B2717F" w:rsidP="00B2717F">
            <w:pPr>
              <w:jc w:val="right"/>
              <w:cnfStyle w:val="000000010000"/>
              <w:rPr>
                <w:rFonts w:eastAsia="Times New Roman" w:cs="Times New Roman"/>
                <w:color w:val="000000"/>
                <w:szCs w:val="20"/>
              </w:rPr>
            </w:pPr>
            <w:r w:rsidRPr="00F350D6">
              <w:t xml:space="preserve"> 12,848 </w:t>
            </w:r>
          </w:p>
        </w:tc>
        <w:tc>
          <w:tcPr>
            <w:tcW w:w="1766" w:type="dxa"/>
            <w:tcBorders>
              <w:top w:val="single" w:sz="4" w:space="0" w:color="auto"/>
            </w:tcBorders>
            <w:vAlign w:val="top"/>
          </w:tcPr>
          <w:p w:rsidR="00B2717F" w:rsidRPr="002512C3" w:rsidRDefault="00B2717F" w:rsidP="00B2717F">
            <w:pPr>
              <w:jc w:val="right"/>
              <w:cnfStyle w:val="000000010000"/>
              <w:rPr>
                <w:rFonts w:eastAsia="Times New Roman" w:cs="Times New Roman"/>
                <w:color w:val="000000"/>
                <w:szCs w:val="20"/>
              </w:rPr>
            </w:pPr>
            <w:r w:rsidRPr="00F350D6">
              <w:t xml:space="preserve"> 112,221 </w:t>
            </w:r>
          </w:p>
        </w:tc>
        <w:tc>
          <w:tcPr>
            <w:tcW w:w="1766" w:type="dxa"/>
            <w:tcBorders>
              <w:top w:val="single" w:sz="4" w:space="0" w:color="auto"/>
            </w:tcBorders>
            <w:vAlign w:val="top"/>
          </w:tcPr>
          <w:p w:rsidR="00B2717F" w:rsidRPr="002512C3" w:rsidRDefault="00B2717F" w:rsidP="00B2717F">
            <w:pPr>
              <w:jc w:val="center"/>
              <w:cnfStyle w:val="000000010000"/>
              <w:rPr>
                <w:rFonts w:eastAsia="Times New Roman" w:cs="Times New Roman"/>
                <w:color w:val="000000"/>
                <w:szCs w:val="20"/>
              </w:rPr>
            </w:pPr>
            <w:r>
              <w:rPr>
                <w:rFonts w:eastAsia="Times New Roman" w:cs="Times New Roman"/>
                <w:color w:val="000000"/>
                <w:szCs w:val="20"/>
              </w:rPr>
              <w:t>Line 6 + Line 7</w:t>
            </w:r>
          </w:p>
        </w:tc>
      </w:tr>
    </w:tbl>
    <w:p w:rsidR="00137167" w:rsidRDefault="00137167" w:rsidP="00927B49">
      <w:pPr>
        <w:rPr>
          <w:rFonts w:cs="Times New Roman"/>
          <w:szCs w:val="20"/>
          <w:lang w:eastAsia="ja-JP"/>
        </w:rPr>
      </w:pPr>
    </w:p>
    <w:p w:rsidR="00176340" w:rsidRDefault="008C2281" w:rsidP="00927B49">
      <w:pPr>
        <w:rPr>
          <w:rFonts w:cs="Times New Roman"/>
          <w:szCs w:val="20"/>
          <w:lang w:eastAsia="ja-JP"/>
        </w:rPr>
      </w:pPr>
      <w:r>
        <w:rPr>
          <w:rFonts w:cs="Times New Roman"/>
          <w:szCs w:val="20"/>
          <w:lang w:eastAsia="ja-JP"/>
        </w:rPr>
        <w:t>To ultimately determine the unit supply rate for each tier, the cost of supply for each tier is divided by projected usage in that tier. The lowest cost water, UWCD water, is assigned to Tier 1</w:t>
      </w:r>
      <w:r w:rsidR="00EB6E61">
        <w:rPr>
          <w:rFonts w:cs="Times New Roman"/>
          <w:szCs w:val="20"/>
          <w:lang w:eastAsia="ja-JP"/>
        </w:rPr>
        <w:t>,</w:t>
      </w:r>
      <w:r>
        <w:rPr>
          <w:rFonts w:cs="Times New Roman"/>
          <w:szCs w:val="20"/>
          <w:lang w:eastAsia="ja-JP"/>
        </w:rPr>
        <w:t xml:space="preserve"> to promote affordability for low water users. Any residual UWCD water can be used for Tier 2, once all the needs for Tier 1 are met. As shown in </w:t>
      </w:r>
      <w:r w:rsidR="00564A83">
        <w:rPr>
          <w:rFonts w:cs="Times New Roman"/>
          <w:szCs w:val="20"/>
          <w:lang w:eastAsia="ja-JP"/>
        </w:rPr>
        <w:fldChar w:fldCharType="begin"/>
      </w:r>
      <w:r>
        <w:rPr>
          <w:rFonts w:cs="Times New Roman"/>
          <w:szCs w:val="20"/>
          <w:lang w:eastAsia="ja-JP"/>
        </w:rPr>
        <w:instrText xml:space="preserve"> REF _Ref448492813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6</w:t>
      </w:r>
      <w:r w:rsidR="00A44D94">
        <w:noBreakHyphen/>
      </w:r>
      <w:r w:rsidR="00A44D94">
        <w:rPr>
          <w:noProof/>
        </w:rPr>
        <w:t>10</w:t>
      </w:r>
      <w:r w:rsidR="00564A83">
        <w:rPr>
          <w:rFonts w:cs="Times New Roman"/>
          <w:szCs w:val="20"/>
          <w:lang w:eastAsia="ja-JP"/>
        </w:rPr>
        <w:fldChar w:fldCharType="end"/>
      </w:r>
      <w:r>
        <w:rPr>
          <w:rFonts w:cs="Times New Roman"/>
          <w:szCs w:val="20"/>
          <w:lang w:eastAsia="ja-JP"/>
        </w:rPr>
        <w:t xml:space="preserve"> below, Residential Customers (SFR combined with MFR) are entitled to 88,936 hcf of UWCD water. The collective Tier 1 demand is only 74,725 – therefore the remaining 14,211 hcf of UWCD water can be used for Tier 2. The remaining Tier 2 demand and the entirety of the Tier 3 demand is fulfilled by the more expensive CMWD water. Note that Tier 1 is comprised entirely of UWCD water, therefore, the supply rate is equal to the supply cost of UWCD water; similarly, Tier 3 is comprised entirely of CMWD water and the supply rate is equal to the supply cost of CMWD water. Tier 2 is a blend of both water sources.</w:t>
      </w:r>
    </w:p>
    <w:p w:rsidR="002919CF" w:rsidRDefault="002919CF" w:rsidP="00927B49">
      <w:pPr>
        <w:rPr>
          <w:rFonts w:cs="Times New Roman"/>
          <w:szCs w:val="20"/>
          <w:lang w:eastAsia="ja-JP"/>
        </w:rPr>
      </w:pPr>
    </w:p>
    <w:p w:rsidR="002919CF" w:rsidRDefault="002919CF">
      <w:pPr>
        <w:spacing w:after="200"/>
        <w:jc w:val="left"/>
        <w:rPr>
          <w:rFonts w:cs="Times New Roman"/>
          <w:szCs w:val="20"/>
          <w:lang w:eastAsia="ja-JP"/>
        </w:rPr>
      </w:pPr>
      <w:r>
        <w:rPr>
          <w:rFonts w:cs="Times New Roman"/>
          <w:szCs w:val="20"/>
          <w:lang w:eastAsia="ja-JP"/>
        </w:rPr>
        <w:br w:type="page"/>
      </w:r>
    </w:p>
    <w:p w:rsidR="00391368" w:rsidRDefault="00391368" w:rsidP="00391368">
      <w:pPr>
        <w:pStyle w:val="Caption"/>
      </w:pPr>
      <w:bookmarkStart w:id="247" w:name="_Ref448492813"/>
      <w:bookmarkStart w:id="248" w:name="_Toc450814716"/>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10</w:t>
      </w:r>
      <w:r w:rsidR="00564A83">
        <w:rPr>
          <w:noProof/>
        </w:rPr>
        <w:fldChar w:fldCharType="end"/>
      </w:r>
      <w:bookmarkEnd w:id="247"/>
      <w:r>
        <w:t xml:space="preserve">: Determination of </w:t>
      </w:r>
      <w:r w:rsidR="00EB6E61">
        <w:t xml:space="preserve">Residential </w:t>
      </w:r>
      <w:r>
        <w:t>Tiered Water Supply Costs</w:t>
      </w:r>
      <w:bookmarkEnd w:id="248"/>
    </w:p>
    <w:tbl>
      <w:tblPr>
        <w:tblStyle w:val="RFCTable"/>
        <w:tblW w:w="11452" w:type="dxa"/>
        <w:tblLayout w:type="fixed"/>
        <w:tblLook w:val="04A0"/>
      </w:tblPr>
      <w:tblGrid>
        <w:gridCol w:w="496"/>
        <w:gridCol w:w="1479"/>
        <w:gridCol w:w="1239"/>
        <w:gridCol w:w="1373"/>
        <w:gridCol w:w="1258"/>
        <w:gridCol w:w="1488"/>
        <w:gridCol w:w="1572"/>
        <w:gridCol w:w="1174"/>
        <w:gridCol w:w="1373"/>
      </w:tblGrid>
      <w:tr w:rsidR="00137167" w:rsidRPr="00BD234F" w:rsidTr="00914E18">
        <w:trPr>
          <w:cnfStyle w:val="100000000000"/>
          <w:trHeight w:val="221"/>
        </w:trPr>
        <w:tc>
          <w:tcPr>
            <w:cnfStyle w:val="001000000000"/>
            <w:tcW w:w="496" w:type="dxa"/>
          </w:tcPr>
          <w:p w:rsidR="00137167" w:rsidRPr="00BD234F" w:rsidRDefault="00137167" w:rsidP="00137167">
            <w:pPr>
              <w:jc w:val="left"/>
              <w:rPr>
                <w:rFonts w:eastAsia="Times New Roman" w:cs="Times New Roman"/>
              </w:rPr>
            </w:pPr>
          </w:p>
        </w:tc>
        <w:tc>
          <w:tcPr>
            <w:tcW w:w="1479" w:type="dxa"/>
            <w:noWrap/>
            <w:hideMark/>
          </w:tcPr>
          <w:p w:rsidR="00137167" w:rsidRPr="00BD234F" w:rsidRDefault="00137167" w:rsidP="00137167">
            <w:pPr>
              <w:jc w:val="center"/>
              <w:cnfStyle w:val="100000000000"/>
              <w:rPr>
                <w:rFonts w:eastAsia="Times New Roman" w:cs="Times New Roman"/>
              </w:rPr>
            </w:pPr>
            <w:r>
              <w:rPr>
                <w:rFonts w:eastAsia="Times New Roman" w:cs="Times New Roman"/>
              </w:rPr>
              <w:t>Source</w:t>
            </w:r>
          </w:p>
        </w:tc>
        <w:tc>
          <w:tcPr>
            <w:tcW w:w="1239" w:type="dxa"/>
            <w:noWrap/>
          </w:tcPr>
          <w:p w:rsidR="00137167" w:rsidRDefault="00137167" w:rsidP="00137167">
            <w:pPr>
              <w:jc w:val="center"/>
              <w:cnfStyle w:val="100000000000"/>
            </w:pPr>
            <w:r w:rsidRPr="00377DA9">
              <w:t>Res</w:t>
            </w:r>
            <w:r>
              <w:t>.</w:t>
            </w:r>
            <w:r w:rsidRPr="00377DA9">
              <w:t xml:space="preserve"> Use by Tier</w:t>
            </w:r>
          </w:p>
          <w:p w:rsidR="00B2717F" w:rsidRPr="00BD234F" w:rsidRDefault="00B2717F" w:rsidP="00137167">
            <w:pPr>
              <w:jc w:val="center"/>
              <w:cnfStyle w:val="100000000000"/>
              <w:rPr>
                <w:rFonts w:eastAsia="Times New Roman" w:cs="Times New Roman"/>
              </w:rPr>
            </w:pPr>
            <w:r>
              <w:t>(A)</w:t>
            </w:r>
          </w:p>
        </w:tc>
        <w:tc>
          <w:tcPr>
            <w:tcW w:w="1373" w:type="dxa"/>
          </w:tcPr>
          <w:p w:rsidR="00137167" w:rsidRDefault="00137167" w:rsidP="00137167">
            <w:pPr>
              <w:jc w:val="center"/>
              <w:cnfStyle w:val="100000000000"/>
            </w:pPr>
            <w:r w:rsidRPr="00377DA9">
              <w:t>UWCD</w:t>
            </w:r>
          </w:p>
          <w:p w:rsidR="00137167" w:rsidRDefault="00137167" w:rsidP="00137167">
            <w:pPr>
              <w:jc w:val="center"/>
              <w:cnfStyle w:val="100000000000"/>
            </w:pPr>
            <w:r>
              <w:t>(hcf)</w:t>
            </w:r>
          </w:p>
          <w:p w:rsidR="00B2717F" w:rsidRPr="00BD234F" w:rsidRDefault="00B2717F" w:rsidP="00137167">
            <w:pPr>
              <w:jc w:val="center"/>
              <w:cnfStyle w:val="100000000000"/>
              <w:rPr>
                <w:rFonts w:eastAsia="Times New Roman" w:cs="Times New Roman"/>
              </w:rPr>
            </w:pPr>
            <w:r>
              <w:t>(B)</w:t>
            </w:r>
          </w:p>
        </w:tc>
        <w:tc>
          <w:tcPr>
            <w:tcW w:w="1258" w:type="dxa"/>
          </w:tcPr>
          <w:p w:rsidR="00137167" w:rsidRDefault="00137167" w:rsidP="00137167">
            <w:pPr>
              <w:jc w:val="center"/>
              <w:cnfStyle w:val="100000000000"/>
            </w:pPr>
            <w:r w:rsidRPr="00377DA9">
              <w:t>CMWD</w:t>
            </w:r>
          </w:p>
          <w:p w:rsidR="00137167" w:rsidRDefault="00137167" w:rsidP="00137167">
            <w:pPr>
              <w:jc w:val="center"/>
              <w:cnfStyle w:val="100000000000"/>
            </w:pPr>
            <w:r>
              <w:t>(hcf)</w:t>
            </w:r>
          </w:p>
          <w:p w:rsidR="00B2717F" w:rsidRPr="003B06DF" w:rsidRDefault="00B2717F" w:rsidP="00137167">
            <w:pPr>
              <w:jc w:val="center"/>
              <w:cnfStyle w:val="100000000000"/>
            </w:pPr>
            <w:r>
              <w:t>(C)</w:t>
            </w:r>
          </w:p>
        </w:tc>
        <w:tc>
          <w:tcPr>
            <w:tcW w:w="1488" w:type="dxa"/>
          </w:tcPr>
          <w:p w:rsidR="00B2717F" w:rsidRDefault="00137167" w:rsidP="00137167">
            <w:pPr>
              <w:jc w:val="center"/>
              <w:cnfStyle w:val="100000000000"/>
            </w:pPr>
            <w:r w:rsidRPr="00377DA9">
              <w:t xml:space="preserve">UWCD </w:t>
            </w:r>
          </w:p>
          <w:p w:rsidR="00137167" w:rsidRDefault="00137167" w:rsidP="00137167">
            <w:pPr>
              <w:jc w:val="center"/>
              <w:cnfStyle w:val="100000000000"/>
            </w:pPr>
            <w:r w:rsidRPr="00377DA9">
              <w:t>Costs</w:t>
            </w:r>
          </w:p>
          <w:p w:rsidR="00B2717F" w:rsidRDefault="00B2717F" w:rsidP="00137167">
            <w:pPr>
              <w:jc w:val="center"/>
              <w:cnfStyle w:val="100000000000"/>
            </w:pPr>
            <w:r>
              <w:t>(D)</w:t>
            </w:r>
          </w:p>
        </w:tc>
        <w:tc>
          <w:tcPr>
            <w:tcW w:w="1572" w:type="dxa"/>
          </w:tcPr>
          <w:p w:rsidR="00B2717F" w:rsidRDefault="00137167" w:rsidP="00137167">
            <w:pPr>
              <w:jc w:val="center"/>
              <w:cnfStyle w:val="100000000000"/>
            </w:pPr>
            <w:r w:rsidRPr="00377DA9">
              <w:t xml:space="preserve">CMWD </w:t>
            </w:r>
          </w:p>
          <w:p w:rsidR="00137167" w:rsidRDefault="00137167" w:rsidP="00137167">
            <w:pPr>
              <w:jc w:val="center"/>
              <w:cnfStyle w:val="100000000000"/>
            </w:pPr>
            <w:r w:rsidRPr="00377DA9">
              <w:t>Costs</w:t>
            </w:r>
          </w:p>
          <w:p w:rsidR="00B2717F" w:rsidRDefault="00B2717F" w:rsidP="00137167">
            <w:pPr>
              <w:jc w:val="center"/>
              <w:cnfStyle w:val="100000000000"/>
            </w:pPr>
            <w:r>
              <w:t>(E)</w:t>
            </w:r>
          </w:p>
        </w:tc>
        <w:tc>
          <w:tcPr>
            <w:tcW w:w="1174" w:type="dxa"/>
          </w:tcPr>
          <w:p w:rsidR="00B2717F" w:rsidRDefault="00137167" w:rsidP="00137167">
            <w:pPr>
              <w:jc w:val="center"/>
              <w:cnfStyle w:val="100000000000"/>
            </w:pPr>
            <w:r w:rsidRPr="00377DA9">
              <w:t xml:space="preserve">Total </w:t>
            </w:r>
          </w:p>
          <w:p w:rsidR="00137167" w:rsidRDefault="00137167" w:rsidP="00137167">
            <w:pPr>
              <w:jc w:val="center"/>
              <w:cnfStyle w:val="100000000000"/>
            </w:pPr>
            <w:r w:rsidRPr="00377DA9">
              <w:t>Costs</w:t>
            </w:r>
          </w:p>
          <w:p w:rsidR="00B2717F" w:rsidRDefault="00B2717F" w:rsidP="00137167">
            <w:pPr>
              <w:jc w:val="center"/>
              <w:cnfStyle w:val="100000000000"/>
            </w:pPr>
            <w:r>
              <w:t>(F)</w:t>
            </w:r>
          </w:p>
        </w:tc>
        <w:tc>
          <w:tcPr>
            <w:tcW w:w="1373" w:type="dxa"/>
          </w:tcPr>
          <w:p w:rsidR="00137167" w:rsidRDefault="00137167" w:rsidP="00137167">
            <w:pPr>
              <w:jc w:val="center"/>
              <w:cnfStyle w:val="100000000000"/>
            </w:pPr>
            <w:r>
              <w:t>Tier Supply Rate</w:t>
            </w:r>
          </w:p>
          <w:p w:rsidR="00B2717F" w:rsidRDefault="00B2717F" w:rsidP="00137167">
            <w:pPr>
              <w:jc w:val="center"/>
              <w:cnfStyle w:val="100000000000"/>
            </w:pPr>
            <w:r>
              <w:t>(G)</w:t>
            </w:r>
          </w:p>
        </w:tc>
      </w:tr>
      <w:tr w:rsidR="00137167" w:rsidRPr="00BD234F" w:rsidTr="00914E18">
        <w:trPr>
          <w:cnfStyle w:val="000000100000"/>
          <w:trHeight w:val="221"/>
        </w:trPr>
        <w:tc>
          <w:tcPr>
            <w:cnfStyle w:val="001000000000"/>
            <w:tcW w:w="496" w:type="dxa"/>
            <w:vAlign w:val="top"/>
          </w:tcPr>
          <w:p w:rsidR="00137167" w:rsidRPr="00A62052" w:rsidRDefault="00137167" w:rsidP="00137167">
            <w:pPr>
              <w:jc w:val="center"/>
            </w:pPr>
            <w:r w:rsidRPr="00D9005A">
              <w:t>1</w:t>
            </w:r>
          </w:p>
        </w:tc>
        <w:tc>
          <w:tcPr>
            <w:tcW w:w="1479" w:type="dxa"/>
            <w:noWrap/>
            <w:vAlign w:val="top"/>
          </w:tcPr>
          <w:p w:rsidR="00137167" w:rsidRDefault="00137167" w:rsidP="00137167">
            <w:pPr>
              <w:jc w:val="left"/>
              <w:cnfStyle w:val="000000100000"/>
              <w:rPr>
                <w:rFonts w:eastAsia="Times New Roman" w:cs="Times New Roman"/>
                <w:b/>
                <w:bCs/>
                <w:color w:val="000000"/>
              </w:rPr>
            </w:pPr>
            <w:r w:rsidRPr="00D9005A">
              <w:t>Availability</w:t>
            </w:r>
          </w:p>
        </w:tc>
        <w:tc>
          <w:tcPr>
            <w:tcW w:w="1239" w:type="dxa"/>
            <w:noWrap/>
            <w:vAlign w:val="top"/>
          </w:tcPr>
          <w:p w:rsidR="00137167" w:rsidRPr="003B06DF" w:rsidRDefault="00137167" w:rsidP="00137167">
            <w:pPr>
              <w:jc w:val="right"/>
              <w:cnfStyle w:val="000000100000"/>
            </w:pPr>
          </w:p>
        </w:tc>
        <w:tc>
          <w:tcPr>
            <w:tcW w:w="1373" w:type="dxa"/>
            <w:vAlign w:val="top"/>
          </w:tcPr>
          <w:p w:rsidR="00137167" w:rsidRPr="003B06DF" w:rsidRDefault="00137167" w:rsidP="00137167">
            <w:pPr>
              <w:jc w:val="right"/>
              <w:cnfStyle w:val="000000100000"/>
            </w:pPr>
            <w:r w:rsidRPr="00377DA9">
              <w:t xml:space="preserve"> 88,936 </w:t>
            </w:r>
          </w:p>
        </w:tc>
        <w:tc>
          <w:tcPr>
            <w:tcW w:w="1258" w:type="dxa"/>
            <w:vAlign w:val="top"/>
          </w:tcPr>
          <w:p w:rsidR="00137167" w:rsidRDefault="00137167" w:rsidP="00137167">
            <w:pPr>
              <w:jc w:val="right"/>
              <w:cnfStyle w:val="000000100000"/>
            </w:pPr>
            <w:r w:rsidRPr="00377DA9">
              <w:t xml:space="preserve"> 23,270 </w:t>
            </w:r>
          </w:p>
        </w:tc>
        <w:tc>
          <w:tcPr>
            <w:tcW w:w="1488" w:type="dxa"/>
            <w:vAlign w:val="top"/>
          </w:tcPr>
          <w:p w:rsidR="00137167" w:rsidRDefault="00137167" w:rsidP="00137167">
            <w:pPr>
              <w:jc w:val="right"/>
              <w:cnfStyle w:val="000000100000"/>
            </w:pPr>
          </w:p>
        </w:tc>
        <w:tc>
          <w:tcPr>
            <w:tcW w:w="1572" w:type="dxa"/>
            <w:vAlign w:val="top"/>
          </w:tcPr>
          <w:p w:rsidR="00137167" w:rsidRDefault="00137167" w:rsidP="00137167">
            <w:pPr>
              <w:jc w:val="right"/>
              <w:cnfStyle w:val="000000100000"/>
            </w:pPr>
          </w:p>
        </w:tc>
        <w:tc>
          <w:tcPr>
            <w:tcW w:w="1174" w:type="dxa"/>
            <w:vAlign w:val="top"/>
          </w:tcPr>
          <w:p w:rsidR="00137167" w:rsidRDefault="00137167" w:rsidP="00137167">
            <w:pPr>
              <w:jc w:val="right"/>
              <w:cnfStyle w:val="000000100000"/>
            </w:pPr>
          </w:p>
        </w:tc>
        <w:tc>
          <w:tcPr>
            <w:tcW w:w="1373" w:type="dxa"/>
            <w:vAlign w:val="top"/>
          </w:tcPr>
          <w:p w:rsidR="00137167" w:rsidRPr="00CA6CEA" w:rsidRDefault="00137167" w:rsidP="00137167">
            <w:pPr>
              <w:jc w:val="center"/>
              <w:cnfStyle w:val="000000100000"/>
            </w:pPr>
          </w:p>
        </w:tc>
      </w:tr>
      <w:tr w:rsidR="00137167" w:rsidRPr="00BD234F" w:rsidTr="00914E18">
        <w:trPr>
          <w:cnfStyle w:val="000000010000"/>
          <w:trHeight w:val="221"/>
        </w:trPr>
        <w:tc>
          <w:tcPr>
            <w:cnfStyle w:val="001000000000"/>
            <w:tcW w:w="496" w:type="dxa"/>
            <w:vAlign w:val="top"/>
          </w:tcPr>
          <w:p w:rsidR="00137167" w:rsidRPr="00A62052" w:rsidRDefault="00137167" w:rsidP="00137167">
            <w:pPr>
              <w:jc w:val="center"/>
            </w:pPr>
            <w:r w:rsidRPr="00D9005A">
              <w:t>2</w:t>
            </w:r>
          </w:p>
        </w:tc>
        <w:tc>
          <w:tcPr>
            <w:tcW w:w="1479" w:type="dxa"/>
            <w:noWrap/>
            <w:vAlign w:val="top"/>
          </w:tcPr>
          <w:p w:rsidR="00137167" w:rsidRDefault="00137167" w:rsidP="00137167">
            <w:pPr>
              <w:jc w:val="left"/>
              <w:cnfStyle w:val="000000010000"/>
              <w:rPr>
                <w:rFonts w:eastAsia="Times New Roman" w:cs="Times New Roman"/>
                <w:b/>
                <w:bCs/>
                <w:color w:val="000000"/>
              </w:rPr>
            </w:pPr>
            <w:r w:rsidRPr="00D9005A">
              <w:t>Cost per hcf</w:t>
            </w:r>
          </w:p>
        </w:tc>
        <w:tc>
          <w:tcPr>
            <w:tcW w:w="1239" w:type="dxa"/>
            <w:noWrap/>
            <w:vAlign w:val="top"/>
          </w:tcPr>
          <w:p w:rsidR="00137167" w:rsidRPr="003B06DF" w:rsidRDefault="00137167" w:rsidP="00137167">
            <w:pPr>
              <w:jc w:val="right"/>
              <w:cnfStyle w:val="000000010000"/>
            </w:pPr>
          </w:p>
        </w:tc>
        <w:tc>
          <w:tcPr>
            <w:tcW w:w="1373" w:type="dxa"/>
            <w:vAlign w:val="top"/>
          </w:tcPr>
          <w:p w:rsidR="00137167" w:rsidRPr="003B06DF" w:rsidRDefault="00137167" w:rsidP="00137167">
            <w:pPr>
              <w:jc w:val="right"/>
              <w:cnfStyle w:val="000000010000"/>
            </w:pPr>
            <w:r w:rsidRPr="00377DA9">
              <w:t>$1.47</w:t>
            </w:r>
          </w:p>
        </w:tc>
        <w:tc>
          <w:tcPr>
            <w:tcW w:w="1258" w:type="dxa"/>
            <w:vAlign w:val="top"/>
          </w:tcPr>
          <w:p w:rsidR="00137167" w:rsidRDefault="00137167" w:rsidP="00137167">
            <w:pPr>
              <w:jc w:val="right"/>
              <w:cnfStyle w:val="000000010000"/>
            </w:pPr>
            <w:r w:rsidRPr="00377DA9">
              <w:t>$3.52</w:t>
            </w:r>
          </w:p>
        </w:tc>
        <w:tc>
          <w:tcPr>
            <w:tcW w:w="1488" w:type="dxa"/>
            <w:vAlign w:val="top"/>
          </w:tcPr>
          <w:p w:rsidR="00137167" w:rsidRDefault="00137167" w:rsidP="00137167">
            <w:pPr>
              <w:jc w:val="right"/>
              <w:cnfStyle w:val="000000010000"/>
            </w:pPr>
          </w:p>
        </w:tc>
        <w:tc>
          <w:tcPr>
            <w:tcW w:w="1572" w:type="dxa"/>
            <w:vAlign w:val="top"/>
          </w:tcPr>
          <w:p w:rsidR="00137167" w:rsidRDefault="00137167" w:rsidP="00137167">
            <w:pPr>
              <w:jc w:val="right"/>
              <w:cnfStyle w:val="000000010000"/>
            </w:pPr>
          </w:p>
        </w:tc>
        <w:tc>
          <w:tcPr>
            <w:tcW w:w="1174" w:type="dxa"/>
            <w:vAlign w:val="top"/>
          </w:tcPr>
          <w:p w:rsidR="00137167" w:rsidRDefault="00137167" w:rsidP="00137167">
            <w:pPr>
              <w:jc w:val="right"/>
              <w:cnfStyle w:val="000000010000"/>
            </w:pPr>
          </w:p>
        </w:tc>
        <w:tc>
          <w:tcPr>
            <w:tcW w:w="1373" w:type="dxa"/>
            <w:vAlign w:val="top"/>
          </w:tcPr>
          <w:p w:rsidR="00137167" w:rsidRPr="009105FA" w:rsidRDefault="00137167" w:rsidP="00137167">
            <w:pPr>
              <w:jc w:val="center"/>
              <w:cnfStyle w:val="000000010000"/>
            </w:pPr>
          </w:p>
        </w:tc>
      </w:tr>
      <w:tr w:rsidR="00137167" w:rsidRPr="00BD234F" w:rsidTr="00914E18">
        <w:trPr>
          <w:cnfStyle w:val="000000100000"/>
          <w:trHeight w:val="221"/>
        </w:trPr>
        <w:tc>
          <w:tcPr>
            <w:cnfStyle w:val="001000000000"/>
            <w:tcW w:w="496" w:type="dxa"/>
            <w:vAlign w:val="top"/>
          </w:tcPr>
          <w:p w:rsidR="00137167" w:rsidRPr="00F65250" w:rsidRDefault="00137167" w:rsidP="00137167">
            <w:pPr>
              <w:jc w:val="center"/>
              <w:rPr>
                <w:rFonts w:eastAsia="Times New Roman" w:cs="Times New Roman"/>
                <w:color w:val="000000"/>
              </w:rPr>
            </w:pPr>
            <w:r w:rsidRPr="00D9005A">
              <w:t>3</w:t>
            </w:r>
          </w:p>
        </w:tc>
        <w:tc>
          <w:tcPr>
            <w:tcW w:w="1479" w:type="dxa"/>
            <w:noWrap/>
            <w:vAlign w:val="top"/>
          </w:tcPr>
          <w:p w:rsidR="00137167" w:rsidRPr="00913C48" w:rsidRDefault="00137167" w:rsidP="00137167">
            <w:pPr>
              <w:jc w:val="left"/>
              <w:cnfStyle w:val="000000100000"/>
              <w:rPr>
                <w:rFonts w:eastAsia="Times New Roman" w:cs="Times New Roman"/>
                <w:b/>
                <w:bCs/>
                <w:color w:val="000000"/>
              </w:rPr>
            </w:pPr>
          </w:p>
        </w:tc>
        <w:tc>
          <w:tcPr>
            <w:tcW w:w="1239" w:type="dxa"/>
            <w:noWrap/>
            <w:vAlign w:val="top"/>
          </w:tcPr>
          <w:p w:rsidR="00137167" w:rsidRPr="002512C3" w:rsidRDefault="00137167" w:rsidP="00137167">
            <w:pPr>
              <w:jc w:val="right"/>
              <w:cnfStyle w:val="000000100000"/>
              <w:rPr>
                <w:rFonts w:eastAsia="Times New Roman" w:cs="Times New Roman"/>
                <w:bCs/>
                <w:color w:val="000000"/>
                <w:szCs w:val="20"/>
              </w:rPr>
            </w:pPr>
          </w:p>
        </w:tc>
        <w:tc>
          <w:tcPr>
            <w:tcW w:w="1373" w:type="dxa"/>
            <w:vAlign w:val="top"/>
          </w:tcPr>
          <w:p w:rsidR="00137167" w:rsidRPr="002512C3" w:rsidRDefault="00137167" w:rsidP="00137167">
            <w:pPr>
              <w:jc w:val="right"/>
              <w:cnfStyle w:val="000000100000"/>
              <w:rPr>
                <w:rFonts w:eastAsia="Times New Roman" w:cs="Times New Roman"/>
                <w:bCs/>
                <w:color w:val="000000"/>
                <w:szCs w:val="20"/>
              </w:rPr>
            </w:pPr>
          </w:p>
        </w:tc>
        <w:tc>
          <w:tcPr>
            <w:tcW w:w="1258" w:type="dxa"/>
            <w:vAlign w:val="top"/>
          </w:tcPr>
          <w:p w:rsidR="00137167" w:rsidRPr="003B06DF" w:rsidRDefault="00137167" w:rsidP="00137167">
            <w:pPr>
              <w:jc w:val="right"/>
              <w:cnfStyle w:val="000000100000"/>
            </w:pPr>
          </w:p>
        </w:tc>
        <w:tc>
          <w:tcPr>
            <w:tcW w:w="1488" w:type="dxa"/>
            <w:vAlign w:val="top"/>
          </w:tcPr>
          <w:p w:rsidR="00137167" w:rsidRDefault="00137167" w:rsidP="00137167">
            <w:pPr>
              <w:jc w:val="right"/>
              <w:cnfStyle w:val="000000100000"/>
            </w:pPr>
          </w:p>
        </w:tc>
        <w:tc>
          <w:tcPr>
            <w:tcW w:w="1572" w:type="dxa"/>
            <w:vAlign w:val="top"/>
          </w:tcPr>
          <w:p w:rsidR="00137167" w:rsidRDefault="00137167" w:rsidP="00137167">
            <w:pPr>
              <w:jc w:val="right"/>
              <w:cnfStyle w:val="000000100000"/>
            </w:pPr>
          </w:p>
        </w:tc>
        <w:tc>
          <w:tcPr>
            <w:tcW w:w="1174" w:type="dxa"/>
            <w:vAlign w:val="top"/>
          </w:tcPr>
          <w:p w:rsidR="00137167" w:rsidRDefault="00137167" w:rsidP="00137167">
            <w:pPr>
              <w:jc w:val="right"/>
              <w:cnfStyle w:val="000000100000"/>
            </w:pPr>
          </w:p>
        </w:tc>
        <w:tc>
          <w:tcPr>
            <w:tcW w:w="1373" w:type="dxa"/>
            <w:vAlign w:val="top"/>
          </w:tcPr>
          <w:p w:rsidR="00137167" w:rsidRDefault="00137167" w:rsidP="00137167">
            <w:pPr>
              <w:jc w:val="center"/>
              <w:cnfStyle w:val="000000100000"/>
            </w:pPr>
          </w:p>
        </w:tc>
      </w:tr>
      <w:tr w:rsidR="00137167" w:rsidRPr="00BD234F" w:rsidTr="00914E18">
        <w:trPr>
          <w:cnfStyle w:val="000000010000"/>
          <w:trHeight w:val="221"/>
        </w:trPr>
        <w:tc>
          <w:tcPr>
            <w:cnfStyle w:val="001000000000"/>
            <w:tcW w:w="496" w:type="dxa"/>
            <w:vAlign w:val="top"/>
          </w:tcPr>
          <w:p w:rsidR="00137167" w:rsidRPr="002512C3" w:rsidDel="00594C03" w:rsidRDefault="00137167" w:rsidP="00137167">
            <w:pPr>
              <w:jc w:val="center"/>
              <w:rPr>
                <w:rFonts w:eastAsia="Times New Roman" w:cs="Times New Roman"/>
                <w:bCs w:val="0"/>
                <w:color w:val="000000"/>
              </w:rPr>
            </w:pPr>
            <w:r w:rsidRPr="00D9005A">
              <w:t>4</w:t>
            </w:r>
          </w:p>
        </w:tc>
        <w:tc>
          <w:tcPr>
            <w:tcW w:w="1479" w:type="dxa"/>
            <w:noWrap/>
            <w:vAlign w:val="top"/>
          </w:tcPr>
          <w:p w:rsidR="00137167" w:rsidRPr="00137167" w:rsidDel="00594C03" w:rsidRDefault="00137167" w:rsidP="00137167">
            <w:pPr>
              <w:jc w:val="left"/>
              <w:cnfStyle w:val="000000010000"/>
              <w:rPr>
                <w:rFonts w:eastAsia="Times New Roman" w:cs="Times New Roman"/>
                <w:b/>
                <w:bCs/>
                <w:color w:val="000000"/>
              </w:rPr>
            </w:pPr>
            <w:r w:rsidRPr="00137167">
              <w:rPr>
                <w:b/>
              </w:rPr>
              <w:t>Tier</w:t>
            </w:r>
          </w:p>
        </w:tc>
        <w:tc>
          <w:tcPr>
            <w:tcW w:w="1239" w:type="dxa"/>
            <w:tcBorders>
              <w:bottom w:val="single" w:sz="4" w:space="0" w:color="FFFFFF" w:themeColor="background1"/>
            </w:tcBorders>
            <w:noWrap/>
            <w:vAlign w:val="top"/>
          </w:tcPr>
          <w:p w:rsidR="00137167" w:rsidRPr="00F65250" w:rsidRDefault="00564A83" w:rsidP="00137167">
            <w:pPr>
              <w:jc w:val="right"/>
              <w:cnfStyle w:val="000000010000"/>
              <w:rPr>
                <w:rFonts w:eastAsia="Times New Roman" w:cs="Times New Roman"/>
                <w:bCs/>
                <w:color w:val="000000"/>
                <w:szCs w:val="20"/>
              </w:rPr>
            </w:pPr>
            <w:fldSimple w:instr=" REF _Ref448482663 \h  \* MERGEFORMAT ">
              <w:r w:rsidR="00A44D94">
                <w:t xml:space="preserve">Table </w:t>
              </w:r>
              <w:r w:rsidR="00A44D94">
                <w:rPr>
                  <w:noProof/>
                </w:rPr>
                <w:t>6</w:t>
              </w:r>
              <w:r w:rsidR="00A44D94">
                <w:rPr>
                  <w:noProof/>
                </w:rPr>
                <w:noBreakHyphen/>
                <w:t>9</w:t>
              </w:r>
            </w:fldSimple>
          </w:p>
        </w:tc>
        <w:tc>
          <w:tcPr>
            <w:tcW w:w="1373" w:type="dxa"/>
            <w:tcBorders>
              <w:bottom w:val="single" w:sz="4" w:space="0" w:color="FFFFFF" w:themeColor="background1"/>
            </w:tcBorders>
            <w:vAlign w:val="top"/>
          </w:tcPr>
          <w:p w:rsidR="00137167" w:rsidRPr="00F65250" w:rsidRDefault="00137167" w:rsidP="00137167">
            <w:pPr>
              <w:jc w:val="right"/>
              <w:cnfStyle w:val="000000010000"/>
              <w:rPr>
                <w:rFonts w:eastAsia="Times New Roman" w:cs="Times New Roman"/>
                <w:color w:val="000000"/>
                <w:szCs w:val="20"/>
              </w:rPr>
            </w:pPr>
          </w:p>
        </w:tc>
        <w:tc>
          <w:tcPr>
            <w:tcW w:w="1258" w:type="dxa"/>
            <w:tcBorders>
              <w:bottom w:val="single" w:sz="4" w:space="0" w:color="FFFFFF" w:themeColor="background1"/>
            </w:tcBorders>
            <w:vAlign w:val="top"/>
          </w:tcPr>
          <w:p w:rsidR="00137167" w:rsidRPr="003B06DF" w:rsidRDefault="00137167" w:rsidP="00137167">
            <w:pPr>
              <w:jc w:val="right"/>
              <w:cnfStyle w:val="000000010000"/>
            </w:pPr>
          </w:p>
        </w:tc>
        <w:tc>
          <w:tcPr>
            <w:tcW w:w="1488" w:type="dxa"/>
            <w:tcBorders>
              <w:bottom w:val="single" w:sz="4" w:space="0" w:color="FFFFFF" w:themeColor="background1"/>
            </w:tcBorders>
            <w:vAlign w:val="top"/>
          </w:tcPr>
          <w:p w:rsidR="00137167" w:rsidRDefault="00914E18" w:rsidP="00914E18">
            <w:pPr>
              <w:jc w:val="right"/>
              <w:cnfStyle w:val="000000010000"/>
            </w:pPr>
            <w:r>
              <w:t>UWCD Rate × A</w:t>
            </w:r>
          </w:p>
        </w:tc>
        <w:tc>
          <w:tcPr>
            <w:tcW w:w="1572" w:type="dxa"/>
            <w:tcBorders>
              <w:bottom w:val="single" w:sz="4" w:space="0" w:color="FFFFFF" w:themeColor="background1"/>
            </w:tcBorders>
            <w:vAlign w:val="top"/>
          </w:tcPr>
          <w:p w:rsidR="00137167" w:rsidRDefault="00914E18" w:rsidP="00137167">
            <w:pPr>
              <w:jc w:val="right"/>
              <w:cnfStyle w:val="000000010000"/>
            </w:pPr>
            <w:r>
              <w:t>CMWD Rate × B</w:t>
            </w:r>
          </w:p>
        </w:tc>
        <w:tc>
          <w:tcPr>
            <w:tcW w:w="1174" w:type="dxa"/>
            <w:tcBorders>
              <w:bottom w:val="single" w:sz="4" w:space="0" w:color="FFFFFF" w:themeColor="background1"/>
            </w:tcBorders>
            <w:vAlign w:val="top"/>
          </w:tcPr>
          <w:p w:rsidR="00137167" w:rsidRDefault="00914E18" w:rsidP="00914E18">
            <w:pPr>
              <w:jc w:val="center"/>
              <w:cnfStyle w:val="000000010000"/>
            </w:pPr>
            <w:r>
              <w:t>D + E</w:t>
            </w:r>
          </w:p>
        </w:tc>
        <w:tc>
          <w:tcPr>
            <w:tcW w:w="1373" w:type="dxa"/>
            <w:tcBorders>
              <w:bottom w:val="single" w:sz="4" w:space="0" w:color="FFFFFF" w:themeColor="background1"/>
            </w:tcBorders>
            <w:vAlign w:val="top"/>
          </w:tcPr>
          <w:p w:rsidR="00137167" w:rsidRPr="004B2246" w:rsidRDefault="00914E18" w:rsidP="00914E18">
            <w:pPr>
              <w:jc w:val="center"/>
              <w:cnfStyle w:val="000000010000"/>
            </w:pPr>
            <w:r>
              <w:t>F ÷ A</w:t>
            </w:r>
          </w:p>
        </w:tc>
      </w:tr>
      <w:tr w:rsidR="00137167" w:rsidRPr="00BD234F" w:rsidTr="00914E18">
        <w:trPr>
          <w:cnfStyle w:val="000000100000"/>
          <w:trHeight w:val="221"/>
        </w:trPr>
        <w:tc>
          <w:tcPr>
            <w:cnfStyle w:val="001000000000"/>
            <w:tcW w:w="496" w:type="dxa"/>
            <w:vAlign w:val="top"/>
          </w:tcPr>
          <w:p w:rsidR="00137167" w:rsidRPr="00F65250" w:rsidRDefault="00137167" w:rsidP="00137167">
            <w:pPr>
              <w:jc w:val="center"/>
              <w:rPr>
                <w:rFonts w:eastAsia="Times New Roman" w:cs="Times New Roman"/>
                <w:color w:val="000000"/>
              </w:rPr>
            </w:pPr>
            <w:r w:rsidRPr="00D9005A">
              <w:t>5</w:t>
            </w:r>
          </w:p>
        </w:tc>
        <w:tc>
          <w:tcPr>
            <w:tcW w:w="1479" w:type="dxa"/>
            <w:noWrap/>
            <w:vAlign w:val="top"/>
          </w:tcPr>
          <w:p w:rsidR="00137167" w:rsidRPr="00913C48" w:rsidRDefault="00137167" w:rsidP="00137167">
            <w:pPr>
              <w:jc w:val="left"/>
              <w:cnfStyle w:val="000000100000"/>
              <w:rPr>
                <w:rFonts w:eastAsia="Times New Roman" w:cs="Times New Roman"/>
                <w:b/>
                <w:color w:val="000000"/>
              </w:rPr>
            </w:pPr>
            <w:r w:rsidRPr="00D9005A">
              <w:t>Tier 1</w:t>
            </w:r>
          </w:p>
        </w:tc>
        <w:tc>
          <w:tcPr>
            <w:tcW w:w="1239" w:type="dxa"/>
            <w:tcBorders>
              <w:top w:val="single" w:sz="4" w:space="0" w:color="FFFFFF" w:themeColor="background1"/>
              <w:bottom w:val="single" w:sz="4" w:space="0" w:color="FFFFFF" w:themeColor="background1"/>
            </w:tcBorders>
            <w:noWrap/>
            <w:vAlign w:val="top"/>
          </w:tcPr>
          <w:p w:rsidR="00137167" w:rsidRPr="002512C3" w:rsidRDefault="00137167" w:rsidP="00137167">
            <w:pPr>
              <w:jc w:val="right"/>
              <w:cnfStyle w:val="000000100000"/>
              <w:rPr>
                <w:rFonts w:eastAsia="Times New Roman" w:cs="Times New Roman"/>
                <w:color w:val="000000"/>
                <w:szCs w:val="20"/>
              </w:rPr>
            </w:pPr>
            <w:r w:rsidRPr="00377DA9">
              <w:t xml:space="preserve"> 74,725 </w:t>
            </w:r>
          </w:p>
        </w:tc>
        <w:tc>
          <w:tcPr>
            <w:tcW w:w="1373" w:type="dxa"/>
            <w:tcBorders>
              <w:top w:val="single" w:sz="4" w:space="0" w:color="FFFFFF" w:themeColor="background1"/>
              <w:bottom w:val="single" w:sz="4" w:space="0" w:color="FFFFFF" w:themeColor="background1"/>
            </w:tcBorders>
            <w:vAlign w:val="top"/>
          </w:tcPr>
          <w:p w:rsidR="00137167" w:rsidRPr="002512C3" w:rsidRDefault="00137167" w:rsidP="00137167">
            <w:pPr>
              <w:jc w:val="right"/>
              <w:cnfStyle w:val="000000100000"/>
              <w:rPr>
                <w:rFonts w:eastAsia="Times New Roman" w:cs="Times New Roman"/>
                <w:color w:val="000000"/>
                <w:szCs w:val="20"/>
              </w:rPr>
            </w:pPr>
            <w:r w:rsidRPr="00377DA9">
              <w:t xml:space="preserve"> 74,725 </w:t>
            </w:r>
          </w:p>
        </w:tc>
        <w:tc>
          <w:tcPr>
            <w:tcW w:w="1258" w:type="dxa"/>
            <w:tcBorders>
              <w:top w:val="single" w:sz="4" w:space="0" w:color="FFFFFF" w:themeColor="background1"/>
              <w:bottom w:val="single" w:sz="4" w:space="0" w:color="FFFFFF" w:themeColor="background1"/>
            </w:tcBorders>
            <w:vAlign w:val="top"/>
          </w:tcPr>
          <w:p w:rsidR="00137167" w:rsidRPr="003B06DF" w:rsidRDefault="00137167" w:rsidP="00137167">
            <w:pPr>
              <w:jc w:val="right"/>
              <w:cnfStyle w:val="000000100000"/>
            </w:pPr>
            <w:r w:rsidRPr="00377DA9">
              <w:t xml:space="preserve"> - </w:t>
            </w:r>
          </w:p>
        </w:tc>
        <w:tc>
          <w:tcPr>
            <w:tcW w:w="1488" w:type="dxa"/>
            <w:tcBorders>
              <w:top w:val="single" w:sz="4" w:space="0" w:color="FFFFFF" w:themeColor="background1"/>
              <w:bottom w:val="single" w:sz="4" w:space="0" w:color="FFFFFF" w:themeColor="background1"/>
            </w:tcBorders>
            <w:vAlign w:val="top"/>
          </w:tcPr>
          <w:p w:rsidR="00137167" w:rsidRPr="003B06DF" w:rsidRDefault="00137167" w:rsidP="00137167">
            <w:pPr>
              <w:jc w:val="right"/>
              <w:cnfStyle w:val="000000100000"/>
            </w:pPr>
            <w:r w:rsidRPr="00377DA9">
              <w:t>$110,179</w:t>
            </w:r>
          </w:p>
        </w:tc>
        <w:tc>
          <w:tcPr>
            <w:tcW w:w="1572" w:type="dxa"/>
            <w:tcBorders>
              <w:top w:val="single" w:sz="4" w:space="0" w:color="FFFFFF" w:themeColor="background1"/>
              <w:bottom w:val="single" w:sz="4" w:space="0" w:color="FFFFFF" w:themeColor="background1"/>
            </w:tcBorders>
            <w:vAlign w:val="top"/>
          </w:tcPr>
          <w:p w:rsidR="00137167" w:rsidRPr="003B06DF" w:rsidRDefault="00137167" w:rsidP="00137167">
            <w:pPr>
              <w:jc w:val="right"/>
              <w:cnfStyle w:val="000000100000"/>
            </w:pPr>
            <w:r w:rsidRPr="00377DA9">
              <w:t>$0</w:t>
            </w:r>
          </w:p>
        </w:tc>
        <w:tc>
          <w:tcPr>
            <w:tcW w:w="1174" w:type="dxa"/>
            <w:tcBorders>
              <w:top w:val="single" w:sz="4" w:space="0" w:color="FFFFFF" w:themeColor="background1"/>
              <w:bottom w:val="single" w:sz="4" w:space="0" w:color="FFFFFF" w:themeColor="background1"/>
            </w:tcBorders>
            <w:vAlign w:val="top"/>
          </w:tcPr>
          <w:p w:rsidR="00137167" w:rsidRPr="003B06DF" w:rsidRDefault="00137167" w:rsidP="00137167">
            <w:pPr>
              <w:jc w:val="right"/>
              <w:cnfStyle w:val="000000100000"/>
            </w:pPr>
            <w:r w:rsidRPr="00377DA9">
              <w:t>$110,179</w:t>
            </w:r>
          </w:p>
        </w:tc>
        <w:tc>
          <w:tcPr>
            <w:tcW w:w="1373" w:type="dxa"/>
            <w:tcBorders>
              <w:top w:val="single" w:sz="4" w:space="0" w:color="FFFFFF" w:themeColor="background1"/>
              <w:bottom w:val="single" w:sz="4" w:space="0" w:color="FFFFFF" w:themeColor="background1"/>
            </w:tcBorders>
            <w:vAlign w:val="top"/>
          </w:tcPr>
          <w:p w:rsidR="00137167" w:rsidRPr="00137167" w:rsidRDefault="00137167" w:rsidP="00137167">
            <w:pPr>
              <w:jc w:val="right"/>
              <w:cnfStyle w:val="000000100000"/>
              <w:rPr>
                <w:b/>
              </w:rPr>
            </w:pPr>
            <w:r w:rsidRPr="00137167">
              <w:rPr>
                <w:b/>
              </w:rPr>
              <w:t>$1.47</w:t>
            </w:r>
          </w:p>
        </w:tc>
      </w:tr>
      <w:tr w:rsidR="00137167" w:rsidRPr="00BD234F" w:rsidTr="00914E18">
        <w:trPr>
          <w:cnfStyle w:val="000000010000"/>
          <w:trHeight w:val="221"/>
        </w:trPr>
        <w:tc>
          <w:tcPr>
            <w:cnfStyle w:val="001000000000"/>
            <w:tcW w:w="496" w:type="dxa"/>
            <w:vAlign w:val="top"/>
          </w:tcPr>
          <w:p w:rsidR="00137167" w:rsidRPr="00F65250" w:rsidRDefault="00137167" w:rsidP="00137167">
            <w:pPr>
              <w:jc w:val="center"/>
              <w:rPr>
                <w:rFonts w:eastAsia="Times New Roman" w:cs="Times New Roman"/>
                <w:color w:val="000000"/>
              </w:rPr>
            </w:pPr>
            <w:r w:rsidRPr="00D9005A">
              <w:t>6</w:t>
            </w:r>
          </w:p>
        </w:tc>
        <w:tc>
          <w:tcPr>
            <w:tcW w:w="1479" w:type="dxa"/>
            <w:noWrap/>
            <w:vAlign w:val="top"/>
          </w:tcPr>
          <w:p w:rsidR="00137167" w:rsidRDefault="00137167" w:rsidP="00137167">
            <w:pPr>
              <w:jc w:val="left"/>
              <w:cnfStyle w:val="000000010000"/>
              <w:rPr>
                <w:rFonts w:eastAsia="Times New Roman" w:cs="Times New Roman"/>
                <w:b/>
                <w:color w:val="000000"/>
              </w:rPr>
            </w:pPr>
            <w:r w:rsidRPr="00D9005A">
              <w:t>Tier 2</w:t>
            </w:r>
          </w:p>
        </w:tc>
        <w:tc>
          <w:tcPr>
            <w:tcW w:w="1239" w:type="dxa"/>
            <w:tcBorders>
              <w:top w:val="single" w:sz="4" w:space="0" w:color="FFFFFF" w:themeColor="background1"/>
              <w:bottom w:val="single" w:sz="4" w:space="0" w:color="FFFFFF" w:themeColor="background1"/>
            </w:tcBorders>
            <w:noWrap/>
            <w:vAlign w:val="top"/>
          </w:tcPr>
          <w:p w:rsidR="00137167" w:rsidRPr="004B2246" w:rsidRDefault="00137167" w:rsidP="00137167">
            <w:pPr>
              <w:jc w:val="right"/>
              <w:cnfStyle w:val="000000010000"/>
            </w:pPr>
            <w:r w:rsidRPr="00377DA9">
              <w:t xml:space="preserve"> 19,219 </w:t>
            </w:r>
          </w:p>
        </w:tc>
        <w:tc>
          <w:tcPr>
            <w:tcW w:w="1373" w:type="dxa"/>
            <w:tcBorders>
              <w:top w:val="single" w:sz="4" w:space="0" w:color="FFFFFF" w:themeColor="background1"/>
              <w:bottom w:val="single" w:sz="4" w:space="0" w:color="FFFFFF" w:themeColor="background1"/>
            </w:tcBorders>
            <w:vAlign w:val="top"/>
          </w:tcPr>
          <w:p w:rsidR="00137167" w:rsidRPr="004B2246" w:rsidRDefault="00137167" w:rsidP="00137167">
            <w:pPr>
              <w:jc w:val="right"/>
              <w:cnfStyle w:val="000000010000"/>
            </w:pPr>
            <w:r w:rsidRPr="00377DA9">
              <w:t xml:space="preserve"> 14,211 </w:t>
            </w:r>
          </w:p>
        </w:tc>
        <w:tc>
          <w:tcPr>
            <w:tcW w:w="1258" w:type="dxa"/>
            <w:tcBorders>
              <w:top w:val="single" w:sz="4" w:space="0" w:color="FFFFFF" w:themeColor="background1"/>
              <w:bottom w:val="single" w:sz="4" w:space="0" w:color="FFFFFF" w:themeColor="background1"/>
            </w:tcBorders>
            <w:vAlign w:val="top"/>
          </w:tcPr>
          <w:p w:rsidR="00137167" w:rsidRPr="004B2246" w:rsidRDefault="00137167" w:rsidP="00137167">
            <w:pPr>
              <w:jc w:val="right"/>
              <w:cnfStyle w:val="000000010000"/>
            </w:pPr>
            <w:r w:rsidRPr="00377DA9">
              <w:t xml:space="preserve"> 5,008 </w:t>
            </w:r>
          </w:p>
        </w:tc>
        <w:tc>
          <w:tcPr>
            <w:tcW w:w="1488" w:type="dxa"/>
            <w:tcBorders>
              <w:top w:val="single" w:sz="4" w:space="0" w:color="FFFFFF" w:themeColor="background1"/>
              <w:bottom w:val="single" w:sz="4" w:space="0" w:color="FFFFFF" w:themeColor="background1"/>
            </w:tcBorders>
            <w:vAlign w:val="top"/>
          </w:tcPr>
          <w:p w:rsidR="00137167" w:rsidRPr="004B2246" w:rsidRDefault="00137167" w:rsidP="00137167">
            <w:pPr>
              <w:jc w:val="right"/>
              <w:cnfStyle w:val="000000010000"/>
            </w:pPr>
            <w:r w:rsidRPr="00377DA9">
              <w:t>$20,954</w:t>
            </w:r>
          </w:p>
        </w:tc>
        <w:tc>
          <w:tcPr>
            <w:tcW w:w="1572" w:type="dxa"/>
            <w:tcBorders>
              <w:top w:val="single" w:sz="4" w:space="0" w:color="FFFFFF" w:themeColor="background1"/>
              <w:bottom w:val="single" w:sz="4" w:space="0" w:color="FFFFFF" w:themeColor="background1"/>
            </w:tcBorders>
            <w:vAlign w:val="top"/>
          </w:tcPr>
          <w:p w:rsidR="00137167" w:rsidRPr="004B2246" w:rsidRDefault="00137167" w:rsidP="00137167">
            <w:pPr>
              <w:jc w:val="right"/>
              <w:cnfStyle w:val="000000010000"/>
            </w:pPr>
            <w:r w:rsidRPr="00377DA9">
              <w:t>$17,603</w:t>
            </w:r>
          </w:p>
        </w:tc>
        <w:tc>
          <w:tcPr>
            <w:tcW w:w="1174" w:type="dxa"/>
            <w:tcBorders>
              <w:top w:val="single" w:sz="4" w:space="0" w:color="FFFFFF" w:themeColor="background1"/>
              <w:bottom w:val="single" w:sz="4" w:space="0" w:color="FFFFFF" w:themeColor="background1"/>
            </w:tcBorders>
            <w:vAlign w:val="top"/>
          </w:tcPr>
          <w:p w:rsidR="00137167" w:rsidRPr="004B2246" w:rsidRDefault="00137167" w:rsidP="00137167">
            <w:pPr>
              <w:jc w:val="right"/>
              <w:cnfStyle w:val="000000010000"/>
            </w:pPr>
            <w:r w:rsidRPr="00377DA9">
              <w:t>$38,557</w:t>
            </w:r>
          </w:p>
        </w:tc>
        <w:tc>
          <w:tcPr>
            <w:tcW w:w="1373" w:type="dxa"/>
            <w:tcBorders>
              <w:top w:val="single" w:sz="4" w:space="0" w:color="FFFFFF" w:themeColor="background1"/>
              <w:bottom w:val="single" w:sz="4" w:space="0" w:color="FFFFFF" w:themeColor="background1"/>
            </w:tcBorders>
            <w:vAlign w:val="top"/>
          </w:tcPr>
          <w:p w:rsidR="00137167" w:rsidRPr="00137167" w:rsidRDefault="00137167" w:rsidP="00137167">
            <w:pPr>
              <w:jc w:val="right"/>
              <w:cnfStyle w:val="000000010000"/>
              <w:rPr>
                <w:b/>
              </w:rPr>
            </w:pPr>
            <w:r w:rsidRPr="00137167">
              <w:rPr>
                <w:b/>
              </w:rPr>
              <w:t>$2.01</w:t>
            </w:r>
          </w:p>
        </w:tc>
      </w:tr>
      <w:tr w:rsidR="00137167" w:rsidRPr="00BD234F" w:rsidTr="00914E18">
        <w:trPr>
          <w:cnfStyle w:val="000000100000"/>
          <w:trHeight w:val="221"/>
        </w:trPr>
        <w:tc>
          <w:tcPr>
            <w:cnfStyle w:val="001000000000"/>
            <w:tcW w:w="496" w:type="dxa"/>
            <w:vAlign w:val="top"/>
          </w:tcPr>
          <w:p w:rsidR="00137167" w:rsidRDefault="00137167" w:rsidP="00137167">
            <w:pPr>
              <w:jc w:val="center"/>
              <w:rPr>
                <w:rFonts w:eastAsia="Times New Roman" w:cs="Times New Roman"/>
                <w:color w:val="000000"/>
              </w:rPr>
            </w:pPr>
            <w:r w:rsidRPr="00D9005A">
              <w:t>7</w:t>
            </w:r>
          </w:p>
        </w:tc>
        <w:tc>
          <w:tcPr>
            <w:tcW w:w="1479" w:type="dxa"/>
            <w:tcBorders>
              <w:bottom w:val="single" w:sz="4" w:space="0" w:color="auto"/>
            </w:tcBorders>
            <w:noWrap/>
            <w:vAlign w:val="top"/>
          </w:tcPr>
          <w:p w:rsidR="00137167" w:rsidRDefault="00137167" w:rsidP="00137167">
            <w:pPr>
              <w:jc w:val="left"/>
              <w:cnfStyle w:val="000000100000"/>
              <w:rPr>
                <w:rFonts w:eastAsia="Times New Roman" w:cs="Times New Roman"/>
                <w:b/>
                <w:color w:val="000000"/>
              </w:rPr>
            </w:pPr>
            <w:r w:rsidRPr="00D9005A">
              <w:t>Tier 3</w:t>
            </w:r>
          </w:p>
        </w:tc>
        <w:tc>
          <w:tcPr>
            <w:tcW w:w="1239" w:type="dxa"/>
            <w:tcBorders>
              <w:top w:val="single" w:sz="4" w:space="0" w:color="FFFFFF" w:themeColor="background1"/>
              <w:bottom w:val="single" w:sz="4" w:space="0" w:color="auto"/>
            </w:tcBorders>
            <w:noWrap/>
            <w:vAlign w:val="top"/>
          </w:tcPr>
          <w:p w:rsidR="00137167" w:rsidRPr="00CA6CEA" w:rsidRDefault="00137167" w:rsidP="00137167">
            <w:pPr>
              <w:jc w:val="right"/>
              <w:cnfStyle w:val="000000100000"/>
            </w:pPr>
            <w:r w:rsidRPr="00377DA9">
              <w:t xml:space="preserve"> 18,263 </w:t>
            </w:r>
          </w:p>
        </w:tc>
        <w:tc>
          <w:tcPr>
            <w:tcW w:w="1373" w:type="dxa"/>
            <w:tcBorders>
              <w:top w:val="single" w:sz="4" w:space="0" w:color="FFFFFF" w:themeColor="background1"/>
              <w:bottom w:val="single" w:sz="4" w:space="0" w:color="auto"/>
            </w:tcBorders>
            <w:vAlign w:val="top"/>
          </w:tcPr>
          <w:p w:rsidR="00137167" w:rsidRPr="00CA6CEA" w:rsidRDefault="00137167" w:rsidP="00137167">
            <w:pPr>
              <w:jc w:val="right"/>
              <w:cnfStyle w:val="000000100000"/>
            </w:pPr>
            <w:r w:rsidRPr="00377DA9">
              <w:t xml:space="preserve"> - </w:t>
            </w:r>
          </w:p>
        </w:tc>
        <w:tc>
          <w:tcPr>
            <w:tcW w:w="1258" w:type="dxa"/>
            <w:tcBorders>
              <w:top w:val="single" w:sz="4" w:space="0" w:color="FFFFFF" w:themeColor="background1"/>
              <w:bottom w:val="single" w:sz="4" w:space="0" w:color="auto"/>
            </w:tcBorders>
            <w:vAlign w:val="top"/>
          </w:tcPr>
          <w:p w:rsidR="00137167" w:rsidRPr="00CA6CEA" w:rsidRDefault="00137167" w:rsidP="00137167">
            <w:pPr>
              <w:jc w:val="right"/>
              <w:cnfStyle w:val="000000100000"/>
            </w:pPr>
            <w:r w:rsidRPr="00377DA9">
              <w:t xml:space="preserve"> 18,262 </w:t>
            </w:r>
          </w:p>
        </w:tc>
        <w:tc>
          <w:tcPr>
            <w:tcW w:w="1488" w:type="dxa"/>
            <w:tcBorders>
              <w:top w:val="single" w:sz="4" w:space="0" w:color="FFFFFF" w:themeColor="background1"/>
              <w:bottom w:val="single" w:sz="4" w:space="0" w:color="auto"/>
            </w:tcBorders>
            <w:vAlign w:val="top"/>
          </w:tcPr>
          <w:p w:rsidR="00137167" w:rsidRPr="00CA6CEA" w:rsidRDefault="00137167" w:rsidP="00137167">
            <w:pPr>
              <w:jc w:val="right"/>
              <w:cnfStyle w:val="000000100000"/>
            </w:pPr>
            <w:r w:rsidRPr="00377DA9">
              <w:t>$0</w:t>
            </w:r>
          </w:p>
        </w:tc>
        <w:tc>
          <w:tcPr>
            <w:tcW w:w="1572" w:type="dxa"/>
            <w:tcBorders>
              <w:top w:val="single" w:sz="4" w:space="0" w:color="FFFFFF" w:themeColor="background1"/>
              <w:bottom w:val="single" w:sz="4" w:space="0" w:color="auto"/>
            </w:tcBorders>
            <w:vAlign w:val="top"/>
          </w:tcPr>
          <w:p w:rsidR="00137167" w:rsidRPr="00CA6CEA" w:rsidRDefault="00137167" w:rsidP="00137167">
            <w:pPr>
              <w:jc w:val="right"/>
              <w:cnfStyle w:val="000000100000"/>
            </w:pPr>
            <w:r w:rsidRPr="00377DA9">
              <w:t>$64,197</w:t>
            </w:r>
          </w:p>
        </w:tc>
        <w:tc>
          <w:tcPr>
            <w:tcW w:w="1174" w:type="dxa"/>
            <w:tcBorders>
              <w:top w:val="single" w:sz="4" w:space="0" w:color="FFFFFF" w:themeColor="background1"/>
              <w:bottom w:val="single" w:sz="4" w:space="0" w:color="auto"/>
            </w:tcBorders>
            <w:vAlign w:val="top"/>
          </w:tcPr>
          <w:p w:rsidR="00137167" w:rsidRPr="00CA6CEA" w:rsidRDefault="00137167" w:rsidP="00137167">
            <w:pPr>
              <w:jc w:val="right"/>
              <w:cnfStyle w:val="000000100000"/>
            </w:pPr>
            <w:r w:rsidRPr="00377DA9">
              <w:t>$64,197</w:t>
            </w:r>
          </w:p>
        </w:tc>
        <w:tc>
          <w:tcPr>
            <w:tcW w:w="1373" w:type="dxa"/>
            <w:tcBorders>
              <w:top w:val="single" w:sz="4" w:space="0" w:color="FFFFFF" w:themeColor="background1"/>
              <w:bottom w:val="single" w:sz="4" w:space="0" w:color="auto"/>
            </w:tcBorders>
            <w:vAlign w:val="top"/>
          </w:tcPr>
          <w:p w:rsidR="00137167" w:rsidRPr="00137167" w:rsidRDefault="00137167" w:rsidP="00137167">
            <w:pPr>
              <w:jc w:val="right"/>
              <w:cnfStyle w:val="000000100000"/>
              <w:rPr>
                <w:b/>
              </w:rPr>
            </w:pPr>
            <w:r w:rsidRPr="00137167">
              <w:rPr>
                <w:b/>
              </w:rPr>
              <w:t>$3.52</w:t>
            </w:r>
          </w:p>
        </w:tc>
      </w:tr>
      <w:tr w:rsidR="00914E18" w:rsidRPr="00BD234F" w:rsidTr="00914E18">
        <w:trPr>
          <w:cnfStyle w:val="000000010000"/>
          <w:trHeight w:val="221"/>
        </w:trPr>
        <w:tc>
          <w:tcPr>
            <w:cnfStyle w:val="001000000000"/>
            <w:tcW w:w="496" w:type="dxa"/>
            <w:vAlign w:val="top"/>
          </w:tcPr>
          <w:p w:rsidR="00914E18" w:rsidRPr="00D9005A" w:rsidRDefault="00914E18" w:rsidP="00914E18">
            <w:pPr>
              <w:jc w:val="center"/>
            </w:pPr>
            <w:r>
              <w:t>8</w:t>
            </w:r>
          </w:p>
        </w:tc>
        <w:tc>
          <w:tcPr>
            <w:tcW w:w="1479" w:type="dxa"/>
            <w:tcBorders>
              <w:top w:val="single" w:sz="4" w:space="0" w:color="auto"/>
            </w:tcBorders>
            <w:noWrap/>
            <w:vAlign w:val="top"/>
          </w:tcPr>
          <w:p w:rsidR="00914E18" w:rsidRPr="00D9005A" w:rsidRDefault="00914E18" w:rsidP="00914E18">
            <w:pPr>
              <w:jc w:val="left"/>
              <w:cnfStyle w:val="000000010000"/>
            </w:pPr>
            <w:r>
              <w:t>Total</w:t>
            </w:r>
          </w:p>
        </w:tc>
        <w:tc>
          <w:tcPr>
            <w:tcW w:w="1239" w:type="dxa"/>
            <w:tcBorders>
              <w:top w:val="single" w:sz="4" w:space="0" w:color="auto"/>
            </w:tcBorders>
            <w:noWrap/>
            <w:vAlign w:val="top"/>
          </w:tcPr>
          <w:p w:rsidR="00914E18" w:rsidRPr="00377DA9" w:rsidRDefault="00914E18" w:rsidP="00914E18">
            <w:pPr>
              <w:jc w:val="right"/>
              <w:cnfStyle w:val="000000010000"/>
            </w:pPr>
            <w:r w:rsidRPr="00235287">
              <w:t xml:space="preserve"> 112,206 </w:t>
            </w:r>
          </w:p>
        </w:tc>
        <w:tc>
          <w:tcPr>
            <w:tcW w:w="1373" w:type="dxa"/>
            <w:tcBorders>
              <w:top w:val="single" w:sz="4" w:space="0" w:color="auto"/>
            </w:tcBorders>
            <w:vAlign w:val="top"/>
          </w:tcPr>
          <w:p w:rsidR="00914E18" w:rsidRPr="00377DA9" w:rsidRDefault="00914E18" w:rsidP="00914E18">
            <w:pPr>
              <w:jc w:val="right"/>
              <w:cnfStyle w:val="000000010000"/>
            </w:pPr>
            <w:r w:rsidRPr="00235287">
              <w:t xml:space="preserve"> 88,936 </w:t>
            </w:r>
          </w:p>
        </w:tc>
        <w:tc>
          <w:tcPr>
            <w:tcW w:w="1258" w:type="dxa"/>
            <w:tcBorders>
              <w:top w:val="single" w:sz="4" w:space="0" w:color="auto"/>
            </w:tcBorders>
            <w:vAlign w:val="top"/>
          </w:tcPr>
          <w:p w:rsidR="00914E18" w:rsidRPr="00377DA9" w:rsidRDefault="00914E18" w:rsidP="00914E18">
            <w:pPr>
              <w:jc w:val="right"/>
              <w:cnfStyle w:val="000000010000"/>
            </w:pPr>
            <w:r w:rsidRPr="00235287">
              <w:t xml:space="preserve"> 23,270 </w:t>
            </w:r>
          </w:p>
        </w:tc>
        <w:tc>
          <w:tcPr>
            <w:tcW w:w="1488" w:type="dxa"/>
            <w:tcBorders>
              <w:top w:val="single" w:sz="4" w:space="0" w:color="auto"/>
            </w:tcBorders>
            <w:vAlign w:val="top"/>
          </w:tcPr>
          <w:p w:rsidR="00914E18" w:rsidRPr="00377DA9" w:rsidRDefault="00914E18" w:rsidP="00914E18">
            <w:pPr>
              <w:jc w:val="right"/>
              <w:cnfStyle w:val="000000010000"/>
            </w:pPr>
            <w:r>
              <w:t>$</w:t>
            </w:r>
            <w:r w:rsidRPr="00235287">
              <w:t xml:space="preserve">131,132 </w:t>
            </w:r>
          </w:p>
        </w:tc>
        <w:tc>
          <w:tcPr>
            <w:tcW w:w="1572" w:type="dxa"/>
            <w:tcBorders>
              <w:top w:val="single" w:sz="4" w:space="0" w:color="auto"/>
            </w:tcBorders>
            <w:vAlign w:val="top"/>
          </w:tcPr>
          <w:p w:rsidR="00914E18" w:rsidRPr="00377DA9" w:rsidRDefault="00914E18" w:rsidP="00914E18">
            <w:pPr>
              <w:jc w:val="right"/>
              <w:cnfStyle w:val="000000010000"/>
            </w:pPr>
            <w:r>
              <w:t>$</w:t>
            </w:r>
            <w:r w:rsidRPr="00235287">
              <w:t xml:space="preserve"> 81,800 </w:t>
            </w:r>
          </w:p>
        </w:tc>
        <w:tc>
          <w:tcPr>
            <w:tcW w:w="1174" w:type="dxa"/>
            <w:tcBorders>
              <w:top w:val="single" w:sz="4" w:space="0" w:color="auto"/>
            </w:tcBorders>
            <w:vAlign w:val="top"/>
          </w:tcPr>
          <w:p w:rsidR="00914E18" w:rsidRPr="00377DA9" w:rsidRDefault="00914E18" w:rsidP="00914E18">
            <w:pPr>
              <w:jc w:val="right"/>
              <w:cnfStyle w:val="000000010000"/>
            </w:pPr>
            <w:r>
              <w:t>$</w:t>
            </w:r>
            <w:r w:rsidRPr="00235287">
              <w:t xml:space="preserve"> 212,932 </w:t>
            </w:r>
          </w:p>
        </w:tc>
        <w:tc>
          <w:tcPr>
            <w:tcW w:w="1373" w:type="dxa"/>
            <w:tcBorders>
              <w:top w:val="single" w:sz="4" w:space="0" w:color="auto"/>
            </w:tcBorders>
            <w:vAlign w:val="top"/>
          </w:tcPr>
          <w:p w:rsidR="00914E18" w:rsidRPr="00137167" w:rsidRDefault="00914E18" w:rsidP="00914E18">
            <w:pPr>
              <w:jc w:val="right"/>
              <w:cnfStyle w:val="000000010000"/>
              <w:rPr>
                <w:b/>
              </w:rPr>
            </w:pPr>
          </w:p>
        </w:tc>
      </w:tr>
    </w:tbl>
    <w:p w:rsidR="00176340" w:rsidRDefault="00176340" w:rsidP="00927B49">
      <w:pPr>
        <w:rPr>
          <w:rFonts w:cs="Times New Roman"/>
          <w:szCs w:val="20"/>
          <w:lang w:eastAsia="ja-JP"/>
        </w:rPr>
      </w:pPr>
    </w:p>
    <w:p w:rsidR="008C2281" w:rsidRDefault="008C2281" w:rsidP="00927B49">
      <w:pPr>
        <w:rPr>
          <w:rFonts w:cs="Times New Roman"/>
          <w:szCs w:val="20"/>
          <w:lang w:eastAsia="ja-JP"/>
        </w:rPr>
      </w:pPr>
      <w:r>
        <w:rPr>
          <w:rFonts w:cs="Times New Roman"/>
          <w:szCs w:val="20"/>
          <w:lang w:eastAsia="ja-JP"/>
        </w:rPr>
        <w:t xml:space="preserve">Finally, the components of the variable rate are added together to produce the proposed rates for each customer class and tier. </w:t>
      </w:r>
      <w:r w:rsidR="00564A83">
        <w:rPr>
          <w:rFonts w:cs="Times New Roman"/>
          <w:szCs w:val="20"/>
          <w:lang w:eastAsia="ja-JP"/>
        </w:rPr>
        <w:fldChar w:fldCharType="begin"/>
      </w:r>
      <w:r>
        <w:rPr>
          <w:rFonts w:cs="Times New Roman"/>
          <w:szCs w:val="20"/>
          <w:lang w:eastAsia="ja-JP"/>
        </w:rPr>
        <w:instrText xml:space="preserve"> REF _Ref448493169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6</w:t>
      </w:r>
      <w:r w:rsidR="00A44D94">
        <w:noBreakHyphen/>
      </w:r>
      <w:r w:rsidR="00A44D94">
        <w:rPr>
          <w:noProof/>
        </w:rPr>
        <w:t>11</w:t>
      </w:r>
      <w:r w:rsidR="00564A83">
        <w:rPr>
          <w:rFonts w:cs="Times New Roman"/>
          <w:szCs w:val="20"/>
          <w:lang w:eastAsia="ja-JP"/>
        </w:rPr>
        <w:fldChar w:fldCharType="end"/>
      </w:r>
      <w:r>
        <w:rPr>
          <w:rFonts w:cs="Times New Roman"/>
          <w:szCs w:val="20"/>
          <w:lang w:eastAsia="ja-JP"/>
        </w:rPr>
        <w:t xml:space="preserve"> shows the addition of the supply and delivery costs for each tier and customer class. Note that Commercial Harbor and Harbor Irrigation customers have higher delivery costs, as established in </w:t>
      </w:r>
      <w:r w:rsidR="00564A83">
        <w:rPr>
          <w:rFonts w:cs="Times New Roman"/>
          <w:szCs w:val="20"/>
          <w:lang w:eastAsia="ja-JP"/>
        </w:rPr>
        <w:fldChar w:fldCharType="begin"/>
      </w:r>
      <w:r>
        <w:rPr>
          <w:rFonts w:cs="Times New Roman"/>
          <w:szCs w:val="20"/>
          <w:lang w:eastAsia="ja-JP"/>
        </w:rPr>
        <w:instrText xml:space="preserve"> REF _Ref448487878 \h </w:instrText>
      </w:r>
      <w:r w:rsidR="00564A83">
        <w:rPr>
          <w:rFonts w:cs="Times New Roman"/>
          <w:szCs w:val="20"/>
          <w:lang w:eastAsia="ja-JP"/>
        </w:rPr>
      </w:r>
      <w:r w:rsidR="00564A83">
        <w:rPr>
          <w:rFonts w:cs="Times New Roman"/>
          <w:szCs w:val="20"/>
          <w:lang w:eastAsia="ja-JP"/>
        </w:rPr>
        <w:fldChar w:fldCharType="separate"/>
      </w:r>
      <w:r w:rsidR="00A44D94">
        <w:t xml:space="preserve">Table </w:t>
      </w:r>
      <w:r w:rsidR="00A44D94">
        <w:rPr>
          <w:noProof/>
        </w:rPr>
        <w:t>6</w:t>
      </w:r>
      <w:r w:rsidR="00A44D94">
        <w:noBreakHyphen/>
      </w:r>
      <w:r w:rsidR="00A44D94">
        <w:rPr>
          <w:noProof/>
        </w:rPr>
        <w:t>7</w:t>
      </w:r>
      <w:r w:rsidR="00564A83">
        <w:rPr>
          <w:rFonts w:cs="Times New Roman"/>
          <w:szCs w:val="20"/>
          <w:lang w:eastAsia="ja-JP"/>
        </w:rPr>
        <w:fldChar w:fldCharType="end"/>
      </w:r>
      <w:r>
        <w:rPr>
          <w:rFonts w:cs="Times New Roman"/>
          <w:szCs w:val="20"/>
          <w:lang w:eastAsia="ja-JP"/>
        </w:rPr>
        <w:t>.</w:t>
      </w:r>
    </w:p>
    <w:p w:rsidR="00176340" w:rsidRDefault="00176340" w:rsidP="00927B49">
      <w:pPr>
        <w:rPr>
          <w:rFonts w:cs="Times New Roman"/>
          <w:szCs w:val="20"/>
          <w:lang w:eastAsia="ja-JP"/>
        </w:rPr>
      </w:pPr>
    </w:p>
    <w:p w:rsidR="00391368" w:rsidRDefault="00391368" w:rsidP="00391368">
      <w:pPr>
        <w:pStyle w:val="Caption"/>
      </w:pPr>
      <w:bookmarkStart w:id="249" w:name="_Ref448493169"/>
      <w:bookmarkStart w:id="250" w:name="_Toc450814717"/>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11</w:t>
      </w:r>
      <w:r w:rsidR="00564A83">
        <w:rPr>
          <w:noProof/>
        </w:rPr>
        <w:fldChar w:fldCharType="end"/>
      </w:r>
      <w:bookmarkEnd w:id="249"/>
      <w:r>
        <w:t>: Derivation of Variable</w:t>
      </w:r>
      <w:r w:rsidR="00245E20">
        <w:t xml:space="preserve"> Water</w:t>
      </w:r>
      <w:r>
        <w:t xml:space="preserve"> Rate</w:t>
      </w:r>
      <w:bookmarkEnd w:id="250"/>
    </w:p>
    <w:tbl>
      <w:tblPr>
        <w:tblStyle w:val="RFCTable"/>
        <w:tblW w:w="10342" w:type="dxa"/>
        <w:tblLayout w:type="fixed"/>
        <w:tblLook w:val="04A0"/>
      </w:tblPr>
      <w:tblGrid>
        <w:gridCol w:w="576"/>
        <w:gridCol w:w="2299"/>
        <w:gridCol w:w="1493"/>
        <w:gridCol w:w="1493"/>
        <w:gridCol w:w="1604"/>
        <w:gridCol w:w="1383"/>
        <w:gridCol w:w="1494"/>
      </w:tblGrid>
      <w:tr w:rsidR="00391368" w:rsidRPr="00BD234F" w:rsidTr="00733A35">
        <w:trPr>
          <w:cnfStyle w:val="100000000000"/>
          <w:trHeight w:val="214"/>
        </w:trPr>
        <w:tc>
          <w:tcPr>
            <w:cnfStyle w:val="001000000000"/>
            <w:tcW w:w="576" w:type="dxa"/>
          </w:tcPr>
          <w:p w:rsidR="00391368" w:rsidRPr="00BD234F" w:rsidRDefault="00391368" w:rsidP="00391368">
            <w:pPr>
              <w:jc w:val="left"/>
              <w:rPr>
                <w:rFonts w:eastAsia="Times New Roman" w:cs="Times New Roman"/>
              </w:rPr>
            </w:pPr>
          </w:p>
        </w:tc>
        <w:tc>
          <w:tcPr>
            <w:tcW w:w="2299" w:type="dxa"/>
            <w:noWrap/>
          </w:tcPr>
          <w:p w:rsidR="00391368" w:rsidRPr="00BD234F" w:rsidRDefault="00391368" w:rsidP="00391368">
            <w:pPr>
              <w:jc w:val="center"/>
              <w:cnfStyle w:val="100000000000"/>
              <w:rPr>
                <w:rFonts w:eastAsia="Times New Roman" w:cs="Times New Roman"/>
              </w:rPr>
            </w:pPr>
          </w:p>
        </w:tc>
        <w:tc>
          <w:tcPr>
            <w:tcW w:w="1493" w:type="dxa"/>
            <w:noWrap/>
            <w:vAlign w:val="top"/>
          </w:tcPr>
          <w:p w:rsidR="00391368" w:rsidRPr="00BD234F" w:rsidRDefault="00391368" w:rsidP="00391368">
            <w:pPr>
              <w:jc w:val="center"/>
              <w:cnfStyle w:val="100000000000"/>
              <w:rPr>
                <w:rFonts w:eastAsia="Times New Roman" w:cs="Times New Roman"/>
              </w:rPr>
            </w:pPr>
            <w:r w:rsidRPr="00991F31">
              <w:t>Supply Unit Cost</w:t>
            </w:r>
          </w:p>
        </w:tc>
        <w:tc>
          <w:tcPr>
            <w:tcW w:w="1493" w:type="dxa"/>
            <w:vAlign w:val="top"/>
          </w:tcPr>
          <w:p w:rsidR="00391368" w:rsidRPr="00BD234F" w:rsidRDefault="00391368" w:rsidP="00391368">
            <w:pPr>
              <w:jc w:val="center"/>
              <w:cnfStyle w:val="100000000000"/>
              <w:rPr>
                <w:rFonts w:eastAsia="Times New Roman" w:cs="Times New Roman"/>
              </w:rPr>
            </w:pPr>
            <w:r w:rsidRPr="00991F31">
              <w:t>Deliver</w:t>
            </w:r>
            <w:r w:rsidR="008C2281">
              <w:t>y</w:t>
            </w:r>
            <w:r w:rsidRPr="00991F31">
              <w:t xml:space="preserve"> Unit Cost</w:t>
            </w:r>
          </w:p>
        </w:tc>
        <w:tc>
          <w:tcPr>
            <w:tcW w:w="1604" w:type="dxa"/>
            <w:vAlign w:val="top"/>
          </w:tcPr>
          <w:p w:rsidR="00391368" w:rsidRPr="003B06DF" w:rsidRDefault="00391368" w:rsidP="00391368">
            <w:pPr>
              <w:jc w:val="center"/>
              <w:cnfStyle w:val="100000000000"/>
            </w:pPr>
            <w:r w:rsidRPr="00991F31">
              <w:t>Proposed Rate</w:t>
            </w:r>
            <w:r>
              <w:t>s</w:t>
            </w:r>
          </w:p>
        </w:tc>
        <w:tc>
          <w:tcPr>
            <w:tcW w:w="1383" w:type="dxa"/>
            <w:vAlign w:val="top"/>
          </w:tcPr>
          <w:p w:rsidR="00391368" w:rsidRDefault="00391368" w:rsidP="00391368">
            <w:pPr>
              <w:jc w:val="center"/>
              <w:cnfStyle w:val="100000000000"/>
            </w:pPr>
            <w:r w:rsidRPr="00991F31">
              <w:t>Current Rates</w:t>
            </w:r>
          </w:p>
        </w:tc>
        <w:tc>
          <w:tcPr>
            <w:tcW w:w="1494" w:type="dxa"/>
            <w:vAlign w:val="top"/>
          </w:tcPr>
          <w:p w:rsidR="00391368" w:rsidRDefault="00391368" w:rsidP="00391368">
            <w:pPr>
              <w:jc w:val="center"/>
              <w:cnfStyle w:val="100000000000"/>
            </w:pPr>
            <w:r w:rsidRPr="00991F31">
              <w:t>Difference ($)</w:t>
            </w:r>
          </w:p>
        </w:tc>
      </w:tr>
      <w:tr w:rsidR="00391368" w:rsidRPr="00BD234F" w:rsidTr="00733A35">
        <w:trPr>
          <w:cnfStyle w:val="000000100000"/>
          <w:trHeight w:val="214"/>
        </w:trPr>
        <w:tc>
          <w:tcPr>
            <w:cnfStyle w:val="001000000000"/>
            <w:tcW w:w="576" w:type="dxa"/>
            <w:vAlign w:val="top"/>
          </w:tcPr>
          <w:p w:rsidR="00391368" w:rsidRPr="00A62052" w:rsidRDefault="00391368" w:rsidP="00391368">
            <w:pPr>
              <w:jc w:val="center"/>
            </w:pPr>
            <w:r w:rsidRPr="005D1A33">
              <w:t>1</w:t>
            </w:r>
          </w:p>
        </w:tc>
        <w:tc>
          <w:tcPr>
            <w:tcW w:w="2299" w:type="dxa"/>
            <w:noWrap/>
            <w:vAlign w:val="top"/>
          </w:tcPr>
          <w:p w:rsidR="00391368" w:rsidRPr="00391368" w:rsidRDefault="00391368" w:rsidP="00391368">
            <w:pPr>
              <w:jc w:val="left"/>
              <w:cnfStyle w:val="000000100000"/>
              <w:rPr>
                <w:rFonts w:eastAsia="Times New Roman" w:cs="Times New Roman"/>
                <w:b/>
                <w:bCs/>
                <w:color w:val="000000"/>
              </w:rPr>
            </w:pPr>
            <w:r w:rsidRPr="00391368">
              <w:rPr>
                <w:b/>
              </w:rPr>
              <w:t>Single Family</w:t>
            </w:r>
          </w:p>
        </w:tc>
        <w:tc>
          <w:tcPr>
            <w:tcW w:w="1493" w:type="dxa"/>
            <w:noWrap/>
            <w:vAlign w:val="top"/>
          </w:tcPr>
          <w:p w:rsidR="00391368" w:rsidRPr="003B06DF" w:rsidRDefault="00391368" w:rsidP="00391368">
            <w:pPr>
              <w:jc w:val="right"/>
              <w:cnfStyle w:val="000000100000"/>
            </w:pPr>
          </w:p>
        </w:tc>
        <w:tc>
          <w:tcPr>
            <w:tcW w:w="1493" w:type="dxa"/>
            <w:vAlign w:val="top"/>
          </w:tcPr>
          <w:p w:rsidR="00391368" w:rsidRPr="003B06DF" w:rsidRDefault="00391368" w:rsidP="00391368">
            <w:pPr>
              <w:jc w:val="right"/>
              <w:cnfStyle w:val="000000100000"/>
            </w:pPr>
          </w:p>
        </w:tc>
        <w:tc>
          <w:tcPr>
            <w:tcW w:w="1604" w:type="dxa"/>
            <w:vAlign w:val="top"/>
          </w:tcPr>
          <w:p w:rsidR="00391368" w:rsidRPr="00733A35" w:rsidRDefault="00733A35" w:rsidP="00391368">
            <w:pPr>
              <w:jc w:val="right"/>
              <w:cnfStyle w:val="000000100000"/>
              <w:rPr>
                <w:i/>
              </w:rPr>
            </w:pPr>
            <w:r w:rsidRPr="00733A35">
              <w:rPr>
                <w:i/>
                <w:sz w:val="18"/>
              </w:rPr>
              <w:t>Supply + Delivery</w:t>
            </w:r>
          </w:p>
        </w:tc>
        <w:tc>
          <w:tcPr>
            <w:tcW w:w="1383" w:type="dxa"/>
            <w:vAlign w:val="top"/>
          </w:tcPr>
          <w:p w:rsidR="00391368" w:rsidRDefault="00391368" w:rsidP="00391368">
            <w:pPr>
              <w:jc w:val="right"/>
              <w:cnfStyle w:val="000000100000"/>
            </w:pPr>
          </w:p>
        </w:tc>
        <w:tc>
          <w:tcPr>
            <w:tcW w:w="1494" w:type="dxa"/>
            <w:vAlign w:val="top"/>
          </w:tcPr>
          <w:p w:rsidR="00391368" w:rsidRDefault="00391368" w:rsidP="00391368">
            <w:pPr>
              <w:jc w:val="right"/>
              <w:cnfStyle w:val="000000100000"/>
            </w:pPr>
          </w:p>
        </w:tc>
      </w:tr>
      <w:tr w:rsidR="00391368" w:rsidRPr="00BD234F" w:rsidTr="00733A35">
        <w:trPr>
          <w:cnfStyle w:val="000000010000"/>
          <w:trHeight w:val="214"/>
        </w:trPr>
        <w:tc>
          <w:tcPr>
            <w:cnfStyle w:val="001000000000"/>
            <w:tcW w:w="576" w:type="dxa"/>
            <w:vAlign w:val="top"/>
          </w:tcPr>
          <w:p w:rsidR="00391368" w:rsidRPr="00F65250" w:rsidRDefault="00391368" w:rsidP="00391368">
            <w:pPr>
              <w:jc w:val="center"/>
              <w:rPr>
                <w:rFonts w:eastAsia="Times New Roman" w:cs="Times New Roman"/>
                <w:color w:val="000000"/>
              </w:rPr>
            </w:pPr>
            <w:r w:rsidRPr="005D1A33">
              <w:t>2</w:t>
            </w:r>
          </w:p>
        </w:tc>
        <w:tc>
          <w:tcPr>
            <w:tcW w:w="2299" w:type="dxa"/>
            <w:noWrap/>
            <w:vAlign w:val="top"/>
          </w:tcPr>
          <w:p w:rsidR="00391368" w:rsidRPr="00913C48" w:rsidRDefault="00391368" w:rsidP="00391368">
            <w:pPr>
              <w:jc w:val="left"/>
              <w:cnfStyle w:val="000000010000"/>
              <w:rPr>
                <w:rFonts w:eastAsia="Times New Roman" w:cs="Times New Roman"/>
                <w:b/>
                <w:bCs/>
                <w:color w:val="000000"/>
              </w:rPr>
            </w:pPr>
            <w:r w:rsidRPr="00991F31">
              <w:t>Tier 1</w:t>
            </w:r>
          </w:p>
        </w:tc>
        <w:tc>
          <w:tcPr>
            <w:tcW w:w="1493" w:type="dxa"/>
            <w:noWrap/>
            <w:vAlign w:val="top"/>
          </w:tcPr>
          <w:p w:rsidR="00391368" w:rsidRPr="002512C3" w:rsidRDefault="00391368" w:rsidP="00391368">
            <w:pPr>
              <w:jc w:val="right"/>
              <w:cnfStyle w:val="000000010000"/>
              <w:rPr>
                <w:rFonts w:eastAsia="Times New Roman" w:cs="Times New Roman"/>
                <w:bCs/>
                <w:color w:val="000000"/>
                <w:szCs w:val="20"/>
              </w:rPr>
            </w:pPr>
            <w:r w:rsidRPr="00991F31">
              <w:t>$1.47</w:t>
            </w:r>
          </w:p>
        </w:tc>
        <w:tc>
          <w:tcPr>
            <w:tcW w:w="1493" w:type="dxa"/>
            <w:vAlign w:val="top"/>
          </w:tcPr>
          <w:p w:rsidR="00391368" w:rsidRPr="002512C3" w:rsidRDefault="00391368" w:rsidP="00391368">
            <w:pPr>
              <w:jc w:val="right"/>
              <w:cnfStyle w:val="000000010000"/>
              <w:rPr>
                <w:rFonts w:eastAsia="Times New Roman" w:cs="Times New Roman"/>
                <w:bCs/>
                <w:color w:val="000000"/>
                <w:szCs w:val="20"/>
              </w:rPr>
            </w:pPr>
            <w:r w:rsidRPr="00991F31">
              <w:t>$1.87</w:t>
            </w:r>
          </w:p>
        </w:tc>
        <w:tc>
          <w:tcPr>
            <w:tcW w:w="1604" w:type="dxa"/>
            <w:vAlign w:val="top"/>
          </w:tcPr>
          <w:p w:rsidR="00391368" w:rsidRPr="003B06DF" w:rsidRDefault="00391368" w:rsidP="00391368">
            <w:pPr>
              <w:jc w:val="right"/>
              <w:cnfStyle w:val="000000010000"/>
            </w:pPr>
            <w:r w:rsidRPr="00991F31">
              <w:t>$3.34</w:t>
            </w:r>
          </w:p>
        </w:tc>
        <w:tc>
          <w:tcPr>
            <w:tcW w:w="1383" w:type="dxa"/>
            <w:vAlign w:val="top"/>
          </w:tcPr>
          <w:p w:rsidR="00391368" w:rsidRDefault="00391368" w:rsidP="00391368">
            <w:pPr>
              <w:jc w:val="right"/>
              <w:cnfStyle w:val="000000010000"/>
            </w:pPr>
            <w:r w:rsidRPr="00991F31">
              <w:t>$2.40</w:t>
            </w:r>
          </w:p>
        </w:tc>
        <w:tc>
          <w:tcPr>
            <w:tcW w:w="1494" w:type="dxa"/>
            <w:vAlign w:val="top"/>
          </w:tcPr>
          <w:p w:rsidR="00391368" w:rsidRDefault="00391368" w:rsidP="00391368">
            <w:pPr>
              <w:jc w:val="right"/>
              <w:cnfStyle w:val="000000010000"/>
            </w:pPr>
            <w:r w:rsidRPr="00991F31">
              <w:t>$0.94</w:t>
            </w:r>
          </w:p>
        </w:tc>
      </w:tr>
      <w:tr w:rsidR="00391368" w:rsidRPr="00BD234F" w:rsidTr="00733A35">
        <w:trPr>
          <w:cnfStyle w:val="000000100000"/>
          <w:trHeight w:val="214"/>
        </w:trPr>
        <w:tc>
          <w:tcPr>
            <w:cnfStyle w:val="001000000000"/>
            <w:tcW w:w="576" w:type="dxa"/>
            <w:vAlign w:val="top"/>
          </w:tcPr>
          <w:p w:rsidR="00391368" w:rsidRPr="002512C3" w:rsidDel="00594C03" w:rsidRDefault="00391368" w:rsidP="00391368">
            <w:pPr>
              <w:jc w:val="center"/>
              <w:rPr>
                <w:rFonts w:eastAsia="Times New Roman" w:cs="Times New Roman"/>
                <w:bCs w:val="0"/>
                <w:color w:val="000000"/>
              </w:rPr>
            </w:pPr>
            <w:r w:rsidRPr="005D1A33">
              <w:t>3</w:t>
            </w:r>
          </w:p>
        </w:tc>
        <w:tc>
          <w:tcPr>
            <w:tcW w:w="2299" w:type="dxa"/>
            <w:noWrap/>
            <w:vAlign w:val="top"/>
          </w:tcPr>
          <w:p w:rsidR="00391368" w:rsidRPr="00137167" w:rsidDel="00594C03" w:rsidRDefault="00391368" w:rsidP="00391368">
            <w:pPr>
              <w:jc w:val="left"/>
              <w:cnfStyle w:val="000000100000"/>
              <w:rPr>
                <w:rFonts w:eastAsia="Times New Roman" w:cs="Times New Roman"/>
                <w:b/>
                <w:bCs/>
                <w:color w:val="000000"/>
              </w:rPr>
            </w:pPr>
            <w:r w:rsidRPr="00991F31">
              <w:t>Tier 2</w:t>
            </w:r>
          </w:p>
        </w:tc>
        <w:tc>
          <w:tcPr>
            <w:tcW w:w="1493" w:type="dxa"/>
            <w:tcBorders>
              <w:bottom w:val="single" w:sz="4" w:space="0" w:color="FFFFFF" w:themeColor="background1"/>
            </w:tcBorders>
            <w:noWrap/>
            <w:vAlign w:val="top"/>
          </w:tcPr>
          <w:p w:rsidR="00391368" w:rsidRPr="00F65250" w:rsidRDefault="00391368" w:rsidP="00391368">
            <w:pPr>
              <w:jc w:val="right"/>
              <w:cnfStyle w:val="000000100000"/>
              <w:rPr>
                <w:rFonts w:eastAsia="Times New Roman" w:cs="Times New Roman"/>
                <w:bCs/>
                <w:color w:val="000000"/>
                <w:szCs w:val="20"/>
              </w:rPr>
            </w:pPr>
            <w:r w:rsidRPr="00991F31">
              <w:t>$2.01</w:t>
            </w:r>
          </w:p>
        </w:tc>
        <w:tc>
          <w:tcPr>
            <w:tcW w:w="1493" w:type="dxa"/>
            <w:tcBorders>
              <w:bottom w:val="single" w:sz="4" w:space="0" w:color="FFFFFF" w:themeColor="background1"/>
            </w:tcBorders>
            <w:vAlign w:val="top"/>
          </w:tcPr>
          <w:p w:rsidR="00391368" w:rsidRPr="00F65250" w:rsidRDefault="00391368" w:rsidP="00391368">
            <w:pPr>
              <w:jc w:val="right"/>
              <w:cnfStyle w:val="000000100000"/>
              <w:rPr>
                <w:rFonts w:eastAsia="Times New Roman" w:cs="Times New Roman"/>
                <w:color w:val="000000"/>
                <w:szCs w:val="20"/>
              </w:rPr>
            </w:pPr>
            <w:r w:rsidRPr="00991F31">
              <w:t>$1.87</w:t>
            </w:r>
          </w:p>
        </w:tc>
        <w:tc>
          <w:tcPr>
            <w:tcW w:w="1604" w:type="dxa"/>
            <w:tcBorders>
              <w:bottom w:val="single" w:sz="4" w:space="0" w:color="FFFFFF" w:themeColor="background1"/>
            </w:tcBorders>
            <w:vAlign w:val="top"/>
          </w:tcPr>
          <w:p w:rsidR="00391368" w:rsidRPr="003B06DF" w:rsidRDefault="00391368" w:rsidP="00391368">
            <w:pPr>
              <w:jc w:val="right"/>
              <w:cnfStyle w:val="000000100000"/>
            </w:pPr>
            <w:r w:rsidRPr="00991F31">
              <w:t>$3.87</w:t>
            </w:r>
          </w:p>
        </w:tc>
        <w:tc>
          <w:tcPr>
            <w:tcW w:w="1383" w:type="dxa"/>
            <w:tcBorders>
              <w:bottom w:val="single" w:sz="4" w:space="0" w:color="FFFFFF" w:themeColor="background1"/>
            </w:tcBorders>
            <w:vAlign w:val="top"/>
          </w:tcPr>
          <w:p w:rsidR="00391368" w:rsidRDefault="00391368" w:rsidP="00391368">
            <w:pPr>
              <w:jc w:val="right"/>
              <w:cnfStyle w:val="000000100000"/>
            </w:pPr>
            <w:r w:rsidRPr="00991F31">
              <w:t>$3.44</w:t>
            </w:r>
          </w:p>
        </w:tc>
        <w:tc>
          <w:tcPr>
            <w:tcW w:w="1494" w:type="dxa"/>
            <w:tcBorders>
              <w:bottom w:val="single" w:sz="4" w:space="0" w:color="FFFFFF" w:themeColor="background1"/>
            </w:tcBorders>
            <w:vAlign w:val="top"/>
          </w:tcPr>
          <w:p w:rsidR="00391368" w:rsidRDefault="00391368" w:rsidP="00391368">
            <w:pPr>
              <w:jc w:val="right"/>
              <w:cnfStyle w:val="000000100000"/>
            </w:pPr>
            <w:r w:rsidRPr="00991F31">
              <w:t>$0.43</w:t>
            </w:r>
          </w:p>
        </w:tc>
      </w:tr>
      <w:tr w:rsidR="00391368" w:rsidRPr="00BD234F" w:rsidTr="00733A35">
        <w:trPr>
          <w:cnfStyle w:val="000000010000"/>
          <w:trHeight w:val="214"/>
        </w:trPr>
        <w:tc>
          <w:tcPr>
            <w:cnfStyle w:val="001000000000"/>
            <w:tcW w:w="576" w:type="dxa"/>
            <w:vAlign w:val="top"/>
          </w:tcPr>
          <w:p w:rsidR="00391368" w:rsidRPr="00D9005A" w:rsidRDefault="00391368" w:rsidP="00391368">
            <w:pPr>
              <w:jc w:val="center"/>
            </w:pPr>
            <w:r w:rsidRPr="005D1A33">
              <w:t>4</w:t>
            </w:r>
          </w:p>
        </w:tc>
        <w:tc>
          <w:tcPr>
            <w:tcW w:w="2299" w:type="dxa"/>
            <w:noWrap/>
            <w:vAlign w:val="top"/>
          </w:tcPr>
          <w:p w:rsidR="00391368" w:rsidRPr="00137167" w:rsidDel="00594C03" w:rsidRDefault="00391368" w:rsidP="00391368">
            <w:pPr>
              <w:jc w:val="left"/>
              <w:cnfStyle w:val="000000010000"/>
              <w:rPr>
                <w:rFonts w:eastAsia="Times New Roman" w:cs="Times New Roman"/>
                <w:b/>
                <w:bCs/>
                <w:color w:val="000000"/>
              </w:rPr>
            </w:pPr>
            <w:r w:rsidRPr="00991F31">
              <w:t>Tier 3</w:t>
            </w:r>
          </w:p>
        </w:tc>
        <w:tc>
          <w:tcPr>
            <w:tcW w:w="1493" w:type="dxa"/>
            <w:tcBorders>
              <w:bottom w:val="single" w:sz="4" w:space="0" w:color="FFFFFF" w:themeColor="background1"/>
            </w:tcBorders>
            <w:noWrap/>
            <w:vAlign w:val="top"/>
          </w:tcPr>
          <w:p w:rsidR="00391368" w:rsidRPr="00F65250" w:rsidRDefault="00391368" w:rsidP="00391368">
            <w:pPr>
              <w:jc w:val="right"/>
              <w:cnfStyle w:val="000000010000"/>
              <w:rPr>
                <w:rFonts w:eastAsia="Times New Roman" w:cs="Times New Roman"/>
                <w:bCs/>
                <w:color w:val="000000"/>
                <w:szCs w:val="20"/>
              </w:rPr>
            </w:pPr>
            <w:r w:rsidRPr="00991F31">
              <w:t>$3.52</w:t>
            </w:r>
          </w:p>
        </w:tc>
        <w:tc>
          <w:tcPr>
            <w:tcW w:w="1493" w:type="dxa"/>
            <w:tcBorders>
              <w:bottom w:val="single" w:sz="4" w:space="0" w:color="FFFFFF" w:themeColor="background1"/>
            </w:tcBorders>
            <w:vAlign w:val="top"/>
          </w:tcPr>
          <w:p w:rsidR="00391368" w:rsidRPr="00F65250" w:rsidRDefault="00391368" w:rsidP="00391368">
            <w:pPr>
              <w:jc w:val="right"/>
              <w:cnfStyle w:val="000000010000"/>
              <w:rPr>
                <w:rFonts w:eastAsia="Times New Roman" w:cs="Times New Roman"/>
                <w:color w:val="000000"/>
                <w:szCs w:val="20"/>
              </w:rPr>
            </w:pPr>
            <w:r w:rsidRPr="00991F31">
              <w:t>$1.87</w:t>
            </w:r>
          </w:p>
        </w:tc>
        <w:tc>
          <w:tcPr>
            <w:tcW w:w="1604" w:type="dxa"/>
            <w:tcBorders>
              <w:bottom w:val="single" w:sz="4" w:space="0" w:color="FFFFFF" w:themeColor="background1"/>
            </w:tcBorders>
            <w:vAlign w:val="top"/>
          </w:tcPr>
          <w:p w:rsidR="00391368" w:rsidRPr="003B06DF" w:rsidRDefault="00391368" w:rsidP="00391368">
            <w:pPr>
              <w:jc w:val="right"/>
              <w:cnfStyle w:val="000000010000"/>
            </w:pPr>
            <w:r w:rsidRPr="00991F31">
              <w:t>$5.38</w:t>
            </w:r>
          </w:p>
        </w:tc>
        <w:tc>
          <w:tcPr>
            <w:tcW w:w="1383" w:type="dxa"/>
            <w:tcBorders>
              <w:bottom w:val="single" w:sz="4" w:space="0" w:color="FFFFFF" w:themeColor="background1"/>
            </w:tcBorders>
            <w:vAlign w:val="top"/>
          </w:tcPr>
          <w:p w:rsidR="00391368" w:rsidRDefault="00391368" w:rsidP="00391368">
            <w:pPr>
              <w:jc w:val="right"/>
              <w:cnfStyle w:val="000000010000"/>
            </w:pPr>
            <w:r w:rsidRPr="00991F31">
              <w:t>$4.44</w:t>
            </w:r>
          </w:p>
        </w:tc>
        <w:tc>
          <w:tcPr>
            <w:tcW w:w="1494" w:type="dxa"/>
            <w:tcBorders>
              <w:bottom w:val="single" w:sz="4" w:space="0" w:color="FFFFFF" w:themeColor="background1"/>
            </w:tcBorders>
            <w:vAlign w:val="top"/>
          </w:tcPr>
          <w:p w:rsidR="00391368" w:rsidRDefault="00391368" w:rsidP="00391368">
            <w:pPr>
              <w:jc w:val="right"/>
              <w:cnfStyle w:val="000000010000"/>
            </w:pPr>
            <w:r w:rsidRPr="00991F31">
              <w:t>$0.94</w:t>
            </w:r>
          </w:p>
        </w:tc>
      </w:tr>
      <w:tr w:rsidR="00391368" w:rsidRPr="00BD234F" w:rsidTr="00733A35">
        <w:trPr>
          <w:cnfStyle w:val="000000100000"/>
          <w:trHeight w:val="214"/>
        </w:trPr>
        <w:tc>
          <w:tcPr>
            <w:cnfStyle w:val="001000000000"/>
            <w:tcW w:w="576" w:type="dxa"/>
            <w:vAlign w:val="top"/>
          </w:tcPr>
          <w:p w:rsidR="00391368" w:rsidRPr="00D9005A" w:rsidRDefault="00391368" w:rsidP="00391368">
            <w:pPr>
              <w:jc w:val="center"/>
            </w:pPr>
            <w:r w:rsidRPr="005D1A33">
              <w:t>5</w:t>
            </w:r>
          </w:p>
        </w:tc>
        <w:tc>
          <w:tcPr>
            <w:tcW w:w="2299" w:type="dxa"/>
            <w:noWrap/>
            <w:vAlign w:val="top"/>
          </w:tcPr>
          <w:p w:rsidR="00391368" w:rsidRPr="00137167" w:rsidDel="00594C03" w:rsidRDefault="00391368" w:rsidP="00391368">
            <w:pPr>
              <w:jc w:val="left"/>
              <w:cnfStyle w:val="000000100000"/>
              <w:rPr>
                <w:rFonts w:eastAsia="Times New Roman" w:cs="Times New Roman"/>
                <w:b/>
                <w:bCs/>
                <w:color w:val="000000"/>
              </w:rPr>
            </w:pPr>
          </w:p>
        </w:tc>
        <w:tc>
          <w:tcPr>
            <w:tcW w:w="1493" w:type="dxa"/>
            <w:tcBorders>
              <w:bottom w:val="single" w:sz="4" w:space="0" w:color="FFFFFF" w:themeColor="background1"/>
            </w:tcBorders>
            <w:noWrap/>
            <w:vAlign w:val="top"/>
          </w:tcPr>
          <w:p w:rsidR="00391368" w:rsidRPr="00F65250" w:rsidRDefault="00391368" w:rsidP="00391368">
            <w:pPr>
              <w:jc w:val="right"/>
              <w:cnfStyle w:val="000000100000"/>
              <w:rPr>
                <w:rFonts w:eastAsia="Times New Roman" w:cs="Times New Roman"/>
                <w:bCs/>
                <w:color w:val="000000"/>
                <w:szCs w:val="20"/>
              </w:rPr>
            </w:pPr>
          </w:p>
        </w:tc>
        <w:tc>
          <w:tcPr>
            <w:tcW w:w="1493" w:type="dxa"/>
            <w:tcBorders>
              <w:bottom w:val="single" w:sz="4" w:space="0" w:color="FFFFFF" w:themeColor="background1"/>
            </w:tcBorders>
            <w:vAlign w:val="top"/>
          </w:tcPr>
          <w:p w:rsidR="00391368" w:rsidRPr="00F65250" w:rsidRDefault="00391368" w:rsidP="00391368">
            <w:pPr>
              <w:jc w:val="right"/>
              <w:cnfStyle w:val="000000100000"/>
              <w:rPr>
                <w:rFonts w:eastAsia="Times New Roman" w:cs="Times New Roman"/>
                <w:color w:val="000000"/>
                <w:szCs w:val="20"/>
              </w:rPr>
            </w:pPr>
          </w:p>
        </w:tc>
        <w:tc>
          <w:tcPr>
            <w:tcW w:w="1604" w:type="dxa"/>
            <w:tcBorders>
              <w:bottom w:val="single" w:sz="4" w:space="0" w:color="FFFFFF" w:themeColor="background1"/>
            </w:tcBorders>
            <w:vAlign w:val="top"/>
          </w:tcPr>
          <w:p w:rsidR="00391368" w:rsidRPr="003B06DF" w:rsidRDefault="00391368" w:rsidP="00391368">
            <w:pPr>
              <w:jc w:val="right"/>
              <w:cnfStyle w:val="000000100000"/>
            </w:pPr>
          </w:p>
        </w:tc>
        <w:tc>
          <w:tcPr>
            <w:tcW w:w="1383" w:type="dxa"/>
            <w:tcBorders>
              <w:bottom w:val="single" w:sz="4" w:space="0" w:color="FFFFFF" w:themeColor="background1"/>
            </w:tcBorders>
            <w:vAlign w:val="top"/>
          </w:tcPr>
          <w:p w:rsidR="00391368" w:rsidRDefault="00391368" w:rsidP="00391368">
            <w:pPr>
              <w:jc w:val="right"/>
              <w:cnfStyle w:val="000000100000"/>
            </w:pPr>
          </w:p>
        </w:tc>
        <w:tc>
          <w:tcPr>
            <w:tcW w:w="1494" w:type="dxa"/>
            <w:tcBorders>
              <w:bottom w:val="single" w:sz="4" w:space="0" w:color="FFFFFF" w:themeColor="background1"/>
            </w:tcBorders>
            <w:vAlign w:val="top"/>
          </w:tcPr>
          <w:p w:rsidR="00391368" w:rsidRDefault="00391368" w:rsidP="00391368">
            <w:pPr>
              <w:jc w:val="right"/>
              <w:cnfStyle w:val="000000100000"/>
            </w:pPr>
          </w:p>
        </w:tc>
      </w:tr>
      <w:tr w:rsidR="00391368" w:rsidRPr="00BD234F" w:rsidTr="00733A35">
        <w:trPr>
          <w:cnfStyle w:val="000000010000"/>
          <w:trHeight w:val="214"/>
        </w:trPr>
        <w:tc>
          <w:tcPr>
            <w:cnfStyle w:val="001000000000"/>
            <w:tcW w:w="576" w:type="dxa"/>
            <w:vAlign w:val="top"/>
          </w:tcPr>
          <w:p w:rsidR="00391368" w:rsidRPr="00D9005A" w:rsidRDefault="00391368" w:rsidP="00391368">
            <w:pPr>
              <w:jc w:val="center"/>
            </w:pPr>
            <w:r w:rsidRPr="005D1A33">
              <w:t>6</w:t>
            </w:r>
          </w:p>
        </w:tc>
        <w:tc>
          <w:tcPr>
            <w:tcW w:w="2299" w:type="dxa"/>
            <w:noWrap/>
            <w:vAlign w:val="top"/>
          </w:tcPr>
          <w:p w:rsidR="00391368" w:rsidRPr="00391368" w:rsidDel="00594C03" w:rsidRDefault="00391368" w:rsidP="00391368">
            <w:pPr>
              <w:jc w:val="left"/>
              <w:cnfStyle w:val="000000010000"/>
              <w:rPr>
                <w:rFonts w:eastAsia="Times New Roman" w:cs="Times New Roman"/>
                <w:b/>
                <w:bCs/>
                <w:color w:val="000000"/>
              </w:rPr>
            </w:pPr>
            <w:r w:rsidRPr="00391368">
              <w:rPr>
                <w:b/>
              </w:rPr>
              <w:t>Multi-Family</w:t>
            </w:r>
          </w:p>
        </w:tc>
        <w:tc>
          <w:tcPr>
            <w:tcW w:w="1493" w:type="dxa"/>
            <w:tcBorders>
              <w:bottom w:val="single" w:sz="4" w:space="0" w:color="FFFFFF" w:themeColor="background1"/>
            </w:tcBorders>
            <w:noWrap/>
            <w:vAlign w:val="top"/>
          </w:tcPr>
          <w:p w:rsidR="00391368" w:rsidRPr="00F65250" w:rsidRDefault="00391368" w:rsidP="00391368">
            <w:pPr>
              <w:jc w:val="right"/>
              <w:cnfStyle w:val="000000010000"/>
              <w:rPr>
                <w:rFonts w:eastAsia="Times New Roman" w:cs="Times New Roman"/>
                <w:bCs/>
                <w:color w:val="000000"/>
                <w:szCs w:val="20"/>
              </w:rPr>
            </w:pPr>
          </w:p>
        </w:tc>
        <w:tc>
          <w:tcPr>
            <w:tcW w:w="1493" w:type="dxa"/>
            <w:tcBorders>
              <w:bottom w:val="single" w:sz="4" w:space="0" w:color="FFFFFF" w:themeColor="background1"/>
            </w:tcBorders>
            <w:vAlign w:val="top"/>
          </w:tcPr>
          <w:p w:rsidR="00391368" w:rsidRPr="00F65250" w:rsidRDefault="00391368" w:rsidP="00391368">
            <w:pPr>
              <w:jc w:val="right"/>
              <w:cnfStyle w:val="000000010000"/>
              <w:rPr>
                <w:rFonts w:eastAsia="Times New Roman" w:cs="Times New Roman"/>
                <w:color w:val="000000"/>
                <w:szCs w:val="20"/>
              </w:rPr>
            </w:pPr>
          </w:p>
        </w:tc>
        <w:tc>
          <w:tcPr>
            <w:tcW w:w="1604" w:type="dxa"/>
            <w:tcBorders>
              <w:bottom w:val="single" w:sz="4" w:space="0" w:color="FFFFFF" w:themeColor="background1"/>
            </w:tcBorders>
            <w:vAlign w:val="top"/>
          </w:tcPr>
          <w:p w:rsidR="00391368" w:rsidRPr="003B06DF" w:rsidRDefault="00391368" w:rsidP="00391368">
            <w:pPr>
              <w:jc w:val="right"/>
              <w:cnfStyle w:val="000000010000"/>
            </w:pPr>
          </w:p>
        </w:tc>
        <w:tc>
          <w:tcPr>
            <w:tcW w:w="1383" w:type="dxa"/>
            <w:tcBorders>
              <w:bottom w:val="single" w:sz="4" w:space="0" w:color="FFFFFF" w:themeColor="background1"/>
            </w:tcBorders>
            <w:vAlign w:val="top"/>
          </w:tcPr>
          <w:p w:rsidR="00391368" w:rsidRDefault="00391368" w:rsidP="00391368">
            <w:pPr>
              <w:jc w:val="right"/>
              <w:cnfStyle w:val="000000010000"/>
            </w:pPr>
          </w:p>
        </w:tc>
        <w:tc>
          <w:tcPr>
            <w:tcW w:w="1494" w:type="dxa"/>
            <w:tcBorders>
              <w:bottom w:val="single" w:sz="4" w:space="0" w:color="FFFFFF" w:themeColor="background1"/>
            </w:tcBorders>
            <w:vAlign w:val="top"/>
          </w:tcPr>
          <w:p w:rsidR="00391368" w:rsidRDefault="00391368" w:rsidP="00391368">
            <w:pPr>
              <w:jc w:val="right"/>
              <w:cnfStyle w:val="000000010000"/>
            </w:pPr>
          </w:p>
        </w:tc>
      </w:tr>
      <w:tr w:rsidR="00391368" w:rsidRPr="00BD234F" w:rsidTr="00733A35">
        <w:trPr>
          <w:cnfStyle w:val="000000100000"/>
          <w:trHeight w:val="214"/>
        </w:trPr>
        <w:tc>
          <w:tcPr>
            <w:cnfStyle w:val="001000000000"/>
            <w:tcW w:w="576" w:type="dxa"/>
            <w:vAlign w:val="top"/>
          </w:tcPr>
          <w:p w:rsidR="00391368" w:rsidRPr="00D9005A" w:rsidRDefault="00391368" w:rsidP="00391368">
            <w:pPr>
              <w:jc w:val="center"/>
            </w:pPr>
            <w:r w:rsidRPr="005D1A33">
              <w:t>7</w:t>
            </w:r>
          </w:p>
        </w:tc>
        <w:tc>
          <w:tcPr>
            <w:tcW w:w="2299" w:type="dxa"/>
            <w:noWrap/>
            <w:vAlign w:val="top"/>
          </w:tcPr>
          <w:p w:rsidR="00391368" w:rsidRPr="00137167" w:rsidDel="00594C03" w:rsidRDefault="00391368" w:rsidP="00391368">
            <w:pPr>
              <w:jc w:val="left"/>
              <w:cnfStyle w:val="000000100000"/>
              <w:rPr>
                <w:rFonts w:eastAsia="Times New Roman" w:cs="Times New Roman"/>
                <w:b/>
                <w:bCs/>
                <w:color w:val="000000"/>
              </w:rPr>
            </w:pPr>
            <w:r w:rsidRPr="00991F31">
              <w:t>Tier 1</w:t>
            </w:r>
          </w:p>
        </w:tc>
        <w:tc>
          <w:tcPr>
            <w:tcW w:w="1493" w:type="dxa"/>
            <w:tcBorders>
              <w:bottom w:val="single" w:sz="4" w:space="0" w:color="FFFFFF" w:themeColor="background1"/>
            </w:tcBorders>
            <w:noWrap/>
            <w:vAlign w:val="top"/>
          </w:tcPr>
          <w:p w:rsidR="00391368" w:rsidRPr="00F65250" w:rsidRDefault="00391368" w:rsidP="00391368">
            <w:pPr>
              <w:jc w:val="right"/>
              <w:cnfStyle w:val="000000100000"/>
              <w:rPr>
                <w:rFonts w:eastAsia="Times New Roman" w:cs="Times New Roman"/>
                <w:bCs/>
                <w:color w:val="000000"/>
                <w:szCs w:val="20"/>
              </w:rPr>
            </w:pPr>
            <w:r w:rsidRPr="00991F31">
              <w:t>$1.47</w:t>
            </w:r>
          </w:p>
        </w:tc>
        <w:tc>
          <w:tcPr>
            <w:tcW w:w="1493" w:type="dxa"/>
            <w:tcBorders>
              <w:bottom w:val="single" w:sz="4" w:space="0" w:color="FFFFFF" w:themeColor="background1"/>
            </w:tcBorders>
            <w:vAlign w:val="top"/>
          </w:tcPr>
          <w:p w:rsidR="00391368" w:rsidRPr="00F65250" w:rsidRDefault="00391368" w:rsidP="00391368">
            <w:pPr>
              <w:jc w:val="right"/>
              <w:cnfStyle w:val="000000100000"/>
              <w:rPr>
                <w:rFonts w:eastAsia="Times New Roman" w:cs="Times New Roman"/>
                <w:color w:val="000000"/>
                <w:szCs w:val="20"/>
              </w:rPr>
            </w:pPr>
            <w:r w:rsidRPr="00991F31">
              <w:t>$1.87</w:t>
            </w:r>
          </w:p>
        </w:tc>
        <w:tc>
          <w:tcPr>
            <w:tcW w:w="1604" w:type="dxa"/>
            <w:tcBorders>
              <w:bottom w:val="single" w:sz="4" w:space="0" w:color="FFFFFF" w:themeColor="background1"/>
            </w:tcBorders>
            <w:vAlign w:val="top"/>
          </w:tcPr>
          <w:p w:rsidR="00391368" w:rsidRPr="003B06DF" w:rsidRDefault="00391368" w:rsidP="00391368">
            <w:pPr>
              <w:jc w:val="right"/>
              <w:cnfStyle w:val="000000100000"/>
            </w:pPr>
            <w:r w:rsidRPr="00991F31">
              <w:t>$3.34</w:t>
            </w:r>
          </w:p>
        </w:tc>
        <w:tc>
          <w:tcPr>
            <w:tcW w:w="1383" w:type="dxa"/>
            <w:tcBorders>
              <w:bottom w:val="single" w:sz="4" w:space="0" w:color="FFFFFF" w:themeColor="background1"/>
            </w:tcBorders>
            <w:vAlign w:val="top"/>
          </w:tcPr>
          <w:p w:rsidR="00391368" w:rsidRDefault="00391368" w:rsidP="00391368">
            <w:pPr>
              <w:jc w:val="right"/>
              <w:cnfStyle w:val="000000100000"/>
            </w:pPr>
            <w:r w:rsidRPr="00991F31">
              <w:t>$2.40</w:t>
            </w:r>
          </w:p>
        </w:tc>
        <w:tc>
          <w:tcPr>
            <w:tcW w:w="1494" w:type="dxa"/>
            <w:tcBorders>
              <w:bottom w:val="single" w:sz="4" w:space="0" w:color="FFFFFF" w:themeColor="background1"/>
            </w:tcBorders>
            <w:vAlign w:val="top"/>
          </w:tcPr>
          <w:p w:rsidR="00391368" w:rsidRDefault="00391368" w:rsidP="00391368">
            <w:pPr>
              <w:jc w:val="right"/>
              <w:cnfStyle w:val="000000100000"/>
            </w:pPr>
            <w:r w:rsidRPr="00991F31">
              <w:t>$0.94</w:t>
            </w:r>
          </w:p>
        </w:tc>
      </w:tr>
      <w:tr w:rsidR="00391368" w:rsidRPr="00BD234F" w:rsidTr="00733A35">
        <w:trPr>
          <w:cnfStyle w:val="000000010000"/>
          <w:trHeight w:val="214"/>
        </w:trPr>
        <w:tc>
          <w:tcPr>
            <w:cnfStyle w:val="001000000000"/>
            <w:tcW w:w="576" w:type="dxa"/>
            <w:vAlign w:val="top"/>
          </w:tcPr>
          <w:p w:rsidR="00391368" w:rsidRPr="00F65250" w:rsidRDefault="00391368" w:rsidP="00391368">
            <w:pPr>
              <w:jc w:val="center"/>
              <w:rPr>
                <w:rFonts w:eastAsia="Times New Roman" w:cs="Times New Roman"/>
                <w:color w:val="000000"/>
              </w:rPr>
            </w:pPr>
            <w:r w:rsidRPr="005D1A33">
              <w:t>8</w:t>
            </w:r>
          </w:p>
        </w:tc>
        <w:tc>
          <w:tcPr>
            <w:tcW w:w="2299" w:type="dxa"/>
            <w:noWrap/>
            <w:vAlign w:val="top"/>
          </w:tcPr>
          <w:p w:rsidR="00391368" w:rsidRPr="00913C48" w:rsidRDefault="00391368" w:rsidP="00391368">
            <w:pPr>
              <w:jc w:val="left"/>
              <w:cnfStyle w:val="000000010000"/>
              <w:rPr>
                <w:rFonts w:eastAsia="Times New Roman" w:cs="Times New Roman"/>
                <w:b/>
                <w:color w:val="000000"/>
              </w:rPr>
            </w:pPr>
            <w:r w:rsidRPr="00991F31">
              <w:t>Tier 2</w:t>
            </w:r>
          </w:p>
        </w:tc>
        <w:tc>
          <w:tcPr>
            <w:tcW w:w="1493" w:type="dxa"/>
            <w:tcBorders>
              <w:top w:val="single" w:sz="4" w:space="0" w:color="FFFFFF" w:themeColor="background1"/>
              <w:bottom w:val="single" w:sz="4" w:space="0" w:color="FFFFFF" w:themeColor="background1"/>
            </w:tcBorders>
            <w:noWrap/>
            <w:vAlign w:val="top"/>
          </w:tcPr>
          <w:p w:rsidR="00391368" w:rsidRPr="002512C3" w:rsidRDefault="00391368" w:rsidP="00391368">
            <w:pPr>
              <w:jc w:val="right"/>
              <w:cnfStyle w:val="000000010000"/>
              <w:rPr>
                <w:rFonts w:eastAsia="Times New Roman" w:cs="Times New Roman"/>
                <w:color w:val="000000"/>
                <w:szCs w:val="20"/>
              </w:rPr>
            </w:pPr>
            <w:r w:rsidRPr="00991F31">
              <w:t>$2.01</w:t>
            </w:r>
          </w:p>
        </w:tc>
        <w:tc>
          <w:tcPr>
            <w:tcW w:w="1493" w:type="dxa"/>
            <w:tcBorders>
              <w:top w:val="single" w:sz="4" w:space="0" w:color="FFFFFF" w:themeColor="background1"/>
              <w:bottom w:val="single" w:sz="4" w:space="0" w:color="FFFFFF" w:themeColor="background1"/>
            </w:tcBorders>
            <w:vAlign w:val="top"/>
          </w:tcPr>
          <w:p w:rsidR="00391368" w:rsidRPr="002512C3" w:rsidRDefault="00391368" w:rsidP="00391368">
            <w:pPr>
              <w:jc w:val="right"/>
              <w:cnfStyle w:val="000000010000"/>
              <w:rPr>
                <w:rFonts w:eastAsia="Times New Roman" w:cs="Times New Roman"/>
                <w:color w:val="000000"/>
                <w:szCs w:val="20"/>
              </w:rPr>
            </w:pPr>
            <w:r w:rsidRPr="00991F31">
              <w:t>$1.87</w:t>
            </w:r>
          </w:p>
        </w:tc>
        <w:tc>
          <w:tcPr>
            <w:tcW w:w="1604" w:type="dxa"/>
            <w:tcBorders>
              <w:top w:val="single" w:sz="4" w:space="0" w:color="FFFFFF" w:themeColor="background1"/>
              <w:bottom w:val="single" w:sz="4" w:space="0" w:color="FFFFFF" w:themeColor="background1"/>
            </w:tcBorders>
            <w:vAlign w:val="top"/>
          </w:tcPr>
          <w:p w:rsidR="00391368" w:rsidRPr="003B06DF" w:rsidRDefault="00391368" w:rsidP="00391368">
            <w:pPr>
              <w:jc w:val="right"/>
              <w:cnfStyle w:val="000000010000"/>
            </w:pPr>
            <w:r w:rsidRPr="00991F31">
              <w:t>$3.87</w:t>
            </w:r>
          </w:p>
        </w:tc>
        <w:tc>
          <w:tcPr>
            <w:tcW w:w="1383" w:type="dxa"/>
            <w:tcBorders>
              <w:top w:val="single" w:sz="4" w:space="0" w:color="FFFFFF" w:themeColor="background1"/>
              <w:bottom w:val="single" w:sz="4" w:space="0" w:color="FFFFFF" w:themeColor="background1"/>
            </w:tcBorders>
            <w:vAlign w:val="top"/>
          </w:tcPr>
          <w:p w:rsidR="00391368" w:rsidRPr="003B06DF" w:rsidRDefault="00391368" w:rsidP="00391368">
            <w:pPr>
              <w:jc w:val="right"/>
              <w:cnfStyle w:val="000000010000"/>
            </w:pPr>
            <w:r w:rsidRPr="00991F31">
              <w:t>$3.44</w:t>
            </w:r>
          </w:p>
        </w:tc>
        <w:tc>
          <w:tcPr>
            <w:tcW w:w="1494" w:type="dxa"/>
            <w:tcBorders>
              <w:top w:val="single" w:sz="4" w:space="0" w:color="FFFFFF" w:themeColor="background1"/>
              <w:bottom w:val="single" w:sz="4" w:space="0" w:color="FFFFFF" w:themeColor="background1"/>
            </w:tcBorders>
            <w:vAlign w:val="top"/>
          </w:tcPr>
          <w:p w:rsidR="00391368" w:rsidRPr="003B06DF" w:rsidRDefault="00391368" w:rsidP="00391368">
            <w:pPr>
              <w:jc w:val="right"/>
              <w:cnfStyle w:val="000000010000"/>
            </w:pPr>
            <w:r w:rsidRPr="00991F31">
              <w:t>$0.43</w:t>
            </w:r>
          </w:p>
        </w:tc>
      </w:tr>
      <w:tr w:rsidR="00391368" w:rsidRPr="00BD234F" w:rsidTr="00733A35">
        <w:trPr>
          <w:cnfStyle w:val="000000100000"/>
          <w:trHeight w:val="214"/>
        </w:trPr>
        <w:tc>
          <w:tcPr>
            <w:cnfStyle w:val="001000000000"/>
            <w:tcW w:w="576" w:type="dxa"/>
            <w:vAlign w:val="top"/>
          </w:tcPr>
          <w:p w:rsidR="00391368" w:rsidRPr="00F65250" w:rsidRDefault="00391368" w:rsidP="00391368">
            <w:pPr>
              <w:jc w:val="center"/>
              <w:rPr>
                <w:rFonts w:eastAsia="Times New Roman" w:cs="Times New Roman"/>
                <w:color w:val="000000"/>
              </w:rPr>
            </w:pPr>
            <w:r w:rsidRPr="005D1A33">
              <w:t>9</w:t>
            </w:r>
          </w:p>
        </w:tc>
        <w:tc>
          <w:tcPr>
            <w:tcW w:w="2299" w:type="dxa"/>
            <w:noWrap/>
            <w:vAlign w:val="top"/>
          </w:tcPr>
          <w:p w:rsidR="00391368" w:rsidRDefault="00391368" w:rsidP="00391368">
            <w:pPr>
              <w:jc w:val="left"/>
              <w:cnfStyle w:val="000000100000"/>
              <w:rPr>
                <w:rFonts w:eastAsia="Times New Roman" w:cs="Times New Roman"/>
                <w:b/>
                <w:color w:val="000000"/>
              </w:rPr>
            </w:pPr>
            <w:r w:rsidRPr="00991F31">
              <w:t>Tier 3</w:t>
            </w:r>
          </w:p>
        </w:tc>
        <w:tc>
          <w:tcPr>
            <w:tcW w:w="1493" w:type="dxa"/>
            <w:tcBorders>
              <w:top w:val="single" w:sz="4" w:space="0" w:color="FFFFFF" w:themeColor="background1"/>
              <w:bottom w:val="single" w:sz="4" w:space="0" w:color="FFFFFF" w:themeColor="background1"/>
            </w:tcBorders>
            <w:noWrap/>
            <w:vAlign w:val="top"/>
          </w:tcPr>
          <w:p w:rsidR="00391368" w:rsidRPr="004B2246" w:rsidRDefault="00391368" w:rsidP="00391368">
            <w:pPr>
              <w:jc w:val="right"/>
              <w:cnfStyle w:val="000000100000"/>
            </w:pPr>
            <w:r w:rsidRPr="00991F31">
              <w:t>$3.52</w:t>
            </w:r>
          </w:p>
        </w:tc>
        <w:tc>
          <w:tcPr>
            <w:tcW w:w="1493"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$1.87</w:t>
            </w:r>
          </w:p>
        </w:tc>
        <w:tc>
          <w:tcPr>
            <w:tcW w:w="1604"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$5.38</w:t>
            </w:r>
          </w:p>
        </w:tc>
        <w:tc>
          <w:tcPr>
            <w:tcW w:w="1383"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$4.44</w:t>
            </w:r>
          </w:p>
        </w:tc>
        <w:tc>
          <w:tcPr>
            <w:tcW w:w="1494"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$0.94</w:t>
            </w:r>
          </w:p>
        </w:tc>
      </w:tr>
      <w:tr w:rsidR="00391368" w:rsidRPr="00BD234F" w:rsidTr="00733A35">
        <w:trPr>
          <w:cnfStyle w:val="000000010000"/>
          <w:trHeight w:val="214"/>
        </w:trPr>
        <w:tc>
          <w:tcPr>
            <w:cnfStyle w:val="001000000000"/>
            <w:tcW w:w="576" w:type="dxa"/>
            <w:vAlign w:val="top"/>
          </w:tcPr>
          <w:p w:rsidR="00391368" w:rsidRPr="00D9005A" w:rsidRDefault="00391368" w:rsidP="00391368">
            <w:pPr>
              <w:jc w:val="center"/>
            </w:pPr>
            <w:r w:rsidRPr="005D1A33">
              <w:t>10</w:t>
            </w:r>
          </w:p>
        </w:tc>
        <w:tc>
          <w:tcPr>
            <w:tcW w:w="2299" w:type="dxa"/>
            <w:noWrap/>
            <w:vAlign w:val="top"/>
          </w:tcPr>
          <w:p w:rsidR="00391368" w:rsidRDefault="00391368" w:rsidP="00391368">
            <w:pPr>
              <w:jc w:val="left"/>
              <w:cnfStyle w:val="000000010000"/>
              <w:rPr>
                <w:rFonts w:eastAsia="Times New Roman" w:cs="Times New Roman"/>
                <w:b/>
                <w:color w:val="000000"/>
              </w:rPr>
            </w:pPr>
          </w:p>
        </w:tc>
        <w:tc>
          <w:tcPr>
            <w:tcW w:w="1493" w:type="dxa"/>
            <w:tcBorders>
              <w:top w:val="single" w:sz="4" w:space="0" w:color="FFFFFF" w:themeColor="background1"/>
              <w:bottom w:val="single" w:sz="4" w:space="0" w:color="FFFFFF" w:themeColor="background1"/>
            </w:tcBorders>
            <w:noWrap/>
            <w:vAlign w:val="top"/>
          </w:tcPr>
          <w:p w:rsidR="00391368" w:rsidRPr="004B2246" w:rsidRDefault="00391368" w:rsidP="00391368">
            <w:pPr>
              <w:jc w:val="right"/>
              <w:cnfStyle w:val="000000010000"/>
            </w:pPr>
          </w:p>
        </w:tc>
        <w:tc>
          <w:tcPr>
            <w:tcW w:w="1493"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010000"/>
            </w:pPr>
          </w:p>
        </w:tc>
        <w:tc>
          <w:tcPr>
            <w:tcW w:w="1604"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010000"/>
            </w:pPr>
          </w:p>
        </w:tc>
        <w:tc>
          <w:tcPr>
            <w:tcW w:w="1383"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010000"/>
            </w:pPr>
          </w:p>
        </w:tc>
        <w:tc>
          <w:tcPr>
            <w:tcW w:w="1494"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010000"/>
            </w:pPr>
          </w:p>
        </w:tc>
      </w:tr>
      <w:tr w:rsidR="00391368" w:rsidRPr="00BD234F" w:rsidTr="00733A35">
        <w:trPr>
          <w:cnfStyle w:val="000000100000"/>
          <w:trHeight w:val="214"/>
        </w:trPr>
        <w:tc>
          <w:tcPr>
            <w:cnfStyle w:val="001000000000"/>
            <w:tcW w:w="576" w:type="dxa"/>
            <w:vAlign w:val="top"/>
          </w:tcPr>
          <w:p w:rsidR="00391368" w:rsidRPr="00D9005A" w:rsidRDefault="00391368" w:rsidP="00391368">
            <w:pPr>
              <w:jc w:val="center"/>
            </w:pPr>
            <w:r w:rsidRPr="005D1A33">
              <w:t>11</w:t>
            </w:r>
          </w:p>
        </w:tc>
        <w:tc>
          <w:tcPr>
            <w:tcW w:w="2299" w:type="dxa"/>
            <w:noWrap/>
            <w:vAlign w:val="top"/>
          </w:tcPr>
          <w:p w:rsidR="00391368" w:rsidRDefault="00391368" w:rsidP="00391368">
            <w:pPr>
              <w:jc w:val="left"/>
              <w:cnfStyle w:val="000000100000"/>
              <w:rPr>
                <w:rFonts w:eastAsia="Times New Roman" w:cs="Times New Roman"/>
                <w:b/>
                <w:color w:val="000000"/>
              </w:rPr>
            </w:pPr>
            <w:r w:rsidRPr="00991F31">
              <w:t>Commercial</w:t>
            </w:r>
          </w:p>
        </w:tc>
        <w:tc>
          <w:tcPr>
            <w:tcW w:w="1493" w:type="dxa"/>
            <w:tcBorders>
              <w:top w:val="single" w:sz="4" w:space="0" w:color="FFFFFF" w:themeColor="background1"/>
              <w:bottom w:val="single" w:sz="4" w:space="0" w:color="FFFFFF" w:themeColor="background1"/>
            </w:tcBorders>
            <w:noWrap/>
            <w:vAlign w:val="top"/>
          </w:tcPr>
          <w:p w:rsidR="00391368" w:rsidRPr="004B2246" w:rsidRDefault="00391368" w:rsidP="00391368">
            <w:pPr>
              <w:jc w:val="right"/>
              <w:cnfStyle w:val="000000100000"/>
            </w:pPr>
            <w:r w:rsidRPr="00991F31">
              <w:t>$1.90</w:t>
            </w:r>
          </w:p>
        </w:tc>
        <w:tc>
          <w:tcPr>
            <w:tcW w:w="1493"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$1.87</w:t>
            </w:r>
          </w:p>
        </w:tc>
        <w:tc>
          <w:tcPr>
            <w:tcW w:w="1604"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$3.76</w:t>
            </w:r>
          </w:p>
        </w:tc>
        <w:tc>
          <w:tcPr>
            <w:tcW w:w="1383"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$4.11</w:t>
            </w:r>
          </w:p>
        </w:tc>
        <w:tc>
          <w:tcPr>
            <w:tcW w:w="1494"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-$0.35</w:t>
            </w:r>
          </w:p>
        </w:tc>
      </w:tr>
      <w:tr w:rsidR="00391368" w:rsidRPr="00BD234F" w:rsidTr="00733A35">
        <w:trPr>
          <w:cnfStyle w:val="000000010000"/>
          <w:trHeight w:val="214"/>
        </w:trPr>
        <w:tc>
          <w:tcPr>
            <w:cnfStyle w:val="001000000000"/>
            <w:tcW w:w="576" w:type="dxa"/>
            <w:vAlign w:val="top"/>
          </w:tcPr>
          <w:p w:rsidR="00391368" w:rsidRPr="00D9005A" w:rsidRDefault="00391368" w:rsidP="00391368">
            <w:pPr>
              <w:jc w:val="center"/>
            </w:pPr>
            <w:r w:rsidRPr="005D1A33">
              <w:t>12</w:t>
            </w:r>
          </w:p>
        </w:tc>
        <w:tc>
          <w:tcPr>
            <w:tcW w:w="2299" w:type="dxa"/>
            <w:noWrap/>
            <w:vAlign w:val="top"/>
          </w:tcPr>
          <w:p w:rsidR="00391368" w:rsidRDefault="00391368" w:rsidP="00391368">
            <w:pPr>
              <w:jc w:val="left"/>
              <w:cnfStyle w:val="000000010000"/>
              <w:rPr>
                <w:rFonts w:eastAsia="Times New Roman" w:cs="Times New Roman"/>
                <w:b/>
                <w:color w:val="000000"/>
              </w:rPr>
            </w:pPr>
            <w:r w:rsidRPr="00991F31">
              <w:t>Commercial Harbor</w:t>
            </w:r>
          </w:p>
        </w:tc>
        <w:tc>
          <w:tcPr>
            <w:tcW w:w="1493" w:type="dxa"/>
            <w:tcBorders>
              <w:top w:val="single" w:sz="4" w:space="0" w:color="FFFFFF" w:themeColor="background1"/>
              <w:bottom w:val="single" w:sz="4" w:space="0" w:color="FFFFFF" w:themeColor="background1"/>
            </w:tcBorders>
            <w:noWrap/>
            <w:vAlign w:val="top"/>
          </w:tcPr>
          <w:p w:rsidR="00391368" w:rsidRPr="004B2246" w:rsidRDefault="00391368" w:rsidP="00391368">
            <w:pPr>
              <w:jc w:val="right"/>
              <w:cnfStyle w:val="000000010000"/>
            </w:pPr>
            <w:r w:rsidRPr="00991F31">
              <w:t>$1.90</w:t>
            </w:r>
          </w:p>
        </w:tc>
        <w:tc>
          <w:tcPr>
            <w:tcW w:w="1493"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010000"/>
            </w:pPr>
            <w:r w:rsidRPr="00991F31">
              <w:t>$2.49</w:t>
            </w:r>
          </w:p>
        </w:tc>
        <w:tc>
          <w:tcPr>
            <w:tcW w:w="1604"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010000"/>
            </w:pPr>
            <w:r w:rsidRPr="00991F31">
              <w:t>$4.39</w:t>
            </w:r>
          </w:p>
        </w:tc>
        <w:tc>
          <w:tcPr>
            <w:tcW w:w="1383"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010000"/>
            </w:pPr>
            <w:r w:rsidRPr="00991F31">
              <w:t>$4.11</w:t>
            </w:r>
          </w:p>
        </w:tc>
        <w:tc>
          <w:tcPr>
            <w:tcW w:w="1494"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010000"/>
            </w:pPr>
            <w:r w:rsidRPr="00991F31">
              <w:t>$0.00</w:t>
            </w:r>
          </w:p>
        </w:tc>
      </w:tr>
      <w:tr w:rsidR="00391368" w:rsidRPr="00BD234F" w:rsidTr="00733A35">
        <w:trPr>
          <w:cnfStyle w:val="000000100000"/>
          <w:trHeight w:val="214"/>
        </w:trPr>
        <w:tc>
          <w:tcPr>
            <w:cnfStyle w:val="001000000000"/>
            <w:tcW w:w="576" w:type="dxa"/>
            <w:vAlign w:val="top"/>
          </w:tcPr>
          <w:p w:rsidR="00391368" w:rsidRPr="00D9005A" w:rsidRDefault="00391368" w:rsidP="00391368">
            <w:pPr>
              <w:jc w:val="center"/>
            </w:pPr>
            <w:r w:rsidRPr="005D1A33">
              <w:t>13</w:t>
            </w:r>
          </w:p>
        </w:tc>
        <w:tc>
          <w:tcPr>
            <w:tcW w:w="2299" w:type="dxa"/>
            <w:noWrap/>
            <w:vAlign w:val="top"/>
          </w:tcPr>
          <w:p w:rsidR="00391368" w:rsidRDefault="00391368" w:rsidP="00391368">
            <w:pPr>
              <w:jc w:val="left"/>
              <w:cnfStyle w:val="000000100000"/>
              <w:rPr>
                <w:rFonts w:eastAsia="Times New Roman" w:cs="Times New Roman"/>
                <w:b/>
                <w:color w:val="000000"/>
              </w:rPr>
            </w:pPr>
            <w:r w:rsidRPr="00991F31">
              <w:t>Harbor Irrigation</w:t>
            </w:r>
          </w:p>
        </w:tc>
        <w:tc>
          <w:tcPr>
            <w:tcW w:w="1493" w:type="dxa"/>
            <w:tcBorders>
              <w:top w:val="single" w:sz="4" w:space="0" w:color="FFFFFF" w:themeColor="background1"/>
              <w:bottom w:val="single" w:sz="4" w:space="0" w:color="FFFFFF" w:themeColor="background1"/>
            </w:tcBorders>
            <w:noWrap/>
            <w:vAlign w:val="top"/>
          </w:tcPr>
          <w:p w:rsidR="00391368" w:rsidRPr="004B2246" w:rsidRDefault="00391368" w:rsidP="00391368">
            <w:pPr>
              <w:jc w:val="right"/>
              <w:cnfStyle w:val="000000100000"/>
            </w:pPr>
            <w:r w:rsidRPr="00991F31">
              <w:t>$1.90</w:t>
            </w:r>
          </w:p>
        </w:tc>
        <w:tc>
          <w:tcPr>
            <w:tcW w:w="1493"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$2.49</w:t>
            </w:r>
          </w:p>
        </w:tc>
        <w:tc>
          <w:tcPr>
            <w:tcW w:w="1604"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$4.39</w:t>
            </w:r>
          </w:p>
        </w:tc>
        <w:tc>
          <w:tcPr>
            <w:tcW w:w="1383"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$4.11</w:t>
            </w:r>
          </w:p>
        </w:tc>
        <w:tc>
          <w:tcPr>
            <w:tcW w:w="1494" w:type="dxa"/>
            <w:tcBorders>
              <w:top w:val="single" w:sz="4" w:space="0" w:color="FFFFFF" w:themeColor="background1"/>
              <w:bottom w:val="single" w:sz="4" w:space="0" w:color="FFFFFF" w:themeColor="background1"/>
            </w:tcBorders>
            <w:vAlign w:val="top"/>
          </w:tcPr>
          <w:p w:rsidR="00391368" w:rsidRPr="004B2246" w:rsidRDefault="00391368" w:rsidP="00391368">
            <w:pPr>
              <w:jc w:val="right"/>
              <w:cnfStyle w:val="000000100000"/>
            </w:pPr>
            <w:r w:rsidRPr="00991F31">
              <w:t>$0.28</w:t>
            </w:r>
          </w:p>
        </w:tc>
      </w:tr>
    </w:tbl>
    <w:p w:rsidR="00391368" w:rsidRDefault="00391368" w:rsidP="00927B49">
      <w:pPr>
        <w:rPr>
          <w:rFonts w:cs="Times New Roman"/>
          <w:szCs w:val="20"/>
          <w:lang w:eastAsia="ja-JP"/>
        </w:rPr>
      </w:pPr>
    </w:p>
    <w:p w:rsidR="00A66D43" w:rsidRDefault="00A66D43" w:rsidP="002512C3"/>
    <w:p w:rsidR="00316E33" w:rsidRDefault="00DD5450" w:rsidP="00DD5450">
      <w:pPr>
        <w:pStyle w:val="Heading2"/>
      </w:pPr>
      <w:bookmarkStart w:id="251" w:name="_Toc450814644"/>
      <w:r>
        <w:t>Proposed Volumetric Charges for Study Period</w:t>
      </w:r>
      <w:bookmarkEnd w:id="251"/>
    </w:p>
    <w:p w:rsidR="00DD5450" w:rsidRDefault="00DD5450" w:rsidP="00DD5450">
      <w:r w:rsidRPr="00462EB7">
        <w:t xml:space="preserve">The proposed </w:t>
      </w:r>
      <w:r>
        <w:t>volumetric</w:t>
      </w:r>
      <w:r w:rsidRPr="00462EB7">
        <w:t xml:space="preserve"> charges developed for each tier in </w:t>
      </w:r>
      <w:r w:rsidR="00564A83">
        <w:fldChar w:fldCharType="begin"/>
      </w:r>
      <w:r w:rsidR="00074DE6">
        <w:instrText xml:space="preserve"> REF _Ref448493169 \h </w:instrText>
      </w:r>
      <w:r w:rsidR="00564A83">
        <w:fldChar w:fldCharType="separate"/>
      </w:r>
      <w:r w:rsidR="00A44D94">
        <w:t xml:space="preserve">Table </w:t>
      </w:r>
      <w:r w:rsidR="00A44D94">
        <w:rPr>
          <w:noProof/>
        </w:rPr>
        <w:t>6</w:t>
      </w:r>
      <w:r w:rsidR="00A44D94">
        <w:noBreakHyphen/>
      </w:r>
      <w:r w:rsidR="00A44D94">
        <w:rPr>
          <w:noProof/>
        </w:rPr>
        <w:t>11</w:t>
      </w:r>
      <w:r w:rsidR="00564A83">
        <w:fldChar w:fldCharType="end"/>
      </w:r>
      <w:r w:rsidR="00074DE6">
        <w:t xml:space="preserve"> </w:t>
      </w:r>
      <w:r w:rsidRPr="00462EB7">
        <w:t>are shown in the FY 201</w:t>
      </w:r>
      <w:r w:rsidR="00074DE6">
        <w:t>7</w:t>
      </w:r>
      <w:r w:rsidRPr="00462EB7">
        <w:t xml:space="preserve"> column in </w:t>
      </w:r>
      <w:r w:rsidR="00564A83">
        <w:fldChar w:fldCharType="begin"/>
      </w:r>
      <w:r w:rsidR="00074DE6">
        <w:instrText xml:space="preserve"> REF _Ref448493285 \h </w:instrText>
      </w:r>
      <w:r w:rsidR="00564A83">
        <w:fldChar w:fldCharType="separate"/>
      </w:r>
      <w:r w:rsidR="00A44D94">
        <w:t xml:space="preserve">Table </w:t>
      </w:r>
      <w:r w:rsidR="00A44D94">
        <w:rPr>
          <w:noProof/>
        </w:rPr>
        <w:t>6</w:t>
      </w:r>
      <w:r w:rsidR="00A44D94">
        <w:noBreakHyphen/>
      </w:r>
      <w:r w:rsidR="00A44D94">
        <w:rPr>
          <w:noProof/>
        </w:rPr>
        <w:t>12</w:t>
      </w:r>
      <w:r w:rsidR="00564A83">
        <w:fldChar w:fldCharType="end"/>
      </w:r>
      <w:r w:rsidRPr="00462EB7">
        <w:t xml:space="preserve"> below.</w:t>
      </w:r>
      <w:r w:rsidR="004E0F94">
        <w:t xml:space="preserve"> </w:t>
      </w:r>
      <w:r>
        <w:t>Much like the monthly fixed charges, t</w:t>
      </w:r>
      <w:r w:rsidRPr="00462EB7">
        <w:t xml:space="preserve">he </w:t>
      </w:r>
      <w:r>
        <w:t xml:space="preserve">volumetric </w:t>
      </w:r>
      <w:r w:rsidRPr="00462EB7">
        <w:t xml:space="preserve">charges are increased each year of the Study period per the proposed revenue adjustments found in </w:t>
      </w:r>
      <w:r w:rsidR="00564A83">
        <w:fldChar w:fldCharType="begin"/>
      </w:r>
      <w:r>
        <w:instrText xml:space="preserve"> REF _Ref440832055 \h </w:instrText>
      </w:r>
      <w:r w:rsidR="00564A83">
        <w:fldChar w:fldCharType="separate"/>
      </w:r>
      <w:r w:rsidR="00A44D94">
        <w:t xml:space="preserve">Table </w:t>
      </w:r>
      <w:r w:rsidR="00A44D94">
        <w:rPr>
          <w:noProof/>
        </w:rPr>
        <w:t>3</w:t>
      </w:r>
      <w:r w:rsidR="00A44D94">
        <w:noBreakHyphen/>
      </w:r>
      <w:r w:rsidR="00A44D94">
        <w:rPr>
          <w:noProof/>
        </w:rPr>
        <w:t>10</w:t>
      </w:r>
      <w:r w:rsidR="00564A83">
        <w:fldChar w:fldCharType="end"/>
      </w:r>
      <w:r w:rsidRPr="00462EB7">
        <w:t>.</w:t>
      </w:r>
      <w:r>
        <w:t xml:space="preserve"> </w:t>
      </w:r>
    </w:p>
    <w:p w:rsidR="00230164" w:rsidRDefault="00230164" w:rsidP="002919CF">
      <w:bookmarkStart w:id="252" w:name="_Ref442108776"/>
      <w:bookmarkStart w:id="253" w:name="_Ref440985112"/>
      <w:bookmarkEnd w:id="252"/>
      <w:bookmarkEnd w:id="253"/>
    </w:p>
    <w:p w:rsidR="00733A35" w:rsidRDefault="00733A35" w:rsidP="00733A35">
      <w:pPr>
        <w:pStyle w:val="Caption"/>
      </w:pPr>
      <w:bookmarkStart w:id="254" w:name="_Ref448493285"/>
      <w:bookmarkStart w:id="255" w:name="_Toc450814718"/>
      <w:r>
        <w:t xml:space="preserve">Table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12</w:t>
      </w:r>
      <w:r w:rsidR="00564A83">
        <w:rPr>
          <w:noProof/>
        </w:rPr>
        <w:fldChar w:fldCharType="end"/>
      </w:r>
      <w:bookmarkEnd w:id="254"/>
      <w:r>
        <w:t>: Proposed Variable Charges for FY 2017 to FY 2021</w:t>
      </w:r>
      <w:bookmarkEnd w:id="255"/>
    </w:p>
    <w:tbl>
      <w:tblPr>
        <w:tblStyle w:val="RFCTable"/>
        <w:tblW w:w="10193" w:type="dxa"/>
        <w:tblLayout w:type="fixed"/>
        <w:tblLook w:val="04A0"/>
      </w:tblPr>
      <w:tblGrid>
        <w:gridCol w:w="1975"/>
        <w:gridCol w:w="1369"/>
        <w:gridCol w:w="1370"/>
        <w:gridCol w:w="1370"/>
        <w:gridCol w:w="1369"/>
        <w:gridCol w:w="1370"/>
        <w:gridCol w:w="1370"/>
      </w:tblGrid>
      <w:tr w:rsidR="00733A35" w:rsidRPr="00186044" w:rsidTr="00733A35">
        <w:trPr>
          <w:cnfStyle w:val="100000000000"/>
          <w:trHeight w:val="460"/>
        </w:trPr>
        <w:tc>
          <w:tcPr>
            <w:cnfStyle w:val="001000000000"/>
            <w:tcW w:w="1975" w:type="dxa"/>
            <w:hideMark/>
          </w:tcPr>
          <w:p w:rsidR="00733A35" w:rsidRPr="00186044" w:rsidRDefault="00733A35" w:rsidP="00733A35">
            <w:pPr>
              <w:jc w:val="center"/>
              <w:rPr>
                <w:rFonts w:eastAsia="Times New Roman" w:cs="Times New Roman"/>
                <w:b w:val="0"/>
                <w:bCs w:val="0"/>
                <w:color w:val="FFFFFF"/>
                <w:szCs w:val="20"/>
              </w:rPr>
            </w:pPr>
            <w:r w:rsidRPr="00E55D7D">
              <w:rPr>
                <w:rFonts w:eastAsia="Times New Roman" w:cs="Times New Roman"/>
                <w:color w:val="FFFFFF"/>
                <w:szCs w:val="20"/>
              </w:rPr>
              <w:t> </w:t>
            </w:r>
          </w:p>
          <w:p w:rsidR="00733A35" w:rsidRPr="00E55D7D" w:rsidRDefault="00733A35" w:rsidP="00733A35">
            <w:pPr>
              <w:jc w:val="center"/>
              <w:rPr>
                <w:rFonts w:eastAsia="Times New Roman" w:cs="Times New Roman"/>
                <w:color w:val="FFFFFF"/>
                <w:szCs w:val="20"/>
              </w:rPr>
            </w:pPr>
            <w:r w:rsidRPr="00E55D7D">
              <w:rPr>
                <w:rFonts w:eastAsia="Times New Roman" w:cs="Times New Roman"/>
                <w:color w:val="FFFFFF"/>
                <w:szCs w:val="20"/>
              </w:rPr>
              <w:t> </w:t>
            </w:r>
          </w:p>
        </w:tc>
        <w:tc>
          <w:tcPr>
            <w:tcW w:w="1369" w:type="dxa"/>
          </w:tcPr>
          <w:p w:rsidR="00733A35" w:rsidRPr="00E55D7D" w:rsidRDefault="00733A35" w:rsidP="00733A35">
            <w:pPr>
              <w:jc w:val="center"/>
              <w:cnfStyle w:val="100000000000"/>
              <w:rPr>
                <w:rFonts w:eastAsia="Times New Roman" w:cs="Times New Roman"/>
                <w:color w:val="FFFFFF"/>
                <w:szCs w:val="20"/>
              </w:rPr>
            </w:pPr>
            <w:r>
              <w:rPr>
                <w:rFonts w:eastAsia="Times New Roman" w:cs="Times New Roman"/>
                <w:color w:val="FFFFFF"/>
                <w:szCs w:val="20"/>
              </w:rPr>
              <w:t>Current</w:t>
            </w:r>
          </w:p>
        </w:tc>
        <w:tc>
          <w:tcPr>
            <w:tcW w:w="1370" w:type="dxa"/>
            <w:hideMark/>
          </w:tcPr>
          <w:p w:rsidR="00733A35" w:rsidRPr="00E55D7D" w:rsidRDefault="00733A35" w:rsidP="00733A35">
            <w:pPr>
              <w:jc w:val="center"/>
              <w:cnfStyle w:val="100000000000"/>
              <w:rPr>
                <w:rFonts w:eastAsia="Times New Roman" w:cs="Times New Roman"/>
                <w:color w:val="FFFFFF"/>
                <w:szCs w:val="20"/>
              </w:rPr>
            </w:pPr>
            <w:r>
              <w:rPr>
                <w:rFonts w:eastAsia="Times New Roman" w:cs="Times New Roman"/>
                <w:color w:val="FFFFFF"/>
                <w:szCs w:val="20"/>
              </w:rPr>
              <w:t>FY 2017</w:t>
            </w:r>
            <w:r w:rsidRPr="00E55D7D">
              <w:rPr>
                <w:rFonts w:eastAsia="Times New Roman" w:cs="Times New Roman"/>
                <w:color w:val="FFFFFF"/>
                <w:szCs w:val="20"/>
              </w:rPr>
              <w:t xml:space="preserve"> Proposed</w:t>
            </w:r>
            <w:r>
              <w:rPr>
                <w:rStyle w:val="FootnoteReference"/>
                <w:rFonts w:eastAsia="Times New Roman" w:cs="Times New Roman"/>
                <w:color w:val="FFFFFF"/>
                <w:szCs w:val="20"/>
              </w:rPr>
              <w:footnoteReference w:id="27"/>
            </w:r>
          </w:p>
        </w:tc>
        <w:tc>
          <w:tcPr>
            <w:tcW w:w="1370" w:type="dxa"/>
            <w:hideMark/>
          </w:tcPr>
          <w:p w:rsidR="00733A35" w:rsidRPr="00E55D7D" w:rsidRDefault="00733A35" w:rsidP="00733A35">
            <w:pPr>
              <w:jc w:val="center"/>
              <w:cnfStyle w:val="100000000000"/>
              <w:rPr>
                <w:rFonts w:eastAsia="Times New Roman" w:cs="Times New Roman"/>
                <w:color w:val="FFFFFF"/>
                <w:szCs w:val="20"/>
              </w:rPr>
            </w:pPr>
            <w:r>
              <w:rPr>
                <w:rFonts w:eastAsia="Times New Roman" w:cs="Times New Roman"/>
                <w:color w:val="FFFFFF"/>
                <w:szCs w:val="20"/>
              </w:rPr>
              <w:t>FY 2018</w:t>
            </w:r>
            <w:r w:rsidRPr="00E55D7D">
              <w:rPr>
                <w:rFonts w:eastAsia="Times New Roman" w:cs="Times New Roman"/>
                <w:color w:val="FFFFFF"/>
                <w:szCs w:val="20"/>
              </w:rPr>
              <w:t xml:space="preserve"> Proposed</w:t>
            </w:r>
          </w:p>
        </w:tc>
        <w:tc>
          <w:tcPr>
            <w:tcW w:w="1369" w:type="dxa"/>
            <w:hideMark/>
          </w:tcPr>
          <w:p w:rsidR="00733A35" w:rsidRPr="00E55D7D" w:rsidRDefault="00733A35" w:rsidP="00733A35">
            <w:pPr>
              <w:jc w:val="center"/>
              <w:cnfStyle w:val="100000000000"/>
              <w:rPr>
                <w:rFonts w:eastAsia="Times New Roman" w:cs="Times New Roman"/>
                <w:color w:val="FFFFFF"/>
                <w:szCs w:val="20"/>
              </w:rPr>
            </w:pPr>
            <w:r>
              <w:rPr>
                <w:rFonts w:eastAsia="Times New Roman" w:cs="Times New Roman"/>
                <w:color w:val="FFFFFF"/>
                <w:szCs w:val="20"/>
              </w:rPr>
              <w:t>FY 2019</w:t>
            </w:r>
            <w:r w:rsidRPr="00E55D7D">
              <w:rPr>
                <w:rFonts w:eastAsia="Times New Roman" w:cs="Times New Roman"/>
                <w:color w:val="FFFFFF"/>
                <w:szCs w:val="20"/>
              </w:rPr>
              <w:t xml:space="preserve"> Proposed</w:t>
            </w:r>
          </w:p>
        </w:tc>
        <w:tc>
          <w:tcPr>
            <w:tcW w:w="1370" w:type="dxa"/>
            <w:hideMark/>
          </w:tcPr>
          <w:p w:rsidR="00733A35" w:rsidRPr="00E55D7D" w:rsidRDefault="00733A35" w:rsidP="00733A35">
            <w:pPr>
              <w:jc w:val="center"/>
              <w:cnfStyle w:val="100000000000"/>
              <w:rPr>
                <w:rFonts w:eastAsia="Times New Roman" w:cs="Times New Roman"/>
                <w:color w:val="FFFFFF"/>
                <w:szCs w:val="20"/>
              </w:rPr>
            </w:pPr>
            <w:r>
              <w:rPr>
                <w:rFonts w:eastAsia="Times New Roman" w:cs="Times New Roman"/>
                <w:color w:val="FFFFFF"/>
                <w:szCs w:val="20"/>
              </w:rPr>
              <w:t>FY 2020</w:t>
            </w:r>
            <w:r w:rsidRPr="00E55D7D">
              <w:rPr>
                <w:rFonts w:eastAsia="Times New Roman" w:cs="Times New Roman"/>
                <w:color w:val="FFFFFF"/>
                <w:szCs w:val="20"/>
              </w:rPr>
              <w:t xml:space="preserve"> Proposed</w:t>
            </w:r>
          </w:p>
        </w:tc>
        <w:tc>
          <w:tcPr>
            <w:tcW w:w="1370" w:type="dxa"/>
            <w:hideMark/>
          </w:tcPr>
          <w:p w:rsidR="00733A35" w:rsidRPr="00E55D7D" w:rsidRDefault="00733A35" w:rsidP="00733A35">
            <w:pPr>
              <w:jc w:val="center"/>
              <w:cnfStyle w:val="100000000000"/>
              <w:rPr>
                <w:rFonts w:eastAsia="Times New Roman" w:cs="Times New Roman"/>
                <w:color w:val="FFFFFF"/>
                <w:szCs w:val="20"/>
              </w:rPr>
            </w:pPr>
            <w:r>
              <w:rPr>
                <w:rFonts w:eastAsia="Times New Roman" w:cs="Times New Roman"/>
                <w:color w:val="FFFFFF"/>
                <w:szCs w:val="20"/>
              </w:rPr>
              <w:t>FY 2021</w:t>
            </w:r>
            <w:r w:rsidRPr="00E55D7D">
              <w:rPr>
                <w:rFonts w:eastAsia="Times New Roman" w:cs="Times New Roman"/>
                <w:color w:val="FFFFFF"/>
                <w:szCs w:val="20"/>
              </w:rPr>
              <w:t xml:space="preserve"> Proposed</w:t>
            </w:r>
          </w:p>
        </w:tc>
      </w:tr>
      <w:tr w:rsidR="00733A35" w:rsidRPr="00E55D7D" w:rsidTr="00733A35">
        <w:trPr>
          <w:cnfStyle w:val="000000100000"/>
          <w:trHeight w:val="226"/>
        </w:trPr>
        <w:tc>
          <w:tcPr>
            <w:cnfStyle w:val="001000000000"/>
            <w:tcW w:w="1975" w:type="dxa"/>
            <w:noWrap/>
            <w:hideMark/>
          </w:tcPr>
          <w:p w:rsidR="00733A35" w:rsidRPr="00E55D7D" w:rsidRDefault="00733A35" w:rsidP="00733A35">
            <w:pPr>
              <w:rPr>
                <w:rFonts w:eastAsia="Times New Roman" w:cs="Times New Roman"/>
                <w:color w:val="FFFFFF"/>
                <w:szCs w:val="20"/>
              </w:rPr>
            </w:pPr>
            <w:r w:rsidRPr="00186044">
              <w:rPr>
                <w:rFonts w:eastAsia="Times New Roman" w:cs="Times New Roman"/>
                <w:szCs w:val="20"/>
              </w:rPr>
              <w:t>Rev Adj</w:t>
            </w:r>
            <w:r>
              <w:rPr>
                <w:rFonts w:eastAsia="Times New Roman" w:cs="Times New Roman"/>
                <w:szCs w:val="20"/>
              </w:rPr>
              <w:t>.</w:t>
            </w:r>
          </w:p>
        </w:tc>
        <w:tc>
          <w:tcPr>
            <w:tcW w:w="1369" w:type="dxa"/>
          </w:tcPr>
          <w:p w:rsidR="00733A35" w:rsidRPr="00E55D7D" w:rsidRDefault="00733A35" w:rsidP="00733A35">
            <w:pPr>
              <w:jc w:val="center"/>
              <w:cnfStyle w:val="000000100000"/>
              <w:rPr>
                <w:rFonts w:eastAsia="Times New Roman" w:cs="Times New Roman"/>
                <w:color w:val="000000"/>
                <w:szCs w:val="20"/>
              </w:rPr>
            </w:pPr>
          </w:p>
        </w:tc>
        <w:tc>
          <w:tcPr>
            <w:tcW w:w="1370" w:type="dxa"/>
            <w:noWrap/>
            <w:hideMark/>
          </w:tcPr>
          <w:p w:rsidR="00733A35" w:rsidRPr="00E55D7D" w:rsidRDefault="00733A35" w:rsidP="00733A35">
            <w:pPr>
              <w:jc w:val="center"/>
              <w:cnfStyle w:val="000000100000"/>
              <w:rPr>
                <w:rFonts w:eastAsia="Times New Roman" w:cs="Times New Roman"/>
                <w:color w:val="000000"/>
                <w:szCs w:val="20"/>
              </w:rPr>
            </w:pPr>
            <w:r>
              <w:rPr>
                <w:rFonts w:eastAsia="Times New Roman" w:cs="Times New Roman"/>
                <w:color w:val="000000"/>
                <w:szCs w:val="20"/>
              </w:rPr>
              <w:t>10</w:t>
            </w:r>
            <w:r w:rsidRPr="00E55D7D">
              <w:rPr>
                <w:rFonts w:eastAsia="Times New Roman" w:cs="Times New Roman"/>
                <w:color w:val="000000"/>
                <w:szCs w:val="20"/>
              </w:rPr>
              <w:t>%</w:t>
            </w:r>
          </w:p>
        </w:tc>
        <w:tc>
          <w:tcPr>
            <w:tcW w:w="1370" w:type="dxa"/>
            <w:noWrap/>
            <w:hideMark/>
          </w:tcPr>
          <w:p w:rsidR="00733A35" w:rsidRPr="00E55D7D" w:rsidRDefault="00733A35" w:rsidP="00733A35">
            <w:pPr>
              <w:jc w:val="center"/>
              <w:cnfStyle w:val="000000100000"/>
              <w:rPr>
                <w:rFonts w:eastAsia="Times New Roman" w:cs="Times New Roman"/>
                <w:color w:val="000000"/>
                <w:szCs w:val="20"/>
              </w:rPr>
            </w:pPr>
            <w:r>
              <w:rPr>
                <w:rFonts w:eastAsia="Times New Roman" w:cs="Times New Roman"/>
                <w:color w:val="000000"/>
                <w:szCs w:val="20"/>
              </w:rPr>
              <w:t>8</w:t>
            </w:r>
            <w:r w:rsidRPr="00E55D7D">
              <w:rPr>
                <w:rFonts w:eastAsia="Times New Roman" w:cs="Times New Roman"/>
                <w:color w:val="000000"/>
                <w:szCs w:val="20"/>
              </w:rPr>
              <w:t>%</w:t>
            </w:r>
          </w:p>
        </w:tc>
        <w:tc>
          <w:tcPr>
            <w:tcW w:w="1369" w:type="dxa"/>
            <w:noWrap/>
            <w:hideMark/>
          </w:tcPr>
          <w:p w:rsidR="00733A35" w:rsidRPr="00E55D7D" w:rsidRDefault="00733A35" w:rsidP="00733A35">
            <w:pPr>
              <w:jc w:val="center"/>
              <w:cnfStyle w:val="000000100000"/>
              <w:rPr>
                <w:rFonts w:eastAsia="Times New Roman" w:cs="Times New Roman"/>
                <w:color w:val="000000"/>
                <w:szCs w:val="20"/>
              </w:rPr>
            </w:pPr>
            <w:r>
              <w:rPr>
                <w:rFonts w:eastAsia="Times New Roman" w:cs="Times New Roman"/>
                <w:color w:val="000000"/>
                <w:szCs w:val="20"/>
              </w:rPr>
              <w:t>5</w:t>
            </w:r>
            <w:r w:rsidRPr="00E55D7D">
              <w:rPr>
                <w:rFonts w:eastAsia="Times New Roman" w:cs="Times New Roman"/>
                <w:color w:val="000000"/>
                <w:szCs w:val="20"/>
              </w:rPr>
              <w:t>%</w:t>
            </w:r>
          </w:p>
        </w:tc>
        <w:tc>
          <w:tcPr>
            <w:tcW w:w="1370" w:type="dxa"/>
            <w:noWrap/>
            <w:hideMark/>
          </w:tcPr>
          <w:p w:rsidR="00733A35" w:rsidRPr="00E55D7D" w:rsidRDefault="00733A35" w:rsidP="00733A35">
            <w:pPr>
              <w:jc w:val="center"/>
              <w:cnfStyle w:val="000000100000"/>
              <w:rPr>
                <w:rFonts w:eastAsia="Times New Roman" w:cs="Times New Roman"/>
                <w:color w:val="000000"/>
                <w:szCs w:val="20"/>
              </w:rPr>
            </w:pPr>
            <w:r>
              <w:rPr>
                <w:rFonts w:eastAsia="Times New Roman" w:cs="Times New Roman"/>
                <w:color w:val="000000"/>
                <w:szCs w:val="20"/>
              </w:rPr>
              <w:t>3</w:t>
            </w:r>
            <w:r w:rsidRPr="00E55D7D">
              <w:rPr>
                <w:rFonts w:eastAsia="Times New Roman" w:cs="Times New Roman"/>
                <w:color w:val="000000"/>
                <w:szCs w:val="20"/>
              </w:rPr>
              <w:t>%</w:t>
            </w:r>
          </w:p>
        </w:tc>
        <w:tc>
          <w:tcPr>
            <w:tcW w:w="1370" w:type="dxa"/>
            <w:noWrap/>
            <w:hideMark/>
          </w:tcPr>
          <w:p w:rsidR="00733A35" w:rsidRPr="00E55D7D" w:rsidRDefault="00733A35" w:rsidP="00733A35">
            <w:pPr>
              <w:jc w:val="center"/>
              <w:cnfStyle w:val="000000100000"/>
              <w:rPr>
                <w:rFonts w:eastAsia="Times New Roman" w:cs="Times New Roman"/>
                <w:color w:val="000000"/>
                <w:szCs w:val="20"/>
              </w:rPr>
            </w:pPr>
            <w:r>
              <w:rPr>
                <w:rFonts w:eastAsia="Times New Roman" w:cs="Times New Roman"/>
                <w:color w:val="000000"/>
                <w:szCs w:val="20"/>
              </w:rPr>
              <w:t>3</w:t>
            </w:r>
            <w:r w:rsidRPr="00E55D7D">
              <w:rPr>
                <w:rFonts w:eastAsia="Times New Roman" w:cs="Times New Roman"/>
                <w:color w:val="000000"/>
                <w:szCs w:val="20"/>
              </w:rPr>
              <w:t>%</w:t>
            </w:r>
          </w:p>
        </w:tc>
      </w:tr>
      <w:tr w:rsidR="00733A35" w:rsidRPr="00E55D7D" w:rsidTr="00733A35">
        <w:trPr>
          <w:cnfStyle w:val="000000010000"/>
          <w:trHeight w:val="226"/>
        </w:trPr>
        <w:tc>
          <w:tcPr>
            <w:cnfStyle w:val="001000000000"/>
            <w:tcW w:w="1975" w:type="dxa"/>
            <w:noWrap/>
          </w:tcPr>
          <w:p w:rsidR="00733A35" w:rsidRPr="00E55D7D" w:rsidRDefault="00733A35" w:rsidP="00733A35">
            <w:pPr>
              <w:jc w:val="center"/>
              <w:rPr>
                <w:rFonts w:eastAsia="Times New Roman" w:cs="Times New Roman"/>
                <w:color w:val="000000"/>
                <w:szCs w:val="20"/>
              </w:rPr>
            </w:pPr>
          </w:p>
        </w:tc>
        <w:tc>
          <w:tcPr>
            <w:tcW w:w="1369" w:type="dxa"/>
          </w:tcPr>
          <w:p w:rsidR="00733A35" w:rsidRDefault="00733A35" w:rsidP="00733A35">
            <w:pPr>
              <w:jc w:val="right"/>
              <w:cnfStyle w:val="000000010000"/>
              <w:rPr>
                <w:rFonts w:eastAsia="Times New Roman" w:cs="Times New Roman"/>
                <w:color w:val="000000"/>
                <w:szCs w:val="20"/>
              </w:rPr>
            </w:pPr>
          </w:p>
        </w:tc>
        <w:tc>
          <w:tcPr>
            <w:tcW w:w="1370" w:type="dxa"/>
            <w:noWrap/>
          </w:tcPr>
          <w:p w:rsidR="00733A35" w:rsidRPr="00E55D7D" w:rsidRDefault="00733A35" w:rsidP="00733A35">
            <w:pPr>
              <w:jc w:val="right"/>
              <w:cnfStyle w:val="000000010000"/>
              <w:rPr>
                <w:rFonts w:eastAsia="Times New Roman" w:cs="Times New Roman"/>
                <w:color w:val="000000"/>
                <w:szCs w:val="20"/>
              </w:rPr>
            </w:pPr>
          </w:p>
        </w:tc>
        <w:tc>
          <w:tcPr>
            <w:tcW w:w="1370" w:type="dxa"/>
            <w:noWrap/>
          </w:tcPr>
          <w:p w:rsidR="00733A35" w:rsidRPr="00E55D7D" w:rsidRDefault="00733A35" w:rsidP="00733A35">
            <w:pPr>
              <w:jc w:val="right"/>
              <w:cnfStyle w:val="000000010000"/>
              <w:rPr>
                <w:rFonts w:eastAsia="Times New Roman" w:cs="Times New Roman"/>
                <w:color w:val="000000"/>
                <w:szCs w:val="20"/>
              </w:rPr>
            </w:pPr>
          </w:p>
        </w:tc>
        <w:tc>
          <w:tcPr>
            <w:tcW w:w="1369" w:type="dxa"/>
            <w:noWrap/>
          </w:tcPr>
          <w:p w:rsidR="00733A35" w:rsidRPr="00E55D7D" w:rsidRDefault="00733A35" w:rsidP="00733A35">
            <w:pPr>
              <w:jc w:val="right"/>
              <w:cnfStyle w:val="000000010000"/>
              <w:rPr>
                <w:rFonts w:eastAsia="Times New Roman" w:cs="Times New Roman"/>
                <w:color w:val="000000"/>
                <w:szCs w:val="20"/>
              </w:rPr>
            </w:pPr>
          </w:p>
        </w:tc>
        <w:tc>
          <w:tcPr>
            <w:tcW w:w="1370" w:type="dxa"/>
            <w:noWrap/>
          </w:tcPr>
          <w:p w:rsidR="00733A35" w:rsidRPr="00E55D7D" w:rsidRDefault="00733A35" w:rsidP="00733A35">
            <w:pPr>
              <w:jc w:val="right"/>
              <w:cnfStyle w:val="000000010000"/>
              <w:rPr>
                <w:rFonts w:eastAsia="Times New Roman" w:cs="Times New Roman"/>
                <w:color w:val="000000"/>
                <w:szCs w:val="20"/>
              </w:rPr>
            </w:pPr>
          </w:p>
        </w:tc>
        <w:tc>
          <w:tcPr>
            <w:tcW w:w="1370" w:type="dxa"/>
            <w:noWrap/>
          </w:tcPr>
          <w:p w:rsidR="00733A35" w:rsidRPr="00E55D7D" w:rsidRDefault="00733A35" w:rsidP="00733A35">
            <w:pPr>
              <w:jc w:val="right"/>
              <w:cnfStyle w:val="000000010000"/>
              <w:rPr>
                <w:rFonts w:eastAsia="Times New Roman" w:cs="Times New Roman"/>
                <w:color w:val="000000"/>
                <w:szCs w:val="20"/>
              </w:rPr>
            </w:pPr>
          </w:p>
        </w:tc>
      </w:tr>
      <w:tr w:rsidR="00733A35" w:rsidRPr="00E55D7D" w:rsidTr="00733A35">
        <w:trPr>
          <w:cnfStyle w:val="000000100000"/>
          <w:trHeight w:val="226"/>
        </w:trPr>
        <w:tc>
          <w:tcPr>
            <w:cnfStyle w:val="001000000000"/>
            <w:tcW w:w="1975" w:type="dxa"/>
            <w:noWrap/>
            <w:vAlign w:val="top"/>
          </w:tcPr>
          <w:p w:rsidR="00733A35" w:rsidRDefault="00733A35" w:rsidP="00733A35">
            <w:pPr>
              <w:jc w:val="left"/>
              <w:rPr>
                <w:rFonts w:eastAsia="Times New Roman" w:cs="Times New Roman"/>
                <w:b w:val="0"/>
                <w:bCs w:val="0"/>
                <w:color w:val="000000"/>
                <w:szCs w:val="20"/>
              </w:rPr>
            </w:pPr>
            <w:r w:rsidRPr="0099228C">
              <w:t>Single Family</w:t>
            </w:r>
          </w:p>
        </w:tc>
        <w:tc>
          <w:tcPr>
            <w:tcW w:w="1369" w:type="dxa"/>
          </w:tcPr>
          <w:p w:rsidR="00733A35" w:rsidRDefault="00733A35" w:rsidP="00733A35">
            <w:pPr>
              <w:jc w:val="left"/>
              <w:cnfStyle w:val="000000100000"/>
              <w:rPr>
                <w:rFonts w:eastAsia="Times New Roman" w:cs="Times New Roman"/>
                <w:color w:val="000000"/>
                <w:szCs w:val="20"/>
              </w:rPr>
            </w:pPr>
          </w:p>
        </w:tc>
        <w:tc>
          <w:tcPr>
            <w:tcW w:w="1370" w:type="dxa"/>
            <w:noWrap/>
          </w:tcPr>
          <w:p w:rsidR="00733A35" w:rsidRPr="00E55D7D" w:rsidRDefault="00733A35" w:rsidP="00733A35">
            <w:pPr>
              <w:jc w:val="right"/>
              <w:cnfStyle w:val="000000100000"/>
              <w:rPr>
                <w:rFonts w:eastAsia="Times New Roman" w:cs="Times New Roman"/>
                <w:color w:val="000000"/>
                <w:szCs w:val="20"/>
              </w:rPr>
            </w:pPr>
          </w:p>
        </w:tc>
        <w:tc>
          <w:tcPr>
            <w:tcW w:w="1370" w:type="dxa"/>
            <w:noWrap/>
          </w:tcPr>
          <w:p w:rsidR="00733A35" w:rsidRPr="00E55D7D" w:rsidRDefault="00733A35" w:rsidP="00733A35">
            <w:pPr>
              <w:jc w:val="right"/>
              <w:cnfStyle w:val="000000100000"/>
              <w:rPr>
                <w:rFonts w:eastAsia="Times New Roman" w:cs="Times New Roman"/>
                <w:color w:val="000000"/>
                <w:szCs w:val="20"/>
              </w:rPr>
            </w:pPr>
          </w:p>
        </w:tc>
        <w:tc>
          <w:tcPr>
            <w:tcW w:w="1369" w:type="dxa"/>
            <w:noWrap/>
          </w:tcPr>
          <w:p w:rsidR="00733A35" w:rsidRPr="00E55D7D" w:rsidRDefault="00733A35" w:rsidP="00733A35">
            <w:pPr>
              <w:jc w:val="right"/>
              <w:cnfStyle w:val="000000100000"/>
              <w:rPr>
                <w:rFonts w:eastAsia="Times New Roman" w:cs="Times New Roman"/>
                <w:color w:val="000000"/>
                <w:szCs w:val="20"/>
              </w:rPr>
            </w:pPr>
          </w:p>
        </w:tc>
        <w:tc>
          <w:tcPr>
            <w:tcW w:w="1370" w:type="dxa"/>
            <w:noWrap/>
          </w:tcPr>
          <w:p w:rsidR="00733A35" w:rsidRPr="00E55D7D" w:rsidRDefault="00733A35" w:rsidP="00733A35">
            <w:pPr>
              <w:jc w:val="right"/>
              <w:cnfStyle w:val="000000100000"/>
              <w:rPr>
                <w:rFonts w:eastAsia="Times New Roman" w:cs="Times New Roman"/>
                <w:color w:val="000000"/>
                <w:szCs w:val="20"/>
              </w:rPr>
            </w:pPr>
          </w:p>
        </w:tc>
        <w:tc>
          <w:tcPr>
            <w:tcW w:w="1370" w:type="dxa"/>
            <w:noWrap/>
          </w:tcPr>
          <w:p w:rsidR="00733A35" w:rsidRPr="00E55D7D" w:rsidRDefault="00733A35" w:rsidP="00733A35">
            <w:pPr>
              <w:jc w:val="right"/>
              <w:cnfStyle w:val="000000100000"/>
              <w:rPr>
                <w:rFonts w:eastAsia="Times New Roman" w:cs="Times New Roman"/>
                <w:color w:val="000000"/>
                <w:szCs w:val="20"/>
              </w:rPr>
            </w:pPr>
          </w:p>
        </w:tc>
      </w:tr>
      <w:tr w:rsidR="00F9632C" w:rsidRPr="00E55D7D" w:rsidTr="00733A35">
        <w:trPr>
          <w:cnfStyle w:val="000000010000"/>
          <w:trHeight w:val="226"/>
        </w:trPr>
        <w:tc>
          <w:tcPr>
            <w:cnfStyle w:val="001000000000"/>
            <w:tcW w:w="1975" w:type="dxa"/>
            <w:noWrap/>
            <w:vAlign w:val="top"/>
          </w:tcPr>
          <w:p w:rsidR="00F9632C" w:rsidRPr="00733A35" w:rsidRDefault="00F9632C" w:rsidP="00F9632C">
            <w:pPr>
              <w:jc w:val="left"/>
              <w:rPr>
                <w:rFonts w:eastAsia="Times New Roman" w:cs="Times New Roman"/>
                <w:b w:val="0"/>
                <w:color w:val="000000"/>
                <w:szCs w:val="20"/>
              </w:rPr>
            </w:pPr>
            <w:r w:rsidRPr="00733A35">
              <w:rPr>
                <w:b w:val="0"/>
              </w:rPr>
              <w:t>Tier 1</w:t>
            </w:r>
          </w:p>
        </w:tc>
        <w:tc>
          <w:tcPr>
            <w:tcW w:w="1369" w:type="dxa"/>
            <w:vAlign w:val="top"/>
          </w:tcPr>
          <w:p w:rsidR="00F9632C" w:rsidRPr="00E55D7D" w:rsidRDefault="00F9632C" w:rsidP="00F9632C">
            <w:pPr>
              <w:jc w:val="right"/>
              <w:cnfStyle w:val="000000010000"/>
              <w:rPr>
                <w:rFonts w:eastAsia="Times New Roman" w:cs="Times New Roman"/>
                <w:color w:val="000000"/>
                <w:szCs w:val="20"/>
              </w:rPr>
            </w:pPr>
            <w:r w:rsidRPr="0095144D">
              <w:t>$2.40</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$3.34</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$3.61</w:t>
            </w:r>
          </w:p>
        </w:tc>
        <w:tc>
          <w:tcPr>
            <w:tcW w:w="1369" w:type="dxa"/>
            <w:noWrap/>
            <w:vAlign w:val="top"/>
          </w:tcPr>
          <w:p w:rsidR="00F9632C" w:rsidRPr="00E55D7D" w:rsidRDefault="00F9632C" w:rsidP="00F9632C">
            <w:pPr>
              <w:jc w:val="right"/>
              <w:cnfStyle w:val="000000010000"/>
              <w:rPr>
                <w:rFonts w:eastAsia="Times New Roman" w:cs="Times New Roman"/>
                <w:color w:val="000000"/>
                <w:szCs w:val="20"/>
              </w:rPr>
            </w:pPr>
            <w:r w:rsidRPr="00FC4177">
              <w:t>$3.79</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$3.90</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$4.02</w:t>
            </w:r>
          </w:p>
        </w:tc>
      </w:tr>
      <w:tr w:rsidR="00F9632C" w:rsidRPr="00E55D7D" w:rsidTr="00733A35">
        <w:trPr>
          <w:cnfStyle w:val="000000100000"/>
          <w:trHeight w:val="226"/>
        </w:trPr>
        <w:tc>
          <w:tcPr>
            <w:cnfStyle w:val="001000000000"/>
            <w:tcW w:w="1975" w:type="dxa"/>
            <w:noWrap/>
            <w:vAlign w:val="top"/>
          </w:tcPr>
          <w:p w:rsidR="00F9632C" w:rsidRPr="00733A35" w:rsidRDefault="00F9632C" w:rsidP="00F9632C">
            <w:pPr>
              <w:jc w:val="left"/>
              <w:rPr>
                <w:rFonts w:eastAsia="Times New Roman" w:cs="Times New Roman"/>
                <w:b w:val="0"/>
                <w:color w:val="000000"/>
                <w:szCs w:val="20"/>
              </w:rPr>
            </w:pPr>
            <w:r w:rsidRPr="00733A35">
              <w:rPr>
                <w:b w:val="0"/>
              </w:rPr>
              <w:t>Tier 2</w:t>
            </w:r>
          </w:p>
        </w:tc>
        <w:tc>
          <w:tcPr>
            <w:tcW w:w="1369" w:type="dxa"/>
            <w:vAlign w:val="top"/>
          </w:tcPr>
          <w:p w:rsidR="00F9632C" w:rsidRPr="00E55D7D" w:rsidRDefault="00F9632C" w:rsidP="00F9632C">
            <w:pPr>
              <w:jc w:val="right"/>
              <w:cnfStyle w:val="000000100000"/>
              <w:rPr>
                <w:rFonts w:eastAsia="Times New Roman" w:cs="Times New Roman"/>
                <w:color w:val="000000"/>
                <w:szCs w:val="20"/>
              </w:rPr>
            </w:pPr>
            <w:r w:rsidRPr="0095144D">
              <w:t>$3.44</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$3.87</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$4.18</w:t>
            </w:r>
          </w:p>
        </w:tc>
        <w:tc>
          <w:tcPr>
            <w:tcW w:w="1369" w:type="dxa"/>
            <w:noWrap/>
            <w:vAlign w:val="top"/>
          </w:tcPr>
          <w:p w:rsidR="00F9632C" w:rsidRPr="00E55D7D" w:rsidRDefault="00F9632C" w:rsidP="00F9632C">
            <w:pPr>
              <w:jc w:val="right"/>
              <w:cnfStyle w:val="000000100000"/>
              <w:rPr>
                <w:rFonts w:eastAsia="Times New Roman" w:cs="Times New Roman"/>
                <w:color w:val="000000"/>
                <w:szCs w:val="20"/>
              </w:rPr>
            </w:pPr>
            <w:r w:rsidRPr="00FC4177">
              <w:t>$4.39</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$4.52</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$4.66</w:t>
            </w:r>
          </w:p>
        </w:tc>
      </w:tr>
      <w:tr w:rsidR="00F9632C" w:rsidRPr="00E55D7D" w:rsidTr="00733A35">
        <w:trPr>
          <w:cnfStyle w:val="000000010000"/>
          <w:trHeight w:val="226"/>
        </w:trPr>
        <w:tc>
          <w:tcPr>
            <w:cnfStyle w:val="001000000000"/>
            <w:tcW w:w="1975" w:type="dxa"/>
            <w:noWrap/>
            <w:vAlign w:val="top"/>
          </w:tcPr>
          <w:p w:rsidR="00F9632C" w:rsidRPr="00733A35" w:rsidRDefault="00F9632C" w:rsidP="00F9632C">
            <w:pPr>
              <w:jc w:val="left"/>
              <w:rPr>
                <w:rFonts w:eastAsia="Times New Roman" w:cs="Times New Roman"/>
                <w:b w:val="0"/>
                <w:color w:val="000000"/>
                <w:szCs w:val="20"/>
              </w:rPr>
            </w:pPr>
            <w:r w:rsidRPr="00733A35">
              <w:rPr>
                <w:b w:val="0"/>
              </w:rPr>
              <w:t>Tier 3</w:t>
            </w:r>
          </w:p>
        </w:tc>
        <w:tc>
          <w:tcPr>
            <w:tcW w:w="1369" w:type="dxa"/>
            <w:vAlign w:val="top"/>
          </w:tcPr>
          <w:p w:rsidR="00F9632C" w:rsidRPr="00E55D7D" w:rsidRDefault="00F9632C" w:rsidP="00F9632C">
            <w:pPr>
              <w:jc w:val="right"/>
              <w:cnfStyle w:val="000000010000"/>
              <w:rPr>
                <w:rFonts w:eastAsia="Times New Roman" w:cs="Times New Roman"/>
                <w:color w:val="000000"/>
                <w:szCs w:val="20"/>
              </w:rPr>
            </w:pPr>
            <w:r w:rsidRPr="0095144D">
              <w:t>$4.44</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$5.38</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$5.81</w:t>
            </w:r>
          </w:p>
        </w:tc>
        <w:tc>
          <w:tcPr>
            <w:tcW w:w="1369" w:type="dxa"/>
            <w:noWrap/>
            <w:vAlign w:val="top"/>
          </w:tcPr>
          <w:p w:rsidR="00F9632C" w:rsidRPr="00E55D7D" w:rsidRDefault="00F9632C" w:rsidP="00F9632C">
            <w:pPr>
              <w:jc w:val="right"/>
              <w:cnfStyle w:val="000000010000"/>
              <w:rPr>
                <w:rFonts w:eastAsia="Times New Roman" w:cs="Times New Roman"/>
                <w:color w:val="000000"/>
                <w:szCs w:val="20"/>
              </w:rPr>
            </w:pPr>
            <w:r w:rsidRPr="00FC4177">
              <w:t>$6.10</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$6.28</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$6.47</w:t>
            </w:r>
          </w:p>
        </w:tc>
      </w:tr>
      <w:tr w:rsidR="00F9632C" w:rsidRPr="00E55D7D" w:rsidTr="00733A35">
        <w:trPr>
          <w:cnfStyle w:val="000000100000"/>
          <w:trHeight w:val="226"/>
        </w:trPr>
        <w:tc>
          <w:tcPr>
            <w:cnfStyle w:val="001000000000"/>
            <w:tcW w:w="1975" w:type="dxa"/>
            <w:noWrap/>
            <w:vAlign w:val="top"/>
          </w:tcPr>
          <w:p w:rsidR="00F9632C" w:rsidRPr="00E55D7D" w:rsidRDefault="00F9632C" w:rsidP="00F9632C">
            <w:pPr>
              <w:jc w:val="left"/>
              <w:rPr>
                <w:rFonts w:eastAsia="Times New Roman" w:cs="Times New Roman"/>
                <w:color w:val="000000"/>
                <w:szCs w:val="20"/>
              </w:rPr>
            </w:pPr>
          </w:p>
        </w:tc>
        <w:tc>
          <w:tcPr>
            <w:tcW w:w="1369" w:type="dxa"/>
            <w:vAlign w:val="top"/>
          </w:tcPr>
          <w:p w:rsidR="00F9632C" w:rsidRPr="00E55D7D" w:rsidRDefault="00F9632C" w:rsidP="00F9632C">
            <w:pPr>
              <w:jc w:val="right"/>
              <w:cnfStyle w:val="000000100000"/>
              <w:rPr>
                <w:rFonts w:eastAsia="Times New Roman" w:cs="Times New Roman"/>
                <w:color w:val="000000"/>
                <w:szCs w:val="20"/>
              </w:rPr>
            </w:pP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p>
        </w:tc>
        <w:tc>
          <w:tcPr>
            <w:tcW w:w="1369" w:type="dxa"/>
            <w:noWrap/>
            <w:vAlign w:val="top"/>
          </w:tcPr>
          <w:p w:rsidR="00F9632C" w:rsidRPr="00E55D7D" w:rsidRDefault="00F9632C" w:rsidP="00F9632C">
            <w:pPr>
              <w:jc w:val="right"/>
              <w:cnfStyle w:val="000000100000"/>
              <w:rPr>
                <w:rFonts w:eastAsia="Times New Roman" w:cs="Times New Roman"/>
                <w:color w:val="000000"/>
                <w:szCs w:val="20"/>
              </w:rPr>
            </w:pP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p>
        </w:tc>
      </w:tr>
      <w:tr w:rsidR="00F9632C" w:rsidRPr="00E55D7D" w:rsidTr="00733A35">
        <w:trPr>
          <w:cnfStyle w:val="000000010000"/>
          <w:trHeight w:val="226"/>
        </w:trPr>
        <w:tc>
          <w:tcPr>
            <w:cnfStyle w:val="001000000000"/>
            <w:tcW w:w="1975" w:type="dxa"/>
            <w:noWrap/>
            <w:vAlign w:val="top"/>
          </w:tcPr>
          <w:p w:rsidR="00F9632C" w:rsidRPr="00E55D7D" w:rsidRDefault="00F9632C" w:rsidP="00F9632C">
            <w:pPr>
              <w:jc w:val="left"/>
              <w:rPr>
                <w:rFonts w:eastAsia="Times New Roman" w:cs="Times New Roman"/>
                <w:color w:val="000000"/>
                <w:szCs w:val="20"/>
              </w:rPr>
            </w:pPr>
            <w:r w:rsidRPr="0099228C">
              <w:t>Multi-family</w:t>
            </w:r>
          </w:p>
        </w:tc>
        <w:tc>
          <w:tcPr>
            <w:tcW w:w="1369" w:type="dxa"/>
            <w:vAlign w:val="top"/>
          </w:tcPr>
          <w:p w:rsidR="00F9632C" w:rsidRPr="00E55D7D" w:rsidRDefault="00F9632C" w:rsidP="00F9632C">
            <w:pPr>
              <w:jc w:val="right"/>
              <w:cnfStyle w:val="000000010000"/>
              <w:rPr>
                <w:rFonts w:eastAsia="Times New Roman" w:cs="Times New Roman"/>
                <w:color w:val="000000"/>
                <w:szCs w:val="20"/>
              </w:rPr>
            </w:pP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p>
        </w:tc>
        <w:tc>
          <w:tcPr>
            <w:tcW w:w="1369" w:type="dxa"/>
            <w:noWrap/>
            <w:vAlign w:val="top"/>
          </w:tcPr>
          <w:p w:rsidR="00F9632C" w:rsidRPr="00E55D7D" w:rsidRDefault="00F9632C" w:rsidP="00F9632C">
            <w:pPr>
              <w:jc w:val="right"/>
              <w:cnfStyle w:val="000000010000"/>
              <w:rPr>
                <w:rFonts w:eastAsia="Times New Roman" w:cs="Times New Roman"/>
                <w:color w:val="000000"/>
                <w:szCs w:val="20"/>
              </w:rPr>
            </w:pP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p>
        </w:tc>
      </w:tr>
      <w:tr w:rsidR="00F9632C" w:rsidRPr="00E55D7D" w:rsidTr="00733A35">
        <w:trPr>
          <w:cnfStyle w:val="000000100000"/>
          <w:trHeight w:val="226"/>
        </w:trPr>
        <w:tc>
          <w:tcPr>
            <w:cnfStyle w:val="001000000000"/>
            <w:tcW w:w="1975" w:type="dxa"/>
            <w:noWrap/>
            <w:vAlign w:val="top"/>
          </w:tcPr>
          <w:p w:rsidR="00F9632C" w:rsidRPr="00733A35" w:rsidRDefault="00F9632C" w:rsidP="00F9632C">
            <w:pPr>
              <w:jc w:val="left"/>
              <w:rPr>
                <w:rFonts w:eastAsia="Times New Roman" w:cs="Times New Roman"/>
                <w:b w:val="0"/>
                <w:color w:val="000000"/>
                <w:szCs w:val="20"/>
              </w:rPr>
            </w:pPr>
            <w:r w:rsidRPr="00733A35">
              <w:rPr>
                <w:b w:val="0"/>
              </w:rPr>
              <w:t>Tier 1</w:t>
            </w:r>
          </w:p>
        </w:tc>
        <w:tc>
          <w:tcPr>
            <w:tcW w:w="1369" w:type="dxa"/>
            <w:vAlign w:val="top"/>
          </w:tcPr>
          <w:p w:rsidR="00F9632C" w:rsidRPr="00E55D7D" w:rsidRDefault="00F9632C" w:rsidP="00F9632C">
            <w:pPr>
              <w:jc w:val="right"/>
              <w:cnfStyle w:val="000000100000"/>
              <w:rPr>
                <w:rFonts w:eastAsia="Times New Roman" w:cs="Times New Roman"/>
                <w:color w:val="000000"/>
                <w:szCs w:val="20"/>
              </w:rPr>
            </w:pPr>
            <w:r w:rsidRPr="0095144D">
              <w:t>$2.40</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$3.34</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$3.61</w:t>
            </w:r>
          </w:p>
        </w:tc>
        <w:tc>
          <w:tcPr>
            <w:tcW w:w="1369" w:type="dxa"/>
            <w:noWrap/>
            <w:vAlign w:val="top"/>
          </w:tcPr>
          <w:p w:rsidR="00F9632C" w:rsidRPr="00E55D7D" w:rsidRDefault="00F9632C" w:rsidP="00F9632C">
            <w:pPr>
              <w:jc w:val="right"/>
              <w:cnfStyle w:val="000000100000"/>
              <w:rPr>
                <w:rFonts w:eastAsia="Times New Roman" w:cs="Times New Roman"/>
                <w:color w:val="000000"/>
                <w:szCs w:val="20"/>
              </w:rPr>
            </w:pPr>
            <w:r w:rsidRPr="00FC4177">
              <w:t>$3.79</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$3.90</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$4.02</w:t>
            </w:r>
          </w:p>
        </w:tc>
      </w:tr>
      <w:tr w:rsidR="00F9632C" w:rsidRPr="00E55D7D" w:rsidTr="00383410">
        <w:trPr>
          <w:cnfStyle w:val="000000010000"/>
          <w:trHeight w:val="226"/>
        </w:trPr>
        <w:tc>
          <w:tcPr>
            <w:cnfStyle w:val="001000000000"/>
            <w:tcW w:w="1975" w:type="dxa"/>
            <w:noWrap/>
            <w:vAlign w:val="top"/>
          </w:tcPr>
          <w:p w:rsidR="00F9632C" w:rsidRPr="00733A35" w:rsidRDefault="00F9632C" w:rsidP="00F9632C">
            <w:pPr>
              <w:jc w:val="left"/>
              <w:rPr>
                <w:rFonts w:eastAsia="Times New Roman" w:cs="Times New Roman"/>
                <w:b w:val="0"/>
                <w:color w:val="000000"/>
                <w:szCs w:val="20"/>
              </w:rPr>
            </w:pPr>
            <w:r w:rsidRPr="00733A35">
              <w:rPr>
                <w:b w:val="0"/>
              </w:rPr>
              <w:t>Tier 2</w:t>
            </w:r>
          </w:p>
        </w:tc>
        <w:tc>
          <w:tcPr>
            <w:tcW w:w="1369" w:type="dxa"/>
            <w:vAlign w:val="top"/>
          </w:tcPr>
          <w:p w:rsidR="00F9632C" w:rsidRPr="00E55D7D" w:rsidRDefault="00F9632C" w:rsidP="00F9632C">
            <w:pPr>
              <w:jc w:val="right"/>
              <w:cnfStyle w:val="000000010000"/>
              <w:rPr>
                <w:rFonts w:eastAsia="Times New Roman" w:cs="Times New Roman"/>
                <w:color w:val="000000"/>
                <w:szCs w:val="20"/>
              </w:rPr>
            </w:pPr>
            <w:r w:rsidRPr="0095144D">
              <w:t>$3.44</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$3.87</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$4.18</w:t>
            </w:r>
          </w:p>
        </w:tc>
        <w:tc>
          <w:tcPr>
            <w:tcW w:w="1369" w:type="dxa"/>
            <w:noWrap/>
            <w:vAlign w:val="top"/>
          </w:tcPr>
          <w:p w:rsidR="00F9632C" w:rsidRPr="00E55D7D" w:rsidRDefault="00F9632C" w:rsidP="00F9632C">
            <w:pPr>
              <w:jc w:val="right"/>
              <w:cnfStyle w:val="000000010000"/>
              <w:rPr>
                <w:rFonts w:eastAsia="Times New Roman" w:cs="Times New Roman"/>
                <w:color w:val="000000"/>
                <w:szCs w:val="20"/>
              </w:rPr>
            </w:pPr>
            <w:r w:rsidRPr="00FC4177">
              <w:t>$4.39</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$4.52</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$4.66</w:t>
            </w:r>
          </w:p>
        </w:tc>
      </w:tr>
      <w:tr w:rsidR="00F9632C" w:rsidRPr="00E55D7D" w:rsidTr="00383410">
        <w:trPr>
          <w:cnfStyle w:val="000000100000"/>
          <w:trHeight w:val="226"/>
        </w:trPr>
        <w:tc>
          <w:tcPr>
            <w:cnfStyle w:val="001000000000"/>
            <w:tcW w:w="1975" w:type="dxa"/>
            <w:noWrap/>
            <w:vAlign w:val="top"/>
          </w:tcPr>
          <w:p w:rsidR="00F9632C" w:rsidRPr="00733A35" w:rsidRDefault="00F9632C" w:rsidP="00F9632C">
            <w:pPr>
              <w:jc w:val="left"/>
              <w:rPr>
                <w:rFonts w:eastAsia="Times New Roman" w:cs="Times New Roman"/>
                <w:b w:val="0"/>
                <w:bCs w:val="0"/>
                <w:color w:val="000000"/>
                <w:szCs w:val="20"/>
              </w:rPr>
            </w:pPr>
            <w:r w:rsidRPr="00733A35">
              <w:rPr>
                <w:b w:val="0"/>
              </w:rPr>
              <w:t>Tier 3</w:t>
            </w:r>
          </w:p>
        </w:tc>
        <w:tc>
          <w:tcPr>
            <w:tcW w:w="1369" w:type="dxa"/>
            <w:vAlign w:val="top"/>
          </w:tcPr>
          <w:p w:rsidR="00F9632C" w:rsidRPr="00E55D7D" w:rsidRDefault="00F9632C" w:rsidP="00F9632C">
            <w:pPr>
              <w:jc w:val="right"/>
              <w:cnfStyle w:val="000000100000"/>
              <w:rPr>
                <w:rFonts w:eastAsia="Times New Roman" w:cs="Times New Roman"/>
                <w:color w:val="000000"/>
                <w:szCs w:val="20"/>
              </w:rPr>
            </w:pPr>
            <w:r w:rsidRPr="0095144D">
              <w:t>$4.44</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$5.38</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$5.81</w:t>
            </w:r>
          </w:p>
        </w:tc>
        <w:tc>
          <w:tcPr>
            <w:tcW w:w="1369" w:type="dxa"/>
            <w:noWrap/>
            <w:vAlign w:val="top"/>
          </w:tcPr>
          <w:p w:rsidR="00F9632C" w:rsidRPr="00E55D7D" w:rsidRDefault="00F9632C" w:rsidP="00F9632C">
            <w:pPr>
              <w:jc w:val="right"/>
              <w:cnfStyle w:val="000000100000"/>
              <w:rPr>
                <w:rFonts w:eastAsia="Times New Roman" w:cs="Times New Roman"/>
                <w:color w:val="000000"/>
                <w:szCs w:val="20"/>
              </w:rPr>
            </w:pPr>
            <w:r w:rsidRPr="00FC4177">
              <w:t>$6.10</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$6.28</w:t>
            </w:r>
          </w:p>
        </w:tc>
        <w:tc>
          <w:tcPr>
            <w:tcW w:w="1370" w:type="dxa"/>
            <w:noWrap/>
            <w:vAlign w:val="top"/>
          </w:tcPr>
          <w:p w:rsidR="00F9632C" w:rsidRDefault="00F9632C" w:rsidP="00F9632C">
            <w:pPr>
              <w:jc w:val="right"/>
              <w:cnfStyle w:val="000000100000"/>
              <w:rPr>
                <w:rFonts w:eastAsia="Times New Roman" w:cs="Times New Roman"/>
                <w:color w:val="000000"/>
                <w:szCs w:val="20"/>
              </w:rPr>
            </w:pPr>
            <w:r w:rsidRPr="00FC4177">
              <w:t>$6.47</w:t>
            </w:r>
          </w:p>
        </w:tc>
      </w:tr>
      <w:tr w:rsidR="00F9632C" w:rsidRPr="00E55D7D" w:rsidTr="00733A35">
        <w:trPr>
          <w:cnfStyle w:val="000000010000"/>
          <w:trHeight w:val="226"/>
        </w:trPr>
        <w:tc>
          <w:tcPr>
            <w:cnfStyle w:val="001000000000"/>
            <w:tcW w:w="1975" w:type="dxa"/>
            <w:noWrap/>
            <w:vAlign w:val="top"/>
          </w:tcPr>
          <w:p w:rsidR="00F9632C" w:rsidRDefault="00F9632C" w:rsidP="00F9632C">
            <w:pPr>
              <w:jc w:val="left"/>
              <w:rPr>
                <w:rFonts w:eastAsia="Times New Roman" w:cs="Times New Roman"/>
                <w:color w:val="000000"/>
                <w:szCs w:val="20"/>
              </w:rPr>
            </w:pPr>
          </w:p>
        </w:tc>
        <w:tc>
          <w:tcPr>
            <w:tcW w:w="1369" w:type="dxa"/>
            <w:vAlign w:val="top"/>
          </w:tcPr>
          <w:p w:rsidR="00F9632C" w:rsidRPr="00E55D7D" w:rsidRDefault="00F9632C" w:rsidP="00F9632C">
            <w:pPr>
              <w:jc w:val="right"/>
              <w:cnfStyle w:val="000000010000"/>
              <w:rPr>
                <w:rFonts w:eastAsia="Times New Roman" w:cs="Times New Roman"/>
                <w:color w:val="000000"/>
                <w:szCs w:val="20"/>
              </w:rPr>
            </w:pP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p>
        </w:tc>
        <w:tc>
          <w:tcPr>
            <w:tcW w:w="1369" w:type="dxa"/>
            <w:noWrap/>
            <w:vAlign w:val="top"/>
          </w:tcPr>
          <w:p w:rsidR="00F9632C" w:rsidRPr="00E55D7D" w:rsidRDefault="00F9632C" w:rsidP="00F9632C">
            <w:pPr>
              <w:jc w:val="right"/>
              <w:cnfStyle w:val="000000010000"/>
              <w:rPr>
                <w:rFonts w:eastAsia="Times New Roman" w:cs="Times New Roman"/>
                <w:color w:val="000000"/>
                <w:szCs w:val="20"/>
              </w:rPr>
            </w:pP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p>
        </w:tc>
        <w:tc>
          <w:tcPr>
            <w:tcW w:w="1370" w:type="dxa"/>
            <w:noWrap/>
            <w:vAlign w:val="top"/>
          </w:tcPr>
          <w:p w:rsidR="00F9632C" w:rsidRDefault="00F9632C" w:rsidP="00F9632C">
            <w:pPr>
              <w:jc w:val="right"/>
              <w:cnfStyle w:val="000000010000"/>
              <w:rPr>
                <w:rFonts w:eastAsia="Times New Roman" w:cs="Times New Roman"/>
                <w:color w:val="000000"/>
                <w:szCs w:val="20"/>
              </w:rPr>
            </w:pPr>
          </w:p>
        </w:tc>
      </w:tr>
      <w:tr w:rsidR="00F9632C" w:rsidRPr="00E55D7D" w:rsidTr="00733A35">
        <w:trPr>
          <w:cnfStyle w:val="000000100000"/>
          <w:trHeight w:val="226"/>
        </w:trPr>
        <w:tc>
          <w:tcPr>
            <w:cnfStyle w:val="001000000000"/>
            <w:tcW w:w="1975" w:type="dxa"/>
            <w:noWrap/>
            <w:vAlign w:val="top"/>
          </w:tcPr>
          <w:p w:rsidR="00F9632C" w:rsidRPr="00733A35" w:rsidRDefault="00F9632C" w:rsidP="00F9632C">
            <w:pPr>
              <w:jc w:val="left"/>
              <w:rPr>
                <w:rFonts w:eastAsia="Times New Roman" w:cs="Times New Roman"/>
                <w:b w:val="0"/>
                <w:color w:val="000000"/>
                <w:szCs w:val="20"/>
              </w:rPr>
            </w:pPr>
            <w:r w:rsidRPr="00733A35">
              <w:rPr>
                <w:b w:val="0"/>
              </w:rPr>
              <w:t>Commercial</w:t>
            </w:r>
          </w:p>
        </w:tc>
        <w:tc>
          <w:tcPr>
            <w:tcW w:w="1369" w:type="dxa"/>
            <w:vAlign w:val="top"/>
          </w:tcPr>
          <w:p w:rsidR="00F9632C" w:rsidRPr="00E55D7D" w:rsidRDefault="00F9632C" w:rsidP="00F9632C">
            <w:pPr>
              <w:jc w:val="right"/>
              <w:cnfStyle w:val="000000100000"/>
              <w:rPr>
                <w:rFonts w:eastAsia="Times New Roman" w:cs="Times New Roman"/>
                <w:color w:val="000000"/>
                <w:szCs w:val="20"/>
              </w:rPr>
            </w:pPr>
            <w:r w:rsidRPr="0095144D">
              <w:t>$4.11</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$3.76</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$4.06</w:t>
            </w:r>
          </w:p>
        </w:tc>
        <w:tc>
          <w:tcPr>
            <w:tcW w:w="1369" w:type="dxa"/>
            <w:noWrap/>
            <w:vAlign w:val="top"/>
          </w:tcPr>
          <w:p w:rsidR="00F9632C" w:rsidRPr="00E55D7D" w:rsidRDefault="00F9632C" w:rsidP="00F9632C">
            <w:pPr>
              <w:jc w:val="right"/>
              <w:cnfStyle w:val="000000100000"/>
              <w:rPr>
                <w:rFonts w:eastAsia="Times New Roman" w:cs="Times New Roman"/>
                <w:color w:val="000000"/>
                <w:szCs w:val="20"/>
              </w:rPr>
            </w:pPr>
            <w:r w:rsidRPr="00FC4177">
              <w:t>$4.26</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$4.39</w:t>
            </w:r>
          </w:p>
        </w:tc>
        <w:tc>
          <w:tcPr>
            <w:tcW w:w="1370" w:type="dxa"/>
            <w:noWrap/>
            <w:vAlign w:val="top"/>
          </w:tcPr>
          <w:p w:rsidR="00F9632C" w:rsidRDefault="00F9632C" w:rsidP="00F9632C">
            <w:pPr>
              <w:jc w:val="right"/>
              <w:cnfStyle w:val="000000100000"/>
              <w:rPr>
                <w:rFonts w:eastAsia="Times New Roman" w:cs="Times New Roman"/>
                <w:color w:val="000000"/>
                <w:szCs w:val="20"/>
              </w:rPr>
            </w:pPr>
            <w:r w:rsidRPr="00FC4177">
              <w:t>$4.52</w:t>
            </w:r>
          </w:p>
        </w:tc>
      </w:tr>
      <w:tr w:rsidR="00F9632C" w:rsidRPr="00E55D7D" w:rsidTr="00733A35">
        <w:trPr>
          <w:cnfStyle w:val="000000010000"/>
          <w:trHeight w:val="226"/>
        </w:trPr>
        <w:tc>
          <w:tcPr>
            <w:cnfStyle w:val="001000000000"/>
            <w:tcW w:w="1975" w:type="dxa"/>
            <w:noWrap/>
            <w:vAlign w:val="top"/>
          </w:tcPr>
          <w:p w:rsidR="00F9632C" w:rsidRPr="00733A35" w:rsidRDefault="00F9632C" w:rsidP="00F9632C">
            <w:pPr>
              <w:jc w:val="left"/>
              <w:rPr>
                <w:rFonts w:eastAsia="Times New Roman" w:cs="Times New Roman"/>
                <w:b w:val="0"/>
                <w:color w:val="000000"/>
                <w:szCs w:val="20"/>
              </w:rPr>
            </w:pPr>
            <w:r w:rsidRPr="00733A35">
              <w:rPr>
                <w:b w:val="0"/>
              </w:rPr>
              <w:t>Commercial Harbor</w:t>
            </w:r>
          </w:p>
        </w:tc>
        <w:tc>
          <w:tcPr>
            <w:tcW w:w="1369" w:type="dxa"/>
            <w:vAlign w:val="top"/>
          </w:tcPr>
          <w:p w:rsidR="00F9632C" w:rsidRPr="00E55D7D" w:rsidRDefault="00F9632C" w:rsidP="00F9632C">
            <w:pPr>
              <w:jc w:val="right"/>
              <w:cnfStyle w:val="000000010000"/>
              <w:rPr>
                <w:rFonts w:eastAsia="Times New Roman" w:cs="Times New Roman"/>
                <w:color w:val="000000"/>
                <w:szCs w:val="20"/>
              </w:rPr>
            </w:pPr>
            <w:r w:rsidRPr="0095144D">
              <w:t>$4.11</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$4.39</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$4.74</w:t>
            </w:r>
          </w:p>
        </w:tc>
        <w:tc>
          <w:tcPr>
            <w:tcW w:w="1369" w:type="dxa"/>
            <w:noWrap/>
            <w:vAlign w:val="top"/>
          </w:tcPr>
          <w:p w:rsidR="00F9632C" w:rsidRPr="00E55D7D" w:rsidRDefault="00F9632C" w:rsidP="00F9632C">
            <w:pPr>
              <w:jc w:val="right"/>
              <w:cnfStyle w:val="000000010000"/>
              <w:rPr>
                <w:rFonts w:eastAsia="Times New Roman" w:cs="Times New Roman"/>
                <w:color w:val="000000"/>
                <w:szCs w:val="20"/>
              </w:rPr>
            </w:pPr>
            <w:r w:rsidRPr="00FC4177">
              <w:t>$4.98</w:t>
            </w:r>
          </w:p>
        </w:tc>
        <w:tc>
          <w:tcPr>
            <w:tcW w:w="1370" w:type="dxa"/>
            <w:noWrap/>
            <w:vAlign w:val="top"/>
          </w:tcPr>
          <w:p w:rsidR="00F9632C" w:rsidRPr="00E55D7D" w:rsidRDefault="00F9632C" w:rsidP="00F9632C">
            <w:pPr>
              <w:jc w:val="right"/>
              <w:cnfStyle w:val="000000010000"/>
              <w:rPr>
                <w:rFonts w:eastAsia="Times New Roman" w:cs="Times New Roman"/>
                <w:color w:val="000000"/>
                <w:szCs w:val="20"/>
              </w:rPr>
            </w:pPr>
            <w:r w:rsidRPr="00FC4177">
              <w:t>$5.13</w:t>
            </w:r>
          </w:p>
        </w:tc>
        <w:tc>
          <w:tcPr>
            <w:tcW w:w="1370" w:type="dxa"/>
            <w:noWrap/>
            <w:vAlign w:val="top"/>
          </w:tcPr>
          <w:p w:rsidR="00F9632C" w:rsidRDefault="00F9632C" w:rsidP="00F9632C">
            <w:pPr>
              <w:jc w:val="right"/>
              <w:cnfStyle w:val="000000010000"/>
              <w:rPr>
                <w:rFonts w:eastAsia="Times New Roman" w:cs="Times New Roman"/>
                <w:color w:val="000000"/>
                <w:szCs w:val="20"/>
              </w:rPr>
            </w:pPr>
            <w:r w:rsidRPr="00FC4177">
              <w:t>$5.28</w:t>
            </w:r>
          </w:p>
        </w:tc>
      </w:tr>
      <w:tr w:rsidR="00F9632C" w:rsidRPr="00E55D7D" w:rsidTr="00733A35">
        <w:trPr>
          <w:cnfStyle w:val="000000100000"/>
          <w:trHeight w:val="226"/>
        </w:trPr>
        <w:tc>
          <w:tcPr>
            <w:cnfStyle w:val="001000000000"/>
            <w:tcW w:w="1975" w:type="dxa"/>
            <w:noWrap/>
            <w:vAlign w:val="top"/>
          </w:tcPr>
          <w:p w:rsidR="00F9632C" w:rsidRPr="00733A35" w:rsidRDefault="00F9632C" w:rsidP="00F9632C">
            <w:pPr>
              <w:jc w:val="left"/>
              <w:rPr>
                <w:rFonts w:eastAsia="Times New Roman" w:cs="Times New Roman"/>
                <w:b w:val="0"/>
                <w:color w:val="000000"/>
                <w:szCs w:val="20"/>
              </w:rPr>
            </w:pPr>
            <w:r w:rsidRPr="00733A35">
              <w:rPr>
                <w:b w:val="0"/>
              </w:rPr>
              <w:t>Harbor Irrigation</w:t>
            </w:r>
          </w:p>
        </w:tc>
        <w:tc>
          <w:tcPr>
            <w:tcW w:w="1369" w:type="dxa"/>
            <w:vAlign w:val="top"/>
          </w:tcPr>
          <w:p w:rsidR="00F9632C" w:rsidRPr="00E55D7D" w:rsidRDefault="00F9632C" w:rsidP="00F9632C">
            <w:pPr>
              <w:jc w:val="right"/>
              <w:cnfStyle w:val="000000100000"/>
              <w:rPr>
                <w:rFonts w:eastAsia="Times New Roman" w:cs="Times New Roman"/>
                <w:color w:val="000000"/>
                <w:szCs w:val="20"/>
              </w:rPr>
            </w:pPr>
            <w:r w:rsidRPr="0095144D">
              <w:t>$4.11</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$4.39</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$4.74</w:t>
            </w:r>
          </w:p>
        </w:tc>
        <w:tc>
          <w:tcPr>
            <w:tcW w:w="1369" w:type="dxa"/>
            <w:noWrap/>
            <w:vAlign w:val="top"/>
          </w:tcPr>
          <w:p w:rsidR="00F9632C" w:rsidRPr="00E55D7D" w:rsidRDefault="00F9632C" w:rsidP="00F9632C">
            <w:pPr>
              <w:jc w:val="right"/>
              <w:cnfStyle w:val="000000100000"/>
              <w:rPr>
                <w:rFonts w:eastAsia="Times New Roman" w:cs="Times New Roman"/>
                <w:color w:val="000000"/>
                <w:szCs w:val="20"/>
              </w:rPr>
            </w:pPr>
            <w:r w:rsidRPr="00FC4177">
              <w:t>$4.98</w:t>
            </w:r>
          </w:p>
        </w:tc>
        <w:tc>
          <w:tcPr>
            <w:tcW w:w="1370" w:type="dxa"/>
            <w:noWrap/>
            <w:vAlign w:val="top"/>
          </w:tcPr>
          <w:p w:rsidR="00F9632C" w:rsidRPr="00E55D7D" w:rsidRDefault="00F9632C" w:rsidP="00F9632C">
            <w:pPr>
              <w:jc w:val="right"/>
              <w:cnfStyle w:val="000000100000"/>
              <w:rPr>
                <w:rFonts w:eastAsia="Times New Roman" w:cs="Times New Roman"/>
                <w:color w:val="000000"/>
                <w:szCs w:val="20"/>
              </w:rPr>
            </w:pPr>
            <w:r w:rsidRPr="00FC4177">
              <w:t>$5.13</w:t>
            </w:r>
          </w:p>
        </w:tc>
        <w:tc>
          <w:tcPr>
            <w:tcW w:w="1370" w:type="dxa"/>
            <w:noWrap/>
            <w:vAlign w:val="top"/>
          </w:tcPr>
          <w:p w:rsidR="00F9632C" w:rsidRDefault="00F9632C" w:rsidP="00F9632C">
            <w:pPr>
              <w:jc w:val="right"/>
              <w:cnfStyle w:val="000000100000"/>
              <w:rPr>
                <w:rFonts w:eastAsia="Times New Roman" w:cs="Times New Roman"/>
                <w:color w:val="000000"/>
                <w:szCs w:val="20"/>
              </w:rPr>
            </w:pPr>
            <w:r w:rsidRPr="00FC4177">
              <w:t>$5.28</w:t>
            </w:r>
          </w:p>
        </w:tc>
      </w:tr>
    </w:tbl>
    <w:p w:rsidR="00D7396B" w:rsidRDefault="00D7396B" w:rsidP="002512C3"/>
    <w:p w:rsidR="00D7396B" w:rsidRDefault="00D7396B" w:rsidP="002512C3"/>
    <w:p w:rsidR="00F9632C" w:rsidRDefault="00F9632C" w:rsidP="003C55D8">
      <w:pPr>
        <w:pStyle w:val="Heading2"/>
      </w:pPr>
      <w:bookmarkStart w:id="256" w:name="_Toc442109095"/>
      <w:bookmarkStart w:id="257" w:name="_Toc442109096"/>
      <w:bookmarkStart w:id="258" w:name="_Toc442109097"/>
      <w:bookmarkStart w:id="259" w:name="_Toc442109151"/>
      <w:bookmarkStart w:id="260" w:name="_Toc442109187"/>
      <w:bookmarkStart w:id="261" w:name="_Toc442109205"/>
      <w:bookmarkStart w:id="262" w:name="_Toc450814645"/>
      <w:bookmarkEnd w:id="256"/>
      <w:bookmarkEnd w:id="257"/>
      <w:bookmarkEnd w:id="258"/>
      <w:bookmarkEnd w:id="259"/>
      <w:bookmarkEnd w:id="260"/>
      <w:bookmarkEnd w:id="261"/>
      <w:r>
        <w:t>Harbor Proportionality clause</w:t>
      </w:r>
      <w:bookmarkEnd w:id="262"/>
    </w:p>
    <w:p w:rsidR="00074DE6" w:rsidRDefault="00074DE6" w:rsidP="00074DE6">
      <w:pPr>
        <w:rPr>
          <w:rFonts w:asciiTheme="minorHAnsi" w:hAnsiTheme="minorHAnsi"/>
        </w:rPr>
      </w:pPr>
      <w:r>
        <w:t>As discussed in</w:t>
      </w:r>
      <w:r w:rsidR="00323930">
        <w:t xml:space="preserve"> the </w:t>
      </w:r>
      <w:r w:rsidR="00245E20">
        <w:t>Harbor Agreement</w:t>
      </w:r>
      <w:r w:rsidR="00323930">
        <w:t xml:space="preserve"> d</w:t>
      </w:r>
      <w:r w:rsidR="00245E20">
        <w:t>etailed</w:t>
      </w:r>
      <w:r w:rsidR="00323930">
        <w:t xml:space="preserve"> in</w:t>
      </w:r>
      <w:r>
        <w:t xml:space="preserve"> Section </w:t>
      </w:r>
      <w:r w:rsidR="00564A83">
        <w:fldChar w:fldCharType="begin"/>
      </w:r>
      <w:r>
        <w:instrText xml:space="preserve"> REF _Ref448493399 \r \h </w:instrText>
      </w:r>
      <w:r w:rsidR="00564A83">
        <w:fldChar w:fldCharType="separate"/>
      </w:r>
      <w:r w:rsidR="00A44D94">
        <w:t>1.1</w:t>
      </w:r>
      <w:r w:rsidR="00564A83">
        <w:fldChar w:fldCharType="end"/>
      </w:r>
      <w:r>
        <w:t xml:space="preserve">, </w:t>
      </w:r>
      <w:r>
        <w:rPr>
          <w:rFonts w:asciiTheme="minorHAnsi" w:hAnsiTheme="minorHAnsi"/>
        </w:rPr>
        <w:t>the revenue collected from Harbor customers c</w:t>
      </w:r>
      <w:r w:rsidR="00245E20">
        <w:rPr>
          <w:rFonts w:asciiTheme="minorHAnsi" w:hAnsiTheme="minorHAnsi"/>
        </w:rPr>
        <w:t>an</w:t>
      </w:r>
      <w:r w:rsidR="00323930">
        <w:rPr>
          <w:rFonts w:asciiTheme="minorHAnsi" w:hAnsiTheme="minorHAnsi"/>
        </w:rPr>
        <w:t xml:space="preserve">not contractually </w:t>
      </w:r>
      <w:r>
        <w:rPr>
          <w:rFonts w:asciiTheme="minorHAnsi" w:hAnsiTheme="minorHAnsi"/>
        </w:rPr>
        <w:t>exceed their proportional share o</w:t>
      </w:r>
      <w:r w:rsidR="00323930">
        <w:rPr>
          <w:rFonts w:asciiTheme="minorHAnsi" w:hAnsiTheme="minorHAnsi"/>
        </w:rPr>
        <w:t>f</w:t>
      </w:r>
      <w:r>
        <w:rPr>
          <w:rFonts w:asciiTheme="minorHAnsi" w:hAnsiTheme="minorHAnsi"/>
        </w:rPr>
        <w:t xml:space="preserve"> water s</w:t>
      </w:r>
      <w:r w:rsidR="00323930">
        <w:rPr>
          <w:rFonts w:asciiTheme="minorHAnsi" w:hAnsiTheme="minorHAnsi"/>
        </w:rPr>
        <w:t>ales</w:t>
      </w:r>
      <w:r>
        <w:rPr>
          <w:rFonts w:asciiTheme="minorHAnsi" w:hAnsiTheme="minorHAnsi"/>
        </w:rPr>
        <w:t>. Based on the proposed rates and the projected usage, Harbor water sales would account for 40% of all District water use and would contribute less than 35% of all revenues. Therefore, the proposed rates are compliant with the District’s proportionality clause with the Harbor.</w:t>
      </w:r>
    </w:p>
    <w:p w:rsidR="00074DE6" w:rsidRDefault="00074DE6" w:rsidP="00074DE6"/>
    <w:p w:rsidR="00074DE6" w:rsidRPr="00074DE6" w:rsidRDefault="00074DE6" w:rsidP="00074DE6"/>
    <w:tbl>
      <w:tblPr>
        <w:tblStyle w:val="RFCTable"/>
        <w:tblW w:w="7408" w:type="dxa"/>
        <w:tblLayout w:type="fixed"/>
        <w:tblLook w:val="04A0"/>
      </w:tblPr>
      <w:tblGrid>
        <w:gridCol w:w="592"/>
        <w:gridCol w:w="2932"/>
        <w:gridCol w:w="1942"/>
        <w:gridCol w:w="1942"/>
      </w:tblGrid>
      <w:tr w:rsidR="00F9632C" w:rsidRPr="00BD234F" w:rsidTr="00F9632C">
        <w:trPr>
          <w:cnfStyle w:val="100000000000"/>
          <w:trHeight w:val="271"/>
        </w:trPr>
        <w:tc>
          <w:tcPr>
            <w:cnfStyle w:val="001000000000"/>
            <w:tcW w:w="592" w:type="dxa"/>
          </w:tcPr>
          <w:p w:rsidR="00F9632C" w:rsidRPr="00BD234F" w:rsidRDefault="00F9632C" w:rsidP="00383410">
            <w:pPr>
              <w:jc w:val="left"/>
              <w:rPr>
                <w:rFonts w:eastAsia="Times New Roman" w:cs="Times New Roman"/>
              </w:rPr>
            </w:pPr>
          </w:p>
        </w:tc>
        <w:tc>
          <w:tcPr>
            <w:tcW w:w="2932" w:type="dxa"/>
            <w:noWrap/>
            <w:vAlign w:val="top"/>
            <w:hideMark/>
          </w:tcPr>
          <w:p w:rsidR="00F9632C" w:rsidRPr="00BD234F" w:rsidRDefault="00F9632C" w:rsidP="00383410">
            <w:pPr>
              <w:jc w:val="left"/>
              <w:cnfStyle w:val="100000000000"/>
              <w:rPr>
                <w:rFonts w:eastAsia="Times New Roman" w:cs="Times New Roman"/>
              </w:rPr>
            </w:pPr>
          </w:p>
        </w:tc>
        <w:tc>
          <w:tcPr>
            <w:tcW w:w="1942" w:type="dxa"/>
            <w:vAlign w:val="top"/>
          </w:tcPr>
          <w:p w:rsidR="00F9632C" w:rsidRPr="00BD234F" w:rsidRDefault="00F9632C" w:rsidP="00383410">
            <w:pPr>
              <w:jc w:val="center"/>
              <w:cnfStyle w:val="100000000000"/>
              <w:rPr>
                <w:rFonts w:eastAsia="Times New Roman" w:cs="Times New Roman"/>
              </w:rPr>
            </w:pPr>
            <w:r w:rsidRPr="003B06DF">
              <w:t>Harbor</w:t>
            </w:r>
          </w:p>
        </w:tc>
        <w:tc>
          <w:tcPr>
            <w:tcW w:w="1942" w:type="dxa"/>
          </w:tcPr>
          <w:p w:rsidR="00F9632C" w:rsidRPr="003B06DF" w:rsidRDefault="00F9632C" w:rsidP="00383410">
            <w:pPr>
              <w:jc w:val="center"/>
              <w:cnfStyle w:val="100000000000"/>
            </w:pPr>
            <w:r>
              <w:t>Notes</w:t>
            </w:r>
          </w:p>
        </w:tc>
      </w:tr>
      <w:tr w:rsidR="00F9632C" w:rsidRPr="00BD234F" w:rsidTr="00F9632C">
        <w:trPr>
          <w:cnfStyle w:val="000000100000"/>
          <w:trHeight w:val="271"/>
        </w:trPr>
        <w:tc>
          <w:tcPr>
            <w:cnfStyle w:val="001000000000"/>
            <w:tcW w:w="592" w:type="dxa"/>
            <w:vAlign w:val="top"/>
          </w:tcPr>
          <w:p w:rsidR="00F9632C" w:rsidRPr="00A62052" w:rsidRDefault="00F9632C" w:rsidP="00F9632C">
            <w:pPr>
              <w:jc w:val="center"/>
            </w:pPr>
            <w:r w:rsidRPr="00747FED">
              <w:t>1</w:t>
            </w:r>
          </w:p>
        </w:tc>
        <w:tc>
          <w:tcPr>
            <w:tcW w:w="2932" w:type="dxa"/>
            <w:noWrap/>
            <w:vAlign w:val="top"/>
          </w:tcPr>
          <w:p w:rsidR="00F9632C" w:rsidRPr="003B06DF" w:rsidRDefault="00F9632C" w:rsidP="00F9632C">
            <w:pPr>
              <w:jc w:val="left"/>
              <w:cnfStyle w:val="000000100000"/>
            </w:pPr>
            <w:r w:rsidRPr="00AC640B">
              <w:t>Total Harbor Use</w:t>
            </w:r>
          </w:p>
        </w:tc>
        <w:tc>
          <w:tcPr>
            <w:tcW w:w="1942" w:type="dxa"/>
            <w:vAlign w:val="top"/>
          </w:tcPr>
          <w:p w:rsidR="00F9632C" w:rsidRPr="003B06DF" w:rsidRDefault="00F9632C" w:rsidP="00F9632C">
            <w:pPr>
              <w:jc w:val="right"/>
              <w:cnfStyle w:val="000000100000"/>
            </w:pPr>
            <w:r w:rsidRPr="00AC640B">
              <w:t xml:space="preserve"> 79,405 </w:t>
            </w:r>
          </w:p>
        </w:tc>
        <w:tc>
          <w:tcPr>
            <w:tcW w:w="1942" w:type="dxa"/>
          </w:tcPr>
          <w:p w:rsidR="00F9632C" w:rsidRDefault="00F9632C" w:rsidP="00F9632C">
            <w:pPr>
              <w:jc w:val="right"/>
              <w:cnfStyle w:val="000000100000"/>
            </w:pPr>
          </w:p>
        </w:tc>
      </w:tr>
      <w:tr w:rsidR="00F9632C" w:rsidRPr="00BD234F" w:rsidTr="00F9632C">
        <w:trPr>
          <w:cnfStyle w:val="000000010000"/>
          <w:trHeight w:val="271"/>
        </w:trPr>
        <w:tc>
          <w:tcPr>
            <w:cnfStyle w:val="001000000000"/>
            <w:tcW w:w="592" w:type="dxa"/>
            <w:vAlign w:val="top"/>
          </w:tcPr>
          <w:p w:rsidR="00F9632C" w:rsidRPr="00A62052" w:rsidRDefault="00F9632C" w:rsidP="00F9632C">
            <w:pPr>
              <w:jc w:val="center"/>
            </w:pPr>
            <w:r w:rsidRPr="00747FED">
              <w:t>2</w:t>
            </w:r>
          </w:p>
        </w:tc>
        <w:tc>
          <w:tcPr>
            <w:tcW w:w="2932" w:type="dxa"/>
            <w:tcBorders>
              <w:bottom w:val="single" w:sz="4" w:space="0" w:color="auto"/>
            </w:tcBorders>
            <w:noWrap/>
            <w:vAlign w:val="top"/>
          </w:tcPr>
          <w:p w:rsidR="00F9632C" w:rsidRPr="003B06DF" w:rsidRDefault="00F9632C" w:rsidP="00F9632C">
            <w:pPr>
              <w:jc w:val="left"/>
              <w:cnfStyle w:val="000000010000"/>
            </w:pPr>
            <w:r w:rsidRPr="00AC640B">
              <w:t>Total District Use</w:t>
            </w:r>
          </w:p>
        </w:tc>
        <w:tc>
          <w:tcPr>
            <w:tcW w:w="1942" w:type="dxa"/>
            <w:tcBorders>
              <w:bottom w:val="single" w:sz="4" w:space="0" w:color="auto"/>
            </w:tcBorders>
            <w:vAlign w:val="top"/>
          </w:tcPr>
          <w:p w:rsidR="00F9632C" w:rsidRPr="003B06DF" w:rsidRDefault="00F9632C" w:rsidP="00F9632C">
            <w:pPr>
              <w:jc w:val="right"/>
              <w:cnfStyle w:val="000000010000"/>
            </w:pPr>
            <w:r w:rsidRPr="00AC640B">
              <w:t xml:space="preserve"> 196,586 </w:t>
            </w:r>
          </w:p>
        </w:tc>
        <w:tc>
          <w:tcPr>
            <w:tcW w:w="1942" w:type="dxa"/>
            <w:tcBorders>
              <w:bottom w:val="single" w:sz="4" w:space="0" w:color="auto"/>
            </w:tcBorders>
          </w:tcPr>
          <w:p w:rsidR="00F9632C" w:rsidRDefault="00F9632C" w:rsidP="00F9632C">
            <w:pPr>
              <w:jc w:val="right"/>
              <w:cnfStyle w:val="000000010000"/>
            </w:pPr>
          </w:p>
        </w:tc>
      </w:tr>
      <w:tr w:rsidR="00F9632C" w:rsidRPr="00BD234F" w:rsidTr="00F9632C">
        <w:trPr>
          <w:cnfStyle w:val="000000100000"/>
          <w:trHeight w:val="271"/>
        </w:trPr>
        <w:tc>
          <w:tcPr>
            <w:cnfStyle w:val="001000000000"/>
            <w:tcW w:w="592" w:type="dxa"/>
            <w:vAlign w:val="top"/>
          </w:tcPr>
          <w:p w:rsidR="00F9632C" w:rsidRPr="00A62052" w:rsidRDefault="00F9632C" w:rsidP="00F9632C">
            <w:pPr>
              <w:jc w:val="center"/>
            </w:pPr>
            <w:r w:rsidRPr="00747FED">
              <w:t>3</w:t>
            </w:r>
          </w:p>
        </w:tc>
        <w:tc>
          <w:tcPr>
            <w:tcW w:w="2932" w:type="dxa"/>
            <w:tcBorders>
              <w:top w:val="single" w:sz="4" w:space="0" w:color="auto"/>
            </w:tcBorders>
            <w:noWrap/>
            <w:vAlign w:val="top"/>
          </w:tcPr>
          <w:p w:rsidR="00F9632C" w:rsidRPr="00074DE6" w:rsidRDefault="00F9632C" w:rsidP="00F9632C">
            <w:pPr>
              <w:jc w:val="left"/>
              <w:cnfStyle w:val="000000100000"/>
              <w:rPr>
                <w:b/>
              </w:rPr>
            </w:pPr>
            <w:r w:rsidRPr="00074DE6">
              <w:rPr>
                <w:b/>
              </w:rPr>
              <w:t>Harbor % of Total Use</w:t>
            </w:r>
          </w:p>
        </w:tc>
        <w:tc>
          <w:tcPr>
            <w:tcW w:w="1942" w:type="dxa"/>
            <w:tcBorders>
              <w:top w:val="single" w:sz="4" w:space="0" w:color="auto"/>
            </w:tcBorders>
            <w:vAlign w:val="top"/>
          </w:tcPr>
          <w:p w:rsidR="00F9632C" w:rsidRPr="00074DE6" w:rsidRDefault="00F9632C" w:rsidP="00F9632C">
            <w:pPr>
              <w:jc w:val="right"/>
              <w:cnfStyle w:val="000000100000"/>
              <w:rPr>
                <w:b/>
              </w:rPr>
            </w:pPr>
            <w:r w:rsidRPr="00074DE6">
              <w:rPr>
                <w:b/>
              </w:rPr>
              <w:t>40.39%</w:t>
            </w:r>
          </w:p>
        </w:tc>
        <w:tc>
          <w:tcPr>
            <w:tcW w:w="1942" w:type="dxa"/>
            <w:tcBorders>
              <w:top w:val="single" w:sz="4" w:space="0" w:color="auto"/>
            </w:tcBorders>
          </w:tcPr>
          <w:p w:rsidR="00F9632C" w:rsidRDefault="00F9632C" w:rsidP="00F9632C">
            <w:pPr>
              <w:jc w:val="right"/>
              <w:cnfStyle w:val="000000100000"/>
            </w:pPr>
          </w:p>
        </w:tc>
      </w:tr>
      <w:tr w:rsidR="00F9632C" w:rsidRPr="00BD234F" w:rsidTr="00F9632C">
        <w:trPr>
          <w:cnfStyle w:val="000000010000"/>
          <w:trHeight w:val="271"/>
        </w:trPr>
        <w:tc>
          <w:tcPr>
            <w:cnfStyle w:val="001000000000"/>
            <w:tcW w:w="592" w:type="dxa"/>
            <w:vAlign w:val="top"/>
          </w:tcPr>
          <w:p w:rsidR="00F9632C" w:rsidRPr="00A62052" w:rsidRDefault="00F9632C" w:rsidP="00F9632C">
            <w:pPr>
              <w:jc w:val="center"/>
            </w:pPr>
            <w:r w:rsidRPr="00747FED">
              <w:t>4</w:t>
            </w:r>
          </w:p>
        </w:tc>
        <w:tc>
          <w:tcPr>
            <w:tcW w:w="2932" w:type="dxa"/>
            <w:noWrap/>
            <w:vAlign w:val="top"/>
          </w:tcPr>
          <w:p w:rsidR="00F9632C" w:rsidRPr="003B06DF" w:rsidRDefault="00F9632C" w:rsidP="00F9632C">
            <w:pPr>
              <w:jc w:val="left"/>
              <w:cnfStyle w:val="000000010000"/>
            </w:pPr>
          </w:p>
        </w:tc>
        <w:tc>
          <w:tcPr>
            <w:tcW w:w="1942" w:type="dxa"/>
            <w:vAlign w:val="top"/>
          </w:tcPr>
          <w:p w:rsidR="00F9632C" w:rsidRPr="003B06DF" w:rsidRDefault="00F9632C" w:rsidP="00F9632C">
            <w:pPr>
              <w:jc w:val="right"/>
              <w:cnfStyle w:val="000000010000"/>
            </w:pPr>
          </w:p>
        </w:tc>
        <w:tc>
          <w:tcPr>
            <w:tcW w:w="1942" w:type="dxa"/>
          </w:tcPr>
          <w:p w:rsidR="00F9632C" w:rsidRDefault="00F9632C" w:rsidP="00F9632C">
            <w:pPr>
              <w:jc w:val="right"/>
              <w:cnfStyle w:val="000000010000"/>
            </w:pPr>
          </w:p>
        </w:tc>
      </w:tr>
      <w:tr w:rsidR="00F9632C" w:rsidRPr="00BD234F" w:rsidTr="00F9632C">
        <w:trPr>
          <w:cnfStyle w:val="000000100000"/>
          <w:trHeight w:val="271"/>
        </w:trPr>
        <w:tc>
          <w:tcPr>
            <w:cnfStyle w:val="001000000000"/>
            <w:tcW w:w="592" w:type="dxa"/>
            <w:vAlign w:val="top"/>
          </w:tcPr>
          <w:p w:rsidR="00F9632C" w:rsidRPr="00A62052" w:rsidRDefault="00F9632C" w:rsidP="00F9632C">
            <w:pPr>
              <w:jc w:val="center"/>
            </w:pPr>
            <w:r w:rsidRPr="00747FED">
              <w:t>5</w:t>
            </w:r>
          </w:p>
        </w:tc>
        <w:tc>
          <w:tcPr>
            <w:tcW w:w="2932" w:type="dxa"/>
            <w:noWrap/>
            <w:vAlign w:val="top"/>
          </w:tcPr>
          <w:p w:rsidR="00F9632C" w:rsidRPr="003B06DF" w:rsidRDefault="00F9632C" w:rsidP="00F9632C">
            <w:pPr>
              <w:jc w:val="left"/>
              <w:cnfStyle w:val="000000100000"/>
            </w:pPr>
            <w:r w:rsidRPr="00AC640B">
              <w:t>Harbor Fixed Revenue</w:t>
            </w:r>
          </w:p>
        </w:tc>
        <w:tc>
          <w:tcPr>
            <w:tcW w:w="1942" w:type="dxa"/>
            <w:vAlign w:val="top"/>
          </w:tcPr>
          <w:p w:rsidR="00F9632C" w:rsidRPr="003B06DF" w:rsidRDefault="00F9632C" w:rsidP="00F9632C">
            <w:pPr>
              <w:jc w:val="right"/>
              <w:cnfStyle w:val="000000100000"/>
            </w:pPr>
            <w:r w:rsidRPr="00AC640B">
              <w:t>$293,766</w:t>
            </w:r>
          </w:p>
        </w:tc>
        <w:tc>
          <w:tcPr>
            <w:tcW w:w="1942" w:type="dxa"/>
          </w:tcPr>
          <w:p w:rsidR="00F9632C" w:rsidRDefault="00F9632C" w:rsidP="00F9632C">
            <w:pPr>
              <w:jc w:val="right"/>
              <w:cnfStyle w:val="000000100000"/>
            </w:pPr>
          </w:p>
        </w:tc>
      </w:tr>
      <w:tr w:rsidR="00F9632C" w:rsidRPr="00BD234F" w:rsidTr="00F9632C">
        <w:trPr>
          <w:cnfStyle w:val="000000010000"/>
          <w:trHeight w:val="271"/>
        </w:trPr>
        <w:tc>
          <w:tcPr>
            <w:cnfStyle w:val="001000000000"/>
            <w:tcW w:w="592" w:type="dxa"/>
            <w:vAlign w:val="top"/>
          </w:tcPr>
          <w:p w:rsidR="00F9632C" w:rsidRPr="00A62052" w:rsidRDefault="00F9632C" w:rsidP="00F9632C">
            <w:pPr>
              <w:jc w:val="center"/>
            </w:pPr>
            <w:r w:rsidRPr="00747FED">
              <w:t>6</w:t>
            </w:r>
          </w:p>
        </w:tc>
        <w:tc>
          <w:tcPr>
            <w:tcW w:w="2932" w:type="dxa"/>
            <w:noWrap/>
            <w:vAlign w:val="top"/>
          </w:tcPr>
          <w:p w:rsidR="00F9632C" w:rsidRPr="003B06DF" w:rsidRDefault="00F9632C" w:rsidP="00F9632C">
            <w:pPr>
              <w:jc w:val="left"/>
              <w:cnfStyle w:val="000000010000"/>
            </w:pPr>
            <w:r w:rsidRPr="00AC640B">
              <w:t>Harbor Commodity Revenue</w:t>
            </w:r>
          </w:p>
        </w:tc>
        <w:tc>
          <w:tcPr>
            <w:tcW w:w="1942" w:type="dxa"/>
            <w:vAlign w:val="top"/>
          </w:tcPr>
          <w:p w:rsidR="00F9632C" w:rsidRPr="003B06DF" w:rsidRDefault="00F9632C" w:rsidP="00F9632C">
            <w:pPr>
              <w:jc w:val="right"/>
              <w:cnfStyle w:val="000000010000"/>
            </w:pPr>
            <w:r w:rsidRPr="00AC640B">
              <w:t>$347,794</w:t>
            </w:r>
          </w:p>
        </w:tc>
        <w:tc>
          <w:tcPr>
            <w:tcW w:w="1942" w:type="dxa"/>
          </w:tcPr>
          <w:p w:rsidR="00F9632C" w:rsidRDefault="00F9632C" w:rsidP="00F9632C">
            <w:pPr>
              <w:jc w:val="right"/>
              <w:cnfStyle w:val="000000010000"/>
            </w:pPr>
          </w:p>
        </w:tc>
      </w:tr>
      <w:tr w:rsidR="00F9632C" w:rsidRPr="00BD234F" w:rsidTr="00074DE6">
        <w:trPr>
          <w:cnfStyle w:val="000000100000"/>
          <w:trHeight w:val="271"/>
        </w:trPr>
        <w:tc>
          <w:tcPr>
            <w:cnfStyle w:val="001000000000"/>
            <w:tcW w:w="592" w:type="dxa"/>
            <w:vAlign w:val="top"/>
          </w:tcPr>
          <w:p w:rsidR="00F9632C" w:rsidRPr="00A62052" w:rsidRDefault="00F9632C" w:rsidP="00F9632C">
            <w:pPr>
              <w:jc w:val="center"/>
            </w:pPr>
            <w:r w:rsidRPr="00747FED">
              <w:t>7</w:t>
            </w:r>
          </w:p>
        </w:tc>
        <w:tc>
          <w:tcPr>
            <w:tcW w:w="2932" w:type="dxa"/>
            <w:tcBorders>
              <w:bottom w:val="single" w:sz="4" w:space="0" w:color="auto"/>
            </w:tcBorders>
            <w:noWrap/>
            <w:vAlign w:val="top"/>
          </w:tcPr>
          <w:p w:rsidR="00F9632C" w:rsidRPr="003B06DF" w:rsidRDefault="00F9632C" w:rsidP="00F9632C">
            <w:pPr>
              <w:jc w:val="left"/>
              <w:cnfStyle w:val="000000100000"/>
            </w:pPr>
            <w:r w:rsidRPr="00AC640B">
              <w:t>Total Harbor Revenue</w:t>
            </w:r>
          </w:p>
        </w:tc>
        <w:tc>
          <w:tcPr>
            <w:tcW w:w="1942" w:type="dxa"/>
            <w:tcBorders>
              <w:bottom w:val="single" w:sz="4" w:space="0" w:color="auto"/>
            </w:tcBorders>
            <w:vAlign w:val="top"/>
          </w:tcPr>
          <w:p w:rsidR="00F9632C" w:rsidRPr="003B06DF" w:rsidRDefault="00F9632C" w:rsidP="00F9632C">
            <w:pPr>
              <w:jc w:val="right"/>
              <w:cnfStyle w:val="000000100000"/>
            </w:pPr>
            <w:r w:rsidRPr="00AC640B">
              <w:t>$641,560</w:t>
            </w:r>
          </w:p>
        </w:tc>
        <w:tc>
          <w:tcPr>
            <w:tcW w:w="1942" w:type="dxa"/>
            <w:tcBorders>
              <w:bottom w:val="single" w:sz="4" w:space="0" w:color="auto"/>
            </w:tcBorders>
          </w:tcPr>
          <w:p w:rsidR="00F9632C" w:rsidRDefault="00F9632C" w:rsidP="00F9632C">
            <w:pPr>
              <w:jc w:val="right"/>
              <w:cnfStyle w:val="000000100000"/>
            </w:pPr>
          </w:p>
        </w:tc>
      </w:tr>
      <w:tr w:rsidR="00F9632C" w:rsidRPr="00BD234F" w:rsidTr="00074DE6">
        <w:trPr>
          <w:cnfStyle w:val="000000010000"/>
          <w:trHeight w:val="271"/>
        </w:trPr>
        <w:tc>
          <w:tcPr>
            <w:cnfStyle w:val="001000000000"/>
            <w:tcW w:w="592" w:type="dxa"/>
            <w:vAlign w:val="top"/>
          </w:tcPr>
          <w:p w:rsidR="00F9632C" w:rsidRPr="00A62052" w:rsidRDefault="00F9632C" w:rsidP="00F9632C">
            <w:pPr>
              <w:jc w:val="center"/>
            </w:pPr>
            <w:r w:rsidRPr="00747FED">
              <w:t>8</w:t>
            </w:r>
          </w:p>
        </w:tc>
        <w:tc>
          <w:tcPr>
            <w:tcW w:w="2932" w:type="dxa"/>
            <w:tcBorders>
              <w:top w:val="single" w:sz="4" w:space="0" w:color="auto"/>
              <w:bottom w:val="single" w:sz="4" w:space="0" w:color="FFFFFF" w:themeColor="background1"/>
            </w:tcBorders>
            <w:noWrap/>
            <w:vAlign w:val="top"/>
          </w:tcPr>
          <w:p w:rsidR="00F9632C" w:rsidRPr="003B06DF" w:rsidRDefault="00F9632C" w:rsidP="00F9632C">
            <w:pPr>
              <w:jc w:val="left"/>
              <w:cnfStyle w:val="000000010000"/>
            </w:pPr>
            <w:r w:rsidRPr="00AC640B">
              <w:t>Total District Revenue</w:t>
            </w:r>
          </w:p>
        </w:tc>
        <w:tc>
          <w:tcPr>
            <w:tcW w:w="1942" w:type="dxa"/>
            <w:tcBorders>
              <w:top w:val="single" w:sz="4" w:space="0" w:color="auto"/>
              <w:bottom w:val="single" w:sz="4" w:space="0" w:color="FFFFFF" w:themeColor="background1"/>
            </w:tcBorders>
            <w:vAlign w:val="top"/>
          </w:tcPr>
          <w:p w:rsidR="00F9632C" w:rsidRPr="003B06DF" w:rsidRDefault="00F9632C" w:rsidP="00F9632C">
            <w:pPr>
              <w:jc w:val="right"/>
              <w:cnfStyle w:val="000000010000"/>
            </w:pPr>
            <w:r w:rsidRPr="00AC640B">
              <w:t>$1,855,675</w:t>
            </w:r>
          </w:p>
        </w:tc>
        <w:tc>
          <w:tcPr>
            <w:tcW w:w="1942" w:type="dxa"/>
            <w:tcBorders>
              <w:top w:val="single" w:sz="4" w:space="0" w:color="auto"/>
              <w:bottom w:val="single" w:sz="4" w:space="0" w:color="FFFFFF" w:themeColor="background1"/>
            </w:tcBorders>
          </w:tcPr>
          <w:p w:rsidR="00F9632C" w:rsidRDefault="00F9632C" w:rsidP="00F9632C">
            <w:pPr>
              <w:jc w:val="right"/>
              <w:cnfStyle w:val="000000010000"/>
            </w:pPr>
          </w:p>
        </w:tc>
      </w:tr>
      <w:tr w:rsidR="00F9632C" w:rsidRPr="00BD234F" w:rsidTr="00074DE6">
        <w:trPr>
          <w:cnfStyle w:val="000000100000"/>
          <w:trHeight w:val="271"/>
        </w:trPr>
        <w:tc>
          <w:tcPr>
            <w:cnfStyle w:val="001000000000"/>
            <w:tcW w:w="592" w:type="dxa"/>
            <w:vAlign w:val="top"/>
          </w:tcPr>
          <w:p w:rsidR="00F9632C" w:rsidRPr="00A62052" w:rsidRDefault="00F9632C" w:rsidP="00F9632C">
            <w:pPr>
              <w:jc w:val="center"/>
            </w:pPr>
            <w:r w:rsidRPr="00747FED">
              <w:t>9</w:t>
            </w:r>
          </w:p>
        </w:tc>
        <w:tc>
          <w:tcPr>
            <w:tcW w:w="2932" w:type="dxa"/>
            <w:tcBorders>
              <w:top w:val="single" w:sz="4" w:space="0" w:color="FFFFFF" w:themeColor="background1"/>
            </w:tcBorders>
            <w:noWrap/>
            <w:vAlign w:val="top"/>
          </w:tcPr>
          <w:p w:rsidR="00F9632C" w:rsidRPr="00074DE6" w:rsidRDefault="00F9632C" w:rsidP="00F9632C">
            <w:pPr>
              <w:jc w:val="left"/>
              <w:cnfStyle w:val="000000100000"/>
              <w:rPr>
                <w:b/>
              </w:rPr>
            </w:pPr>
            <w:r w:rsidRPr="00074DE6">
              <w:rPr>
                <w:b/>
              </w:rPr>
              <w:t>Harbor % of Total Revenue</w:t>
            </w:r>
          </w:p>
        </w:tc>
        <w:tc>
          <w:tcPr>
            <w:tcW w:w="1942" w:type="dxa"/>
            <w:tcBorders>
              <w:top w:val="single" w:sz="4" w:space="0" w:color="FFFFFF" w:themeColor="background1"/>
            </w:tcBorders>
            <w:vAlign w:val="top"/>
          </w:tcPr>
          <w:p w:rsidR="00F9632C" w:rsidRPr="00074DE6" w:rsidRDefault="00F9632C" w:rsidP="00F9632C">
            <w:pPr>
              <w:jc w:val="right"/>
              <w:cnfStyle w:val="000000100000"/>
              <w:rPr>
                <w:b/>
              </w:rPr>
            </w:pPr>
            <w:r w:rsidRPr="00074DE6">
              <w:rPr>
                <w:b/>
              </w:rPr>
              <w:t>34.57%</w:t>
            </w:r>
          </w:p>
        </w:tc>
        <w:tc>
          <w:tcPr>
            <w:tcW w:w="1942" w:type="dxa"/>
            <w:tcBorders>
              <w:top w:val="single" w:sz="4" w:space="0" w:color="FFFFFF" w:themeColor="background1"/>
            </w:tcBorders>
          </w:tcPr>
          <w:p w:rsidR="00F9632C" w:rsidRDefault="00F9632C" w:rsidP="00F9632C">
            <w:pPr>
              <w:jc w:val="right"/>
              <w:cnfStyle w:val="000000100000"/>
            </w:pPr>
          </w:p>
        </w:tc>
      </w:tr>
    </w:tbl>
    <w:p w:rsidR="00F9632C" w:rsidRDefault="00F9632C" w:rsidP="00F9632C"/>
    <w:p w:rsidR="00F9632C" w:rsidRPr="00F9632C" w:rsidRDefault="00F9632C" w:rsidP="00F9632C"/>
    <w:p w:rsidR="00DD5450" w:rsidRDefault="003C55D8" w:rsidP="003C55D8">
      <w:pPr>
        <w:pStyle w:val="Heading2"/>
      </w:pPr>
      <w:bookmarkStart w:id="263" w:name="_Toc450814646"/>
      <w:r>
        <w:t>Single Family Residential Bill Impacts</w:t>
      </w:r>
      <w:bookmarkEnd w:id="263"/>
    </w:p>
    <w:p w:rsidR="003C55D8" w:rsidRDefault="00564A83" w:rsidP="003C55D8">
      <w:r>
        <w:fldChar w:fldCharType="begin"/>
      </w:r>
      <w:r w:rsidR="00074DE6">
        <w:instrText xml:space="preserve"> REF _Ref448493595 \h </w:instrText>
      </w:r>
      <w:r>
        <w:fldChar w:fldCharType="separate"/>
      </w:r>
      <w:r w:rsidR="00A44D94">
        <w:t xml:space="preserve">Figure </w:t>
      </w:r>
      <w:r w:rsidR="00A44D94">
        <w:rPr>
          <w:noProof/>
        </w:rPr>
        <w:t>6</w:t>
      </w:r>
      <w:r w:rsidR="00A44D94">
        <w:noBreakHyphen/>
      </w:r>
      <w:r w:rsidR="00A44D94">
        <w:rPr>
          <w:noProof/>
        </w:rPr>
        <w:t>1</w:t>
      </w:r>
      <w:r>
        <w:fldChar w:fldCharType="end"/>
      </w:r>
      <w:r w:rsidR="007C35BF">
        <w:t xml:space="preserve"> </w:t>
      </w:r>
      <w:r w:rsidR="003C55D8">
        <w:t xml:space="preserve">compares </w:t>
      </w:r>
      <w:r w:rsidR="007C35BF">
        <w:t xml:space="preserve">the bill totals for a </w:t>
      </w:r>
      <w:r w:rsidR="00074DE6">
        <w:t xml:space="preserve">non-harbor </w:t>
      </w:r>
      <w:r w:rsidR="007C35BF">
        <w:t>residential customer</w:t>
      </w:r>
      <w:r w:rsidR="00074DE6">
        <w:t xml:space="preserve"> with a ¾” meter</w:t>
      </w:r>
      <w:r w:rsidR="007C35BF">
        <w:t xml:space="preserve"> at various levels of usage</w:t>
      </w:r>
      <w:r w:rsidR="003C55D8">
        <w:t xml:space="preserve"> for the current rates and the proposed rates. </w:t>
      </w:r>
      <w:r w:rsidR="007C35BF">
        <w:t xml:space="preserve">The differential in price is caused by two main factors – an increase in the per unit rate (as show in </w:t>
      </w:r>
      <w:r>
        <w:fldChar w:fldCharType="begin"/>
      </w:r>
      <w:r w:rsidR="007C35BF">
        <w:instrText xml:space="preserve"> REF _Ref440983335 \h </w:instrText>
      </w:r>
      <w:r>
        <w:fldChar w:fldCharType="separate"/>
      </w:r>
      <w:r w:rsidR="00A44D94">
        <w:t xml:space="preserve">Table </w:t>
      </w:r>
      <w:r w:rsidR="00A44D94">
        <w:rPr>
          <w:noProof/>
        </w:rPr>
        <w:t>6</w:t>
      </w:r>
      <w:r w:rsidR="00A44D94">
        <w:noBreakHyphen/>
      </w:r>
      <w:r w:rsidR="00A44D94">
        <w:rPr>
          <w:noProof/>
        </w:rPr>
        <w:t>3</w:t>
      </w:r>
      <w:r>
        <w:fldChar w:fldCharType="end"/>
      </w:r>
      <w:r>
        <w:fldChar w:fldCharType="begin"/>
      </w:r>
      <w:r w:rsidR="007C35BF">
        <w:instrText xml:space="preserve"> REF _Ref440985112 \h </w:instrText>
      </w:r>
      <w:r>
        <w:fldChar w:fldCharType="end"/>
      </w:r>
      <w:r w:rsidR="007C35BF">
        <w:t xml:space="preserve">) as well a change in the tier structure (as shown in </w:t>
      </w:r>
      <w:r>
        <w:fldChar w:fldCharType="begin"/>
      </w:r>
      <w:r w:rsidR="007C35BF">
        <w:instrText xml:space="preserve"> REF _Ref440922845 \h </w:instrText>
      </w:r>
      <w:r>
        <w:fldChar w:fldCharType="separate"/>
      </w:r>
      <w:r w:rsidR="00A44D94">
        <w:t xml:space="preserve">Table </w:t>
      </w:r>
      <w:r w:rsidR="00A44D94">
        <w:rPr>
          <w:noProof/>
        </w:rPr>
        <w:t>4</w:t>
      </w:r>
      <w:r w:rsidR="00A44D94">
        <w:noBreakHyphen/>
      </w:r>
      <w:r w:rsidR="00A44D94">
        <w:rPr>
          <w:noProof/>
        </w:rPr>
        <w:t>2</w:t>
      </w:r>
      <w:r>
        <w:fldChar w:fldCharType="end"/>
      </w:r>
      <w:r w:rsidR="007C35BF">
        <w:t>). The proposed tier structure r</w:t>
      </w:r>
      <w:r w:rsidR="00074DE6">
        <w:t>educes the tier width for both Tier 1 and T</w:t>
      </w:r>
      <w:r w:rsidR="007C35BF">
        <w:t>ier 2, resulting in more usage in higher tiers – assuming the same level of usage.</w:t>
      </w:r>
      <w:r w:rsidR="00074DE6">
        <w:t xml:space="preserve"> For example, at 10 units of usage, the previous rate structure would not result in Tier 3 usage, whereas the proposed rate structure does.</w:t>
      </w:r>
      <w:r w:rsidR="00077ECD">
        <w:t xml:space="preserve"> The average monthly usage for a SFR customer is 5.6 hcf per month.</w:t>
      </w:r>
    </w:p>
    <w:p w:rsidR="007C35BF" w:rsidRDefault="007C35BF" w:rsidP="00265EC2"/>
    <w:p w:rsidR="007C35BF" w:rsidRDefault="007C35BF" w:rsidP="007C35BF">
      <w:pPr>
        <w:pStyle w:val="Caption"/>
      </w:pPr>
      <w:bookmarkStart w:id="264" w:name="_Ref448493595"/>
      <w:bookmarkStart w:id="265" w:name="_Toc450814745"/>
      <w:r>
        <w:t xml:space="preserve">Figure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1</w:t>
      </w:r>
      <w:r w:rsidR="00564A83">
        <w:rPr>
          <w:noProof/>
        </w:rPr>
        <w:fldChar w:fldCharType="end"/>
      </w:r>
      <w:bookmarkEnd w:id="264"/>
      <w:r>
        <w:t xml:space="preserve">: </w:t>
      </w:r>
      <w:r w:rsidR="00B037DB">
        <w:t>Non-Harbor Residential Customer with a ¾” Meter Bill</w:t>
      </w:r>
      <w:r>
        <w:t xml:space="preserve"> Comparison</w:t>
      </w:r>
      <w:bookmarkEnd w:id="265"/>
    </w:p>
    <w:p w:rsidR="000D353E" w:rsidRDefault="00074DE6" w:rsidP="007C35BF">
      <w:pPr>
        <w:jc w:val="center"/>
      </w:pPr>
      <w:r>
        <w:rPr>
          <w:noProof/>
        </w:rPr>
        <w:drawing>
          <wp:inline distT="0" distB="0" distL="0" distR="0">
            <wp:extent cx="6185080" cy="2492129"/>
            <wp:effectExtent l="0" t="0" r="635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1461" cy="2502759"/>
                    </a:xfrm>
                    <a:prstGeom prst="rect">
                      <a:avLst/>
                    </a:prstGeom>
                    <a:noFill/>
                  </pic:spPr>
                </pic:pic>
              </a:graphicData>
            </a:graphic>
          </wp:inline>
        </w:drawing>
      </w:r>
    </w:p>
    <w:p w:rsidR="003C55D8" w:rsidRDefault="003C55D8" w:rsidP="003C55D8"/>
    <w:p w:rsidR="000509D2" w:rsidRDefault="000509D2" w:rsidP="003C55D8"/>
    <w:p w:rsidR="00A0444C" w:rsidRDefault="00A0444C" w:rsidP="00A0444C">
      <w:pPr>
        <w:pStyle w:val="Heading2"/>
      </w:pPr>
      <w:bookmarkStart w:id="266" w:name="_Toc450814647"/>
      <w:r>
        <w:t>harbor Commercial Bill Impacts</w:t>
      </w:r>
      <w:bookmarkEnd w:id="266"/>
    </w:p>
    <w:p w:rsidR="00383410" w:rsidRDefault="00564A83">
      <w:pPr>
        <w:spacing w:after="200"/>
        <w:jc w:val="left"/>
      </w:pPr>
      <w:r>
        <w:fldChar w:fldCharType="begin"/>
      </w:r>
      <w:r w:rsidR="00383410">
        <w:instrText xml:space="preserve"> REF _Ref448494837 \h </w:instrText>
      </w:r>
      <w:r>
        <w:fldChar w:fldCharType="separate"/>
      </w:r>
      <w:r w:rsidR="00A44D94">
        <w:t xml:space="preserve">Figure </w:t>
      </w:r>
      <w:r w:rsidR="00A44D94">
        <w:rPr>
          <w:noProof/>
        </w:rPr>
        <w:t>6</w:t>
      </w:r>
      <w:r w:rsidR="00A44D94">
        <w:noBreakHyphen/>
      </w:r>
      <w:r w:rsidR="00A44D94">
        <w:rPr>
          <w:noProof/>
        </w:rPr>
        <w:t>2</w:t>
      </w:r>
      <w:r>
        <w:fldChar w:fldCharType="end"/>
      </w:r>
      <w:r w:rsidR="00383410">
        <w:t xml:space="preserve"> shows the monthly bill totals for Harbor Commercial customers of various meter sizes. The quantity (hcf) presented in the figure is the average use for Harbor Custome</w:t>
      </w:r>
      <w:r w:rsidR="00077ECD">
        <w:t>r</w:t>
      </w:r>
      <w:r w:rsidR="00383410">
        <w:t>s of that meter size, based on FY 2015 consumption data.</w:t>
      </w:r>
    </w:p>
    <w:p w:rsidR="00383410" w:rsidRDefault="00383410" w:rsidP="00383410">
      <w:pPr>
        <w:pStyle w:val="Caption"/>
      </w:pPr>
      <w:bookmarkStart w:id="267" w:name="_Ref448494837"/>
      <w:bookmarkStart w:id="268" w:name="_Toc450814746"/>
      <w:r>
        <w:t xml:space="preserve">Figure </w:t>
      </w:r>
      <w:r w:rsidR="00564A83">
        <w:fldChar w:fldCharType="begin"/>
      </w:r>
      <w:r w:rsidR="00DB21C2">
        <w:instrText xml:space="preserve"> STYLEREF 1 \s </w:instrText>
      </w:r>
      <w:r w:rsidR="00564A83">
        <w:fldChar w:fldCharType="separate"/>
      </w:r>
      <w:r w:rsidR="00A44D94">
        <w:rPr>
          <w:noProof/>
        </w:rPr>
        <w:t>6</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2</w:t>
      </w:r>
      <w:r w:rsidR="00564A83">
        <w:rPr>
          <w:noProof/>
        </w:rPr>
        <w:fldChar w:fldCharType="end"/>
      </w:r>
      <w:bookmarkEnd w:id="267"/>
      <w:r>
        <w:t>: Harbor Commercial Bill Totals for Average Use of Various Meter Sizes</w:t>
      </w:r>
      <w:bookmarkEnd w:id="268"/>
    </w:p>
    <w:p w:rsidR="000509D2" w:rsidRDefault="00383410">
      <w:pPr>
        <w:spacing w:after="200"/>
        <w:jc w:val="left"/>
      </w:pPr>
      <w:r>
        <w:rPr>
          <w:noProof/>
        </w:rPr>
        <w:drawing>
          <wp:inline distT="0" distB="0" distL="0" distR="0">
            <wp:extent cx="6306488" cy="2544355"/>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6701" cy="2552510"/>
                    </a:xfrm>
                    <a:prstGeom prst="rect">
                      <a:avLst/>
                    </a:prstGeom>
                    <a:noFill/>
                  </pic:spPr>
                </pic:pic>
              </a:graphicData>
            </a:graphic>
          </wp:inline>
        </w:drawing>
      </w:r>
      <w:r w:rsidR="000509D2">
        <w:br w:type="page"/>
      </w:r>
    </w:p>
    <w:p w:rsidR="000509D2" w:rsidRDefault="000509D2" w:rsidP="000509D2">
      <w:pPr>
        <w:pStyle w:val="Heading1"/>
      </w:pPr>
      <w:bookmarkStart w:id="269" w:name="_Toc450814648"/>
      <w:r>
        <w:t>Sewer Financial Plan</w:t>
      </w:r>
      <w:bookmarkEnd w:id="269"/>
    </w:p>
    <w:p w:rsidR="000509D2" w:rsidRDefault="000509D2" w:rsidP="003C55D8"/>
    <w:p w:rsidR="000509D2" w:rsidRDefault="000509D2" w:rsidP="000509D2">
      <w:r>
        <w:t>Much like the Water Enterprise, a</w:t>
      </w:r>
      <w:r w:rsidRPr="000509D2">
        <w:t xml:space="preserve"> review of </w:t>
      </w:r>
      <w:r>
        <w:t>the Sewer Enterprise’s</w:t>
      </w:r>
      <w:r w:rsidRPr="000509D2">
        <w:t xml:space="preserve"> revenue requirements is </w:t>
      </w:r>
      <w:r>
        <w:t>the</w:t>
      </w:r>
      <w:r w:rsidRPr="000509D2">
        <w:t xml:space="preserve"> first step in the rate study process. </w:t>
      </w:r>
      <w:r w:rsidR="00245E20">
        <w:t>RFC analyzed</w:t>
      </w:r>
      <w:r w:rsidRPr="000509D2">
        <w:t xml:space="preserve"> annual operating revenues under the status quo, O&amp;M expenses, transfers between funds, and reserve requirements. This section of the report provides a discussion of the projected revenues, O&amp;M expenses, other reserve funding and revenue adjustments estimated as required to ensure the fiscal sustainability and solvency of the </w:t>
      </w:r>
      <w:r w:rsidR="00DC705F">
        <w:t>Sewer Enterprise</w:t>
      </w:r>
      <w:r w:rsidRPr="000509D2">
        <w:t>.</w:t>
      </w:r>
    </w:p>
    <w:p w:rsidR="00DC705F" w:rsidRDefault="00DC705F" w:rsidP="000509D2"/>
    <w:p w:rsidR="00DC705F" w:rsidRDefault="00DC705F" w:rsidP="00DC705F">
      <w:pPr>
        <w:pStyle w:val="Heading2"/>
      </w:pPr>
      <w:bookmarkStart w:id="270" w:name="_Toc450814649"/>
      <w:r>
        <w:t>current sewer rate</w:t>
      </w:r>
      <w:r w:rsidR="00D7388E">
        <w:t xml:space="preserve"> Revenue</w:t>
      </w:r>
      <w:bookmarkEnd w:id="270"/>
    </w:p>
    <w:p w:rsidR="00DC705F" w:rsidRDefault="00564A83" w:rsidP="00DC705F">
      <w:r>
        <w:fldChar w:fldCharType="begin"/>
      </w:r>
      <w:r w:rsidR="00A17010">
        <w:instrText xml:space="preserve"> REF _Ref446408743 \h </w:instrText>
      </w:r>
      <w:r>
        <w:fldChar w:fldCharType="separate"/>
      </w:r>
      <w:r w:rsidR="00A44D94">
        <w:t xml:space="preserve">Table </w:t>
      </w:r>
      <w:r w:rsidR="00A44D94">
        <w:rPr>
          <w:noProof/>
        </w:rPr>
        <w:t>7</w:t>
      </w:r>
      <w:r w:rsidR="00A44D94">
        <w:noBreakHyphen/>
      </w:r>
      <w:r w:rsidR="00A44D94">
        <w:rPr>
          <w:noProof/>
        </w:rPr>
        <w:t>1</w:t>
      </w:r>
      <w:r>
        <w:fldChar w:fldCharType="end"/>
      </w:r>
      <w:r w:rsidR="00DC705F" w:rsidRPr="00DC705F">
        <w:t xml:space="preserve"> shows the current </w:t>
      </w:r>
      <w:r w:rsidR="00DE1BB8">
        <w:t>sewer</w:t>
      </w:r>
      <w:r w:rsidR="00DE1BB8" w:rsidRPr="00DC705F">
        <w:t xml:space="preserve"> </w:t>
      </w:r>
      <w:r w:rsidR="00DC705F" w:rsidRPr="00DC705F">
        <w:t xml:space="preserve">rates </w:t>
      </w:r>
      <w:r w:rsidR="00DC705F" w:rsidRPr="00F242F0">
        <w:t>effective July 2014.</w:t>
      </w:r>
      <w:r w:rsidR="004E0F94">
        <w:t xml:space="preserve"> </w:t>
      </w:r>
      <w:r w:rsidR="00DC705F" w:rsidRPr="00F242F0">
        <w:t xml:space="preserve"> All residential</w:t>
      </w:r>
      <w:r w:rsidR="00DC705F">
        <w:t xml:space="preserve"> users (SFR and MFR) are billed a flat rate of $41.94 per month for sewer service</w:t>
      </w:r>
      <w:r w:rsidR="00DC705F" w:rsidRPr="00DC705F">
        <w:t xml:space="preserve">. </w:t>
      </w:r>
      <w:r w:rsidR="00DC705F">
        <w:t xml:space="preserve">Unlike water service which as an “Additional Unit Charge” for each MFR unit beyond the first, the sewer service charge of $41.94 is assessed on each individual EDU. </w:t>
      </w:r>
    </w:p>
    <w:p w:rsidR="00DC705F" w:rsidRDefault="00DC705F" w:rsidP="00DC705F"/>
    <w:p w:rsidR="00AA525B" w:rsidRDefault="00DC705F" w:rsidP="00DC705F">
      <w:r w:rsidRPr="00DC705F">
        <w:t xml:space="preserve">Commercial </w:t>
      </w:r>
      <w:r>
        <w:t>customers are charged on a variable rate or the same $41.94</w:t>
      </w:r>
      <w:r w:rsidR="00AA525B">
        <w:t xml:space="preserve"> flat charge</w:t>
      </w:r>
      <w:r>
        <w:t>, whichever is greater.</w:t>
      </w:r>
      <w:r w:rsidR="004E0F94">
        <w:t xml:space="preserve"> </w:t>
      </w:r>
      <w:r w:rsidR="00AA525B">
        <w:t>The variable rate for commercial customers varies by customer class and strength. For example, a commercial customer at the $3.02 rate using 15 hcf, would be charged the following:</w:t>
      </w:r>
    </w:p>
    <w:p w:rsidR="00BE7539" w:rsidRPr="00BE7539" w:rsidRDefault="0096529E" w:rsidP="00DC705F">
      <w:pPr>
        <w:rPr>
          <w:rFonts w:eastAsiaTheme="minorEastAsia"/>
        </w:rPr>
      </w:pPr>
      <m:oMathPara>
        <m:oMath>
          <m:r>
            <w:rPr>
              <w:rFonts w:ascii="Cambria Math" w:hAnsi="Cambria Math"/>
            </w:rPr>
            <m:t>Commercial class rate ×water use=monthly bill, OR $41.94</m:t>
          </m:r>
        </m:oMath>
      </m:oMathPara>
    </w:p>
    <w:p w:rsidR="00BE7539" w:rsidRPr="00871E9D" w:rsidRDefault="00BE7539" w:rsidP="00BE7539">
      <w:pPr>
        <w:jc w:val="center"/>
        <w:rPr>
          <w:rFonts w:eastAsiaTheme="minorEastAsia"/>
        </w:rPr>
      </w:pPr>
      <m:oMathPara>
        <m:oMath>
          <m:r>
            <w:rPr>
              <w:rFonts w:ascii="Cambria Math" w:hAnsi="Cambria Math"/>
            </w:rPr>
            <m:t>$3.02 ×15 =$45.30 &gt;$41.94</m:t>
          </m:r>
        </m:oMath>
      </m:oMathPara>
    </w:p>
    <w:p w:rsidR="00871E9D" w:rsidRDefault="00871E9D" w:rsidP="00871E9D">
      <w:pPr>
        <w:rPr>
          <w:rFonts w:eastAsiaTheme="minorEastAsia"/>
        </w:rPr>
      </w:pPr>
    </w:p>
    <w:p w:rsidR="00871E9D" w:rsidRDefault="00871E9D" w:rsidP="00871E9D">
      <w:pPr>
        <w:rPr>
          <w:rFonts w:eastAsiaTheme="minorEastAsia"/>
        </w:rPr>
      </w:pPr>
      <w:r>
        <w:rPr>
          <w:rFonts w:eastAsiaTheme="minorEastAsia"/>
        </w:rPr>
        <w:t xml:space="preserve">The sewer service charges for each customer class are summarized in </w:t>
      </w:r>
      <w:r w:rsidR="00564A83">
        <w:rPr>
          <w:rFonts w:eastAsiaTheme="minorEastAsia"/>
        </w:rPr>
        <w:fldChar w:fldCharType="begin"/>
      </w:r>
      <w:r w:rsidR="00A17010">
        <w:rPr>
          <w:rFonts w:eastAsiaTheme="minorEastAsia"/>
        </w:rPr>
        <w:instrText xml:space="preserve"> REF _Ref446408743 \h </w:instrText>
      </w:r>
      <w:r w:rsidR="00564A83">
        <w:rPr>
          <w:rFonts w:eastAsiaTheme="minorEastAsia"/>
        </w:rPr>
      </w:r>
      <w:r w:rsidR="00564A83">
        <w:rPr>
          <w:rFonts w:eastAsiaTheme="minorEastAsia"/>
        </w:rPr>
        <w:fldChar w:fldCharType="separate"/>
      </w:r>
      <w:r w:rsidR="00A44D94">
        <w:t xml:space="preserve">Table </w:t>
      </w:r>
      <w:r w:rsidR="00A44D94">
        <w:rPr>
          <w:noProof/>
        </w:rPr>
        <w:t>7</w:t>
      </w:r>
      <w:r w:rsidR="00A44D94">
        <w:noBreakHyphen/>
      </w:r>
      <w:r w:rsidR="00A44D94">
        <w:rPr>
          <w:noProof/>
        </w:rPr>
        <w:t>1</w:t>
      </w:r>
      <w:r w:rsidR="00564A83">
        <w:rPr>
          <w:rFonts w:eastAsiaTheme="minorEastAsia"/>
        </w:rPr>
        <w:fldChar w:fldCharType="end"/>
      </w:r>
      <w:r w:rsidR="00A17010">
        <w:rPr>
          <w:rFonts w:eastAsiaTheme="minorEastAsia"/>
        </w:rPr>
        <w:t>.</w:t>
      </w:r>
    </w:p>
    <w:p w:rsidR="00871E9D" w:rsidRDefault="00871E9D" w:rsidP="00871E9D">
      <w:pPr>
        <w:rPr>
          <w:rFonts w:eastAsiaTheme="minorEastAsia"/>
        </w:rPr>
      </w:pPr>
    </w:p>
    <w:p w:rsidR="00A17010" w:rsidRDefault="00A17010" w:rsidP="00A17010">
      <w:pPr>
        <w:pStyle w:val="Caption"/>
      </w:pPr>
      <w:bookmarkStart w:id="271" w:name="_Ref446408743"/>
      <w:bookmarkStart w:id="272" w:name="_Toc450814719"/>
      <w:r>
        <w:t xml:space="preserve">Table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w:t>
      </w:r>
      <w:r w:rsidR="00564A83">
        <w:rPr>
          <w:noProof/>
        </w:rPr>
        <w:fldChar w:fldCharType="end"/>
      </w:r>
      <w:bookmarkEnd w:id="271"/>
      <w:r>
        <w:t>: Current Sewer Service Charges</w:t>
      </w:r>
      <w:bookmarkEnd w:id="272"/>
    </w:p>
    <w:tbl>
      <w:tblPr>
        <w:tblStyle w:val="RFCTable"/>
        <w:tblW w:w="7027" w:type="dxa"/>
        <w:tblLayout w:type="fixed"/>
        <w:tblLook w:val="04A0"/>
      </w:tblPr>
      <w:tblGrid>
        <w:gridCol w:w="4103"/>
        <w:gridCol w:w="2924"/>
      </w:tblGrid>
      <w:tr w:rsidR="00871E9D" w:rsidRPr="00144B56" w:rsidTr="00871E9D">
        <w:trPr>
          <w:cnfStyle w:val="100000000000"/>
          <w:trHeight w:val="271"/>
        </w:trPr>
        <w:tc>
          <w:tcPr>
            <w:cnfStyle w:val="001000000000"/>
            <w:tcW w:w="4103" w:type="dxa"/>
            <w:noWrap/>
            <w:hideMark/>
          </w:tcPr>
          <w:p w:rsidR="00871E9D" w:rsidRPr="00144B56" w:rsidRDefault="00A17010" w:rsidP="00C13D5C">
            <w:pPr>
              <w:ind w:firstLineChars="100" w:firstLine="201"/>
              <w:jc w:val="left"/>
              <w:rPr>
                <w:rFonts w:eastAsia="Times New Roman" w:cs="Times New Roman"/>
                <w:color w:val="FFFFFF"/>
              </w:rPr>
            </w:pPr>
            <w:r>
              <w:rPr>
                <w:rFonts w:eastAsia="Times New Roman" w:cs="Times New Roman"/>
                <w:bCs w:val="0"/>
                <w:color w:val="FFFFFF"/>
              </w:rPr>
              <w:t>Customer Class</w:t>
            </w:r>
          </w:p>
        </w:tc>
        <w:tc>
          <w:tcPr>
            <w:tcW w:w="2924" w:type="dxa"/>
            <w:noWrap/>
            <w:hideMark/>
          </w:tcPr>
          <w:p w:rsidR="00871E9D" w:rsidRPr="00144B56" w:rsidRDefault="00871E9D" w:rsidP="00C054A7">
            <w:pPr>
              <w:jc w:val="right"/>
              <w:cnfStyle w:val="100000000000"/>
              <w:rPr>
                <w:rFonts w:eastAsia="Times New Roman" w:cs="Times New Roman"/>
                <w:color w:val="FFFFFF"/>
              </w:rPr>
            </w:pPr>
            <w:r>
              <w:rPr>
                <w:rFonts w:eastAsia="Times New Roman" w:cs="Times New Roman"/>
                <w:bCs w:val="0"/>
                <w:color w:val="FFFFFF"/>
              </w:rPr>
              <w:t>Monthly Rate</w:t>
            </w:r>
          </w:p>
        </w:tc>
      </w:tr>
      <w:tr w:rsidR="00871E9D" w:rsidRPr="00144B56" w:rsidTr="00871E9D">
        <w:trPr>
          <w:cnfStyle w:val="000000100000"/>
          <w:trHeight w:val="271"/>
        </w:trPr>
        <w:tc>
          <w:tcPr>
            <w:cnfStyle w:val="001000000000"/>
            <w:tcW w:w="4103" w:type="dxa"/>
            <w:vAlign w:val="top"/>
            <w:hideMark/>
          </w:tcPr>
          <w:p w:rsidR="00871E9D" w:rsidRPr="00144B56" w:rsidRDefault="00871E9D" w:rsidP="00871E9D">
            <w:pPr>
              <w:rPr>
                <w:rFonts w:eastAsia="Times New Roman" w:cs="Times New Roman"/>
                <w:color w:val="000000"/>
              </w:rPr>
            </w:pPr>
            <w:r w:rsidRPr="00BB7CEB">
              <w:t>Sewer Flat Charges</w:t>
            </w:r>
          </w:p>
        </w:tc>
        <w:tc>
          <w:tcPr>
            <w:tcW w:w="2924" w:type="dxa"/>
            <w:noWrap/>
          </w:tcPr>
          <w:p w:rsidR="00871E9D" w:rsidRPr="00144B56" w:rsidRDefault="00871E9D" w:rsidP="00871E9D">
            <w:pPr>
              <w:jc w:val="right"/>
              <w:cnfStyle w:val="000000100000"/>
              <w:rPr>
                <w:rFonts w:eastAsia="Times New Roman" w:cs="Times New Roman"/>
                <w:color w:val="000000"/>
              </w:rPr>
            </w:pPr>
          </w:p>
        </w:tc>
      </w:tr>
      <w:tr w:rsidR="00871E9D" w:rsidRPr="00144B56" w:rsidTr="00871E9D">
        <w:trPr>
          <w:cnfStyle w:val="000000010000"/>
          <w:trHeight w:val="271"/>
        </w:trPr>
        <w:tc>
          <w:tcPr>
            <w:cnfStyle w:val="001000000000"/>
            <w:tcW w:w="4103" w:type="dxa"/>
            <w:vAlign w:val="top"/>
            <w:hideMark/>
          </w:tcPr>
          <w:p w:rsidR="00871E9D" w:rsidRPr="00871E9D" w:rsidRDefault="00871E9D" w:rsidP="00871E9D">
            <w:pPr>
              <w:rPr>
                <w:rFonts w:eastAsia="Times New Roman" w:cs="Times New Roman"/>
                <w:b w:val="0"/>
                <w:color w:val="000000"/>
              </w:rPr>
            </w:pPr>
            <w:r>
              <w:rPr>
                <w:b w:val="0"/>
              </w:rPr>
              <w:t xml:space="preserve">Per </w:t>
            </w:r>
            <w:r w:rsidRPr="00871E9D">
              <w:rPr>
                <w:b w:val="0"/>
              </w:rPr>
              <w:t xml:space="preserve">Equivalent </w:t>
            </w:r>
            <w:r>
              <w:rPr>
                <w:b w:val="0"/>
              </w:rPr>
              <w:t>Dwelling</w:t>
            </w:r>
            <w:r w:rsidRPr="00871E9D">
              <w:rPr>
                <w:b w:val="0"/>
              </w:rPr>
              <w:t xml:space="preserve"> Unit</w:t>
            </w:r>
          </w:p>
        </w:tc>
        <w:tc>
          <w:tcPr>
            <w:tcW w:w="2924" w:type="dxa"/>
            <w:noWrap/>
          </w:tcPr>
          <w:p w:rsidR="00871E9D" w:rsidRPr="00144B56" w:rsidRDefault="00871E9D" w:rsidP="00871E9D">
            <w:pPr>
              <w:jc w:val="right"/>
              <w:cnfStyle w:val="000000010000"/>
              <w:rPr>
                <w:rFonts w:eastAsia="Times New Roman" w:cs="Times New Roman"/>
                <w:color w:val="000000"/>
              </w:rPr>
            </w:pPr>
            <w:r>
              <w:rPr>
                <w:rFonts w:eastAsia="Times New Roman" w:cs="Times New Roman"/>
                <w:color w:val="000000"/>
              </w:rPr>
              <w:t>$41.94</w:t>
            </w:r>
          </w:p>
        </w:tc>
      </w:tr>
      <w:tr w:rsidR="00871E9D" w:rsidRPr="00144B56" w:rsidTr="00871E9D">
        <w:trPr>
          <w:cnfStyle w:val="000000100000"/>
          <w:trHeight w:val="271"/>
        </w:trPr>
        <w:tc>
          <w:tcPr>
            <w:cnfStyle w:val="001000000000"/>
            <w:tcW w:w="4103" w:type="dxa"/>
          </w:tcPr>
          <w:p w:rsidR="00871E9D" w:rsidRPr="00144B56" w:rsidRDefault="00871E9D" w:rsidP="00C054A7">
            <w:pPr>
              <w:jc w:val="center"/>
              <w:rPr>
                <w:rFonts w:eastAsia="Times New Roman" w:cs="Times New Roman"/>
                <w:color w:val="000000"/>
              </w:rPr>
            </w:pPr>
          </w:p>
        </w:tc>
        <w:tc>
          <w:tcPr>
            <w:tcW w:w="2924" w:type="dxa"/>
            <w:noWrap/>
          </w:tcPr>
          <w:p w:rsidR="00871E9D" w:rsidRPr="00144B56" w:rsidRDefault="00871E9D" w:rsidP="00C054A7">
            <w:pPr>
              <w:jc w:val="right"/>
              <w:cnfStyle w:val="000000100000"/>
              <w:rPr>
                <w:rFonts w:eastAsia="Times New Roman" w:cs="Times New Roman"/>
                <w:color w:val="000000"/>
              </w:rPr>
            </w:pPr>
          </w:p>
        </w:tc>
      </w:tr>
      <w:tr w:rsidR="00871E9D" w:rsidRPr="00144B56" w:rsidTr="00871E9D">
        <w:trPr>
          <w:cnfStyle w:val="000000010000"/>
          <w:trHeight w:val="271"/>
        </w:trPr>
        <w:tc>
          <w:tcPr>
            <w:cnfStyle w:val="001000000000"/>
            <w:tcW w:w="4103" w:type="dxa"/>
          </w:tcPr>
          <w:p w:rsidR="00871E9D" w:rsidRPr="00144B56" w:rsidRDefault="00871E9D" w:rsidP="00871E9D">
            <w:pPr>
              <w:jc w:val="left"/>
              <w:rPr>
                <w:rFonts w:eastAsia="Times New Roman" w:cs="Times New Roman"/>
                <w:color w:val="000000"/>
              </w:rPr>
            </w:pPr>
            <w:r>
              <w:rPr>
                <w:rFonts w:eastAsia="Times New Roman" w:cs="Times New Roman"/>
                <w:color w:val="000000"/>
              </w:rPr>
              <w:t>Commercial Customers (per hcf)</w:t>
            </w:r>
          </w:p>
        </w:tc>
        <w:tc>
          <w:tcPr>
            <w:tcW w:w="2924" w:type="dxa"/>
            <w:noWrap/>
          </w:tcPr>
          <w:p w:rsidR="00871E9D" w:rsidRPr="00144B56" w:rsidRDefault="00871E9D" w:rsidP="00C054A7">
            <w:pPr>
              <w:jc w:val="right"/>
              <w:cnfStyle w:val="000000010000"/>
              <w:rPr>
                <w:rFonts w:eastAsia="Times New Roman" w:cs="Times New Roman"/>
                <w:color w:val="000000"/>
              </w:rPr>
            </w:pPr>
          </w:p>
        </w:tc>
      </w:tr>
      <w:tr w:rsidR="00A17010" w:rsidRPr="00144B56" w:rsidTr="00C054A7">
        <w:trPr>
          <w:cnfStyle w:val="000000100000"/>
          <w:trHeight w:val="271"/>
        </w:trPr>
        <w:tc>
          <w:tcPr>
            <w:cnfStyle w:val="001000000000"/>
            <w:tcW w:w="4103" w:type="dxa"/>
            <w:vAlign w:val="top"/>
          </w:tcPr>
          <w:p w:rsidR="00A17010" w:rsidRPr="00871E9D" w:rsidRDefault="00A17010" w:rsidP="00A17010">
            <w:pPr>
              <w:jc w:val="left"/>
              <w:rPr>
                <w:rFonts w:eastAsia="Times New Roman" w:cs="Times New Roman"/>
                <w:b w:val="0"/>
                <w:color w:val="000000"/>
              </w:rPr>
            </w:pPr>
            <w:r w:rsidRPr="00871E9D">
              <w:rPr>
                <w:b w:val="0"/>
              </w:rPr>
              <w:t>Public Schools</w:t>
            </w:r>
          </w:p>
        </w:tc>
        <w:tc>
          <w:tcPr>
            <w:tcW w:w="2924" w:type="dxa"/>
            <w:noWrap/>
            <w:vAlign w:val="top"/>
          </w:tcPr>
          <w:p w:rsidR="00A17010" w:rsidRPr="00144B56" w:rsidRDefault="00A17010" w:rsidP="00A17010">
            <w:pPr>
              <w:jc w:val="right"/>
              <w:cnfStyle w:val="000000100000"/>
              <w:rPr>
                <w:rFonts w:eastAsia="Times New Roman" w:cs="Times New Roman"/>
                <w:color w:val="000000"/>
              </w:rPr>
            </w:pPr>
            <w:r w:rsidRPr="0015384A">
              <w:t xml:space="preserve"> $1.02 </w:t>
            </w:r>
          </w:p>
        </w:tc>
      </w:tr>
      <w:tr w:rsidR="00A17010" w:rsidRPr="00144B56" w:rsidTr="00C054A7">
        <w:trPr>
          <w:cnfStyle w:val="000000010000"/>
          <w:trHeight w:val="271"/>
        </w:trPr>
        <w:tc>
          <w:tcPr>
            <w:cnfStyle w:val="001000000000"/>
            <w:tcW w:w="4103" w:type="dxa"/>
            <w:vAlign w:val="top"/>
          </w:tcPr>
          <w:p w:rsidR="00A17010" w:rsidRPr="00871E9D" w:rsidRDefault="00A17010" w:rsidP="00A17010">
            <w:pPr>
              <w:jc w:val="left"/>
              <w:rPr>
                <w:rFonts w:eastAsia="Times New Roman" w:cs="Times New Roman"/>
                <w:b w:val="0"/>
                <w:color w:val="000000"/>
              </w:rPr>
            </w:pPr>
            <w:r w:rsidRPr="00871E9D">
              <w:rPr>
                <w:b w:val="0"/>
              </w:rPr>
              <w:t>Public Restrooms</w:t>
            </w:r>
          </w:p>
        </w:tc>
        <w:tc>
          <w:tcPr>
            <w:tcW w:w="2924" w:type="dxa"/>
            <w:noWrap/>
            <w:vAlign w:val="top"/>
          </w:tcPr>
          <w:p w:rsidR="00A17010" w:rsidRPr="00144B56" w:rsidRDefault="00A17010" w:rsidP="00A17010">
            <w:pPr>
              <w:jc w:val="right"/>
              <w:cnfStyle w:val="000000010000"/>
              <w:rPr>
                <w:rFonts w:eastAsia="Times New Roman" w:cs="Times New Roman"/>
                <w:color w:val="000000"/>
              </w:rPr>
            </w:pPr>
            <w:r w:rsidRPr="0015384A">
              <w:t xml:space="preserve"> $3.05 </w:t>
            </w:r>
          </w:p>
        </w:tc>
      </w:tr>
      <w:tr w:rsidR="00A17010" w:rsidRPr="00144B56" w:rsidTr="00C054A7">
        <w:trPr>
          <w:cnfStyle w:val="000000100000"/>
          <w:trHeight w:val="271"/>
        </w:trPr>
        <w:tc>
          <w:tcPr>
            <w:cnfStyle w:val="001000000000"/>
            <w:tcW w:w="4103" w:type="dxa"/>
            <w:vAlign w:val="top"/>
          </w:tcPr>
          <w:p w:rsidR="00A17010" w:rsidRPr="00871E9D" w:rsidRDefault="00A17010" w:rsidP="00A17010">
            <w:pPr>
              <w:jc w:val="left"/>
              <w:rPr>
                <w:rFonts w:eastAsia="Times New Roman" w:cs="Times New Roman"/>
                <w:b w:val="0"/>
                <w:color w:val="000000"/>
              </w:rPr>
            </w:pPr>
            <w:r w:rsidRPr="00871E9D">
              <w:rPr>
                <w:b w:val="0"/>
              </w:rPr>
              <w:t>Each Commercial User</w:t>
            </w:r>
          </w:p>
        </w:tc>
        <w:tc>
          <w:tcPr>
            <w:tcW w:w="2924" w:type="dxa"/>
            <w:noWrap/>
            <w:vAlign w:val="top"/>
          </w:tcPr>
          <w:p w:rsidR="00A17010" w:rsidRPr="00E554B2" w:rsidRDefault="00A17010" w:rsidP="00A17010">
            <w:pPr>
              <w:jc w:val="right"/>
              <w:cnfStyle w:val="000000100000"/>
            </w:pPr>
            <w:r w:rsidRPr="0015384A">
              <w:t xml:space="preserve"> $3.05 </w:t>
            </w:r>
          </w:p>
        </w:tc>
      </w:tr>
      <w:tr w:rsidR="00A17010" w:rsidRPr="00144B56" w:rsidTr="00C054A7">
        <w:trPr>
          <w:cnfStyle w:val="000000010000"/>
          <w:trHeight w:val="271"/>
        </w:trPr>
        <w:tc>
          <w:tcPr>
            <w:cnfStyle w:val="001000000000"/>
            <w:tcW w:w="4103" w:type="dxa"/>
            <w:vAlign w:val="top"/>
          </w:tcPr>
          <w:p w:rsidR="00A17010" w:rsidRPr="00871E9D" w:rsidRDefault="00A17010" w:rsidP="00A17010">
            <w:pPr>
              <w:jc w:val="left"/>
              <w:rPr>
                <w:rFonts w:eastAsia="Times New Roman" w:cs="Times New Roman"/>
                <w:b w:val="0"/>
                <w:color w:val="000000"/>
              </w:rPr>
            </w:pPr>
            <w:r w:rsidRPr="00871E9D">
              <w:rPr>
                <w:b w:val="0"/>
              </w:rPr>
              <w:t>Each Commercial Restrooms</w:t>
            </w:r>
          </w:p>
        </w:tc>
        <w:tc>
          <w:tcPr>
            <w:tcW w:w="2924" w:type="dxa"/>
            <w:noWrap/>
            <w:vAlign w:val="top"/>
          </w:tcPr>
          <w:p w:rsidR="00A17010" w:rsidRDefault="00A17010" w:rsidP="00A17010">
            <w:pPr>
              <w:jc w:val="right"/>
              <w:cnfStyle w:val="000000010000"/>
            </w:pPr>
            <w:r w:rsidRPr="0015384A">
              <w:t xml:space="preserve"> $5.06 </w:t>
            </w:r>
          </w:p>
        </w:tc>
      </w:tr>
    </w:tbl>
    <w:p w:rsidR="00871E9D" w:rsidRPr="00BE7539" w:rsidRDefault="00871E9D" w:rsidP="00871E9D">
      <w:pPr>
        <w:rPr>
          <w:rFonts w:eastAsiaTheme="minorEastAsia"/>
        </w:rPr>
      </w:pPr>
    </w:p>
    <w:p w:rsidR="00BE7539" w:rsidRPr="00BE7539" w:rsidRDefault="00E902DA" w:rsidP="00DC705F">
      <w:pPr>
        <w:rPr>
          <w:rFonts w:eastAsiaTheme="minorEastAsia"/>
        </w:rPr>
      </w:pPr>
      <w:r w:rsidRPr="00E902DA">
        <w:rPr>
          <w:rFonts w:eastAsiaTheme="minorEastAsia"/>
        </w:rPr>
        <w:t xml:space="preserve">Referring to </w:t>
      </w:r>
      <w:fldSimple w:instr=" REF _Ref445987859 \h  \* MERGEFORMAT ">
        <w:r w:rsidR="00A44D94">
          <w:t xml:space="preserve">Figure </w:t>
        </w:r>
        <w:r w:rsidR="00A44D94">
          <w:rPr>
            <w:noProof/>
          </w:rPr>
          <w:t>1</w:t>
        </w:r>
        <w:r w:rsidR="00A44D94">
          <w:rPr>
            <w:noProof/>
          </w:rPr>
          <w:noBreakHyphen/>
          <w:t>1</w:t>
        </w:r>
      </w:fldSimple>
      <w:r w:rsidRPr="00E902DA">
        <w:rPr>
          <w:rFonts w:eastAsiaTheme="minorEastAsia"/>
        </w:rPr>
        <w:t xml:space="preserve"> on page </w:t>
      </w:r>
      <w:r w:rsidR="00564A83" w:rsidRPr="00E902DA">
        <w:rPr>
          <w:rFonts w:eastAsiaTheme="minorEastAsia"/>
        </w:rPr>
        <w:fldChar w:fldCharType="begin"/>
      </w:r>
      <w:r w:rsidRPr="00E902DA">
        <w:rPr>
          <w:rFonts w:eastAsiaTheme="minorEastAsia"/>
        </w:rPr>
        <w:instrText xml:space="preserve"> PAGEREF _Ref446418423 \h </w:instrText>
      </w:r>
      <w:r w:rsidR="00564A83" w:rsidRPr="00E902DA">
        <w:rPr>
          <w:rFonts w:eastAsiaTheme="minorEastAsia"/>
        </w:rPr>
      </w:r>
      <w:r w:rsidR="00564A83" w:rsidRPr="00E902DA">
        <w:rPr>
          <w:rFonts w:eastAsiaTheme="minorEastAsia"/>
        </w:rPr>
        <w:fldChar w:fldCharType="separate"/>
      </w:r>
      <w:r w:rsidR="00A44D94">
        <w:rPr>
          <w:rFonts w:eastAsiaTheme="minorEastAsia"/>
          <w:noProof/>
        </w:rPr>
        <w:t>11</w:t>
      </w:r>
      <w:r w:rsidR="00564A83" w:rsidRPr="00E902DA">
        <w:rPr>
          <w:rFonts w:eastAsiaTheme="minorEastAsia"/>
        </w:rPr>
        <w:fldChar w:fldCharType="end"/>
      </w:r>
      <w:r>
        <w:rPr>
          <w:rFonts w:eastAsiaTheme="minorEastAsia"/>
        </w:rPr>
        <w:t>, the District’s sewer service area does not contain the Harbor</w:t>
      </w:r>
      <w:r>
        <w:rPr>
          <w:rStyle w:val="FootnoteReference"/>
          <w:rFonts w:eastAsiaTheme="minorEastAsia"/>
        </w:rPr>
        <w:footnoteReference w:id="28"/>
      </w:r>
      <w:r>
        <w:rPr>
          <w:rFonts w:eastAsiaTheme="minorEastAsia"/>
        </w:rPr>
        <w:t xml:space="preserve"> (portion shaded in blue).</w:t>
      </w:r>
      <w:r w:rsidR="00377A82">
        <w:rPr>
          <w:rFonts w:eastAsiaTheme="minorEastAsia"/>
        </w:rPr>
        <w:t xml:space="preserve"> However, the sewer service area includes over 300 additional homes that are not part of the District’s water service area – referred to as “Sewer Service Only” on line 7 of </w:t>
      </w:r>
      <w:r w:rsidR="00564A83">
        <w:rPr>
          <w:rFonts w:eastAsiaTheme="minorEastAsia"/>
        </w:rPr>
        <w:fldChar w:fldCharType="begin"/>
      </w:r>
      <w:r w:rsidR="00377A82">
        <w:rPr>
          <w:rFonts w:eastAsiaTheme="minorEastAsia"/>
        </w:rPr>
        <w:instrText xml:space="preserve"> REF _Ref446419563 \h </w:instrText>
      </w:r>
      <w:r w:rsidR="00564A83">
        <w:rPr>
          <w:rFonts w:eastAsiaTheme="minorEastAsia"/>
        </w:rPr>
      </w:r>
      <w:r w:rsidR="00564A83">
        <w:rPr>
          <w:rFonts w:eastAsiaTheme="minorEastAsia"/>
        </w:rPr>
        <w:fldChar w:fldCharType="separate"/>
      </w:r>
      <w:r w:rsidR="00A44D94">
        <w:t xml:space="preserve">Table </w:t>
      </w:r>
      <w:r w:rsidR="00A44D94">
        <w:rPr>
          <w:noProof/>
        </w:rPr>
        <w:t>7</w:t>
      </w:r>
      <w:r w:rsidR="00A44D94">
        <w:noBreakHyphen/>
      </w:r>
      <w:r w:rsidR="00A44D94">
        <w:rPr>
          <w:noProof/>
        </w:rPr>
        <w:t>2</w:t>
      </w:r>
      <w:r w:rsidR="00564A83">
        <w:rPr>
          <w:rFonts w:eastAsiaTheme="minorEastAsia"/>
        </w:rPr>
        <w:fldChar w:fldCharType="end"/>
      </w:r>
      <w:r w:rsidR="00377A82">
        <w:rPr>
          <w:rFonts w:eastAsiaTheme="minorEastAsia"/>
        </w:rPr>
        <w:t xml:space="preserve">. </w:t>
      </w:r>
      <w:r w:rsidR="00564A83">
        <w:rPr>
          <w:rFonts w:eastAsiaTheme="minorEastAsia"/>
        </w:rPr>
        <w:fldChar w:fldCharType="begin"/>
      </w:r>
      <w:r w:rsidR="00377A82">
        <w:rPr>
          <w:rFonts w:eastAsiaTheme="minorEastAsia"/>
        </w:rPr>
        <w:instrText xml:space="preserve"> REF _Ref446419563 \h </w:instrText>
      </w:r>
      <w:r w:rsidR="00564A83">
        <w:rPr>
          <w:rFonts w:eastAsiaTheme="minorEastAsia"/>
        </w:rPr>
      </w:r>
      <w:r w:rsidR="00564A83">
        <w:rPr>
          <w:rFonts w:eastAsiaTheme="minorEastAsia"/>
        </w:rPr>
        <w:fldChar w:fldCharType="separate"/>
      </w:r>
      <w:r w:rsidR="00A44D94">
        <w:t xml:space="preserve">Table </w:t>
      </w:r>
      <w:r w:rsidR="00A44D94">
        <w:rPr>
          <w:noProof/>
        </w:rPr>
        <w:t>7</w:t>
      </w:r>
      <w:r w:rsidR="00A44D94">
        <w:noBreakHyphen/>
      </w:r>
      <w:r w:rsidR="00A44D94">
        <w:rPr>
          <w:noProof/>
        </w:rPr>
        <w:t>2</w:t>
      </w:r>
      <w:r w:rsidR="00564A83">
        <w:rPr>
          <w:rFonts w:eastAsiaTheme="minorEastAsia"/>
        </w:rPr>
        <w:fldChar w:fldCharType="end"/>
      </w:r>
      <w:r w:rsidR="00377A82">
        <w:rPr>
          <w:rFonts w:eastAsiaTheme="minorEastAsia"/>
        </w:rPr>
        <w:t xml:space="preserve"> </w:t>
      </w:r>
      <w:r w:rsidR="00C054A7" w:rsidRPr="00E902DA">
        <w:rPr>
          <w:rFonts w:eastAsiaTheme="minorEastAsia"/>
        </w:rPr>
        <w:t>summarizes the projected number of accounts and E</w:t>
      </w:r>
      <w:r w:rsidR="00377A82">
        <w:rPr>
          <w:rFonts w:eastAsiaTheme="minorEastAsia"/>
        </w:rPr>
        <w:t>D</w:t>
      </w:r>
      <w:r w:rsidR="00C054A7" w:rsidRPr="00E902DA">
        <w:rPr>
          <w:rFonts w:eastAsiaTheme="minorEastAsia"/>
        </w:rPr>
        <w:t>U by customer class for the Study period. Th</w:t>
      </w:r>
      <w:r w:rsidR="00377A82">
        <w:rPr>
          <w:rFonts w:eastAsiaTheme="minorEastAsia"/>
        </w:rPr>
        <w:t>e existing number of accounts/ED</w:t>
      </w:r>
      <w:r w:rsidR="00C054A7" w:rsidRPr="00E902DA">
        <w:rPr>
          <w:rFonts w:eastAsiaTheme="minorEastAsia"/>
        </w:rPr>
        <w:t xml:space="preserve">Us for FY 2015 provided by the District were inflated by the account growth rate found in </w:t>
      </w:r>
      <w:r w:rsidR="00564A83">
        <w:rPr>
          <w:rFonts w:eastAsiaTheme="minorEastAsia"/>
        </w:rPr>
        <w:fldChar w:fldCharType="begin"/>
      </w:r>
      <w:r w:rsidR="00377A82">
        <w:rPr>
          <w:rFonts w:eastAsiaTheme="minorEastAsia"/>
        </w:rPr>
        <w:instrText xml:space="preserve"> REF _Ref446419620 \h </w:instrText>
      </w:r>
      <w:r w:rsidR="00564A83">
        <w:rPr>
          <w:rFonts w:eastAsiaTheme="minorEastAsia"/>
        </w:rPr>
      </w:r>
      <w:r w:rsidR="00564A83">
        <w:rPr>
          <w:rFonts w:eastAsiaTheme="minorEastAsia"/>
        </w:rPr>
        <w:fldChar w:fldCharType="separate"/>
      </w:r>
      <w:r w:rsidR="00A44D94">
        <w:t xml:space="preserve">Table </w:t>
      </w:r>
      <w:r w:rsidR="00A44D94">
        <w:rPr>
          <w:noProof/>
        </w:rPr>
        <w:t>2</w:t>
      </w:r>
      <w:r w:rsidR="00A44D94">
        <w:noBreakHyphen/>
      </w:r>
      <w:r w:rsidR="00A44D94">
        <w:rPr>
          <w:noProof/>
        </w:rPr>
        <w:t>2</w:t>
      </w:r>
      <w:r w:rsidR="00564A83">
        <w:rPr>
          <w:rFonts w:eastAsiaTheme="minorEastAsia"/>
        </w:rPr>
        <w:fldChar w:fldCharType="end"/>
      </w:r>
      <w:r w:rsidR="00377A82">
        <w:rPr>
          <w:rFonts w:eastAsiaTheme="minorEastAsia"/>
        </w:rPr>
        <w:t xml:space="preserve"> </w:t>
      </w:r>
      <w:r w:rsidR="00C054A7" w:rsidRPr="00E902DA">
        <w:rPr>
          <w:rFonts w:eastAsiaTheme="minorEastAsia"/>
        </w:rPr>
        <w:t>to determine the number of E</w:t>
      </w:r>
      <w:r w:rsidR="00377A82">
        <w:rPr>
          <w:rFonts w:eastAsiaTheme="minorEastAsia"/>
        </w:rPr>
        <w:t>D</w:t>
      </w:r>
      <w:r w:rsidR="00C054A7" w:rsidRPr="00E902DA">
        <w:rPr>
          <w:rFonts w:eastAsiaTheme="minorEastAsia"/>
        </w:rPr>
        <w:t>Us for future years.</w:t>
      </w:r>
    </w:p>
    <w:p w:rsidR="00377A82" w:rsidRDefault="00377A82" w:rsidP="00377A82">
      <w:pPr>
        <w:pStyle w:val="Caption"/>
      </w:pPr>
      <w:bookmarkStart w:id="273" w:name="_Ref446419563"/>
      <w:bookmarkStart w:id="274" w:name="_Toc450814720"/>
      <w:r>
        <w:t xml:space="preserve">Table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2</w:t>
      </w:r>
      <w:r w:rsidR="00564A83">
        <w:rPr>
          <w:noProof/>
        </w:rPr>
        <w:fldChar w:fldCharType="end"/>
      </w:r>
      <w:bookmarkEnd w:id="273"/>
      <w:r>
        <w:t>: Sewer Service Accounts</w:t>
      </w:r>
      <w:bookmarkEnd w:id="274"/>
    </w:p>
    <w:tbl>
      <w:tblPr>
        <w:tblStyle w:val="RFCTable"/>
        <w:tblW w:w="10280" w:type="dxa"/>
        <w:tblLook w:val="04A0"/>
      </w:tblPr>
      <w:tblGrid>
        <w:gridCol w:w="895"/>
        <w:gridCol w:w="3730"/>
        <w:gridCol w:w="1131"/>
        <w:gridCol w:w="1131"/>
        <w:gridCol w:w="1131"/>
        <w:gridCol w:w="1131"/>
        <w:gridCol w:w="1131"/>
      </w:tblGrid>
      <w:tr w:rsidR="008E4896" w:rsidRPr="00452B6B" w:rsidTr="00377A82">
        <w:trPr>
          <w:cnfStyle w:val="100000000000"/>
          <w:trHeight w:val="262"/>
        </w:trPr>
        <w:tc>
          <w:tcPr>
            <w:cnfStyle w:val="001000000000"/>
            <w:tcW w:w="895" w:type="dxa"/>
          </w:tcPr>
          <w:p w:rsidR="008E4896" w:rsidRPr="005C5D7B" w:rsidRDefault="008E4896" w:rsidP="00377A82">
            <w:r w:rsidRPr="005C5D7B">
              <w:t>Line</w:t>
            </w:r>
            <w:r>
              <w:t xml:space="preserve"> No.</w:t>
            </w:r>
          </w:p>
        </w:tc>
        <w:tc>
          <w:tcPr>
            <w:tcW w:w="3730" w:type="dxa"/>
            <w:noWrap/>
            <w:hideMark/>
          </w:tcPr>
          <w:p w:rsidR="008E4896" w:rsidRPr="00452B6B" w:rsidRDefault="008E4896" w:rsidP="00377A82">
            <w:pPr>
              <w:ind w:firstLineChars="200" w:firstLine="400"/>
              <w:jc w:val="right"/>
              <w:cnfStyle w:val="100000000000"/>
              <w:rPr>
                <w:rFonts w:eastAsia="Times New Roman" w:cs="Times New Roman"/>
                <w:b w:val="0"/>
                <w:color w:val="FFFFFF"/>
              </w:rPr>
            </w:pPr>
            <w:r w:rsidRPr="00452B6B">
              <w:rPr>
                <w:rFonts w:eastAsia="Times New Roman" w:cs="Times New Roman"/>
                <w:b w:val="0"/>
                <w:color w:val="FFFFFF"/>
              </w:rPr>
              <w:t> </w:t>
            </w:r>
          </w:p>
        </w:tc>
        <w:tc>
          <w:tcPr>
            <w:tcW w:w="1131" w:type="dxa"/>
            <w:noWrap/>
            <w:hideMark/>
          </w:tcPr>
          <w:p w:rsidR="008E4896" w:rsidRPr="00452B6B" w:rsidRDefault="008E4896" w:rsidP="00377A82">
            <w:pPr>
              <w:jc w:val="center"/>
              <w:cnfStyle w:val="100000000000"/>
              <w:rPr>
                <w:rFonts w:eastAsia="Times New Roman" w:cs="Times New Roman"/>
                <w:color w:val="FFFFFF"/>
              </w:rPr>
            </w:pPr>
            <w:r w:rsidRPr="00AE01B7">
              <w:t>FY 2017</w:t>
            </w:r>
          </w:p>
        </w:tc>
        <w:tc>
          <w:tcPr>
            <w:tcW w:w="1131" w:type="dxa"/>
            <w:noWrap/>
            <w:hideMark/>
          </w:tcPr>
          <w:p w:rsidR="008E4896" w:rsidRPr="00452B6B" w:rsidRDefault="008E4896" w:rsidP="00377A82">
            <w:pPr>
              <w:jc w:val="center"/>
              <w:cnfStyle w:val="100000000000"/>
              <w:rPr>
                <w:rFonts w:eastAsia="Times New Roman" w:cs="Times New Roman"/>
                <w:color w:val="FFFFFF"/>
              </w:rPr>
            </w:pPr>
            <w:r w:rsidRPr="00AE01B7">
              <w:t>FY 2018</w:t>
            </w:r>
          </w:p>
        </w:tc>
        <w:tc>
          <w:tcPr>
            <w:tcW w:w="1131" w:type="dxa"/>
            <w:noWrap/>
            <w:hideMark/>
          </w:tcPr>
          <w:p w:rsidR="008E4896" w:rsidRPr="00452B6B" w:rsidRDefault="008E4896" w:rsidP="00377A82">
            <w:pPr>
              <w:jc w:val="center"/>
              <w:cnfStyle w:val="100000000000"/>
              <w:rPr>
                <w:rFonts w:eastAsia="Times New Roman" w:cs="Times New Roman"/>
                <w:color w:val="FFFFFF"/>
              </w:rPr>
            </w:pPr>
            <w:r w:rsidRPr="00AE01B7">
              <w:t>FY 2019</w:t>
            </w:r>
          </w:p>
        </w:tc>
        <w:tc>
          <w:tcPr>
            <w:tcW w:w="1131" w:type="dxa"/>
            <w:noWrap/>
            <w:hideMark/>
          </w:tcPr>
          <w:p w:rsidR="008E4896" w:rsidRPr="00452B6B" w:rsidRDefault="008E4896" w:rsidP="00377A82">
            <w:pPr>
              <w:jc w:val="center"/>
              <w:cnfStyle w:val="100000000000"/>
              <w:rPr>
                <w:rFonts w:eastAsia="Times New Roman" w:cs="Times New Roman"/>
                <w:color w:val="FFFFFF"/>
              </w:rPr>
            </w:pPr>
            <w:r w:rsidRPr="00AE01B7">
              <w:t>FY 2020</w:t>
            </w:r>
          </w:p>
        </w:tc>
        <w:tc>
          <w:tcPr>
            <w:tcW w:w="1131" w:type="dxa"/>
            <w:noWrap/>
            <w:hideMark/>
          </w:tcPr>
          <w:p w:rsidR="008E4896" w:rsidRPr="00452B6B" w:rsidRDefault="008E4896" w:rsidP="00377A82">
            <w:pPr>
              <w:jc w:val="center"/>
              <w:cnfStyle w:val="100000000000"/>
              <w:rPr>
                <w:rFonts w:eastAsia="Times New Roman" w:cs="Times New Roman"/>
                <w:color w:val="FFFFFF"/>
              </w:rPr>
            </w:pPr>
            <w:r w:rsidRPr="00AE01B7">
              <w:t>FY 2021</w:t>
            </w:r>
          </w:p>
        </w:tc>
      </w:tr>
      <w:tr w:rsidR="00E902DA" w:rsidRPr="00452B6B" w:rsidTr="00377A82">
        <w:trPr>
          <w:cnfStyle w:val="000000100000"/>
          <w:trHeight w:val="262"/>
        </w:trPr>
        <w:tc>
          <w:tcPr>
            <w:cnfStyle w:val="001000000000"/>
            <w:tcW w:w="895" w:type="dxa"/>
          </w:tcPr>
          <w:p w:rsidR="00E902DA" w:rsidRPr="005C5D7B" w:rsidRDefault="00E902DA" w:rsidP="00E902DA">
            <w:pPr>
              <w:jc w:val="center"/>
              <w:rPr>
                <w:rFonts w:eastAsia="Times New Roman" w:cs="Times New Roman"/>
                <w:b w:val="0"/>
                <w:color w:val="000000"/>
              </w:rPr>
            </w:pPr>
            <w:r w:rsidRPr="005C5D7B">
              <w:rPr>
                <w:rFonts w:eastAsia="Times New Roman" w:cs="Times New Roman"/>
                <w:b w:val="0"/>
                <w:color w:val="000000"/>
              </w:rPr>
              <w:t>1</w:t>
            </w:r>
          </w:p>
        </w:tc>
        <w:tc>
          <w:tcPr>
            <w:tcW w:w="3730" w:type="dxa"/>
            <w:noWrap/>
            <w:vAlign w:val="top"/>
            <w:hideMark/>
          </w:tcPr>
          <w:p w:rsidR="00E902DA" w:rsidRPr="005C5D7B" w:rsidRDefault="00377A82" w:rsidP="00E902DA">
            <w:pPr>
              <w:cnfStyle w:val="000000100000"/>
              <w:rPr>
                <w:rFonts w:eastAsia="Times New Roman" w:cs="Times New Roman"/>
                <w:color w:val="000000"/>
              </w:rPr>
            </w:pPr>
            <w:r>
              <w:t>Single Family Residential</w:t>
            </w:r>
          </w:p>
        </w:tc>
        <w:tc>
          <w:tcPr>
            <w:tcW w:w="1131" w:type="dxa"/>
            <w:noWrap/>
            <w:vAlign w:val="top"/>
            <w:hideMark/>
          </w:tcPr>
          <w:p w:rsidR="00E902DA" w:rsidRPr="00452B6B" w:rsidRDefault="00E902DA" w:rsidP="00E902DA">
            <w:pPr>
              <w:jc w:val="right"/>
              <w:cnfStyle w:val="000000100000"/>
              <w:rPr>
                <w:rFonts w:eastAsia="Times New Roman" w:cs="Times New Roman"/>
                <w:color w:val="000000"/>
              </w:rPr>
            </w:pPr>
            <w:r w:rsidRPr="00F8290B">
              <w:t>1615</w:t>
            </w:r>
          </w:p>
        </w:tc>
        <w:tc>
          <w:tcPr>
            <w:tcW w:w="1131" w:type="dxa"/>
            <w:noWrap/>
            <w:vAlign w:val="top"/>
            <w:hideMark/>
          </w:tcPr>
          <w:p w:rsidR="00E902DA" w:rsidRPr="00452B6B" w:rsidRDefault="00E902DA" w:rsidP="00E902DA">
            <w:pPr>
              <w:jc w:val="right"/>
              <w:cnfStyle w:val="000000100000"/>
              <w:rPr>
                <w:rFonts w:eastAsia="Times New Roman" w:cs="Times New Roman"/>
                <w:color w:val="000000"/>
              </w:rPr>
            </w:pPr>
            <w:r w:rsidRPr="00F8290B">
              <w:t>1620</w:t>
            </w:r>
          </w:p>
        </w:tc>
        <w:tc>
          <w:tcPr>
            <w:tcW w:w="1131" w:type="dxa"/>
            <w:noWrap/>
            <w:vAlign w:val="top"/>
            <w:hideMark/>
          </w:tcPr>
          <w:p w:rsidR="00E902DA" w:rsidRPr="00452B6B" w:rsidRDefault="00E902DA" w:rsidP="00E902DA">
            <w:pPr>
              <w:jc w:val="right"/>
              <w:cnfStyle w:val="000000100000"/>
              <w:rPr>
                <w:rFonts w:eastAsia="Times New Roman" w:cs="Times New Roman"/>
                <w:color w:val="000000"/>
              </w:rPr>
            </w:pPr>
            <w:r w:rsidRPr="00F8290B">
              <w:t>1625</w:t>
            </w:r>
          </w:p>
        </w:tc>
        <w:tc>
          <w:tcPr>
            <w:tcW w:w="1131" w:type="dxa"/>
            <w:noWrap/>
            <w:vAlign w:val="top"/>
            <w:hideMark/>
          </w:tcPr>
          <w:p w:rsidR="00E902DA" w:rsidRPr="00452B6B" w:rsidRDefault="00E902DA" w:rsidP="00E902DA">
            <w:pPr>
              <w:jc w:val="right"/>
              <w:cnfStyle w:val="000000100000"/>
              <w:rPr>
                <w:rFonts w:eastAsia="Times New Roman" w:cs="Times New Roman"/>
                <w:color w:val="000000"/>
              </w:rPr>
            </w:pPr>
            <w:r w:rsidRPr="00F8290B">
              <w:t>1631</w:t>
            </w:r>
          </w:p>
        </w:tc>
        <w:tc>
          <w:tcPr>
            <w:tcW w:w="1131" w:type="dxa"/>
            <w:noWrap/>
            <w:vAlign w:val="top"/>
            <w:hideMark/>
          </w:tcPr>
          <w:p w:rsidR="00E902DA" w:rsidRPr="00452B6B" w:rsidRDefault="00E902DA" w:rsidP="00E902DA">
            <w:pPr>
              <w:jc w:val="right"/>
              <w:cnfStyle w:val="000000100000"/>
              <w:rPr>
                <w:rFonts w:eastAsia="Times New Roman" w:cs="Times New Roman"/>
                <w:color w:val="000000"/>
              </w:rPr>
            </w:pPr>
            <w:r w:rsidRPr="00F8290B">
              <w:t>1636</w:t>
            </w:r>
          </w:p>
        </w:tc>
      </w:tr>
      <w:tr w:rsidR="00E902DA" w:rsidRPr="00452B6B" w:rsidTr="00377A82">
        <w:trPr>
          <w:cnfStyle w:val="000000010000"/>
          <w:trHeight w:val="262"/>
        </w:trPr>
        <w:tc>
          <w:tcPr>
            <w:cnfStyle w:val="001000000000"/>
            <w:tcW w:w="895" w:type="dxa"/>
          </w:tcPr>
          <w:p w:rsidR="00E902DA" w:rsidRPr="005C5D7B" w:rsidRDefault="00E902DA" w:rsidP="00E902DA">
            <w:pPr>
              <w:jc w:val="center"/>
              <w:rPr>
                <w:rFonts w:eastAsia="Times New Roman" w:cs="Times New Roman"/>
                <w:b w:val="0"/>
                <w:color w:val="000000"/>
              </w:rPr>
            </w:pPr>
            <w:r w:rsidRPr="005C5D7B">
              <w:rPr>
                <w:rFonts w:eastAsia="Times New Roman" w:cs="Times New Roman"/>
                <w:b w:val="0"/>
                <w:color w:val="000000"/>
              </w:rPr>
              <w:t>2</w:t>
            </w:r>
          </w:p>
        </w:tc>
        <w:tc>
          <w:tcPr>
            <w:tcW w:w="3730" w:type="dxa"/>
            <w:noWrap/>
            <w:vAlign w:val="top"/>
          </w:tcPr>
          <w:p w:rsidR="00E902DA" w:rsidRPr="005C5D7B" w:rsidRDefault="0087667E" w:rsidP="00E902DA">
            <w:pPr>
              <w:cnfStyle w:val="000000010000"/>
              <w:rPr>
                <w:rFonts w:eastAsia="Times New Roman" w:cs="Times New Roman"/>
                <w:color w:val="000000"/>
              </w:rPr>
            </w:pPr>
            <w:r>
              <w:t>Multi-</w:t>
            </w:r>
            <w:r w:rsidR="00377A82">
              <w:t>Family Residential</w:t>
            </w:r>
          </w:p>
        </w:tc>
        <w:tc>
          <w:tcPr>
            <w:tcW w:w="1131" w:type="dxa"/>
            <w:noWrap/>
            <w:vAlign w:val="top"/>
          </w:tcPr>
          <w:p w:rsidR="00E902DA" w:rsidRPr="00452B6B" w:rsidRDefault="00E902DA" w:rsidP="00E902DA">
            <w:pPr>
              <w:jc w:val="right"/>
              <w:cnfStyle w:val="000000010000"/>
              <w:rPr>
                <w:rFonts w:eastAsia="Times New Roman" w:cs="Times New Roman"/>
                <w:color w:val="000000"/>
              </w:rPr>
            </w:pPr>
            <w:r w:rsidRPr="00F8290B">
              <w:t>272</w:t>
            </w:r>
          </w:p>
        </w:tc>
        <w:tc>
          <w:tcPr>
            <w:tcW w:w="1131" w:type="dxa"/>
            <w:noWrap/>
            <w:vAlign w:val="top"/>
          </w:tcPr>
          <w:p w:rsidR="00E902DA" w:rsidRPr="00452B6B" w:rsidRDefault="00E902DA" w:rsidP="00E902DA">
            <w:pPr>
              <w:jc w:val="right"/>
              <w:cnfStyle w:val="000000010000"/>
              <w:rPr>
                <w:rFonts w:eastAsia="Times New Roman" w:cs="Times New Roman"/>
                <w:color w:val="000000"/>
              </w:rPr>
            </w:pPr>
            <w:r w:rsidRPr="00F8290B">
              <w:t>273</w:t>
            </w:r>
          </w:p>
        </w:tc>
        <w:tc>
          <w:tcPr>
            <w:tcW w:w="1131" w:type="dxa"/>
            <w:noWrap/>
            <w:vAlign w:val="top"/>
          </w:tcPr>
          <w:p w:rsidR="00E902DA" w:rsidRPr="00452B6B" w:rsidRDefault="00E902DA" w:rsidP="00E902DA">
            <w:pPr>
              <w:jc w:val="right"/>
              <w:cnfStyle w:val="000000010000"/>
              <w:rPr>
                <w:rFonts w:eastAsia="Times New Roman" w:cs="Times New Roman"/>
                <w:color w:val="000000"/>
              </w:rPr>
            </w:pPr>
            <w:r w:rsidRPr="00F8290B">
              <w:t>274</w:t>
            </w:r>
          </w:p>
        </w:tc>
        <w:tc>
          <w:tcPr>
            <w:tcW w:w="1131" w:type="dxa"/>
            <w:noWrap/>
            <w:vAlign w:val="top"/>
          </w:tcPr>
          <w:p w:rsidR="00E902DA" w:rsidRPr="00452B6B" w:rsidRDefault="00E902DA" w:rsidP="00E902DA">
            <w:pPr>
              <w:jc w:val="right"/>
              <w:cnfStyle w:val="000000010000"/>
              <w:rPr>
                <w:rFonts w:eastAsia="Times New Roman" w:cs="Times New Roman"/>
                <w:color w:val="000000"/>
              </w:rPr>
            </w:pPr>
            <w:r w:rsidRPr="00F8290B">
              <w:t>274</w:t>
            </w:r>
          </w:p>
        </w:tc>
        <w:tc>
          <w:tcPr>
            <w:tcW w:w="1131" w:type="dxa"/>
            <w:noWrap/>
            <w:vAlign w:val="top"/>
          </w:tcPr>
          <w:p w:rsidR="00E902DA" w:rsidRPr="00452B6B" w:rsidRDefault="00E902DA" w:rsidP="00E902DA">
            <w:pPr>
              <w:jc w:val="right"/>
              <w:cnfStyle w:val="000000010000"/>
              <w:rPr>
                <w:rFonts w:eastAsia="Times New Roman" w:cs="Times New Roman"/>
                <w:color w:val="000000"/>
              </w:rPr>
            </w:pPr>
            <w:r w:rsidRPr="00F8290B">
              <w:t>275</w:t>
            </w:r>
          </w:p>
        </w:tc>
      </w:tr>
      <w:tr w:rsidR="00E902DA" w:rsidRPr="00452B6B" w:rsidTr="00377A82">
        <w:trPr>
          <w:cnfStyle w:val="000000100000"/>
          <w:trHeight w:val="262"/>
        </w:trPr>
        <w:tc>
          <w:tcPr>
            <w:cnfStyle w:val="001000000000"/>
            <w:tcW w:w="895" w:type="dxa"/>
          </w:tcPr>
          <w:p w:rsidR="00E902DA" w:rsidRPr="005C5D7B" w:rsidRDefault="00E902DA" w:rsidP="00E902DA">
            <w:pPr>
              <w:jc w:val="center"/>
              <w:rPr>
                <w:rFonts w:eastAsia="Times New Roman" w:cs="Times New Roman"/>
                <w:b w:val="0"/>
                <w:color w:val="000000"/>
              </w:rPr>
            </w:pPr>
            <w:r w:rsidRPr="005C5D7B">
              <w:rPr>
                <w:rFonts w:eastAsia="Times New Roman" w:cs="Times New Roman"/>
                <w:b w:val="0"/>
                <w:color w:val="000000"/>
              </w:rPr>
              <w:t>3</w:t>
            </w:r>
          </w:p>
        </w:tc>
        <w:tc>
          <w:tcPr>
            <w:tcW w:w="3730" w:type="dxa"/>
            <w:noWrap/>
            <w:vAlign w:val="top"/>
          </w:tcPr>
          <w:p w:rsidR="00E902DA" w:rsidRPr="005C5D7B" w:rsidRDefault="00E902DA" w:rsidP="00E902DA">
            <w:pPr>
              <w:cnfStyle w:val="000000100000"/>
              <w:rPr>
                <w:rFonts w:eastAsia="Times New Roman" w:cs="Times New Roman"/>
                <w:color w:val="000000"/>
              </w:rPr>
            </w:pPr>
            <w:r w:rsidRPr="00586168">
              <w:t>Commercial - Public Schools</w:t>
            </w:r>
          </w:p>
        </w:tc>
        <w:tc>
          <w:tcPr>
            <w:tcW w:w="1131" w:type="dxa"/>
            <w:noWrap/>
            <w:vAlign w:val="top"/>
          </w:tcPr>
          <w:p w:rsidR="00E902DA" w:rsidRPr="008874E8" w:rsidRDefault="00E902DA" w:rsidP="00E902DA">
            <w:pPr>
              <w:jc w:val="right"/>
              <w:cnfStyle w:val="000000100000"/>
            </w:pPr>
            <w:r w:rsidRPr="00F8290B">
              <w:t>2</w:t>
            </w:r>
          </w:p>
        </w:tc>
        <w:tc>
          <w:tcPr>
            <w:tcW w:w="1131" w:type="dxa"/>
            <w:noWrap/>
            <w:vAlign w:val="top"/>
          </w:tcPr>
          <w:p w:rsidR="00E902DA" w:rsidRPr="008874E8" w:rsidRDefault="00E902DA" w:rsidP="00E902DA">
            <w:pPr>
              <w:jc w:val="right"/>
              <w:cnfStyle w:val="000000100000"/>
            </w:pPr>
            <w:r w:rsidRPr="00F8290B">
              <w:t>2</w:t>
            </w:r>
          </w:p>
        </w:tc>
        <w:tc>
          <w:tcPr>
            <w:tcW w:w="1131" w:type="dxa"/>
            <w:noWrap/>
            <w:vAlign w:val="top"/>
          </w:tcPr>
          <w:p w:rsidR="00E902DA" w:rsidRPr="008874E8" w:rsidRDefault="00E902DA" w:rsidP="00E902DA">
            <w:pPr>
              <w:jc w:val="right"/>
              <w:cnfStyle w:val="000000100000"/>
            </w:pPr>
            <w:r w:rsidRPr="00F8290B">
              <w:t>2</w:t>
            </w:r>
          </w:p>
        </w:tc>
        <w:tc>
          <w:tcPr>
            <w:tcW w:w="1131" w:type="dxa"/>
            <w:noWrap/>
            <w:vAlign w:val="top"/>
          </w:tcPr>
          <w:p w:rsidR="00E902DA" w:rsidRPr="008874E8" w:rsidRDefault="00E902DA" w:rsidP="00E902DA">
            <w:pPr>
              <w:jc w:val="right"/>
              <w:cnfStyle w:val="000000100000"/>
            </w:pPr>
            <w:r w:rsidRPr="00F8290B">
              <w:t>2</w:t>
            </w:r>
          </w:p>
        </w:tc>
        <w:tc>
          <w:tcPr>
            <w:tcW w:w="1131" w:type="dxa"/>
            <w:noWrap/>
            <w:vAlign w:val="top"/>
          </w:tcPr>
          <w:p w:rsidR="00E902DA" w:rsidRPr="008874E8" w:rsidRDefault="00E902DA" w:rsidP="00E902DA">
            <w:pPr>
              <w:jc w:val="right"/>
              <w:cnfStyle w:val="000000100000"/>
            </w:pPr>
            <w:r w:rsidRPr="00F8290B">
              <w:t>2</w:t>
            </w:r>
          </w:p>
        </w:tc>
      </w:tr>
      <w:tr w:rsidR="00E902DA" w:rsidRPr="00452B6B" w:rsidTr="00377A82">
        <w:trPr>
          <w:cnfStyle w:val="000000010000"/>
          <w:trHeight w:val="262"/>
        </w:trPr>
        <w:tc>
          <w:tcPr>
            <w:cnfStyle w:val="001000000000"/>
            <w:tcW w:w="895" w:type="dxa"/>
          </w:tcPr>
          <w:p w:rsidR="00E902DA" w:rsidRPr="005C5D7B" w:rsidRDefault="00E902DA" w:rsidP="00E902DA">
            <w:pPr>
              <w:jc w:val="center"/>
              <w:rPr>
                <w:rFonts w:eastAsia="Times New Roman" w:cs="Times New Roman"/>
                <w:b w:val="0"/>
                <w:color w:val="000000"/>
              </w:rPr>
            </w:pPr>
            <w:r w:rsidRPr="005C5D7B">
              <w:rPr>
                <w:rFonts w:eastAsia="Times New Roman" w:cs="Times New Roman"/>
                <w:b w:val="0"/>
                <w:color w:val="000000"/>
              </w:rPr>
              <w:t>4</w:t>
            </w:r>
          </w:p>
        </w:tc>
        <w:tc>
          <w:tcPr>
            <w:tcW w:w="3730" w:type="dxa"/>
            <w:noWrap/>
            <w:vAlign w:val="top"/>
            <w:hideMark/>
          </w:tcPr>
          <w:p w:rsidR="00E902DA" w:rsidRPr="005C5D7B" w:rsidRDefault="00E902DA" w:rsidP="00E902DA">
            <w:pPr>
              <w:cnfStyle w:val="000000010000"/>
              <w:rPr>
                <w:rFonts w:eastAsia="Times New Roman" w:cs="Times New Roman"/>
                <w:color w:val="000000"/>
              </w:rPr>
            </w:pPr>
            <w:r w:rsidRPr="00586168">
              <w:t>Public Restrooms</w:t>
            </w:r>
          </w:p>
        </w:tc>
        <w:tc>
          <w:tcPr>
            <w:tcW w:w="1131" w:type="dxa"/>
            <w:noWrap/>
            <w:vAlign w:val="top"/>
            <w:hideMark/>
          </w:tcPr>
          <w:p w:rsidR="00E902DA" w:rsidRPr="00452B6B" w:rsidRDefault="00E902DA" w:rsidP="00E902DA">
            <w:pPr>
              <w:jc w:val="right"/>
              <w:cnfStyle w:val="000000010000"/>
              <w:rPr>
                <w:rFonts w:eastAsia="Times New Roman" w:cs="Times New Roman"/>
                <w:color w:val="000000"/>
              </w:rPr>
            </w:pPr>
            <w:r w:rsidRPr="00F8290B">
              <w:t>0</w:t>
            </w:r>
          </w:p>
        </w:tc>
        <w:tc>
          <w:tcPr>
            <w:tcW w:w="1131" w:type="dxa"/>
            <w:noWrap/>
            <w:vAlign w:val="top"/>
            <w:hideMark/>
          </w:tcPr>
          <w:p w:rsidR="00E902DA" w:rsidRPr="00452B6B" w:rsidRDefault="00E902DA" w:rsidP="00E902DA">
            <w:pPr>
              <w:jc w:val="right"/>
              <w:cnfStyle w:val="000000010000"/>
              <w:rPr>
                <w:rFonts w:eastAsia="Times New Roman" w:cs="Times New Roman"/>
                <w:color w:val="000000"/>
              </w:rPr>
            </w:pPr>
            <w:r w:rsidRPr="00F8290B">
              <w:t>0</w:t>
            </w:r>
          </w:p>
        </w:tc>
        <w:tc>
          <w:tcPr>
            <w:tcW w:w="1131" w:type="dxa"/>
            <w:noWrap/>
            <w:vAlign w:val="top"/>
            <w:hideMark/>
          </w:tcPr>
          <w:p w:rsidR="00E902DA" w:rsidRPr="00452B6B" w:rsidRDefault="00E902DA" w:rsidP="00E902DA">
            <w:pPr>
              <w:jc w:val="right"/>
              <w:cnfStyle w:val="000000010000"/>
              <w:rPr>
                <w:rFonts w:eastAsia="Times New Roman" w:cs="Times New Roman"/>
                <w:color w:val="000000"/>
              </w:rPr>
            </w:pPr>
            <w:r w:rsidRPr="00F8290B">
              <w:t>0</w:t>
            </w:r>
          </w:p>
        </w:tc>
        <w:tc>
          <w:tcPr>
            <w:tcW w:w="1131" w:type="dxa"/>
            <w:noWrap/>
            <w:vAlign w:val="top"/>
            <w:hideMark/>
          </w:tcPr>
          <w:p w:rsidR="00E902DA" w:rsidRPr="00452B6B" w:rsidRDefault="00E902DA" w:rsidP="00E902DA">
            <w:pPr>
              <w:jc w:val="right"/>
              <w:cnfStyle w:val="000000010000"/>
              <w:rPr>
                <w:rFonts w:eastAsia="Times New Roman" w:cs="Times New Roman"/>
                <w:color w:val="000000"/>
              </w:rPr>
            </w:pPr>
            <w:r w:rsidRPr="00F8290B">
              <w:t>0</w:t>
            </w:r>
          </w:p>
        </w:tc>
        <w:tc>
          <w:tcPr>
            <w:tcW w:w="1131" w:type="dxa"/>
            <w:noWrap/>
            <w:vAlign w:val="top"/>
            <w:hideMark/>
          </w:tcPr>
          <w:p w:rsidR="00E902DA" w:rsidRPr="00452B6B" w:rsidRDefault="00E902DA" w:rsidP="00E902DA">
            <w:pPr>
              <w:jc w:val="right"/>
              <w:cnfStyle w:val="000000010000"/>
              <w:rPr>
                <w:rFonts w:eastAsia="Times New Roman" w:cs="Times New Roman"/>
                <w:color w:val="000000"/>
              </w:rPr>
            </w:pPr>
            <w:r w:rsidRPr="00F8290B">
              <w:t>0</w:t>
            </w:r>
          </w:p>
        </w:tc>
      </w:tr>
      <w:tr w:rsidR="00E902DA" w:rsidRPr="00452B6B" w:rsidTr="00377A82">
        <w:trPr>
          <w:cnfStyle w:val="000000100000"/>
          <w:trHeight w:val="262"/>
        </w:trPr>
        <w:tc>
          <w:tcPr>
            <w:cnfStyle w:val="001000000000"/>
            <w:tcW w:w="895" w:type="dxa"/>
          </w:tcPr>
          <w:p w:rsidR="00E902DA" w:rsidRPr="005C5D7B" w:rsidRDefault="00E902DA" w:rsidP="00E902DA">
            <w:pPr>
              <w:jc w:val="center"/>
              <w:rPr>
                <w:rFonts w:eastAsia="Times New Roman" w:cs="Times New Roman"/>
                <w:b w:val="0"/>
                <w:color w:val="000000"/>
              </w:rPr>
            </w:pPr>
            <w:r w:rsidRPr="005C5D7B">
              <w:rPr>
                <w:rFonts w:eastAsia="Times New Roman" w:cs="Times New Roman"/>
                <w:b w:val="0"/>
                <w:color w:val="000000"/>
              </w:rPr>
              <w:t>5</w:t>
            </w:r>
          </w:p>
        </w:tc>
        <w:tc>
          <w:tcPr>
            <w:tcW w:w="3730" w:type="dxa"/>
            <w:noWrap/>
            <w:vAlign w:val="top"/>
            <w:hideMark/>
          </w:tcPr>
          <w:p w:rsidR="00E902DA" w:rsidRPr="005C5D7B" w:rsidRDefault="00E902DA" w:rsidP="00E902DA">
            <w:pPr>
              <w:cnfStyle w:val="000000100000"/>
              <w:rPr>
                <w:rFonts w:eastAsia="Times New Roman" w:cs="Times New Roman"/>
                <w:color w:val="000000"/>
              </w:rPr>
            </w:pPr>
            <w:r w:rsidRPr="00586168">
              <w:t>Each Commercial User</w:t>
            </w:r>
          </w:p>
        </w:tc>
        <w:tc>
          <w:tcPr>
            <w:tcW w:w="1131" w:type="dxa"/>
            <w:noWrap/>
            <w:vAlign w:val="top"/>
            <w:hideMark/>
          </w:tcPr>
          <w:p w:rsidR="00E902DA" w:rsidRPr="00452B6B" w:rsidRDefault="00E902DA" w:rsidP="00E902DA">
            <w:pPr>
              <w:jc w:val="right"/>
              <w:cnfStyle w:val="000000100000"/>
              <w:rPr>
                <w:rFonts w:eastAsia="Times New Roman" w:cs="Times New Roman"/>
                <w:color w:val="000000"/>
              </w:rPr>
            </w:pPr>
            <w:r w:rsidRPr="00F8290B">
              <w:t>28</w:t>
            </w:r>
          </w:p>
        </w:tc>
        <w:tc>
          <w:tcPr>
            <w:tcW w:w="1131" w:type="dxa"/>
            <w:noWrap/>
            <w:vAlign w:val="top"/>
            <w:hideMark/>
          </w:tcPr>
          <w:p w:rsidR="00E902DA" w:rsidRPr="00452B6B" w:rsidRDefault="00E902DA" w:rsidP="00E902DA">
            <w:pPr>
              <w:jc w:val="right"/>
              <w:cnfStyle w:val="000000100000"/>
              <w:rPr>
                <w:rFonts w:eastAsia="Times New Roman" w:cs="Times New Roman"/>
                <w:color w:val="000000"/>
              </w:rPr>
            </w:pPr>
            <w:r w:rsidRPr="00F8290B">
              <w:t>28</w:t>
            </w:r>
          </w:p>
        </w:tc>
        <w:tc>
          <w:tcPr>
            <w:tcW w:w="1131" w:type="dxa"/>
            <w:noWrap/>
            <w:vAlign w:val="top"/>
            <w:hideMark/>
          </w:tcPr>
          <w:p w:rsidR="00E902DA" w:rsidRPr="00452B6B" w:rsidRDefault="00E902DA" w:rsidP="00E902DA">
            <w:pPr>
              <w:jc w:val="right"/>
              <w:cnfStyle w:val="000000100000"/>
              <w:rPr>
                <w:rFonts w:eastAsia="Times New Roman" w:cs="Times New Roman"/>
                <w:color w:val="000000"/>
              </w:rPr>
            </w:pPr>
            <w:r w:rsidRPr="00F8290B">
              <w:t>28</w:t>
            </w:r>
          </w:p>
        </w:tc>
        <w:tc>
          <w:tcPr>
            <w:tcW w:w="1131" w:type="dxa"/>
            <w:noWrap/>
            <w:vAlign w:val="top"/>
            <w:hideMark/>
          </w:tcPr>
          <w:p w:rsidR="00E902DA" w:rsidRPr="00452B6B" w:rsidRDefault="00E902DA" w:rsidP="00E902DA">
            <w:pPr>
              <w:jc w:val="right"/>
              <w:cnfStyle w:val="000000100000"/>
              <w:rPr>
                <w:rFonts w:eastAsia="Times New Roman" w:cs="Times New Roman"/>
                <w:color w:val="000000"/>
              </w:rPr>
            </w:pPr>
            <w:r w:rsidRPr="00F8290B">
              <w:t>28</w:t>
            </w:r>
          </w:p>
        </w:tc>
        <w:tc>
          <w:tcPr>
            <w:tcW w:w="1131" w:type="dxa"/>
            <w:noWrap/>
            <w:vAlign w:val="top"/>
            <w:hideMark/>
          </w:tcPr>
          <w:p w:rsidR="00E902DA" w:rsidRPr="00452B6B" w:rsidRDefault="00E902DA" w:rsidP="00E902DA">
            <w:pPr>
              <w:jc w:val="right"/>
              <w:cnfStyle w:val="000000100000"/>
              <w:rPr>
                <w:rFonts w:eastAsia="Times New Roman" w:cs="Times New Roman"/>
                <w:color w:val="000000"/>
              </w:rPr>
            </w:pPr>
            <w:r w:rsidRPr="00F8290B">
              <w:t>28</w:t>
            </w:r>
          </w:p>
        </w:tc>
      </w:tr>
      <w:tr w:rsidR="00E902DA" w:rsidRPr="00452B6B" w:rsidTr="00377A82">
        <w:trPr>
          <w:cnfStyle w:val="000000010000"/>
          <w:trHeight w:val="262"/>
        </w:trPr>
        <w:tc>
          <w:tcPr>
            <w:cnfStyle w:val="001000000000"/>
            <w:tcW w:w="895" w:type="dxa"/>
          </w:tcPr>
          <w:p w:rsidR="00E902DA" w:rsidRPr="005C5D7B" w:rsidRDefault="00377A82" w:rsidP="00E902DA">
            <w:pPr>
              <w:jc w:val="center"/>
              <w:rPr>
                <w:rFonts w:eastAsia="Times New Roman" w:cs="Times New Roman"/>
                <w:b w:val="0"/>
                <w:color w:val="000000"/>
              </w:rPr>
            </w:pPr>
            <w:r>
              <w:rPr>
                <w:rFonts w:eastAsia="Times New Roman" w:cs="Times New Roman"/>
                <w:b w:val="0"/>
                <w:color w:val="000000"/>
              </w:rPr>
              <w:t>6</w:t>
            </w:r>
          </w:p>
        </w:tc>
        <w:tc>
          <w:tcPr>
            <w:tcW w:w="3730" w:type="dxa"/>
            <w:noWrap/>
            <w:vAlign w:val="top"/>
          </w:tcPr>
          <w:p w:rsidR="00E902DA" w:rsidRPr="005C5D7B" w:rsidRDefault="00E902DA" w:rsidP="00E902DA">
            <w:pPr>
              <w:cnfStyle w:val="000000010000"/>
              <w:rPr>
                <w:rFonts w:eastAsia="Times New Roman" w:cs="Times New Roman"/>
                <w:color w:val="000000"/>
              </w:rPr>
            </w:pPr>
            <w:r w:rsidRPr="00586168">
              <w:t>Each Commercial Restrooms</w:t>
            </w:r>
          </w:p>
        </w:tc>
        <w:tc>
          <w:tcPr>
            <w:tcW w:w="1131" w:type="dxa"/>
            <w:noWrap/>
            <w:vAlign w:val="top"/>
          </w:tcPr>
          <w:p w:rsidR="00E902DA" w:rsidRPr="008334F1" w:rsidRDefault="00E902DA" w:rsidP="00E902DA">
            <w:pPr>
              <w:jc w:val="right"/>
              <w:cnfStyle w:val="000000010000"/>
            </w:pPr>
            <w:r w:rsidRPr="00F8290B">
              <w:t>0</w:t>
            </w:r>
          </w:p>
        </w:tc>
        <w:tc>
          <w:tcPr>
            <w:tcW w:w="1131" w:type="dxa"/>
            <w:noWrap/>
            <w:vAlign w:val="top"/>
          </w:tcPr>
          <w:p w:rsidR="00E902DA" w:rsidRPr="008334F1" w:rsidRDefault="00E902DA" w:rsidP="00E902DA">
            <w:pPr>
              <w:jc w:val="right"/>
              <w:cnfStyle w:val="000000010000"/>
            </w:pPr>
            <w:r w:rsidRPr="00F8290B">
              <w:t>0</w:t>
            </w:r>
          </w:p>
        </w:tc>
        <w:tc>
          <w:tcPr>
            <w:tcW w:w="1131" w:type="dxa"/>
            <w:noWrap/>
            <w:vAlign w:val="top"/>
          </w:tcPr>
          <w:p w:rsidR="00E902DA" w:rsidRPr="008334F1" w:rsidRDefault="00E902DA" w:rsidP="00E902DA">
            <w:pPr>
              <w:jc w:val="right"/>
              <w:cnfStyle w:val="000000010000"/>
            </w:pPr>
            <w:r w:rsidRPr="00F8290B">
              <w:t>0</w:t>
            </w:r>
          </w:p>
        </w:tc>
        <w:tc>
          <w:tcPr>
            <w:tcW w:w="1131" w:type="dxa"/>
            <w:noWrap/>
            <w:vAlign w:val="top"/>
          </w:tcPr>
          <w:p w:rsidR="00E902DA" w:rsidRPr="008334F1" w:rsidRDefault="00E902DA" w:rsidP="00E902DA">
            <w:pPr>
              <w:jc w:val="right"/>
              <w:cnfStyle w:val="000000010000"/>
            </w:pPr>
            <w:r w:rsidRPr="00F8290B">
              <w:t>0</w:t>
            </w:r>
          </w:p>
        </w:tc>
        <w:tc>
          <w:tcPr>
            <w:tcW w:w="1131" w:type="dxa"/>
            <w:noWrap/>
            <w:vAlign w:val="top"/>
          </w:tcPr>
          <w:p w:rsidR="00E902DA" w:rsidRPr="008334F1" w:rsidRDefault="00E902DA" w:rsidP="00E902DA">
            <w:pPr>
              <w:jc w:val="right"/>
              <w:cnfStyle w:val="000000010000"/>
            </w:pPr>
            <w:r w:rsidRPr="00F8290B">
              <w:t>0</w:t>
            </w:r>
          </w:p>
        </w:tc>
      </w:tr>
      <w:tr w:rsidR="00E902DA" w:rsidRPr="00452B6B" w:rsidTr="00377A82">
        <w:trPr>
          <w:cnfStyle w:val="000000100000"/>
          <w:trHeight w:val="262"/>
        </w:trPr>
        <w:tc>
          <w:tcPr>
            <w:cnfStyle w:val="001000000000"/>
            <w:tcW w:w="895" w:type="dxa"/>
          </w:tcPr>
          <w:p w:rsidR="00E902DA" w:rsidRDefault="00377A82" w:rsidP="00E902DA">
            <w:pPr>
              <w:jc w:val="center"/>
              <w:rPr>
                <w:rFonts w:eastAsia="Times New Roman" w:cs="Times New Roman"/>
                <w:b w:val="0"/>
                <w:color w:val="000000"/>
              </w:rPr>
            </w:pPr>
            <w:r>
              <w:rPr>
                <w:rFonts w:eastAsia="Times New Roman" w:cs="Times New Roman"/>
                <w:b w:val="0"/>
                <w:color w:val="000000"/>
              </w:rPr>
              <w:t>7</w:t>
            </w:r>
          </w:p>
        </w:tc>
        <w:tc>
          <w:tcPr>
            <w:tcW w:w="3730" w:type="dxa"/>
            <w:noWrap/>
            <w:vAlign w:val="top"/>
          </w:tcPr>
          <w:p w:rsidR="00E902DA" w:rsidRPr="005C5D7B" w:rsidRDefault="00E902DA" w:rsidP="00E902DA">
            <w:pPr>
              <w:cnfStyle w:val="000000100000"/>
              <w:rPr>
                <w:rFonts w:eastAsia="Times New Roman" w:cs="Times New Roman"/>
                <w:color w:val="000000"/>
              </w:rPr>
            </w:pPr>
            <w:r w:rsidRPr="00586168">
              <w:t>Sewer</w:t>
            </w:r>
            <w:r w:rsidR="00377A82">
              <w:t xml:space="preserve"> Service</w:t>
            </w:r>
            <w:r w:rsidRPr="00586168">
              <w:t xml:space="preserve"> Only</w:t>
            </w:r>
          </w:p>
        </w:tc>
        <w:tc>
          <w:tcPr>
            <w:tcW w:w="1131" w:type="dxa"/>
            <w:noWrap/>
            <w:vAlign w:val="top"/>
          </w:tcPr>
          <w:p w:rsidR="00E902DA" w:rsidRPr="00FB6936" w:rsidRDefault="00E902DA" w:rsidP="00E902DA">
            <w:pPr>
              <w:jc w:val="right"/>
              <w:cnfStyle w:val="000000100000"/>
            </w:pPr>
            <w:r w:rsidRPr="00F8290B">
              <w:t>341</w:t>
            </w:r>
          </w:p>
        </w:tc>
        <w:tc>
          <w:tcPr>
            <w:tcW w:w="1131" w:type="dxa"/>
            <w:noWrap/>
            <w:vAlign w:val="top"/>
          </w:tcPr>
          <w:p w:rsidR="00E902DA" w:rsidRPr="00FB6936" w:rsidRDefault="00E902DA" w:rsidP="00E902DA">
            <w:pPr>
              <w:jc w:val="right"/>
              <w:cnfStyle w:val="000000100000"/>
            </w:pPr>
            <w:r w:rsidRPr="00F8290B">
              <w:t>341</w:t>
            </w:r>
          </w:p>
        </w:tc>
        <w:tc>
          <w:tcPr>
            <w:tcW w:w="1131" w:type="dxa"/>
            <w:noWrap/>
            <w:vAlign w:val="top"/>
          </w:tcPr>
          <w:p w:rsidR="00E902DA" w:rsidRPr="00FB6936" w:rsidRDefault="00E902DA" w:rsidP="00E902DA">
            <w:pPr>
              <w:jc w:val="right"/>
              <w:cnfStyle w:val="000000100000"/>
            </w:pPr>
            <w:r w:rsidRPr="00F8290B">
              <w:t>341</w:t>
            </w:r>
          </w:p>
        </w:tc>
        <w:tc>
          <w:tcPr>
            <w:tcW w:w="1131" w:type="dxa"/>
            <w:noWrap/>
            <w:vAlign w:val="top"/>
          </w:tcPr>
          <w:p w:rsidR="00E902DA" w:rsidRPr="00FB6936" w:rsidRDefault="00E902DA" w:rsidP="00E902DA">
            <w:pPr>
              <w:jc w:val="right"/>
              <w:cnfStyle w:val="000000100000"/>
            </w:pPr>
            <w:r w:rsidRPr="00F8290B">
              <w:t>341</w:t>
            </w:r>
          </w:p>
        </w:tc>
        <w:tc>
          <w:tcPr>
            <w:tcW w:w="1131" w:type="dxa"/>
            <w:noWrap/>
            <w:vAlign w:val="top"/>
          </w:tcPr>
          <w:p w:rsidR="00E902DA" w:rsidRPr="00FB6936" w:rsidRDefault="00E902DA" w:rsidP="00E902DA">
            <w:pPr>
              <w:jc w:val="right"/>
              <w:cnfStyle w:val="000000100000"/>
            </w:pPr>
            <w:r w:rsidRPr="00F8290B">
              <w:t>341</w:t>
            </w:r>
          </w:p>
        </w:tc>
      </w:tr>
      <w:tr w:rsidR="00377A82" w:rsidRPr="00452B6B" w:rsidTr="00377A82">
        <w:trPr>
          <w:cnfStyle w:val="000000010000"/>
          <w:trHeight w:val="262"/>
        </w:trPr>
        <w:tc>
          <w:tcPr>
            <w:cnfStyle w:val="001000000000"/>
            <w:tcW w:w="895" w:type="dxa"/>
          </w:tcPr>
          <w:p w:rsidR="00377A82" w:rsidRPr="00377A82" w:rsidRDefault="00377A82" w:rsidP="00377A82">
            <w:pPr>
              <w:jc w:val="center"/>
              <w:rPr>
                <w:rFonts w:eastAsia="Times New Roman" w:cs="Times New Roman"/>
                <w:color w:val="000000"/>
              </w:rPr>
            </w:pPr>
            <w:r>
              <w:rPr>
                <w:rFonts w:eastAsia="Times New Roman" w:cs="Times New Roman"/>
                <w:color w:val="000000"/>
              </w:rPr>
              <w:t>8</w:t>
            </w:r>
          </w:p>
        </w:tc>
        <w:tc>
          <w:tcPr>
            <w:tcW w:w="3730" w:type="dxa"/>
            <w:noWrap/>
            <w:hideMark/>
          </w:tcPr>
          <w:p w:rsidR="00377A82" w:rsidRPr="00377A82" w:rsidRDefault="00377A82" w:rsidP="00377A82">
            <w:pPr>
              <w:cnfStyle w:val="000000010000"/>
              <w:rPr>
                <w:rFonts w:eastAsia="Times New Roman" w:cs="Times New Roman"/>
                <w:b/>
                <w:color w:val="000000"/>
              </w:rPr>
            </w:pPr>
            <w:r w:rsidRPr="00377A82">
              <w:rPr>
                <w:rFonts w:eastAsia="Times New Roman" w:cs="Times New Roman"/>
                <w:b/>
                <w:color w:val="000000"/>
              </w:rPr>
              <w:t>TOTAL</w:t>
            </w:r>
          </w:p>
        </w:tc>
        <w:tc>
          <w:tcPr>
            <w:tcW w:w="1131" w:type="dxa"/>
            <w:noWrap/>
            <w:vAlign w:val="top"/>
            <w:hideMark/>
          </w:tcPr>
          <w:p w:rsidR="00377A82" w:rsidRPr="00377A82" w:rsidRDefault="00377A82" w:rsidP="00377A82">
            <w:pPr>
              <w:jc w:val="right"/>
              <w:cnfStyle w:val="000000010000"/>
              <w:rPr>
                <w:rFonts w:eastAsia="Times New Roman" w:cs="Times New Roman"/>
                <w:b/>
                <w:bCs/>
                <w:color w:val="000000"/>
              </w:rPr>
            </w:pPr>
            <w:r w:rsidRPr="00377A82">
              <w:rPr>
                <w:b/>
              </w:rPr>
              <w:t>2,257</w:t>
            </w:r>
          </w:p>
        </w:tc>
        <w:tc>
          <w:tcPr>
            <w:tcW w:w="1131" w:type="dxa"/>
            <w:noWrap/>
            <w:vAlign w:val="top"/>
            <w:hideMark/>
          </w:tcPr>
          <w:p w:rsidR="00377A82" w:rsidRPr="00377A82" w:rsidRDefault="00377A82" w:rsidP="00377A82">
            <w:pPr>
              <w:jc w:val="right"/>
              <w:cnfStyle w:val="000000010000"/>
              <w:rPr>
                <w:rFonts w:eastAsia="Times New Roman" w:cs="Times New Roman"/>
                <w:b/>
                <w:bCs/>
                <w:color w:val="000000"/>
              </w:rPr>
            </w:pPr>
            <w:r w:rsidRPr="00377A82">
              <w:rPr>
                <w:b/>
              </w:rPr>
              <w:t>2,264</w:t>
            </w:r>
          </w:p>
        </w:tc>
        <w:tc>
          <w:tcPr>
            <w:tcW w:w="1131" w:type="dxa"/>
            <w:noWrap/>
            <w:vAlign w:val="top"/>
            <w:hideMark/>
          </w:tcPr>
          <w:p w:rsidR="00377A82" w:rsidRPr="00377A82" w:rsidRDefault="00377A82" w:rsidP="00377A82">
            <w:pPr>
              <w:jc w:val="right"/>
              <w:cnfStyle w:val="000000010000"/>
              <w:rPr>
                <w:rFonts w:eastAsia="Times New Roman" w:cs="Times New Roman"/>
                <w:b/>
                <w:bCs/>
                <w:color w:val="000000"/>
              </w:rPr>
            </w:pPr>
            <w:r w:rsidRPr="00377A82">
              <w:rPr>
                <w:b/>
              </w:rPr>
              <w:t>2,270</w:t>
            </w:r>
          </w:p>
        </w:tc>
        <w:tc>
          <w:tcPr>
            <w:tcW w:w="1131" w:type="dxa"/>
            <w:noWrap/>
            <w:vAlign w:val="top"/>
            <w:hideMark/>
          </w:tcPr>
          <w:p w:rsidR="00377A82" w:rsidRPr="00377A82" w:rsidRDefault="00377A82" w:rsidP="00377A82">
            <w:pPr>
              <w:jc w:val="right"/>
              <w:cnfStyle w:val="000000010000"/>
              <w:rPr>
                <w:rFonts w:eastAsia="Times New Roman" w:cs="Times New Roman"/>
                <w:b/>
                <w:bCs/>
                <w:color w:val="000000"/>
              </w:rPr>
            </w:pPr>
            <w:r w:rsidRPr="00377A82">
              <w:rPr>
                <w:b/>
              </w:rPr>
              <w:t>2,276</w:t>
            </w:r>
          </w:p>
        </w:tc>
        <w:tc>
          <w:tcPr>
            <w:tcW w:w="1131" w:type="dxa"/>
            <w:noWrap/>
            <w:vAlign w:val="top"/>
            <w:hideMark/>
          </w:tcPr>
          <w:p w:rsidR="00377A82" w:rsidRPr="00377A82" w:rsidRDefault="00377A82" w:rsidP="00377A82">
            <w:pPr>
              <w:jc w:val="right"/>
              <w:cnfStyle w:val="000000010000"/>
              <w:rPr>
                <w:rFonts w:eastAsia="Times New Roman" w:cs="Times New Roman"/>
                <w:b/>
                <w:bCs/>
                <w:color w:val="000000"/>
              </w:rPr>
            </w:pPr>
            <w:r w:rsidRPr="00377A82">
              <w:rPr>
                <w:b/>
              </w:rPr>
              <w:t>2,282</w:t>
            </w:r>
          </w:p>
        </w:tc>
      </w:tr>
    </w:tbl>
    <w:p w:rsidR="00DC705F" w:rsidRDefault="00DC705F" w:rsidP="00DC705F">
      <w:pPr>
        <w:rPr>
          <w:rFonts w:eastAsiaTheme="minorEastAsia"/>
        </w:rPr>
      </w:pPr>
    </w:p>
    <w:p w:rsidR="00377A82" w:rsidRDefault="00377A82" w:rsidP="00377A82">
      <w:pPr>
        <w:rPr>
          <w:rFonts w:eastAsiaTheme="minorEastAsia"/>
        </w:rPr>
      </w:pPr>
      <w:r w:rsidRPr="00377A82">
        <w:rPr>
          <w:rFonts w:eastAsiaTheme="minorEastAsia"/>
        </w:rPr>
        <w:t>Revenues from the cur</w:t>
      </w:r>
      <w:r w:rsidR="00DE1BB8">
        <w:rPr>
          <w:rFonts w:eastAsiaTheme="minorEastAsia"/>
        </w:rPr>
        <w:t>rent sewer</w:t>
      </w:r>
      <w:r w:rsidRPr="00377A82">
        <w:rPr>
          <w:rFonts w:eastAsiaTheme="minorEastAsia"/>
        </w:rPr>
        <w:t xml:space="preserve"> rates can be determined by multiplying the current rates by the E</w:t>
      </w:r>
      <w:r>
        <w:rPr>
          <w:rFonts w:eastAsiaTheme="minorEastAsia"/>
        </w:rPr>
        <w:t>D</w:t>
      </w:r>
      <w:r w:rsidRPr="00377A82">
        <w:rPr>
          <w:rFonts w:eastAsiaTheme="minorEastAsia"/>
        </w:rPr>
        <w:t xml:space="preserve">Us for the given year. For example, the </w:t>
      </w:r>
      <w:r>
        <w:rPr>
          <w:rFonts w:eastAsiaTheme="minorEastAsia"/>
        </w:rPr>
        <w:t>FY 2017</w:t>
      </w:r>
      <w:r w:rsidRPr="00377A82">
        <w:rPr>
          <w:rFonts w:eastAsiaTheme="minorEastAsia"/>
        </w:rPr>
        <w:t xml:space="preserve"> s</w:t>
      </w:r>
      <w:r>
        <w:rPr>
          <w:rFonts w:eastAsiaTheme="minorEastAsia"/>
        </w:rPr>
        <w:t>ewer service</w:t>
      </w:r>
      <w:r w:rsidRPr="00377A82">
        <w:rPr>
          <w:rFonts w:eastAsiaTheme="minorEastAsia"/>
        </w:rPr>
        <w:t xml:space="preserve"> revenues for MFR customers under current rates are calculated as follows:</w:t>
      </w:r>
    </w:p>
    <w:p w:rsidR="00377A82" w:rsidRDefault="00377A82" w:rsidP="00377A82">
      <w:pPr>
        <w:rPr>
          <w:rFonts w:eastAsiaTheme="minorEastAsia"/>
        </w:rPr>
      </w:pPr>
    </w:p>
    <w:p w:rsidR="00377A82" w:rsidRDefault="00377A82" w:rsidP="00377A82">
      <w:pPr>
        <w:rPr>
          <w:rFonts w:asciiTheme="minorHAnsi" w:hAnsiTheme="minorHAnsi"/>
        </w:rPr>
      </w:pPr>
      <m:oMathPara>
        <m:oMathParaPr>
          <m:jc m:val="center"/>
        </m:oMathParaPr>
        <m:oMath>
          <m:r>
            <w:rPr>
              <w:rFonts w:ascii="Cambria Math" w:hAnsi="Cambria Math"/>
            </w:rPr>
            <m:t>MFR Sewer Service Rate ×Numb</m:t>
          </m:r>
          <m:r>
            <w:rPr>
              <w:rFonts w:ascii="Cambria Math" w:hAnsi="Cambria Math"/>
            </w:rPr>
            <m:t>er of projected MFR ERUs for 2017 ×12 months</m:t>
          </m:r>
          <m:r>
            <m:rPr>
              <m:sty m:val="p"/>
            </m:rPr>
            <w:rPr>
              <w:rFonts w:ascii="Cambria Math" w:hAnsi="Cambria Math"/>
            </w:rPr>
            <w:br/>
          </m:r>
        </m:oMath>
        <m:oMath>
          <m:r>
            <w:rPr>
              <w:rFonts w:ascii="Cambria Math" w:eastAsiaTheme="minorEastAsia" w:hAnsi="Cambria Math"/>
            </w:rPr>
            <m:t>$41.94 ×272 ×12=$136,892</m:t>
          </m:r>
        </m:oMath>
      </m:oMathPara>
    </w:p>
    <w:p w:rsidR="00377A82" w:rsidRDefault="00377A82" w:rsidP="00377A82">
      <w:pPr>
        <w:rPr>
          <w:rFonts w:eastAsiaTheme="minorEastAsia"/>
        </w:rPr>
      </w:pPr>
    </w:p>
    <w:p w:rsidR="0087667E" w:rsidRDefault="00377A82" w:rsidP="00377A82">
      <w:pPr>
        <w:rPr>
          <w:rFonts w:eastAsiaTheme="minorEastAsia"/>
        </w:rPr>
      </w:pPr>
      <w:r w:rsidRPr="00377A82">
        <w:rPr>
          <w:rFonts w:eastAsiaTheme="minorEastAsia"/>
        </w:rPr>
        <w:t xml:space="preserve">The same calculation is repeated for other customer classes and for each commercial customer class. </w:t>
      </w:r>
      <w:r w:rsidR="0087667E">
        <w:rPr>
          <w:rFonts w:eastAsiaTheme="minorEastAsia"/>
        </w:rPr>
        <w:t xml:space="preserve">Based on FY 2015 usage data, the projected sewer overages were calculated for each year of the Study period. Since commercial users are billed at the greater of the flat charge or the volumetric charge, only the usages that produced revenues beyond $41.92 are captured in this step. The flat charge for the same account is captured in the previous step from </w:t>
      </w:r>
      <w:r w:rsidR="00564A83">
        <w:rPr>
          <w:rFonts w:eastAsiaTheme="minorEastAsia"/>
        </w:rPr>
        <w:fldChar w:fldCharType="begin"/>
      </w:r>
      <w:r w:rsidR="0087667E">
        <w:rPr>
          <w:rFonts w:eastAsiaTheme="minorEastAsia"/>
        </w:rPr>
        <w:instrText xml:space="preserve"> REF _Ref446419563 \h </w:instrText>
      </w:r>
      <w:r w:rsidR="00564A83">
        <w:rPr>
          <w:rFonts w:eastAsiaTheme="minorEastAsia"/>
        </w:rPr>
      </w:r>
      <w:r w:rsidR="00564A83">
        <w:rPr>
          <w:rFonts w:eastAsiaTheme="minorEastAsia"/>
        </w:rPr>
        <w:fldChar w:fldCharType="separate"/>
      </w:r>
      <w:r w:rsidR="00A44D94">
        <w:t xml:space="preserve">Table </w:t>
      </w:r>
      <w:r w:rsidR="00A44D94">
        <w:rPr>
          <w:noProof/>
        </w:rPr>
        <w:t>7</w:t>
      </w:r>
      <w:r w:rsidR="00A44D94">
        <w:noBreakHyphen/>
      </w:r>
      <w:r w:rsidR="00A44D94">
        <w:rPr>
          <w:noProof/>
        </w:rPr>
        <w:t>2</w:t>
      </w:r>
      <w:r w:rsidR="00564A83">
        <w:rPr>
          <w:rFonts w:eastAsiaTheme="minorEastAsia"/>
        </w:rPr>
        <w:fldChar w:fldCharType="end"/>
      </w:r>
      <w:r w:rsidR="0087667E">
        <w:rPr>
          <w:rFonts w:eastAsiaTheme="minorEastAsia"/>
        </w:rPr>
        <w:t>. Revisiting the same commercial customer using 15 hcf per month, the overage would be calculated as follows:</w:t>
      </w:r>
    </w:p>
    <w:p w:rsidR="00497066" w:rsidRDefault="00497066" w:rsidP="00377A82">
      <w:pPr>
        <w:rPr>
          <w:rFonts w:eastAsiaTheme="minorEastAsia"/>
        </w:rPr>
      </w:pPr>
    </w:p>
    <w:p w:rsidR="0087667E" w:rsidRPr="0087667E" w:rsidRDefault="0087667E" w:rsidP="00377A82">
      <w:pPr>
        <w:rPr>
          <w:rFonts w:eastAsiaTheme="minorEastAsia"/>
        </w:rPr>
      </w:pPr>
      <m:oMathPara>
        <m:oMath>
          <m:r>
            <w:rPr>
              <w:rFonts w:ascii="Cambria Math" w:hAnsi="Cambria Math"/>
            </w:rPr>
            <m:t>Flat sewer service rate ÷commercial variabl</m:t>
          </m:r>
          <m:r>
            <w:rPr>
              <w:rFonts w:ascii="Cambria Math" w:hAnsi="Cambria Math"/>
            </w:rPr>
            <m:t>e rate=Break even usage</m:t>
          </m:r>
        </m:oMath>
      </m:oMathPara>
    </w:p>
    <w:p w:rsidR="0087667E" w:rsidRDefault="0087667E" w:rsidP="00377A82">
      <w:pPr>
        <w:rPr>
          <w:rFonts w:eastAsiaTheme="minorEastAsia"/>
        </w:rPr>
      </w:pPr>
      <m:oMathPara>
        <m:oMath>
          <m:r>
            <w:rPr>
              <w:rFonts w:ascii="Cambria Math" w:hAnsi="Cambria Math"/>
            </w:rPr>
            <m:t>Water usage-Break even usage=Overage</m:t>
          </m:r>
        </m:oMath>
      </m:oMathPara>
    </w:p>
    <w:p w:rsidR="0087667E" w:rsidRPr="00497066" w:rsidRDefault="00497066" w:rsidP="0087667E">
      <w:pPr>
        <w:jc w:val="center"/>
        <w:rPr>
          <w:rFonts w:eastAsiaTheme="minorEastAsia"/>
        </w:rPr>
      </w:pPr>
      <m:oMathPara>
        <m:oMath>
          <m:r>
            <w:rPr>
              <w:rFonts w:ascii="Cambria Math" w:hAnsi="Cambria Math"/>
            </w:rPr>
            <m:t xml:space="preserve">$41.94 ÷3.05 =13.75 </m:t>
          </m:r>
          <m:r>
            <w:rPr>
              <w:rFonts w:ascii="Cambria Math" w:hAnsi="Cambria Math"/>
            </w:rPr>
            <m:t>hcf</m:t>
          </m:r>
        </m:oMath>
      </m:oMathPara>
    </w:p>
    <w:p w:rsidR="00497066" w:rsidRDefault="00497066" w:rsidP="0087667E">
      <w:pPr>
        <w:jc w:val="center"/>
        <w:rPr>
          <w:rFonts w:eastAsiaTheme="minorEastAsia"/>
        </w:rPr>
      </w:pPr>
      <m:oMathPara>
        <m:oMath>
          <m:r>
            <w:rPr>
              <w:rFonts w:ascii="Cambria Math" w:hAnsi="Cambria Math"/>
            </w:rPr>
            <m:t xml:space="preserve">15 </m:t>
          </m:r>
          <m:r>
            <w:rPr>
              <w:rFonts w:ascii="Cambria Math" w:hAnsi="Cambria Math"/>
            </w:rPr>
            <m:t xml:space="preserve">hcf-13.88 </m:t>
          </m:r>
          <m:r>
            <w:rPr>
              <w:rFonts w:ascii="Cambria Math" w:hAnsi="Cambria Math"/>
            </w:rPr>
            <m:t xml:space="preserve">hcf =1.25 </m:t>
          </m:r>
          <m:r>
            <w:rPr>
              <w:rFonts w:ascii="Cambria Math" w:hAnsi="Cambria Math"/>
            </w:rPr>
            <m:t>hcf overage</m:t>
          </m:r>
        </m:oMath>
      </m:oMathPara>
    </w:p>
    <w:p w:rsidR="0087667E" w:rsidRDefault="0087667E" w:rsidP="00377A82">
      <w:pPr>
        <w:rPr>
          <w:rFonts w:eastAsiaTheme="minorEastAsia"/>
        </w:rPr>
      </w:pPr>
    </w:p>
    <w:p w:rsidR="00497066" w:rsidRDefault="00497066" w:rsidP="00377A82">
      <w:pPr>
        <w:rPr>
          <w:rFonts w:eastAsiaTheme="minorEastAsia"/>
        </w:rPr>
      </w:pPr>
      <w:r>
        <w:rPr>
          <w:rFonts w:eastAsiaTheme="minorEastAsia"/>
        </w:rPr>
        <w:t xml:space="preserve">The same calculation is repeated for every commercial account to determine the total annual overage. The overages for each sewer service commercial customer class are added together to determine the total overages. Based on FY 2015 usage data, a summary of the projected overage are presented in </w:t>
      </w:r>
      <w:r w:rsidR="00564A83">
        <w:rPr>
          <w:rFonts w:eastAsiaTheme="minorEastAsia"/>
        </w:rPr>
        <w:fldChar w:fldCharType="begin"/>
      </w:r>
      <w:r>
        <w:rPr>
          <w:rFonts w:eastAsiaTheme="minorEastAsia"/>
        </w:rPr>
        <w:instrText xml:space="preserve"> REF _Ref446423825 \h </w:instrText>
      </w:r>
      <w:r w:rsidR="00564A83">
        <w:rPr>
          <w:rFonts w:eastAsiaTheme="minorEastAsia"/>
        </w:rPr>
      </w:r>
      <w:r w:rsidR="00564A83">
        <w:rPr>
          <w:rFonts w:eastAsiaTheme="minorEastAsia"/>
        </w:rPr>
        <w:fldChar w:fldCharType="separate"/>
      </w:r>
      <w:r w:rsidR="00A44D94">
        <w:t xml:space="preserve">Table </w:t>
      </w:r>
      <w:r w:rsidR="00A44D94">
        <w:rPr>
          <w:noProof/>
        </w:rPr>
        <w:t>7</w:t>
      </w:r>
      <w:r w:rsidR="00A44D94">
        <w:noBreakHyphen/>
      </w:r>
      <w:r w:rsidR="00A44D94">
        <w:rPr>
          <w:noProof/>
        </w:rPr>
        <w:t>3</w:t>
      </w:r>
      <w:r w:rsidR="00564A83">
        <w:rPr>
          <w:rFonts w:eastAsiaTheme="minorEastAsia"/>
        </w:rPr>
        <w:fldChar w:fldCharType="end"/>
      </w:r>
      <w:r>
        <w:rPr>
          <w:rFonts w:eastAsiaTheme="minorEastAsia"/>
        </w:rPr>
        <w:t>. Note that sewer overages only apply to commercial customers.</w:t>
      </w:r>
    </w:p>
    <w:p w:rsidR="00497066" w:rsidRDefault="00497066" w:rsidP="00377A82">
      <w:pPr>
        <w:rPr>
          <w:rFonts w:eastAsiaTheme="minorEastAsia"/>
        </w:rPr>
      </w:pPr>
    </w:p>
    <w:p w:rsidR="00497066" w:rsidRDefault="00497066" w:rsidP="00497066">
      <w:pPr>
        <w:pStyle w:val="Caption"/>
      </w:pPr>
      <w:bookmarkStart w:id="275" w:name="_Ref446423825"/>
      <w:bookmarkStart w:id="276" w:name="_Toc450814721"/>
      <w:r>
        <w:t xml:space="preserve">Table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3</w:t>
      </w:r>
      <w:r w:rsidR="00564A83">
        <w:rPr>
          <w:noProof/>
        </w:rPr>
        <w:fldChar w:fldCharType="end"/>
      </w:r>
      <w:bookmarkEnd w:id="275"/>
      <w:r>
        <w:t>: Projected Sewer Overages</w:t>
      </w:r>
      <w:bookmarkEnd w:id="276"/>
    </w:p>
    <w:tbl>
      <w:tblPr>
        <w:tblStyle w:val="RFCTable"/>
        <w:tblW w:w="10280" w:type="dxa"/>
        <w:tblLook w:val="04A0"/>
      </w:tblPr>
      <w:tblGrid>
        <w:gridCol w:w="895"/>
        <w:gridCol w:w="3730"/>
        <w:gridCol w:w="1131"/>
        <w:gridCol w:w="1131"/>
        <w:gridCol w:w="1131"/>
        <w:gridCol w:w="1131"/>
        <w:gridCol w:w="1131"/>
      </w:tblGrid>
      <w:tr w:rsidR="00497066" w:rsidRPr="00452B6B" w:rsidTr="00497066">
        <w:trPr>
          <w:cnfStyle w:val="100000000000"/>
          <w:trHeight w:val="262"/>
        </w:trPr>
        <w:tc>
          <w:tcPr>
            <w:cnfStyle w:val="001000000000"/>
            <w:tcW w:w="895" w:type="dxa"/>
          </w:tcPr>
          <w:p w:rsidR="00497066" w:rsidRPr="005C5D7B" w:rsidRDefault="00497066" w:rsidP="00497066">
            <w:r w:rsidRPr="005C5D7B">
              <w:t>Line</w:t>
            </w:r>
            <w:r>
              <w:t xml:space="preserve"> No.</w:t>
            </w:r>
          </w:p>
        </w:tc>
        <w:tc>
          <w:tcPr>
            <w:tcW w:w="3730" w:type="dxa"/>
            <w:noWrap/>
            <w:hideMark/>
          </w:tcPr>
          <w:p w:rsidR="00497066" w:rsidRPr="00452B6B" w:rsidRDefault="00497066" w:rsidP="00497066">
            <w:pPr>
              <w:ind w:firstLineChars="200" w:firstLine="400"/>
              <w:jc w:val="right"/>
              <w:cnfStyle w:val="100000000000"/>
              <w:rPr>
                <w:rFonts w:eastAsia="Times New Roman" w:cs="Times New Roman"/>
                <w:b w:val="0"/>
                <w:color w:val="FFFFFF"/>
              </w:rPr>
            </w:pPr>
            <w:r w:rsidRPr="00452B6B">
              <w:rPr>
                <w:rFonts w:eastAsia="Times New Roman" w:cs="Times New Roman"/>
                <w:b w:val="0"/>
                <w:color w:val="FFFFFF"/>
              </w:rPr>
              <w:t> </w:t>
            </w:r>
          </w:p>
        </w:tc>
        <w:tc>
          <w:tcPr>
            <w:tcW w:w="1131" w:type="dxa"/>
            <w:noWrap/>
            <w:hideMark/>
          </w:tcPr>
          <w:p w:rsidR="00497066" w:rsidRPr="00452B6B" w:rsidRDefault="00497066" w:rsidP="00497066">
            <w:pPr>
              <w:jc w:val="center"/>
              <w:cnfStyle w:val="100000000000"/>
              <w:rPr>
                <w:rFonts w:eastAsia="Times New Roman" w:cs="Times New Roman"/>
                <w:color w:val="FFFFFF"/>
              </w:rPr>
            </w:pPr>
            <w:r w:rsidRPr="00AE01B7">
              <w:t>FY 2017</w:t>
            </w:r>
          </w:p>
        </w:tc>
        <w:tc>
          <w:tcPr>
            <w:tcW w:w="1131" w:type="dxa"/>
            <w:noWrap/>
            <w:hideMark/>
          </w:tcPr>
          <w:p w:rsidR="00497066" w:rsidRPr="00452B6B" w:rsidRDefault="00497066" w:rsidP="00497066">
            <w:pPr>
              <w:jc w:val="center"/>
              <w:cnfStyle w:val="100000000000"/>
              <w:rPr>
                <w:rFonts w:eastAsia="Times New Roman" w:cs="Times New Roman"/>
                <w:color w:val="FFFFFF"/>
              </w:rPr>
            </w:pPr>
            <w:r w:rsidRPr="00AE01B7">
              <w:t>FY 2018</w:t>
            </w:r>
          </w:p>
        </w:tc>
        <w:tc>
          <w:tcPr>
            <w:tcW w:w="1131" w:type="dxa"/>
            <w:noWrap/>
            <w:hideMark/>
          </w:tcPr>
          <w:p w:rsidR="00497066" w:rsidRPr="00452B6B" w:rsidRDefault="00497066" w:rsidP="00497066">
            <w:pPr>
              <w:jc w:val="center"/>
              <w:cnfStyle w:val="100000000000"/>
              <w:rPr>
                <w:rFonts w:eastAsia="Times New Roman" w:cs="Times New Roman"/>
                <w:color w:val="FFFFFF"/>
              </w:rPr>
            </w:pPr>
            <w:r w:rsidRPr="00AE01B7">
              <w:t>FY 2019</w:t>
            </w:r>
          </w:p>
        </w:tc>
        <w:tc>
          <w:tcPr>
            <w:tcW w:w="1131" w:type="dxa"/>
            <w:noWrap/>
            <w:hideMark/>
          </w:tcPr>
          <w:p w:rsidR="00497066" w:rsidRPr="00452B6B" w:rsidRDefault="00497066" w:rsidP="00497066">
            <w:pPr>
              <w:jc w:val="center"/>
              <w:cnfStyle w:val="100000000000"/>
              <w:rPr>
                <w:rFonts w:eastAsia="Times New Roman" w:cs="Times New Roman"/>
                <w:color w:val="FFFFFF"/>
              </w:rPr>
            </w:pPr>
            <w:r w:rsidRPr="00AE01B7">
              <w:t>FY 2020</w:t>
            </w:r>
          </w:p>
        </w:tc>
        <w:tc>
          <w:tcPr>
            <w:tcW w:w="1131" w:type="dxa"/>
            <w:noWrap/>
            <w:hideMark/>
          </w:tcPr>
          <w:p w:rsidR="00497066" w:rsidRPr="00452B6B" w:rsidRDefault="00497066" w:rsidP="00497066">
            <w:pPr>
              <w:jc w:val="center"/>
              <w:cnfStyle w:val="100000000000"/>
              <w:rPr>
                <w:rFonts w:eastAsia="Times New Roman" w:cs="Times New Roman"/>
                <w:color w:val="FFFFFF"/>
              </w:rPr>
            </w:pPr>
            <w:r w:rsidRPr="00AE01B7">
              <w:t>FY 2021</w:t>
            </w:r>
          </w:p>
        </w:tc>
      </w:tr>
      <w:tr w:rsidR="00497066" w:rsidRPr="00452B6B" w:rsidTr="00497066">
        <w:trPr>
          <w:cnfStyle w:val="000000100000"/>
          <w:trHeight w:val="262"/>
        </w:trPr>
        <w:tc>
          <w:tcPr>
            <w:cnfStyle w:val="001000000000"/>
            <w:tcW w:w="895" w:type="dxa"/>
          </w:tcPr>
          <w:p w:rsidR="00497066" w:rsidRPr="005C5D7B" w:rsidRDefault="00497066" w:rsidP="00497066">
            <w:pPr>
              <w:jc w:val="center"/>
              <w:rPr>
                <w:rFonts w:eastAsia="Times New Roman" w:cs="Times New Roman"/>
                <w:b w:val="0"/>
                <w:color w:val="000000"/>
              </w:rPr>
            </w:pPr>
            <w:r w:rsidRPr="005C5D7B">
              <w:rPr>
                <w:rFonts w:eastAsia="Times New Roman" w:cs="Times New Roman"/>
                <w:b w:val="0"/>
                <w:color w:val="000000"/>
              </w:rPr>
              <w:t>1</w:t>
            </w:r>
          </w:p>
        </w:tc>
        <w:tc>
          <w:tcPr>
            <w:tcW w:w="3730" w:type="dxa"/>
            <w:noWrap/>
            <w:vAlign w:val="top"/>
            <w:hideMark/>
          </w:tcPr>
          <w:p w:rsidR="00497066" w:rsidRPr="005C5D7B" w:rsidRDefault="00497066" w:rsidP="00497066">
            <w:pPr>
              <w:cnfStyle w:val="000000100000"/>
              <w:rPr>
                <w:rFonts w:eastAsia="Times New Roman" w:cs="Times New Roman"/>
                <w:color w:val="000000"/>
              </w:rPr>
            </w:pPr>
            <w:r>
              <w:t>Single Family Residential</w:t>
            </w:r>
          </w:p>
        </w:tc>
        <w:tc>
          <w:tcPr>
            <w:tcW w:w="1131" w:type="dxa"/>
            <w:shd w:val="clear" w:color="auto" w:fill="F2F2F2" w:themeFill="background1" w:themeFillShade="F2"/>
            <w:noWrap/>
            <w:vAlign w:val="top"/>
            <w:hideMark/>
          </w:tcPr>
          <w:p w:rsidR="00497066" w:rsidRPr="00452B6B" w:rsidRDefault="00497066" w:rsidP="00497066">
            <w:pPr>
              <w:jc w:val="right"/>
              <w:cnfStyle w:val="000000100000"/>
              <w:rPr>
                <w:rFonts w:eastAsia="Times New Roman" w:cs="Times New Roman"/>
                <w:color w:val="000000"/>
              </w:rPr>
            </w:pPr>
          </w:p>
        </w:tc>
        <w:tc>
          <w:tcPr>
            <w:tcW w:w="1131" w:type="dxa"/>
            <w:shd w:val="clear" w:color="auto" w:fill="F2F2F2" w:themeFill="background1" w:themeFillShade="F2"/>
            <w:noWrap/>
            <w:vAlign w:val="top"/>
            <w:hideMark/>
          </w:tcPr>
          <w:p w:rsidR="00497066" w:rsidRPr="00452B6B" w:rsidRDefault="00497066" w:rsidP="00497066">
            <w:pPr>
              <w:jc w:val="right"/>
              <w:cnfStyle w:val="000000100000"/>
              <w:rPr>
                <w:rFonts w:eastAsia="Times New Roman" w:cs="Times New Roman"/>
                <w:color w:val="000000"/>
              </w:rPr>
            </w:pPr>
          </w:p>
        </w:tc>
        <w:tc>
          <w:tcPr>
            <w:tcW w:w="1131" w:type="dxa"/>
            <w:shd w:val="clear" w:color="auto" w:fill="F2F2F2" w:themeFill="background1" w:themeFillShade="F2"/>
            <w:noWrap/>
            <w:vAlign w:val="top"/>
            <w:hideMark/>
          </w:tcPr>
          <w:p w:rsidR="00497066" w:rsidRPr="00452B6B" w:rsidRDefault="00497066" w:rsidP="00497066">
            <w:pPr>
              <w:jc w:val="right"/>
              <w:cnfStyle w:val="000000100000"/>
              <w:rPr>
                <w:rFonts w:eastAsia="Times New Roman" w:cs="Times New Roman"/>
                <w:color w:val="000000"/>
              </w:rPr>
            </w:pPr>
          </w:p>
        </w:tc>
        <w:tc>
          <w:tcPr>
            <w:tcW w:w="1131" w:type="dxa"/>
            <w:shd w:val="clear" w:color="auto" w:fill="F2F2F2" w:themeFill="background1" w:themeFillShade="F2"/>
            <w:noWrap/>
            <w:vAlign w:val="top"/>
            <w:hideMark/>
          </w:tcPr>
          <w:p w:rsidR="00497066" w:rsidRPr="00452B6B" w:rsidRDefault="00497066" w:rsidP="00497066">
            <w:pPr>
              <w:jc w:val="right"/>
              <w:cnfStyle w:val="000000100000"/>
              <w:rPr>
                <w:rFonts w:eastAsia="Times New Roman" w:cs="Times New Roman"/>
                <w:color w:val="000000"/>
              </w:rPr>
            </w:pPr>
          </w:p>
        </w:tc>
        <w:tc>
          <w:tcPr>
            <w:tcW w:w="1131" w:type="dxa"/>
            <w:shd w:val="clear" w:color="auto" w:fill="F2F2F2" w:themeFill="background1" w:themeFillShade="F2"/>
            <w:noWrap/>
            <w:vAlign w:val="top"/>
            <w:hideMark/>
          </w:tcPr>
          <w:p w:rsidR="00497066" w:rsidRPr="00452B6B" w:rsidRDefault="00497066" w:rsidP="00497066">
            <w:pPr>
              <w:jc w:val="right"/>
              <w:cnfStyle w:val="000000100000"/>
              <w:rPr>
                <w:rFonts w:eastAsia="Times New Roman" w:cs="Times New Roman"/>
                <w:color w:val="000000"/>
              </w:rPr>
            </w:pPr>
          </w:p>
        </w:tc>
      </w:tr>
      <w:tr w:rsidR="00497066" w:rsidRPr="00452B6B" w:rsidTr="00497066">
        <w:trPr>
          <w:cnfStyle w:val="000000010000"/>
          <w:trHeight w:val="262"/>
        </w:trPr>
        <w:tc>
          <w:tcPr>
            <w:cnfStyle w:val="001000000000"/>
            <w:tcW w:w="895" w:type="dxa"/>
          </w:tcPr>
          <w:p w:rsidR="00497066" w:rsidRPr="005C5D7B" w:rsidRDefault="00497066" w:rsidP="00497066">
            <w:pPr>
              <w:jc w:val="center"/>
              <w:rPr>
                <w:rFonts w:eastAsia="Times New Roman" w:cs="Times New Roman"/>
                <w:b w:val="0"/>
                <w:color w:val="000000"/>
              </w:rPr>
            </w:pPr>
            <w:r w:rsidRPr="005C5D7B">
              <w:rPr>
                <w:rFonts w:eastAsia="Times New Roman" w:cs="Times New Roman"/>
                <w:b w:val="0"/>
                <w:color w:val="000000"/>
              </w:rPr>
              <w:t>2</w:t>
            </w:r>
          </w:p>
        </w:tc>
        <w:tc>
          <w:tcPr>
            <w:tcW w:w="3730" w:type="dxa"/>
            <w:noWrap/>
            <w:vAlign w:val="top"/>
          </w:tcPr>
          <w:p w:rsidR="00497066" w:rsidRPr="005C5D7B" w:rsidRDefault="00497066" w:rsidP="00497066">
            <w:pPr>
              <w:cnfStyle w:val="000000010000"/>
              <w:rPr>
                <w:rFonts w:eastAsia="Times New Roman" w:cs="Times New Roman"/>
                <w:color w:val="000000"/>
              </w:rPr>
            </w:pPr>
            <w:r>
              <w:t>Multi-Family Residential</w:t>
            </w:r>
          </w:p>
        </w:tc>
        <w:tc>
          <w:tcPr>
            <w:tcW w:w="1131" w:type="dxa"/>
            <w:shd w:val="clear" w:color="auto" w:fill="F2F2F2" w:themeFill="background1" w:themeFillShade="F2"/>
            <w:noWrap/>
            <w:vAlign w:val="top"/>
          </w:tcPr>
          <w:p w:rsidR="00497066" w:rsidRPr="00452B6B" w:rsidRDefault="00497066" w:rsidP="00497066">
            <w:pPr>
              <w:jc w:val="right"/>
              <w:cnfStyle w:val="000000010000"/>
              <w:rPr>
                <w:rFonts w:eastAsia="Times New Roman" w:cs="Times New Roman"/>
                <w:color w:val="000000"/>
              </w:rPr>
            </w:pPr>
          </w:p>
        </w:tc>
        <w:tc>
          <w:tcPr>
            <w:tcW w:w="1131" w:type="dxa"/>
            <w:shd w:val="clear" w:color="auto" w:fill="F2F2F2" w:themeFill="background1" w:themeFillShade="F2"/>
            <w:noWrap/>
            <w:vAlign w:val="top"/>
          </w:tcPr>
          <w:p w:rsidR="00497066" w:rsidRPr="00452B6B" w:rsidRDefault="00497066" w:rsidP="00497066">
            <w:pPr>
              <w:jc w:val="right"/>
              <w:cnfStyle w:val="000000010000"/>
              <w:rPr>
                <w:rFonts w:eastAsia="Times New Roman" w:cs="Times New Roman"/>
                <w:color w:val="000000"/>
              </w:rPr>
            </w:pPr>
          </w:p>
        </w:tc>
        <w:tc>
          <w:tcPr>
            <w:tcW w:w="1131" w:type="dxa"/>
            <w:shd w:val="clear" w:color="auto" w:fill="F2F2F2" w:themeFill="background1" w:themeFillShade="F2"/>
            <w:noWrap/>
            <w:vAlign w:val="top"/>
          </w:tcPr>
          <w:p w:rsidR="00497066" w:rsidRPr="00452B6B" w:rsidRDefault="00497066" w:rsidP="00497066">
            <w:pPr>
              <w:jc w:val="right"/>
              <w:cnfStyle w:val="000000010000"/>
              <w:rPr>
                <w:rFonts w:eastAsia="Times New Roman" w:cs="Times New Roman"/>
                <w:color w:val="000000"/>
              </w:rPr>
            </w:pPr>
          </w:p>
        </w:tc>
        <w:tc>
          <w:tcPr>
            <w:tcW w:w="1131" w:type="dxa"/>
            <w:shd w:val="clear" w:color="auto" w:fill="F2F2F2" w:themeFill="background1" w:themeFillShade="F2"/>
            <w:noWrap/>
            <w:vAlign w:val="top"/>
          </w:tcPr>
          <w:p w:rsidR="00497066" w:rsidRPr="00452B6B" w:rsidRDefault="00497066" w:rsidP="00497066">
            <w:pPr>
              <w:jc w:val="right"/>
              <w:cnfStyle w:val="000000010000"/>
              <w:rPr>
                <w:rFonts w:eastAsia="Times New Roman" w:cs="Times New Roman"/>
                <w:color w:val="000000"/>
              </w:rPr>
            </w:pPr>
          </w:p>
        </w:tc>
        <w:tc>
          <w:tcPr>
            <w:tcW w:w="1131" w:type="dxa"/>
            <w:shd w:val="clear" w:color="auto" w:fill="F2F2F2" w:themeFill="background1" w:themeFillShade="F2"/>
            <w:noWrap/>
            <w:vAlign w:val="top"/>
          </w:tcPr>
          <w:p w:rsidR="00497066" w:rsidRPr="00452B6B" w:rsidRDefault="00497066" w:rsidP="00497066">
            <w:pPr>
              <w:jc w:val="right"/>
              <w:cnfStyle w:val="000000010000"/>
              <w:rPr>
                <w:rFonts w:eastAsia="Times New Roman" w:cs="Times New Roman"/>
                <w:color w:val="000000"/>
              </w:rPr>
            </w:pPr>
          </w:p>
        </w:tc>
      </w:tr>
      <w:tr w:rsidR="00497066" w:rsidRPr="00452B6B" w:rsidTr="00497066">
        <w:trPr>
          <w:cnfStyle w:val="000000100000"/>
          <w:trHeight w:val="262"/>
        </w:trPr>
        <w:tc>
          <w:tcPr>
            <w:cnfStyle w:val="001000000000"/>
            <w:tcW w:w="895" w:type="dxa"/>
          </w:tcPr>
          <w:p w:rsidR="00497066" w:rsidRPr="005C5D7B" w:rsidRDefault="00497066" w:rsidP="00497066">
            <w:pPr>
              <w:jc w:val="center"/>
              <w:rPr>
                <w:rFonts w:eastAsia="Times New Roman" w:cs="Times New Roman"/>
                <w:b w:val="0"/>
                <w:color w:val="000000"/>
              </w:rPr>
            </w:pPr>
            <w:r w:rsidRPr="005C5D7B">
              <w:rPr>
                <w:rFonts w:eastAsia="Times New Roman" w:cs="Times New Roman"/>
                <w:b w:val="0"/>
                <w:color w:val="000000"/>
              </w:rPr>
              <w:t>3</w:t>
            </w:r>
          </w:p>
        </w:tc>
        <w:tc>
          <w:tcPr>
            <w:tcW w:w="3730" w:type="dxa"/>
            <w:noWrap/>
            <w:vAlign w:val="top"/>
          </w:tcPr>
          <w:p w:rsidR="00497066" w:rsidRPr="005C5D7B" w:rsidRDefault="00497066" w:rsidP="00497066">
            <w:pPr>
              <w:cnfStyle w:val="000000100000"/>
              <w:rPr>
                <w:rFonts w:eastAsia="Times New Roman" w:cs="Times New Roman"/>
                <w:color w:val="000000"/>
              </w:rPr>
            </w:pPr>
            <w:r w:rsidRPr="00586168">
              <w:t>Commercial - Public Schools</w:t>
            </w:r>
          </w:p>
        </w:tc>
        <w:tc>
          <w:tcPr>
            <w:tcW w:w="1131" w:type="dxa"/>
            <w:noWrap/>
            <w:vAlign w:val="top"/>
          </w:tcPr>
          <w:p w:rsidR="00497066" w:rsidRPr="008874E8" w:rsidRDefault="00497066" w:rsidP="00497066">
            <w:pPr>
              <w:jc w:val="right"/>
              <w:cnfStyle w:val="000000100000"/>
            </w:pPr>
            <w:r w:rsidRPr="0062570F">
              <w:t xml:space="preserve"> 56 </w:t>
            </w:r>
          </w:p>
        </w:tc>
        <w:tc>
          <w:tcPr>
            <w:tcW w:w="1131" w:type="dxa"/>
            <w:noWrap/>
            <w:vAlign w:val="top"/>
          </w:tcPr>
          <w:p w:rsidR="00497066" w:rsidRPr="008874E8" w:rsidRDefault="00497066" w:rsidP="00497066">
            <w:pPr>
              <w:jc w:val="right"/>
              <w:cnfStyle w:val="000000100000"/>
            </w:pPr>
            <w:r w:rsidRPr="0062570F">
              <w:t xml:space="preserve"> 60 </w:t>
            </w:r>
          </w:p>
        </w:tc>
        <w:tc>
          <w:tcPr>
            <w:tcW w:w="1131" w:type="dxa"/>
            <w:noWrap/>
            <w:vAlign w:val="top"/>
          </w:tcPr>
          <w:p w:rsidR="00497066" w:rsidRPr="008874E8" w:rsidRDefault="00497066" w:rsidP="00497066">
            <w:pPr>
              <w:jc w:val="right"/>
              <w:cnfStyle w:val="000000100000"/>
            </w:pPr>
            <w:r w:rsidRPr="0062570F">
              <w:t xml:space="preserve"> 60 </w:t>
            </w:r>
          </w:p>
        </w:tc>
        <w:tc>
          <w:tcPr>
            <w:tcW w:w="1131" w:type="dxa"/>
            <w:noWrap/>
            <w:vAlign w:val="top"/>
          </w:tcPr>
          <w:p w:rsidR="00497066" w:rsidRPr="008874E8" w:rsidRDefault="00497066" w:rsidP="00497066">
            <w:pPr>
              <w:jc w:val="right"/>
              <w:cnfStyle w:val="000000100000"/>
            </w:pPr>
            <w:r w:rsidRPr="0062570F">
              <w:t xml:space="preserve"> 60 </w:t>
            </w:r>
          </w:p>
        </w:tc>
        <w:tc>
          <w:tcPr>
            <w:tcW w:w="1131" w:type="dxa"/>
            <w:noWrap/>
            <w:vAlign w:val="top"/>
          </w:tcPr>
          <w:p w:rsidR="00497066" w:rsidRPr="008874E8" w:rsidRDefault="00497066" w:rsidP="00497066">
            <w:pPr>
              <w:jc w:val="right"/>
              <w:cnfStyle w:val="000000100000"/>
            </w:pPr>
            <w:r w:rsidRPr="0062570F">
              <w:t xml:space="preserve"> 60 </w:t>
            </w:r>
          </w:p>
        </w:tc>
      </w:tr>
      <w:tr w:rsidR="00497066" w:rsidRPr="00452B6B" w:rsidTr="00497066">
        <w:trPr>
          <w:cnfStyle w:val="000000010000"/>
          <w:trHeight w:val="262"/>
        </w:trPr>
        <w:tc>
          <w:tcPr>
            <w:cnfStyle w:val="001000000000"/>
            <w:tcW w:w="895" w:type="dxa"/>
          </w:tcPr>
          <w:p w:rsidR="00497066" w:rsidRPr="005C5D7B" w:rsidRDefault="00497066" w:rsidP="00497066">
            <w:pPr>
              <w:jc w:val="center"/>
              <w:rPr>
                <w:rFonts w:eastAsia="Times New Roman" w:cs="Times New Roman"/>
                <w:b w:val="0"/>
                <w:color w:val="000000"/>
              </w:rPr>
            </w:pPr>
            <w:r w:rsidRPr="005C5D7B">
              <w:rPr>
                <w:rFonts w:eastAsia="Times New Roman" w:cs="Times New Roman"/>
                <w:b w:val="0"/>
                <w:color w:val="000000"/>
              </w:rPr>
              <w:t>4</w:t>
            </w:r>
          </w:p>
        </w:tc>
        <w:tc>
          <w:tcPr>
            <w:tcW w:w="3730" w:type="dxa"/>
            <w:noWrap/>
            <w:vAlign w:val="top"/>
            <w:hideMark/>
          </w:tcPr>
          <w:p w:rsidR="00497066" w:rsidRPr="005C5D7B" w:rsidRDefault="00497066" w:rsidP="00497066">
            <w:pPr>
              <w:cnfStyle w:val="000000010000"/>
              <w:rPr>
                <w:rFonts w:eastAsia="Times New Roman" w:cs="Times New Roman"/>
                <w:color w:val="000000"/>
              </w:rPr>
            </w:pPr>
            <w:r w:rsidRPr="00586168">
              <w:t>Public Restrooms</w:t>
            </w:r>
          </w:p>
        </w:tc>
        <w:tc>
          <w:tcPr>
            <w:tcW w:w="1131" w:type="dxa"/>
            <w:noWrap/>
            <w:vAlign w:val="top"/>
            <w:hideMark/>
          </w:tcPr>
          <w:p w:rsidR="00497066" w:rsidRPr="00452B6B" w:rsidRDefault="00497066" w:rsidP="00497066">
            <w:pPr>
              <w:jc w:val="right"/>
              <w:cnfStyle w:val="000000010000"/>
              <w:rPr>
                <w:rFonts w:eastAsia="Times New Roman" w:cs="Times New Roman"/>
                <w:color w:val="000000"/>
              </w:rPr>
            </w:pPr>
            <w:r w:rsidRPr="0062570F">
              <w:t xml:space="preserve"> -</w:t>
            </w:r>
            <w:r w:rsidR="004E0F94">
              <w:t xml:space="preserve"> </w:t>
            </w:r>
            <w:r w:rsidRPr="0062570F">
              <w:t xml:space="preserve"> </w:t>
            </w:r>
          </w:p>
        </w:tc>
        <w:tc>
          <w:tcPr>
            <w:tcW w:w="1131" w:type="dxa"/>
            <w:noWrap/>
            <w:vAlign w:val="top"/>
            <w:hideMark/>
          </w:tcPr>
          <w:p w:rsidR="00497066" w:rsidRPr="00452B6B" w:rsidRDefault="00497066" w:rsidP="00497066">
            <w:pPr>
              <w:jc w:val="right"/>
              <w:cnfStyle w:val="000000010000"/>
              <w:rPr>
                <w:rFonts w:eastAsia="Times New Roman" w:cs="Times New Roman"/>
                <w:color w:val="000000"/>
              </w:rPr>
            </w:pPr>
            <w:r w:rsidRPr="0062570F">
              <w:t xml:space="preserve"> -</w:t>
            </w:r>
            <w:r w:rsidR="004E0F94">
              <w:t xml:space="preserve"> </w:t>
            </w:r>
            <w:r w:rsidRPr="0062570F">
              <w:t xml:space="preserve"> </w:t>
            </w:r>
          </w:p>
        </w:tc>
        <w:tc>
          <w:tcPr>
            <w:tcW w:w="1131" w:type="dxa"/>
            <w:noWrap/>
            <w:vAlign w:val="top"/>
            <w:hideMark/>
          </w:tcPr>
          <w:p w:rsidR="00497066" w:rsidRPr="00452B6B" w:rsidRDefault="00497066" w:rsidP="00497066">
            <w:pPr>
              <w:jc w:val="right"/>
              <w:cnfStyle w:val="000000010000"/>
              <w:rPr>
                <w:rFonts w:eastAsia="Times New Roman" w:cs="Times New Roman"/>
                <w:color w:val="000000"/>
              </w:rPr>
            </w:pPr>
            <w:r w:rsidRPr="0062570F">
              <w:t xml:space="preserve"> -</w:t>
            </w:r>
            <w:r w:rsidR="004E0F94">
              <w:t xml:space="preserve"> </w:t>
            </w:r>
            <w:r w:rsidRPr="0062570F">
              <w:t xml:space="preserve"> </w:t>
            </w:r>
          </w:p>
        </w:tc>
        <w:tc>
          <w:tcPr>
            <w:tcW w:w="1131" w:type="dxa"/>
            <w:noWrap/>
            <w:vAlign w:val="top"/>
            <w:hideMark/>
          </w:tcPr>
          <w:p w:rsidR="00497066" w:rsidRPr="00452B6B" w:rsidRDefault="00497066" w:rsidP="00497066">
            <w:pPr>
              <w:jc w:val="right"/>
              <w:cnfStyle w:val="000000010000"/>
              <w:rPr>
                <w:rFonts w:eastAsia="Times New Roman" w:cs="Times New Roman"/>
                <w:color w:val="000000"/>
              </w:rPr>
            </w:pPr>
            <w:r w:rsidRPr="0062570F">
              <w:t xml:space="preserve"> -</w:t>
            </w:r>
            <w:r w:rsidR="004E0F94">
              <w:t xml:space="preserve"> </w:t>
            </w:r>
            <w:r w:rsidRPr="0062570F">
              <w:t xml:space="preserve"> </w:t>
            </w:r>
          </w:p>
        </w:tc>
        <w:tc>
          <w:tcPr>
            <w:tcW w:w="1131" w:type="dxa"/>
            <w:noWrap/>
            <w:vAlign w:val="top"/>
            <w:hideMark/>
          </w:tcPr>
          <w:p w:rsidR="00497066" w:rsidRPr="00452B6B" w:rsidRDefault="00497066" w:rsidP="00497066">
            <w:pPr>
              <w:jc w:val="right"/>
              <w:cnfStyle w:val="000000010000"/>
              <w:rPr>
                <w:rFonts w:eastAsia="Times New Roman" w:cs="Times New Roman"/>
                <w:color w:val="000000"/>
              </w:rPr>
            </w:pPr>
            <w:r w:rsidRPr="0062570F">
              <w:t xml:space="preserve"> -</w:t>
            </w:r>
            <w:r w:rsidR="004E0F94">
              <w:t xml:space="preserve"> </w:t>
            </w:r>
            <w:r w:rsidRPr="0062570F">
              <w:t xml:space="preserve"> </w:t>
            </w:r>
          </w:p>
        </w:tc>
      </w:tr>
      <w:tr w:rsidR="00497066" w:rsidRPr="00452B6B" w:rsidTr="00497066">
        <w:trPr>
          <w:cnfStyle w:val="000000100000"/>
          <w:trHeight w:val="262"/>
        </w:trPr>
        <w:tc>
          <w:tcPr>
            <w:cnfStyle w:val="001000000000"/>
            <w:tcW w:w="895" w:type="dxa"/>
          </w:tcPr>
          <w:p w:rsidR="00497066" w:rsidRPr="005C5D7B" w:rsidRDefault="00497066" w:rsidP="00497066">
            <w:pPr>
              <w:jc w:val="center"/>
              <w:rPr>
                <w:rFonts w:eastAsia="Times New Roman" w:cs="Times New Roman"/>
                <w:b w:val="0"/>
                <w:color w:val="000000"/>
              </w:rPr>
            </w:pPr>
            <w:r w:rsidRPr="005C5D7B">
              <w:rPr>
                <w:rFonts w:eastAsia="Times New Roman" w:cs="Times New Roman"/>
                <w:b w:val="0"/>
                <w:color w:val="000000"/>
              </w:rPr>
              <w:t>5</w:t>
            </w:r>
          </w:p>
        </w:tc>
        <w:tc>
          <w:tcPr>
            <w:tcW w:w="3730" w:type="dxa"/>
            <w:noWrap/>
            <w:vAlign w:val="top"/>
            <w:hideMark/>
          </w:tcPr>
          <w:p w:rsidR="00497066" w:rsidRPr="005C5D7B" w:rsidRDefault="00497066" w:rsidP="00497066">
            <w:pPr>
              <w:cnfStyle w:val="000000100000"/>
              <w:rPr>
                <w:rFonts w:eastAsia="Times New Roman" w:cs="Times New Roman"/>
                <w:color w:val="000000"/>
              </w:rPr>
            </w:pPr>
            <w:r w:rsidRPr="00586168">
              <w:t>Each Commercial User</w:t>
            </w:r>
          </w:p>
        </w:tc>
        <w:tc>
          <w:tcPr>
            <w:tcW w:w="1131" w:type="dxa"/>
            <w:noWrap/>
            <w:vAlign w:val="top"/>
            <w:hideMark/>
          </w:tcPr>
          <w:p w:rsidR="00497066" w:rsidRPr="00452B6B" w:rsidRDefault="00497066" w:rsidP="00497066">
            <w:pPr>
              <w:jc w:val="right"/>
              <w:cnfStyle w:val="000000100000"/>
              <w:rPr>
                <w:rFonts w:eastAsia="Times New Roman" w:cs="Times New Roman"/>
                <w:color w:val="000000"/>
              </w:rPr>
            </w:pPr>
            <w:r w:rsidRPr="0062570F">
              <w:t xml:space="preserve"> 742 </w:t>
            </w:r>
          </w:p>
        </w:tc>
        <w:tc>
          <w:tcPr>
            <w:tcW w:w="1131" w:type="dxa"/>
            <w:noWrap/>
            <w:vAlign w:val="top"/>
            <w:hideMark/>
          </w:tcPr>
          <w:p w:rsidR="00497066" w:rsidRPr="00452B6B" w:rsidRDefault="00497066" w:rsidP="00497066">
            <w:pPr>
              <w:jc w:val="right"/>
              <w:cnfStyle w:val="000000100000"/>
              <w:rPr>
                <w:rFonts w:eastAsia="Times New Roman" w:cs="Times New Roman"/>
                <w:color w:val="000000"/>
              </w:rPr>
            </w:pPr>
            <w:r w:rsidRPr="0062570F">
              <w:t xml:space="preserve"> 789 </w:t>
            </w:r>
          </w:p>
        </w:tc>
        <w:tc>
          <w:tcPr>
            <w:tcW w:w="1131" w:type="dxa"/>
            <w:noWrap/>
            <w:vAlign w:val="top"/>
            <w:hideMark/>
          </w:tcPr>
          <w:p w:rsidR="00497066" w:rsidRPr="00452B6B" w:rsidRDefault="00497066" w:rsidP="00497066">
            <w:pPr>
              <w:jc w:val="right"/>
              <w:cnfStyle w:val="000000100000"/>
              <w:rPr>
                <w:rFonts w:eastAsia="Times New Roman" w:cs="Times New Roman"/>
                <w:color w:val="000000"/>
              </w:rPr>
            </w:pPr>
            <w:r w:rsidRPr="0062570F">
              <w:t xml:space="preserve"> 789 </w:t>
            </w:r>
          </w:p>
        </w:tc>
        <w:tc>
          <w:tcPr>
            <w:tcW w:w="1131" w:type="dxa"/>
            <w:noWrap/>
            <w:vAlign w:val="top"/>
            <w:hideMark/>
          </w:tcPr>
          <w:p w:rsidR="00497066" w:rsidRPr="00452B6B" w:rsidRDefault="00497066" w:rsidP="00497066">
            <w:pPr>
              <w:jc w:val="right"/>
              <w:cnfStyle w:val="000000100000"/>
              <w:rPr>
                <w:rFonts w:eastAsia="Times New Roman" w:cs="Times New Roman"/>
                <w:color w:val="000000"/>
              </w:rPr>
            </w:pPr>
            <w:r w:rsidRPr="0062570F">
              <w:t xml:space="preserve"> 789 </w:t>
            </w:r>
          </w:p>
        </w:tc>
        <w:tc>
          <w:tcPr>
            <w:tcW w:w="1131" w:type="dxa"/>
            <w:noWrap/>
            <w:vAlign w:val="top"/>
            <w:hideMark/>
          </w:tcPr>
          <w:p w:rsidR="00497066" w:rsidRPr="00452B6B" w:rsidRDefault="00497066" w:rsidP="00497066">
            <w:pPr>
              <w:jc w:val="right"/>
              <w:cnfStyle w:val="000000100000"/>
              <w:rPr>
                <w:rFonts w:eastAsia="Times New Roman" w:cs="Times New Roman"/>
                <w:color w:val="000000"/>
              </w:rPr>
            </w:pPr>
            <w:r w:rsidRPr="0062570F">
              <w:t xml:space="preserve"> 789 </w:t>
            </w:r>
          </w:p>
        </w:tc>
      </w:tr>
      <w:tr w:rsidR="00497066" w:rsidRPr="00452B6B" w:rsidTr="00497066">
        <w:trPr>
          <w:cnfStyle w:val="000000010000"/>
          <w:trHeight w:val="262"/>
        </w:trPr>
        <w:tc>
          <w:tcPr>
            <w:cnfStyle w:val="001000000000"/>
            <w:tcW w:w="895" w:type="dxa"/>
          </w:tcPr>
          <w:p w:rsidR="00497066" w:rsidRPr="005C5D7B" w:rsidRDefault="00497066" w:rsidP="00497066">
            <w:pPr>
              <w:jc w:val="center"/>
              <w:rPr>
                <w:rFonts w:eastAsia="Times New Roman" w:cs="Times New Roman"/>
                <w:b w:val="0"/>
                <w:color w:val="000000"/>
              </w:rPr>
            </w:pPr>
            <w:r>
              <w:rPr>
                <w:rFonts w:eastAsia="Times New Roman" w:cs="Times New Roman"/>
                <w:b w:val="0"/>
                <w:color w:val="000000"/>
              </w:rPr>
              <w:t>6</w:t>
            </w:r>
          </w:p>
        </w:tc>
        <w:tc>
          <w:tcPr>
            <w:tcW w:w="3730" w:type="dxa"/>
            <w:noWrap/>
            <w:vAlign w:val="top"/>
          </w:tcPr>
          <w:p w:rsidR="00497066" w:rsidRPr="005C5D7B" w:rsidRDefault="00497066" w:rsidP="00497066">
            <w:pPr>
              <w:cnfStyle w:val="000000010000"/>
              <w:rPr>
                <w:rFonts w:eastAsia="Times New Roman" w:cs="Times New Roman"/>
                <w:color w:val="000000"/>
              </w:rPr>
            </w:pPr>
            <w:r w:rsidRPr="00586168">
              <w:t>Each Commercial Restrooms</w:t>
            </w:r>
          </w:p>
        </w:tc>
        <w:tc>
          <w:tcPr>
            <w:tcW w:w="1131" w:type="dxa"/>
            <w:noWrap/>
            <w:vAlign w:val="top"/>
          </w:tcPr>
          <w:p w:rsidR="00497066" w:rsidRPr="008334F1" w:rsidRDefault="00497066" w:rsidP="00497066">
            <w:pPr>
              <w:jc w:val="right"/>
              <w:cnfStyle w:val="000000010000"/>
            </w:pPr>
            <w:r w:rsidRPr="0062570F">
              <w:t xml:space="preserve"> -</w:t>
            </w:r>
            <w:r w:rsidR="004E0F94">
              <w:t xml:space="preserve"> </w:t>
            </w:r>
            <w:r w:rsidRPr="0062570F">
              <w:t xml:space="preserve"> </w:t>
            </w:r>
          </w:p>
        </w:tc>
        <w:tc>
          <w:tcPr>
            <w:tcW w:w="1131" w:type="dxa"/>
            <w:noWrap/>
            <w:vAlign w:val="top"/>
          </w:tcPr>
          <w:p w:rsidR="00497066" w:rsidRPr="008334F1" w:rsidRDefault="00497066" w:rsidP="00497066">
            <w:pPr>
              <w:jc w:val="right"/>
              <w:cnfStyle w:val="000000010000"/>
            </w:pPr>
            <w:r w:rsidRPr="0062570F">
              <w:t xml:space="preserve"> -</w:t>
            </w:r>
            <w:r w:rsidR="004E0F94">
              <w:t xml:space="preserve"> </w:t>
            </w:r>
            <w:r w:rsidRPr="0062570F">
              <w:t xml:space="preserve"> </w:t>
            </w:r>
          </w:p>
        </w:tc>
        <w:tc>
          <w:tcPr>
            <w:tcW w:w="1131" w:type="dxa"/>
            <w:noWrap/>
            <w:vAlign w:val="top"/>
          </w:tcPr>
          <w:p w:rsidR="00497066" w:rsidRPr="008334F1" w:rsidRDefault="00497066" w:rsidP="00497066">
            <w:pPr>
              <w:jc w:val="right"/>
              <w:cnfStyle w:val="000000010000"/>
            </w:pPr>
            <w:r w:rsidRPr="0062570F">
              <w:t xml:space="preserve"> -</w:t>
            </w:r>
            <w:r w:rsidR="004E0F94">
              <w:t xml:space="preserve"> </w:t>
            </w:r>
            <w:r w:rsidRPr="0062570F">
              <w:t xml:space="preserve"> </w:t>
            </w:r>
          </w:p>
        </w:tc>
        <w:tc>
          <w:tcPr>
            <w:tcW w:w="1131" w:type="dxa"/>
            <w:noWrap/>
            <w:vAlign w:val="top"/>
          </w:tcPr>
          <w:p w:rsidR="00497066" w:rsidRPr="008334F1" w:rsidRDefault="00497066" w:rsidP="00497066">
            <w:pPr>
              <w:jc w:val="right"/>
              <w:cnfStyle w:val="000000010000"/>
            </w:pPr>
            <w:r w:rsidRPr="0062570F">
              <w:t xml:space="preserve"> -</w:t>
            </w:r>
            <w:r w:rsidR="004E0F94">
              <w:t xml:space="preserve"> </w:t>
            </w:r>
            <w:r w:rsidRPr="0062570F">
              <w:t xml:space="preserve"> </w:t>
            </w:r>
          </w:p>
        </w:tc>
        <w:tc>
          <w:tcPr>
            <w:tcW w:w="1131" w:type="dxa"/>
            <w:noWrap/>
            <w:vAlign w:val="top"/>
          </w:tcPr>
          <w:p w:rsidR="00497066" w:rsidRPr="008334F1" w:rsidRDefault="00497066" w:rsidP="00497066">
            <w:pPr>
              <w:jc w:val="right"/>
              <w:cnfStyle w:val="000000010000"/>
            </w:pPr>
            <w:r w:rsidRPr="0062570F">
              <w:t xml:space="preserve"> -</w:t>
            </w:r>
            <w:r w:rsidR="004E0F94">
              <w:t xml:space="preserve"> </w:t>
            </w:r>
            <w:r w:rsidRPr="0062570F">
              <w:t xml:space="preserve"> </w:t>
            </w:r>
          </w:p>
        </w:tc>
      </w:tr>
      <w:tr w:rsidR="00497066" w:rsidRPr="00452B6B" w:rsidTr="00497066">
        <w:trPr>
          <w:cnfStyle w:val="000000100000"/>
          <w:trHeight w:val="262"/>
        </w:trPr>
        <w:tc>
          <w:tcPr>
            <w:cnfStyle w:val="001000000000"/>
            <w:tcW w:w="895" w:type="dxa"/>
          </w:tcPr>
          <w:p w:rsidR="00497066" w:rsidRDefault="00497066" w:rsidP="00497066">
            <w:pPr>
              <w:jc w:val="center"/>
              <w:rPr>
                <w:rFonts w:eastAsia="Times New Roman" w:cs="Times New Roman"/>
                <w:b w:val="0"/>
                <w:color w:val="000000"/>
              </w:rPr>
            </w:pPr>
            <w:r>
              <w:rPr>
                <w:rFonts w:eastAsia="Times New Roman" w:cs="Times New Roman"/>
                <w:b w:val="0"/>
                <w:color w:val="000000"/>
              </w:rPr>
              <w:t>7</w:t>
            </w:r>
          </w:p>
        </w:tc>
        <w:tc>
          <w:tcPr>
            <w:tcW w:w="3730" w:type="dxa"/>
            <w:noWrap/>
            <w:vAlign w:val="top"/>
          </w:tcPr>
          <w:p w:rsidR="00497066" w:rsidRPr="005C5D7B" w:rsidRDefault="00497066" w:rsidP="00497066">
            <w:pPr>
              <w:cnfStyle w:val="000000100000"/>
              <w:rPr>
                <w:rFonts w:eastAsia="Times New Roman" w:cs="Times New Roman"/>
                <w:color w:val="000000"/>
              </w:rPr>
            </w:pPr>
            <w:r w:rsidRPr="00586168">
              <w:t>Sewer</w:t>
            </w:r>
            <w:r>
              <w:t xml:space="preserve"> Service</w:t>
            </w:r>
            <w:r w:rsidRPr="00586168">
              <w:t xml:space="preserve"> Only</w:t>
            </w:r>
          </w:p>
        </w:tc>
        <w:tc>
          <w:tcPr>
            <w:tcW w:w="1131" w:type="dxa"/>
            <w:shd w:val="clear" w:color="auto" w:fill="F2F2F2" w:themeFill="background1" w:themeFillShade="F2"/>
            <w:noWrap/>
            <w:vAlign w:val="top"/>
          </w:tcPr>
          <w:p w:rsidR="00497066" w:rsidRPr="00FB6936" w:rsidRDefault="00497066" w:rsidP="00497066">
            <w:pPr>
              <w:jc w:val="right"/>
              <w:cnfStyle w:val="000000100000"/>
            </w:pPr>
          </w:p>
        </w:tc>
        <w:tc>
          <w:tcPr>
            <w:tcW w:w="1131" w:type="dxa"/>
            <w:shd w:val="clear" w:color="auto" w:fill="F2F2F2" w:themeFill="background1" w:themeFillShade="F2"/>
            <w:noWrap/>
            <w:vAlign w:val="top"/>
          </w:tcPr>
          <w:p w:rsidR="00497066" w:rsidRPr="00FB6936" w:rsidRDefault="00497066" w:rsidP="00497066">
            <w:pPr>
              <w:jc w:val="right"/>
              <w:cnfStyle w:val="000000100000"/>
            </w:pPr>
          </w:p>
        </w:tc>
        <w:tc>
          <w:tcPr>
            <w:tcW w:w="1131" w:type="dxa"/>
            <w:shd w:val="clear" w:color="auto" w:fill="F2F2F2" w:themeFill="background1" w:themeFillShade="F2"/>
            <w:noWrap/>
            <w:vAlign w:val="top"/>
          </w:tcPr>
          <w:p w:rsidR="00497066" w:rsidRPr="00FB6936" w:rsidRDefault="00497066" w:rsidP="00497066">
            <w:pPr>
              <w:jc w:val="right"/>
              <w:cnfStyle w:val="000000100000"/>
            </w:pPr>
          </w:p>
        </w:tc>
        <w:tc>
          <w:tcPr>
            <w:tcW w:w="1131" w:type="dxa"/>
            <w:shd w:val="clear" w:color="auto" w:fill="F2F2F2" w:themeFill="background1" w:themeFillShade="F2"/>
            <w:noWrap/>
            <w:vAlign w:val="top"/>
          </w:tcPr>
          <w:p w:rsidR="00497066" w:rsidRPr="00FB6936" w:rsidRDefault="00497066" w:rsidP="00497066">
            <w:pPr>
              <w:jc w:val="right"/>
              <w:cnfStyle w:val="000000100000"/>
            </w:pPr>
          </w:p>
        </w:tc>
        <w:tc>
          <w:tcPr>
            <w:tcW w:w="1131" w:type="dxa"/>
            <w:shd w:val="clear" w:color="auto" w:fill="F2F2F2" w:themeFill="background1" w:themeFillShade="F2"/>
            <w:noWrap/>
            <w:vAlign w:val="top"/>
          </w:tcPr>
          <w:p w:rsidR="00497066" w:rsidRPr="00FB6936" w:rsidRDefault="00497066" w:rsidP="00497066">
            <w:pPr>
              <w:jc w:val="right"/>
              <w:cnfStyle w:val="000000100000"/>
            </w:pPr>
          </w:p>
        </w:tc>
      </w:tr>
      <w:tr w:rsidR="00497066" w:rsidRPr="00452B6B" w:rsidTr="00497066">
        <w:trPr>
          <w:cnfStyle w:val="000000010000"/>
          <w:trHeight w:val="262"/>
        </w:trPr>
        <w:tc>
          <w:tcPr>
            <w:cnfStyle w:val="001000000000"/>
            <w:tcW w:w="895" w:type="dxa"/>
          </w:tcPr>
          <w:p w:rsidR="00497066" w:rsidRPr="00377A82" w:rsidRDefault="00497066" w:rsidP="00497066">
            <w:pPr>
              <w:jc w:val="center"/>
              <w:rPr>
                <w:rFonts w:eastAsia="Times New Roman" w:cs="Times New Roman"/>
                <w:color w:val="000000"/>
              </w:rPr>
            </w:pPr>
            <w:r>
              <w:rPr>
                <w:rFonts w:eastAsia="Times New Roman" w:cs="Times New Roman"/>
                <w:color w:val="000000"/>
              </w:rPr>
              <w:t>8</w:t>
            </w:r>
          </w:p>
        </w:tc>
        <w:tc>
          <w:tcPr>
            <w:tcW w:w="3730" w:type="dxa"/>
            <w:noWrap/>
            <w:hideMark/>
          </w:tcPr>
          <w:p w:rsidR="00497066" w:rsidRPr="00377A82" w:rsidRDefault="00497066" w:rsidP="00497066">
            <w:pPr>
              <w:cnfStyle w:val="000000010000"/>
              <w:rPr>
                <w:rFonts w:eastAsia="Times New Roman" w:cs="Times New Roman"/>
                <w:b/>
                <w:color w:val="000000"/>
              </w:rPr>
            </w:pPr>
            <w:r w:rsidRPr="00377A82">
              <w:rPr>
                <w:rFonts w:eastAsia="Times New Roman" w:cs="Times New Roman"/>
                <w:b/>
                <w:color w:val="000000"/>
              </w:rPr>
              <w:t>TOTAL</w:t>
            </w:r>
          </w:p>
        </w:tc>
        <w:tc>
          <w:tcPr>
            <w:tcW w:w="1131" w:type="dxa"/>
            <w:noWrap/>
            <w:vAlign w:val="top"/>
            <w:hideMark/>
          </w:tcPr>
          <w:p w:rsidR="00497066" w:rsidRPr="00497066" w:rsidRDefault="00497066" w:rsidP="00497066">
            <w:pPr>
              <w:jc w:val="right"/>
              <w:cnfStyle w:val="000000010000"/>
              <w:rPr>
                <w:rFonts w:eastAsia="Times New Roman" w:cs="Times New Roman"/>
                <w:b/>
                <w:bCs/>
                <w:color w:val="000000"/>
              </w:rPr>
            </w:pPr>
            <w:r w:rsidRPr="00497066">
              <w:rPr>
                <w:b/>
              </w:rPr>
              <w:t>798</w:t>
            </w:r>
          </w:p>
        </w:tc>
        <w:tc>
          <w:tcPr>
            <w:tcW w:w="1131" w:type="dxa"/>
            <w:noWrap/>
            <w:vAlign w:val="top"/>
            <w:hideMark/>
          </w:tcPr>
          <w:p w:rsidR="00497066" w:rsidRPr="00497066" w:rsidRDefault="00497066" w:rsidP="00497066">
            <w:pPr>
              <w:jc w:val="right"/>
              <w:cnfStyle w:val="000000010000"/>
              <w:rPr>
                <w:rFonts w:eastAsia="Times New Roman" w:cs="Times New Roman"/>
                <w:b/>
                <w:bCs/>
                <w:color w:val="000000"/>
              </w:rPr>
            </w:pPr>
            <w:r w:rsidRPr="00497066">
              <w:rPr>
                <w:b/>
              </w:rPr>
              <w:t>849</w:t>
            </w:r>
          </w:p>
        </w:tc>
        <w:tc>
          <w:tcPr>
            <w:tcW w:w="1131" w:type="dxa"/>
            <w:noWrap/>
            <w:vAlign w:val="top"/>
            <w:hideMark/>
          </w:tcPr>
          <w:p w:rsidR="00497066" w:rsidRPr="00497066" w:rsidRDefault="00497066" w:rsidP="00497066">
            <w:pPr>
              <w:jc w:val="right"/>
              <w:cnfStyle w:val="000000010000"/>
              <w:rPr>
                <w:rFonts w:eastAsia="Times New Roman" w:cs="Times New Roman"/>
                <w:b/>
                <w:bCs/>
                <w:color w:val="000000"/>
              </w:rPr>
            </w:pPr>
            <w:r w:rsidRPr="00497066">
              <w:rPr>
                <w:b/>
              </w:rPr>
              <w:t>849</w:t>
            </w:r>
          </w:p>
        </w:tc>
        <w:tc>
          <w:tcPr>
            <w:tcW w:w="1131" w:type="dxa"/>
            <w:noWrap/>
            <w:vAlign w:val="top"/>
            <w:hideMark/>
          </w:tcPr>
          <w:p w:rsidR="00497066" w:rsidRPr="00497066" w:rsidRDefault="00497066" w:rsidP="00497066">
            <w:pPr>
              <w:jc w:val="right"/>
              <w:cnfStyle w:val="000000010000"/>
              <w:rPr>
                <w:rFonts w:eastAsia="Times New Roman" w:cs="Times New Roman"/>
                <w:b/>
                <w:bCs/>
                <w:color w:val="000000"/>
              </w:rPr>
            </w:pPr>
            <w:r w:rsidRPr="00497066">
              <w:rPr>
                <w:b/>
              </w:rPr>
              <w:t>849</w:t>
            </w:r>
          </w:p>
        </w:tc>
        <w:tc>
          <w:tcPr>
            <w:tcW w:w="1131" w:type="dxa"/>
            <w:noWrap/>
            <w:vAlign w:val="top"/>
            <w:hideMark/>
          </w:tcPr>
          <w:p w:rsidR="00497066" w:rsidRPr="00497066" w:rsidRDefault="00497066" w:rsidP="00497066">
            <w:pPr>
              <w:jc w:val="right"/>
              <w:cnfStyle w:val="000000010000"/>
              <w:rPr>
                <w:rFonts w:eastAsia="Times New Roman" w:cs="Times New Roman"/>
                <w:b/>
                <w:bCs/>
                <w:color w:val="000000"/>
              </w:rPr>
            </w:pPr>
            <w:r w:rsidRPr="00497066">
              <w:rPr>
                <w:b/>
              </w:rPr>
              <w:t>849</w:t>
            </w:r>
          </w:p>
        </w:tc>
      </w:tr>
    </w:tbl>
    <w:p w:rsidR="005F13F4" w:rsidRDefault="005F13F4" w:rsidP="00497066">
      <w:r>
        <w:t xml:space="preserve">In addition to flat sewer service and overage charges, the Sewer Enterprise also receives revenue from the City of Oxnard </w:t>
      </w:r>
      <w:r w:rsidR="00FE1555">
        <w:t>to convey sewage to the City’s collection system</w:t>
      </w:r>
      <w:r>
        <w:t xml:space="preserve">. The District receives 90% of the sewer rate revenue generated by the Harbor customers. Therefore, any increase in the City of Oxnard’s sewer service charges results in </w:t>
      </w:r>
      <w:r w:rsidR="00FE1555">
        <w:t>an increase to the</w:t>
      </w:r>
      <w:r>
        <w:t xml:space="preserve"> reimbursement to the District. The FY 2015 revenue from the reimbursement is </w:t>
      </w:r>
      <w:r w:rsidR="00FE1555">
        <w:t xml:space="preserve">estimated </w:t>
      </w:r>
      <w:r>
        <w:t xml:space="preserve">in </w:t>
      </w:r>
      <w:r w:rsidR="00564A83">
        <w:fldChar w:fldCharType="begin"/>
      </w:r>
      <w:r w:rsidR="003B4C17">
        <w:instrText xml:space="preserve"> REF _Ref446424748 \h </w:instrText>
      </w:r>
      <w:r w:rsidR="00564A83">
        <w:fldChar w:fldCharType="separate"/>
      </w:r>
      <w:r w:rsidR="00A44D94">
        <w:t xml:space="preserve">Table </w:t>
      </w:r>
      <w:r w:rsidR="00A44D94">
        <w:rPr>
          <w:noProof/>
        </w:rPr>
        <w:t>7</w:t>
      </w:r>
      <w:r w:rsidR="00A44D94">
        <w:noBreakHyphen/>
      </w:r>
      <w:r w:rsidR="00A44D94">
        <w:rPr>
          <w:noProof/>
        </w:rPr>
        <w:t>4</w:t>
      </w:r>
      <w:r w:rsidR="00564A83">
        <w:fldChar w:fldCharType="end"/>
      </w:r>
      <w:r>
        <w:t xml:space="preserve"> below and is inflated by the anticipated </w:t>
      </w:r>
      <w:r w:rsidR="003B4C17">
        <w:t xml:space="preserve">rate increases from the </w:t>
      </w:r>
      <w:r>
        <w:t>City of Oxnard</w:t>
      </w:r>
      <w:r w:rsidR="003B4C17">
        <w:t>.</w:t>
      </w:r>
    </w:p>
    <w:p w:rsidR="005F13F4" w:rsidRDefault="005F13F4" w:rsidP="00497066"/>
    <w:p w:rsidR="003B4C17" w:rsidRDefault="003B4C17" w:rsidP="003B4C17">
      <w:pPr>
        <w:pStyle w:val="Caption"/>
      </w:pPr>
      <w:bookmarkStart w:id="277" w:name="_Ref446424748"/>
      <w:bookmarkStart w:id="278" w:name="_Toc450814722"/>
      <w:r>
        <w:t xml:space="preserve">Table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4</w:t>
      </w:r>
      <w:r w:rsidR="00564A83">
        <w:rPr>
          <w:noProof/>
        </w:rPr>
        <w:fldChar w:fldCharType="end"/>
      </w:r>
      <w:bookmarkEnd w:id="277"/>
      <w:r>
        <w:t>: Projected Reimbursement from City of Oxnard</w:t>
      </w:r>
      <w:bookmarkEnd w:id="278"/>
    </w:p>
    <w:tbl>
      <w:tblPr>
        <w:tblStyle w:val="RFCTable"/>
        <w:tblW w:w="11647" w:type="dxa"/>
        <w:tblLayout w:type="fixed"/>
        <w:tblLook w:val="04A0"/>
      </w:tblPr>
      <w:tblGrid>
        <w:gridCol w:w="3055"/>
        <w:gridCol w:w="1227"/>
        <w:gridCol w:w="1227"/>
        <w:gridCol w:w="1228"/>
        <w:gridCol w:w="1227"/>
        <w:gridCol w:w="1228"/>
        <w:gridCol w:w="1227"/>
        <w:gridCol w:w="1228"/>
      </w:tblGrid>
      <w:tr w:rsidR="003B4C17" w:rsidRPr="00452B6B" w:rsidTr="003B4C17">
        <w:trPr>
          <w:cnfStyle w:val="100000000000"/>
          <w:trHeight w:val="262"/>
        </w:trPr>
        <w:tc>
          <w:tcPr>
            <w:cnfStyle w:val="001000000000"/>
            <w:tcW w:w="3055" w:type="dxa"/>
            <w:noWrap/>
            <w:hideMark/>
          </w:tcPr>
          <w:p w:rsidR="003B4C17" w:rsidRPr="00452B6B" w:rsidRDefault="003B4C17" w:rsidP="003B4C17">
            <w:pPr>
              <w:ind w:firstLineChars="200" w:firstLine="400"/>
              <w:jc w:val="right"/>
              <w:rPr>
                <w:rFonts w:eastAsia="Times New Roman" w:cs="Times New Roman"/>
                <w:b w:val="0"/>
                <w:color w:val="FFFFFF"/>
              </w:rPr>
            </w:pPr>
            <w:r w:rsidRPr="00452B6B">
              <w:rPr>
                <w:rFonts w:eastAsia="Times New Roman" w:cs="Times New Roman"/>
                <w:b w:val="0"/>
                <w:color w:val="FFFFFF"/>
              </w:rPr>
              <w:t> </w:t>
            </w:r>
          </w:p>
        </w:tc>
        <w:tc>
          <w:tcPr>
            <w:tcW w:w="1227" w:type="dxa"/>
            <w:noWrap/>
          </w:tcPr>
          <w:p w:rsidR="003B4C17" w:rsidRPr="00452B6B" w:rsidRDefault="003B4C17" w:rsidP="003B4C17">
            <w:pPr>
              <w:jc w:val="center"/>
              <w:cnfStyle w:val="100000000000"/>
              <w:rPr>
                <w:rFonts w:eastAsia="Times New Roman" w:cs="Times New Roman"/>
                <w:color w:val="FFFFFF"/>
              </w:rPr>
            </w:pPr>
            <w:r>
              <w:rPr>
                <w:rFonts w:eastAsia="Times New Roman" w:cs="Times New Roman"/>
                <w:color w:val="FFFFFF"/>
              </w:rPr>
              <w:t>FY 2015</w:t>
            </w:r>
          </w:p>
        </w:tc>
        <w:tc>
          <w:tcPr>
            <w:tcW w:w="1227" w:type="dxa"/>
            <w:noWrap/>
          </w:tcPr>
          <w:p w:rsidR="003B4C17" w:rsidRPr="00452B6B" w:rsidRDefault="003B4C17" w:rsidP="003B4C17">
            <w:pPr>
              <w:jc w:val="center"/>
              <w:cnfStyle w:val="100000000000"/>
              <w:rPr>
                <w:rFonts w:eastAsia="Times New Roman" w:cs="Times New Roman"/>
                <w:color w:val="FFFFFF"/>
              </w:rPr>
            </w:pPr>
            <w:r>
              <w:rPr>
                <w:rFonts w:eastAsia="Times New Roman" w:cs="Times New Roman"/>
                <w:color w:val="FFFFFF"/>
              </w:rPr>
              <w:t>FY 2016</w:t>
            </w:r>
          </w:p>
        </w:tc>
        <w:tc>
          <w:tcPr>
            <w:tcW w:w="1228" w:type="dxa"/>
            <w:noWrap/>
          </w:tcPr>
          <w:p w:rsidR="003B4C17" w:rsidRPr="00452B6B" w:rsidRDefault="003B4C17" w:rsidP="003B4C17">
            <w:pPr>
              <w:jc w:val="center"/>
              <w:cnfStyle w:val="100000000000"/>
              <w:rPr>
                <w:rFonts w:eastAsia="Times New Roman" w:cs="Times New Roman"/>
                <w:color w:val="FFFFFF"/>
              </w:rPr>
            </w:pPr>
            <w:r w:rsidRPr="00AE01B7">
              <w:t>FY 2017</w:t>
            </w:r>
          </w:p>
        </w:tc>
        <w:tc>
          <w:tcPr>
            <w:tcW w:w="1227" w:type="dxa"/>
            <w:noWrap/>
          </w:tcPr>
          <w:p w:rsidR="003B4C17" w:rsidRPr="00452B6B" w:rsidRDefault="003B4C17" w:rsidP="003B4C17">
            <w:pPr>
              <w:jc w:val="center"/>
              <w:cnfStyle w:val="100000000000"/>
              <w:rPr>
                <w:rFonts w:eastAsia="Times New Roman" w:cs="Times New Roman"/>
                <w:color w:val="FFFFFF"/>
              </w:rPr>
            </w:pPr>
            <w:r w:rsidRPr="00AE01B7">
              <w:t>FY 2018</w:t>
            </w:r>
          </w:p>
        </w:tc>
        <w:tc>
          <w:tcPr>
            <w:tcW w:w="1228" w:type="dxa"/>
            <w:noWrap/>
          </w:tcPr>
          <w:p w:rsidR="003B4C17" w:rsidRPr="00452B6B" w:rsidRDefault="003B4C17" w:rsidP="003B4C17">
            <w:pPr>
              <w:jc w:val="center"/>
              <w:cnfStyle w:val="100000000000"/>
              <w:rPr>
                <w:rFonts w:eastAsia="Times New Roman" w:cs="Times New Roman"/>
                <w:color w:val="FFFFFF"/>
              </w:rPr>
            </w:pPr>
            <w:r w:rsidRPr="00AE01B7">
              <w:t>FY 2019</w:t>
            </w:r>
          </w:p>
        </w:tc>
        <w:tc>
          <w:tcPr>
            <w:tcW w:w="1227" w:type="dxa"/>
          </w:tcPr>
          <w:p w:rsidR="003B4C17" w:rsidRPr="00AE01B7" w:rsidRDefault="003B4C17" w:rsidP="003B4C17">
            <w:pPr>
              <w:jc w:val="center"/>
              <w:cnfStyle w:val="100000000000"/>
            </w:pPr>
            <w:r w:rsidRPr="00AE01B7">
              <w:t>FY 2020</w:t>
            </w:r>
          </w:p>
        </w:tc>
        <w:tc>
          <w:tcPr>
            <w:tcW w:w="1228" w:type="dxa"/>
          </w:tcPr>
          <w:p w:rsidR="003B4C17" w:rsidRPr="00AE01B7" w:rsidRDefault="003B4C17" w:rsidP="003B4C17">
            <w:pPr>
              <w:jc w:val="center"/>
              <w:cnfStyle w:val="100000000000"/>
            </w:pPr>
            <w:r w:rsidRPr="00AE01B7">
              <w:t>FY 2021</w:t>
            </w:r>
          </w:p>
        </w:tc>
      </w:tr>
      <w:tr w:rsidR="003B4C17" w:rsidRPr="00452B6B" w:rsidTr="003B4C17">
        <w:trPr>
          <w:cnfStyle w:val="000000100000"/>
          <w:trHeight w:val="262"/>
        </w:trPr>
        <w:tc>
          <w:tcPr>
            <w:cnfStyle w:val="001000000000"/>
            <w:tcW w:w="3055" w:type="dxa"/>
            <w:noWrap/>
            <w:vAlign w:val="top"/>
            <w:hideMark/>
          </w:tcPr>
          <w:p w:rsidR="003B4C17" w:rsidRPr="005C5D7B" w:rsidRDefault="003B4C17" w:rsidP="003B4C17">
            <w:pPr>
              <w:rPr>
                <w:rFonts w:eastAsia="Times New Roman" w:cs="Times New Roman"/>
                <w:color w:val="000000"/>
              </w:rPr>
            </w:pPr>
            <w:r>
              <w:rPr>
                <w:rFonts w:eastAsia="Times New Roman" w:cs="Times New Roman"/>
                <w:color w:val="000000"/>
              </w:rPr>
              <w:t>Anticipated Oxnard Rate Increases</w:t>
            </w:r>
          </w:p>
        </w:tc>
        <w:tc>
          <w:tcPr>
            <w:tcW w:w="1227" w:type="dxa"/>
            <w:noWrap/>
            <w:vAlign w:val="top"/>
            <w:hideMark/>
          </w:tcPr>
          <w:p w:rsidR="003B4C17" w:rsidRPr="00452B6B" w:rsidRDefault="003B4C17" w:rsidP="003B4C17">
            <w:pPr>
              <w:jc w:val="right"/>
              <w:cnfStyle w:val="000000100000"/>
              <w:rPr>
                <w:rFonts w:eastAsia="Times New Roman" w:cs="Times New Roman"/>
                <w:color w:val="000000"/>
              </w:rPr>
            </w:pPr>
          </w:p>
        </w:tc>
        <w:tc>
          <w:tcPr>
            <w:tcW w:w="1227" w:type="dxa"/>
            <w:noWrap/>
            <w:vAlign w:val="top"/>
            <w:hideMark/>
          </w:tcPr>
          <w:p w:rsidR="003B4C17" w:rsidRPr="00452B6B" w:rsidRDefault="003B4C17" w:rsidP="003B4C17">
            <w:pPr>
              <w:jc w:val="center"/>
              <w:cnfStyle w:val="000000100000"/>
              <w:rPr>
                <w:rFonts w:eastAsia="Times New Roman" w:cs="Times New Roman"/>
                <w:color w:val="000000"/>
              </w:rPr>
            </w:pPr>
            <w:r>
              <w:t>35%</w:t>
            </w:r>
          </w:p>
        </w:tc>
        <w:tc>
          <w:tcPr>
            <w:tcW w:w="1228" w:type="dxa"/>
            <w:noWrap/>
            <w:vAlign w:val="top"/>
            <w:hideMark/>
          </w:tcPr>
          <w:p w:rsidR="003B4C17" w:rsidRPr="00452B6B" w:rsidRDefault="003B4C17" w:rsidP="003B4C17">
            <w:pPr>
              <w:jc w:val="center"/>
              <w:cnfStyle w:val="000000100000"/>
              <w:rPr>
                <w:rFonts w:eastAsia="Times New Roman" w:cs="Times New Roman"/>
                <w:color w:val="000000"/>
              </w:rPr>
            </w:pPr>
            <w:r w:rsidRPr="007049CC">
              <w:t>10%</w:t>
            </w:r>
          </w:p>
        </w:tc>
        <w:tc>
          <w:tcPr>
            <w:tcW w:w="1227" w:type="dxa"/>
            <w:noWrap/>
            <w:vAlign w:val="top"/>
            <w:hideMark/>
          </w:tcPr>
          <w:p w:rsidR="003B4C17" w:rsidRPr="00452B6B" w:rsidRDefault="003B4C17" w:rsidP="003B4C17">
            <w:pPr>
              <w:jc w:val="center"/>
              <w:cnfStyle w:val="000000100000"/>
              <w:rPr>
                <w:rFonts w:eastAsia="Times New Roman" w:cs="Times New Roman"/>
                <w:color w:val="000000"/>
              </w:rPr>
            </w:pPr>
            <w:r w:rsidRPr="007049CC">
              <w:t>8%</w:t>
            </w:r>
          </w:p>
        </w:tc>
        <w:tc>
          <w:tcPr>
            <w:tcW w:w="1228" w:type="dxa"/>
            <w:noWrap/>
            <w:vAlign w:val="top"/>
            <w:hideMark/>
          </w:tcPr>
          <w:p w:rsidR="003B4C17" w:rsidRPr="00452B6B" w:rsidRDefault="003B4C17" w:rsidP="003B4C17">
            <w:pPr>
              <w:jc w:val="center"/>
              <w:cnfStyle w:val="000000100000"/>
              <w:rPr>
                <w:rFonts w:eastAsia="Times New Roman" w:cs="Times New Roman"/>
                <w:color w:val="000000"/>
              </w:rPr>
            </w:pPr>
            <w:r w:rsidRPr="007049CC">
              <w:t>6%</w:t>
            </w:r>
          </w:p>
        </w:tc>
        <w:tc>
          <w:tcPr>
            <w:tcW w:w="1227" w:type="dxa"/>
            <w:vAlign w:val="top"/>
          </w:tcPr>
          <w:p w:rsidR="003B4C17" w:rsidRPr="00F8290B" w:rsidRDefault="003B4C17" w:rsidP="003B4C17">
            <w:pPr>
              <w:jc w:val="center"/>
              <w:cnfStyle w:val="000000100000"/>
            </w:pPr>
            <w:r w:rsidRPr="007049CC">
              <w:t>6%</w:t>
            </w:r>
          </w:p>
        </w:tc>
        <w:tc>
          <w:tcPr>
            <w:tcW w:w="1228" w:type="dxa"/>
            <w:vAlign w:val="top"/>
          </w:tcPr>
          <w:p w:rsidR="003B4C17" w:rsidRPr="00F8290B" w:rsidRDefault="003B4C17" w:rsidP="003B4C17">
            <w:pPr>
              <w:jc w:val="center"/>
              <w:cnfStyle w:val="000000100000"/>
            </w:pPr>
            <w:r w:rsidRPr="007049CC">
              <w:t>6%</w:t>
            </w:r>
          </w:p>
        </w:tc>
      </w:tr>
      <w:tr w:rsidR="003B4C17" w:rsidRPr="00452B6B" w:rsidTr="003B4C17">
        <w:trPr>
          <w:cnfStyle w:val="000000010000"/>
          <w:trHeight w:val="262"/>
        </w:trPr>
        <w:tc>
          <w:tcPr>
            <w:cnfStyle w:val="001000000000"/>
            <w:tcW w:w="3055" w:type="dxa"/>
            <w:noWrap/>
            <w:vAlign w:val="top"/>
          </w:tcPr>
          <w:p w:rsidR="003B4C17" w:rsidRPr="005C5D7B" w:rsidRDefault="003B4C17" w:rsidP="003B4C17">
            <w:pPr>
              <w:rPr>
                <w:rFonts w:eastAsia="Times New Roman" w:cs="Times New Roman"/>
                <w:color w:val="000000"/>
              </w:rPr>
            </w:pPr>
            <w:r>
              <w:t>Reimbursement from Oxnard</w:t>
            </w:r>
          </w:p>
        </w:tc>
        <w:tc>
          <w:tcPr>
            <w:tcW w:w="1227" w:type="dxa"/>
            <w:noWrap/>
            <w:vAlign w:val="top"/>
          </w:tcPr>
          <w:p w:rsidR="003B4C17" w:rsidRPr="00452B6B" w:rsidRDefault="003B4C17" w:rsidP="003B4C17">
            <w:pPr>
              <w:jc w:val="right"/>
              <w:cnfStyle w:val="000000010000"/>
              <w:rPr>
                <w:rFonts w:eastAsia="Times New Roman" w:cs="Times New Roman"/>
                <w:color w:val="000000"/>
              </w:rPr>
            </w:pPr>
            <w:r w:rsidRPr="00D962C2">
              <w:t xml:space="preserve"> $574,000 </w:t>
            </w:r>
          </w:p>
        </w:tc>
        <w:tc>
          <w:tcPr>
            <w:tcW w:w="1227" w:type="dxa"/>
            <w:noWrap/>
            <w:vAlign w:val="top"/>
          </w:tcPr>
          <w:p w:rsidR="003B4C17" w:rsidRPr="00452B6B" w:rsidRDefault="003B4C17" w:rsidP="003B4C17">
            <w:pPr>
              <w:jc w:val="right"/>
              <w:cnfStyle w:val="000000010000"/>
              <w:rPr>
                <w:rFonts w:eastAsia="Times New Roman" w:cs="Times New Roman"/>
                <w:color w:val="000000"/>
              </w:rPr>
            </w:pPr>
            <w:r w:rsidRPr="00D962C2">
              <w:t xml:space="preserve"> $774,900 </w:t>
            </w:r>
          </w:p>
        </w:tc>
        <w:tc>
          <w:tcPr>
            <w:tcW w:w="1228" w:type="dxa"/>
            <w:noWrap/>
            <w:vAlign w:val="top"/>
          </w:tcPr>
          <w:p w:rsidR="003B4C17" w:rsidRPr="00452B6B" w:rsidRDefault="003B4C17" w:rsidP="003B4C17">
            <w:pPr>
              <w:jc w:val="right"/>
              <w:cnfStyle w:val="000000010000"/>
              <w:rPr>
                <w:rFonts w:eastAsia="Times New Roman" w:cs="Times New Roman"/>
                <w:color w:val="000000"/>
              </w:rPr>
            </w:pPr>
            <w:r w:rsidRPr="00D962C2">
              <w:t xml:space="preserve"> $852,390 </w:t>
            </w:r>
          </w:p>
        </w:tc>
        <w:tc>
          <w:tcPr>
            <w:tcW w:w="1227" w:type="dxa"/>
            <w:noWrap/>
            <w:vAlign w:val="top"/>
          </w:tcPr>
          <w:p w:rsidR="003B4C17" w:rsidRPr="00452B6B" w:rsidRDefault="003B4C17" w:rsidP="003B4C17">
            <w:pPr>
              <w:jc w:val="right"/>
              <w:cnfStyle w:val="000000010000"/>
              <w:rPr>
                <w:rFonts w:eastAsia="Times New Roman" w:cs="Times New Roman"/>
                <w:color w:val="000000"/>
              </w:rPr>
            </w:pPr>
            <w:r w:rsidRPr="00D962C2">
              <w:t xml:space="preserve"> $920,581 </w:t>
            </w:r>
          </w:p>
        </w:tc>
        <w:tc>
          <w:tcPr>
            <w:tcW w:w="1228" w:type="dxa"/>
            <w:noWrap/>
            <w:vAlign w:val="top"/>
          </w:tcPr>
          <w:p w:rsidR="003B4C17" w:rsidRPr="00452B6B" w:rsidRDefault="003B4C17" w:rsidP="003B4C17">
            <w:pPr>
              <w:jc w:val="right"/>
              <w:cnfStyle w:val="000000010000"/>
              <w:rPr>
                <w:rFonts w:eastAsia="Times New Roman" w:cs="Times New Roman"/>
                <w:color w:val="000000"/>
              </w:rPr>
            </w:pPr>
            <w:r w:rsidRPr="00D962C2">
              <w:t xml:space="preserve"> $975,816 </w:t>
            </w:r>
          </w:p>
        </w:tc>
        <w:tc>
          <w:tcPr>
            <w:tcW w:w="1227" w:type="dxa"/>
            <w:vAlign w:val="top"/>
          </w:tcPr>
          <w:p w:rsidR="003B4C17" w:rsidRPr="00F8290B" w:rsidRDefault="003B4C17" w:rsidP="003B4C17">
            <w:pPr>
              <w:jc w:val="right"/>
              <w:cnfStyle w:val="000000010000"/>
            </w:pPr>
            <w:r w:rsidRPr="00D962C2">
              <w:t xml:space="preserve"> $1,034,365 </w:t>
            </w:r>
          </w:p>
        </w:tc>
        <w:tc>
          <w:tcPr>
            <w:tcW w:w="1228" w:type="dxa"/>
            <w:vAlign w:val="top"/>
          </w:tcPr>
          <w:p w:rsidR="003B4C17" w:rsidRPr="00F8290B" w:rsidRDefault="003B4C17" w:rsidP="003B4C17">
            <w:pPr>
              <w:jc w:val="right"/>
              <w:cnfStyle w:val="000000010000"/>
            </w:pPr>
            <w:r w:rsidRPr="00D962C2">
              <w:t xml:space="preserve"> $1,096,427 </w:t>
            </w:r>
          </w:p>
        </w:tc>
      </w:tr>
    </w:tbl>
    <w:p w:rsidR="005F13F4" w:rsidRDefault="005F13F4" w:rsidP="00497066"/>
    <w:p w:rsidR="00497066" w:rsidRDefault="00497066" w:rsidP="00497066">
      <w:r>
        <w:t xml:space="preserve">Culling together the flat sewer service </w:t>
      </w:r>
      <w:r w:rsidR="003B4C17">
        <w:t xml:space="preserve">revenues, </w:t>
      </w:r>
      <w:r>
        <w:t xml:space="preserve">overage </w:t>
      </w:r>
      <w:r w:rsidR="003B4C17">
        <w:t>revenues</w:t>
      </w:r>
      <w:r>
        <w:t>,</w:t>
      </w:r>
      <w:r w:rsidR="003B4C17">
        <w:t xml:space="preserve"> and reimbursement revenues from the City of Oxnard yields</w:t>
      </w:r>
      <w:r>
        <w:t xml:space="preserve"> the total revenues from current sewer rates a</w:t>
      </w:r>
      <w:r w:rsidR="003B4C17">
        <w:t>s</w:t>
      </w:r>
      <w:r>
        <w:t xml:space="preserve"> shown in </w:t>
      </w:r>
      <w:r w:rsidR="00564A83">
        <w:fldChar w:fldCharType="begin"/>
      </w:r>
      <w:r w:rsidR="00DB1E96">
        <w:instrText xml:space="preserve"> REF _Ref446425682 \h </w:instrText>
      </w:r>
      <w:r w:rsidR="00564A83">
        <w:fldChar w:fldCharType="separate"/>
      </w:r>
      <w:r w:rsidR="00A44D94">
        <w:t xml:space="preserve">Table </w:t>
      </w:r>
      <w:r w:rsidR="00A44D94">
        <w:rPr>
          <w:noProof/>
        </w:rPr>
        <w:t>7</w:t>
      </w:r>
      <w:r w:rsidR="00A44D94">
        <w:noBreakHyphen/>
      </w:r>
      <w:r w:rsidR="00A44D94">
        <w:rPr>
          <w:noProof/>
        </w:rPr>
        <w:t>5</w:t>
      </w:r>
      <w:r w:rsidR="00564A83">
        <w:fldChar w:fldCharType="end"/>
      </w:r>
      <w:r w:rsidR="003B4C17">
        <w:t xml:space="preserve"> </w:t>
      </w:r>
      <w:r>
        <w:t>below.</w:t>
      </w:r>
    </w:p>
    <w:p w:rsidR="003B4C17" w:rsidRDefault="003B4C17" w:rsidP="00497066"/>
    <w:p w:rsidR="00DB1E96" w:rsidRDefault="00DB1E96" w:rsidP="00DB1E96">
      <w:pPr>
        <w:pStyle w:val="Caption"/>
      </w:pPr>
      <w:bookmarkStart w:id="279" w:name="_Ref446425682"/>
      <w:bookmarkStart w:id="280" w:name="_Ref446432532"/>
      <w:bookmarkStart w:id="281" w:name="_Toc450814723"/>
      <w:r>
        <w:t xml:space="preserve">Table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5</w:t>
      </w:r>
      <w:r w:rsidR="00564A83">
        <w:rPr>
          <w:noProof/>
        </w:rPr>
        <w:fldChar w:fldCharType="end"/>
      </w:r>
      <w:bookmarkEnd w:id="279"/>
      <w:bookmarkEnd w:id="280"/>
      <w:r>
        <w:t>: Sewer Service</w:t>
      </w:r>
      <w:r w:rsidR="00D34B10">
        <w:t xml:space="preserve"> Revenues</w:t>
      </w:r>
      <w:r>
        <w:t xml:space="preserve"> from Current Rates</w:t>
      </w:r>
      <w:bookmarkEnd w:id="281"/>
    </w:p>
    <w:tbl>
      <w:tblPr>
        <w:tblStyle w:val="RFCTable"/>
        <w:tblW w:w="10280" w:type="dxa"/>
        <w:tblLook w:val="04A0"/>
      </w:tblPr>
      <w:tblGrid>
        <w:gridCol w:w="895"/>
        <w:gridCol w:w="3730"/>
        <w:gridCol w:w="1131"/>
        <w:gridCol w:w="1131"/>
        <w:gridCol w:w="1131"/>
        <w:gridCol w:w="1131"/>
        <w:gridCol w:w="1131"/>
      </w:tblGrid>
      <w:tr w:rsidR="003B4C17" w:rsidRPr="00452B6B" w:rsidTr="003B4C17">
        <w:trPr>
          <w:cnfStyle w:val="100000000000"/>
          <w:trHeight w:val="262"/>
        </w:trPr>
        <w:tc>
          <w:tcPr>
            <w:cnfStyle w:val="001000000000"/>
            <w:tcW w:w="895" w:type="dxa"/>
          </w:tcPr>
          <w:p w:rsidR="003B4C17" w:rsidRPr="005C5D7B" w:rsidRDefault="003B4C17" w:rsidP="003B4C17">
            <w:r w:rsidRPr="005C5D7B">
              <w:t>Line</w:t>
            </w:r>
            <w:r>
              <w:t xml:space="preserve"> No.</w:t>
            </w:r>
          </w:p>
        </w:tc>
        <w:tc>
          <w:tcPr>
            <w:tcW w:w="3730" w:type="dxa"/>
            <w:noWrap/>
            <w:hideMark/>
          </w:tcPr>
          <w:p w:rsidR="003B4C17" w:rsidRPr="00452B6B" w:rsidRDefault="003B4C17" w:rsidP="003B4C17">
            <w:pPr>
              <w:ind w:firstLineChars="200" w:firstLine="400"/>
              <w:jc w:val="right"/>
              <w:cnfStyle w:val="100000000000"/>
              <w:rPr>
                <w:rFonts w:eastAsia="Times New Roman" w:cs="Times New Roman"/>
                <w:b w:val="0"/>
                <w:color w:val="FFFFFF"/>
              </w:rPr>
            </w:pPr>
            <w:r w:rsidRPr="00452B6B">
              <w:rPr>
                <w:rFonts w:eastAsia="Times New Roman" w:cs="Times New Roman"/>
                <w:b w:val="0"/>
                <w:color w:val="FFFFFF"/>
              </w:rPr>
              <w:t> </w:t>
            </w:r>
          </w:p>
        </w:tc>
        <w:tc>
          <w:tcPr>
            <w:tcW w:w="1131" w:type="dxa"/>
            <w:noWrap/>
            <w:hideMark/>
          </w:tcPr>
          <w:p w:rsidR="003B4C17" w:rsidRPr="00452B6B" w:rsidRDefault="003B4C17" w:rsidP="003B4C17">
            <w:pPr>
              <w:jc w:val="center"/>
              <w:cnfStyle w:val="100000000000"/>
              <w:rPr>
                <w:rFonts w:eastAsia="Times New Roman" w:cs="Times New Roman"/>
                <w:color w:val="FFFFFF"/>
              </w:rPr>
            </w:pPr>
            <w:r w:rsidRPr="00AE01B7">
              <w:t>FY 2017</w:t>
            </w:r>
          </w:p>
        </w:tc>
        <w:tc>
          <w:tcPr>
            <w:tcW w:w="1131" w:type="dxa"/>
            <w:noWrap/>
            <w:hideMark/>
          </w:tcPr>
          <w:p w:rsidR="003B4C17" w:rsidRPr="00452B6B" w:rsidRDefault="003B4C17" w:rsidP="003B4C17">
            <w:pPr>
              <w:jc w:val="center"/>
              <w:cnfStyle w:val="100000000000"/>
              <w:rPr>
                <w:rFonts w:eastAsia="Times New Roman" w:cs="Times New Roman"/>
                <w:color w:val="FFFFFF"/>
              </w:rPr>
            </w:pPr>
            <w:r w:rsidRPr="00AE01B7">
              <w:t>FY 2018</w:t>
            </w:r>
          </w:p>
        </w:tc>
        <w:tc>
          <w:tcPr>
            <w:tcW w:w="1131" w:type="dxa"/>
            <w:noWrap/>
            <w:hideMark/>
          </w:tcPr>
          <w:p w:rsidR="003B4C17" w:rsidRPr="00452B6B" w:rsidRDefault="003B4C17" w:rsidP="003B4C17">
            <w:pPr>
              <w:jc w:val="center"/>
              <w:cnfStyle w:val="100000000000"/>
              <w:rPr>
                <w:rFonts w:eastAsia="Times New Roman" w:cs="Times New Roman"/>
                <w:color w:val="FFFFFF"/>
              </w:rPr>
            </w:pPr>
            <w:r w:rsidRPr="00AE01B7">
              <w:t>FY 2019</w:t>
            </w:r>
          </w:p>
        </w:tc>
        <w:tc>
          <w:tcPr>
            <w:tcW w:w="1131" w:type="dxa"/>
            <w:noWrap/>
            <w:hideMark/>
          </w:tcPr>
          <w:p w:rsidR="003B4C17" w:rsidRPr="00452B6B" w:rsidRDefault="003B4C17" w:rsidP="003B4C17">
            <w:pPr>
              <w:jc w:val="center"/>
              <w:cnfStyle w:val="100000000000"/>
              <w:rPr>
                <w:rFonts w:eastAsia="Times New Roman" w:cs="Times New Roman"/>
                <w:color w:val="FFFFFF"/>
              </w:rPr>
            </w:pPr>
            <w:r w:rsidRPr="00AE01B7">
              <w:t>FY 2020</w:t>
            </w:r>
          </w:p>
        </w:tc>
        <w:tc>
          <w:tcPr>
            <w:tcW w:w="1131" w:type="dxa"/>
            <w:noWrap/>
            <w:hideMark/>
          </w:tcPr>
          <w:p w:rsidR="003B4C17" w:rsidRPr="00452B6B" w:rsidRDefault="003B4C17" w:rsidP="003B4C17">
            <w:pPr>
              <w:jc w:val="center"/>
              <w:cnfStyle w:val="100000000000"/>
              <w:rPr>
                <w:rFonts w:eastAsia="Times New Roman" w:cs="Times New Roman"/>
                <w:color w:val="FFFFFF"/>
              </w:rPr>
            </w:pPr>
            <w:r w:rsidRPr="00AE01B7">
              <w:t>FY 2021</w:t>
            </w:r>
          </w:p>
        </w:tc>
      </w:tr>
      <w:tr w:rsidR="003B4C17" w:rsidRPr="00452B6B" w:rsidTr="003B4C17">
        <w:trPr>
          <w:cnfStyle w:val="000000100000"/>
          <w:trHeight w:val="262"/>
        </w:trPr>
        <w:tc>
          <w:tcPr>
            <w:cnfStyle w:val="001000000000"/>
            <w:tcW w:w="895" w:type="dxa"/>
          </w:tcPr>
          <w:p w:rsidR="003B4C17" w:rsidRPr="00DB1E96" w:rsidRDefault="003B4C17" w:rsidP="003B4C17">
            <w:pPr>
              <w:jc w:val="center"/>
              <w:rPr>
                <w:rFonts w:eastAsia="Times New Roman" w:cs="Times New Roman"/>
                <w:b w:val="0"/>
                <w:color w:val="000000"/>
              </w:rPr>
            </w:pPr>
            <w:r w:rsidRPr="00DB1E96">
              <w:rPr>
                <w:rFonts w:eastAsia="Times New Roman" w:cs="Times New Roman"/>
                <w:b w:val="0"/>
                <w:color w:val="000000"/>
              </w:rPr>
              <w:t>1</w:t>
            </w:r>
          </w:p>
        </w:tc>
        <w:tc>
          <w:tcPr>
            <w:tcW w:w="3730" w:type="dxa"/>
            <w:noWrap/>
            <w:vAlign w:val="top"/>
          </w:tcPr>
          <w:p w:rsidR="003B4C17" w:rsidRPr="00DB1E96" w:rsidRDefault="003B4C17" w:rsidP="003B4C17">
            <w:pPr>
              <w:cnfStyle w:val="000000100000"/>
              <w:rPr>
                <w:b/>
              </w:rPr>
            </w:pPr>
            <w:r w:rsidRPr="00DB1E96">
              <w:rPr>
                <w:b/>
              </w:rPr>
              <w:t>Flat Charge Revenue</w:t>
            </w:r>
          </w:p>
        </w:tc>
        <w:tc>
          <w:tcPr>
            <w:tcW w:w="1131" w:type="dxa"/>
            <w:noWrap/>
            <w:vAlign w:val="top"/>
          </w:tcPr>
          <w:p w:rsidR="003B4C17" w:rsidRPr="006D2181" w:rsidRDefault="003B4C17" w:rsidP="003B4C17">
            <w:pPr>
              <w:jc w:val="right"/>
              <w:cnfStyle w:val="000000100000"/>
            </w:pPr>
          </w:p>
        </w:tc>
        <w:tc>
          <w:tcPr>
            <w:tcW w:w="1131" w:type="dxa"/>
            <w:noWrap/>
            <w:vAlign w:val="top"/>
          </w:tcPr>
          <w:p w:rsidR="003B4C17" w:rsidRPr="006D2181" w:rsidRDefault="003B4C17" w:rsidP="003B4C17">
            <w:pPr>
              <w:jc w:val="right"/>
              <w:cnfStyle w:val="000000100000"/>
            </w:pPr>
          </w:p>
        </w:tc>
        <w:tc>
          <w:tcPr>
            <w:tcW w:w="1131" w:type="dxa"/>
            <w:noWrap/>
            <w:vAlign w:val="top"/>
          </w:tcPr>
          <w:p w:rsidR="003B4C17" w:rsidRPr="006D2181" w:rsidRDefault="003B4C17" w:rsidP="003B4C17">
            <w:pPr>
              <w:jc w:val="right"/>
              <w:cnfStyle w:val="000000100000"/>
            </w:pPr>
          </w:p>
        </w:tc>
        <w:tc>
          <w:tcPr>
            <w:tcW w:w="1131" w:type="dxa"/>
            <w:noWrap/>
            <w:vAlign w:val="top"/>
          </w:tcPr>
          <w:p w:rsidR="003B4C17" w:rsidRPr="006D2181" w:rsidRDefault="003B4C17" w:rsidP="003B4C17">
            <w:pPr>
              <w:jc w:val="right"/>
              <w:cnfStyle w:val="000000100000"/>
            </w:pPr>
          </w:p>
        </w:tc>
        <w:tc>
          <w:tcPr>
            <w:tcW w:w="1131" w:type="dxa"/>
            <w:noWrap/>
            <w:vAlign w:val="top"/>
          </w:tcPr>
          <w:p w:rsidR="003B4C17" w:rsidRPr="006D2181" w:rsidRDefault="003B4C17" w:rsidP="003B4C17">
            <w:pPr>
              <w:jc w:val="right"/>
              <w:cnfStyle w:val="000000100000"/>
            </w:pPr>
          </w:p>
        </w:tc>
      </w:tr>
      <w:tr w:rsidR="003B4C17" w:rsidRPr="00452B6B" w:rsidTr="003B4C17">
        <w:trPr>
          <w:cnfStyle w:val="000000010000"/>
          <w:trHeight w:val="262"/>
        </w:trPr>
        <w:tc>
          <w:tcPr>
            <w:cnfStyle w:val="001000000000"/>
            <w:tcW w:w="895" w:type="dxa"/>
          </w:tcPr>
          <w:p w:rsidR="003B4C17" w:rsidRPr="00DB1E96" w:rsidRDefault="003B4C17" w:rsidP="003B4C17">
            <w:pPr>
              <w:jc w:val="center"/>
              <w:rPr>
                <w:rFonts w:eastAsia="Times New Roman" w:cs="Times New Roman"/>
                <w:b w:val="0"/>
                <w:color w:val="000000"/>
              </w:rPr>
            </w:pPr>
            <w:r w:rsidRPr="00DB1E96">
              <w:rPr>
                <w:rFonts w:eastAsia="Times New Roman" w:cs="Times New Roman"/>
                <w:b w:val="0"/>
                <w:color w:val="000000"/>
              </w:rPr>
              <w:t>2</w:t>
            </w:r>
          </w:p>
        </w:tc>
        <w:tc>
          <w:tcPr>
            <w:tcW w:w="3730" w:type="dxa"/>
            <w:noWrap/>
            <w:vAlign w:val="top"/>
            <w:hideMark/>
          </w:tcPr>
          <w:p w:rsidR="003B4C17" w:rsidRPr="005C5D7B" w:rsidRDefault="003B4C17" w:rsidP="003B4C17">
            <w:pPr>
              <w:ind w:firstLine="252"/>
              <w:cnfStyle w:val="000000010000"/>
              <w:rPr>
                <w:rFonts w:eastAsia="Times New Roman" w:cs="Times New Roman"/>
                <w:color w:val="000000"/>
              </w:rPr>
            </w:pPr>
            <w:r>
              <w:t>Single Family Residential</w:t>
            </w:r>
          </w:p>
        </w:tc>
        <w:tc>
          <w:tcPr>
            <w:tcW w:w="1131" w:type="dxa"/>
            <w:noWrap/>
            <w:vAlign w:val="top"/>
            <w:hideMark/>
          </w:tcPr>
          <w:p w:rsidR="003B4C17" w:rsidRPr="00452B6B" w:rsidRDefault="003B4C17" w:rsidP="003B4C17">
            <w:pPr>
              <w:jc w:val="right"/>
              <w:cnfStyle w:val="000000010000"/>
              <w:rPr>
                <w:rFonts w:eastAsia="Times New Roman" w:cs="Times New Roman"/>
                <w:color w:val="000000"/>
              </w:rPr>
            </w:pPr>
            <w:r w:rsidRPr="006D2181">
              <w:t>$812,598</w:t>
            </w:r>
          </w:p>
        </w:tc>
        <w:tc>
          <w:tcPr>
            <w:tcW w:w="1131" w:type="dxa"/>
            <w:noWrap/>
            <w:vAlign w:val="top"/>
            <w:hideMark/>
          </w:tcPr>
          <w:p w:rsidR="003B4C17" w:rsidRPr="00452B6B" w:rsidRDefault="003B4C17" w:rsidP="003B4C17">
            <w:pPr>
              <w:jc w:val="right"/>
              <w:cnfStyle w:val="000000010000"/>
              <w:rPr>
                <w:rFonts w:eastAsia="Times New Roman" w:cs="Times New Roman"/>
                <w:color w:val="000000"/>
              </w:rPr>
            </w:pPr>
            <w:r w:rsidRPr="006D2181">
              <w:t>$815,279</w:t>
            </w:r>
          </w:p>
        </w:tc>
        <w:tc>
          <w:tcPr>
            <w:tcW w:w="1131" w:type="dxa"/>
            <w:noWrap/>
            <w:vAlign w:val="top"/>
            <w:hideMark/>
          </w:tcPr>
          <w:p w:rsidR="003B4C17" w:rsidRPr="00452B6B" w:rsidRDefault="003B4C17" w:rsidP="003B4C17">
            <w:pPr>
              <w:jc w:val="right"/>
              <w:cnfStyle w:val="000000010000"/>
              <w:rPr>
                <w:rFonts w:eastAsia="Times New Roman" w:cs="Times New Roman"/>
                <w:color w:val="000000"/>
              </w:rPr>
            </w:pPr>
            <w:r w:rsidRPr="006D2181">
              <w:t>$817,970</w:t>
            </w:r>
          </w:p>
        </w:tc>
        <w:tc>
          <w:tcPr>
            <w:tcW w:w="1131" w:type="dxa"/>
            <w:noWrap/>
            <w:vAlign w:val="top"/>
            <w:hideMark/>
          </w:tcPr>
          <w:p w:rsidR="003B4C17" w:rsidRPr="00452B6B" w:rsidRDefault="003B4C17" w:rsidP="003B4C17">
            <w:pPr>
              <w:jc w:val="right"/>
              <w:cnfStyle w:val="000000010000"/>
              <w:rPr>
                <w:rFonts w:eastAsia="Times New Roman" w:cs="Times New Roman"/>
                <w:color w:val="000000"/>
              </w:rPr>
            </w:pPr>
            <w:r w:rsidRPr="006D2181">
              <w:t>$820,669</w:t>
            </w:r>
          </w:p>
        </w:tc>
        <w:tc>
          <w:tcPr>
            <w:tcW w:w="1131" w:type="dxa"/>
            <w:noWrap/>
            <w:vAlign w:val="top"/>
            <w:hideMark/>
          </w:tcPr>
          <w:p w:rsidR="003B4C17" w:rsidRPr="00452B6B" w:rsidRDefault="003B4C17" w:rsidP="003B4C17">
            <w:pPr>
              <w:jc w:val="right"/>
              <w:cnfStyle w:val="000000010000"/>
              <w:rPr>
                <w:rFonts w:eastAsia="Times New Roman" w:cs="Times New Roman"/>
                <w:color w:val="000000"/>
              </w:rPr>
            </w:pPr>
            <w:r w:rsidRPr="006D2181">
              <w:t>$823,377</w:t>
            </w:r>
          </w:p>
        </w:tc>
      </w:tr>
      <w:tr w:rsidR="003B4C17" w:rsidRPr="00452B6B" w:rsidTr="003B4C17">
        <w:trPr>
          <w:cnfStyle w:val="000000100000"/>
          <w:trHeight w:val="262"/>
        </w:trPr>
        <w:tc>
          <w:tcPr>
            <w:cnfStyle w:val="001000000000"/>
            <w:tcW w:w="895" w:type="dxa"/>
          </w:tcPr>
          <w:p w:rsidR="003B4C17" w:rsidRPr="00DB1E96" w:rsidRDefault="003B4C17" w:rsidP="003B4C17">
            <w:pPr>
              <w:jc w:val="center"/>
              <w:rPr>
                <w:rFonts w:eastAsia="Times New Roman" w:cs="Times New Roman"/>
                <w:b w:val="0"/>
                <w:color w:val="000000"/>
              </w:rPr>
            </w:pPr>
            <w:r w:rsidRPr="00DB1E96">
              <w:rPr>
                <w:rFonts w:eastAsia="Times New Roman" w:cs="Times New Roman"/>
                <w:b w:val="0"/>
                <w:color w:val="000000"/>
              </w:rPr>
              <w:t>3</w:t>
            </w:r>
          </w:p>
        </w:tc>
        <w:tc>
          <w:tcPr>
            <w:tcW w:w="3730" w:type="dxa"/>
            <w:noWrap/>
            <w:vAlign w:val="top"/>
          </w:tcPr>
          <w:p w:rsidR="003B4C17" w:rsidRPr="005C5D7B" w:rsidRDefault="003B4C17" w:rsidP="003B4C17">
            <w:pPr>
              <w:ind w:firstLine="252"/>
              <w:cnfStyle w:val="000000100000"/>
              <w:rPr>
                <w:rFonts w:eastAsia="Times New Roman" w:cs="Times New Roman"/>
                <w:color w:val="000000"/>
              </w:rPr>
            </w:pPr>
            <w:r>
              <w:t>Multi-Family Residential</w:t>
            </w:r>
          </w:p>
        </w:tc>
        <w:tc>
          <w:tcPr>
            <w:tcW w:w="1131" w:type="dxa"/>
            <w:noWrap/>
            <w:vAlign w:val="top"/>
          </w:tcPr>
          <w:p w:rsidR="003B4C17" w:rsidRPr="00452B6B" w:rsidRDefault="003B4C17" w:rsidP="003B4C17">
            <w:pPr>
              <w:jc w:val="right"/>
              <w:cnfStyle w:val="000000100000"/>
              <w:rPr>
                <w:rFonts w:eastAsia="Times New Roman" w:cs="Times New Roman"/>
                <w:color w:val="000000"/>
              </w:rPr>
            </w:pPr>
            <w:r w:rsidRPr="006D2181">
              <w:t>$136,784</w:t>
            </w:r>
          </w:p>
        </w:tc>
        <w:tc>
          <w:tcPr>
            <w:tcW w:w="1131" w:type="dxa"/>
            <w:noWrap/>
            <w:vAlign w:val="top"/>
          </w:tcPr>
          <w:p w:rsidR="003B4C17" w:rsidRPr="00452B6B" w:rsidRDefault="003B4C17" w:rsidP="003B4C17">
            <w:pPr>
              <w:jc w:val="right"/>
              <w:cnfStyle w:val="000000100000"/>
              <w:rPr>
                <w:rFonts w:eastAsia="Times New Roman" w:cs="Times New Roman"/>
                <w:color w:val="000000"/>
              </w:rPr>
            </w:pPr>
            <w:r w:rsidRPr="006D2181">
              <w:t>$137,235</w:t>
            </w:r>
          </w:p>
        </w:tc>
        <w:tc>
          <w:tcPr>
            <w:tcW w:w="1131" w:type="dxa"/>
            <w:noWrap/>
            <w:vAlign w:val="top"/>
          </w:tcPr>
          <w:p w:rsidR="003B4C17" w:rsidRPr="00452B6B" w:rsidRDefault="003B4C17" w:rsidP="003B4C17">
            <w:pPr>
              <w:jc w:val="right"/>
              <w:cnfStyle w:val="000000100000"/>
              <w:rPr>
                <w:rFonts w:eastAsia="Times New Roman" w:cs="Times New Roman"/>
                <w:color w:val="000000"/>
              </w:rPr>
            </w:pPr>
            <w:r w:rsidRPr="006D2181">
              <w:t>$137,688</w:t>
            </w:r>
          </w:p>
        </w:tc>
        <w:tc>
          <w:tcPr>
            <w:tcW w:w="1131" w:type="dxa"/>
            <w:noWrap/>
            <w:vAlign w:val="top"/>
          </w:tcPr>
          <w:p w:rsidR="003B4C17" w:rsidRPr="00452B6B" w:rsidRDefault="003B4C17" w:rsidP="003B4C17">
            <w:pPr>
              <w:jc w:val="right"/>
              <w:cnfStyle w:val="000000100000"/>
              <w:rPr>
                <w:rFonts w:eastAsia="Times New Roman" w:cs="Times New Roman"/>
                <w:color w:val="000000"/>
              </w:rPr>
            </w:pPr>
            <w:r w:rsidRPr="006D2181">
              <w:t>$138,143</w:t>
            </w:r>
          </w:p>
        </w:tc>
        <w:tc>
          <w:tcPr>
            <w:tcW w:w="1131" w:type="dxa"/>
            <w:noWrap/>
            <w:vAlign w:val="top"/>
          </w:tcPr>
          <w:p w:rsidR="003B4C17" w:rsidRPr="00452B6B" w:rsidRDefault="003B4C17" w:rsidP="003B4C17">
            <w:pPr>
              <w:jc w:val="right"/>
              <w:cnfStyle w:val="000000100000"/>
              <w:rPr>
                <w:rFonts w:eastAsia="Times New Roman" w:cs="Times New Roman"/>
                <w:color w:val="000000"/>
              </w:rPr>
            </w:pPr>
            <w:r w:rsidRPr="006D2181">
              <w:t>$138,598</w:t>
            </w:r>
          </w:p>
        </w:tc>
      </w:tr>
      <w:tr w:rsidR="003B4C17" w:rsidRPr="00452B6B" w:rsidTr="003B4C17">
        <w:trPr>
          <w:cnfStyle w:val="000000010000"/>
          <w:trHeight w:val="262"/>
        </w:trPr>
        <w:tc>
          <w:tcPr>
            <w:cnfStyle w:val="001000000000"/>
            <w:tcW w:w="895" w:type="dxa"/>
          </w:tcPr>
          <w:p w:rsidR="003B4C17" w:rsidRPr="00DB1E96" w:rsidRDefault="003B4C17" w:rsidP="003B4C17">
            <w:pPr>
              <w:jc w:val="center"/>
              <w:rPr>
                <w:rFonts w:eastAsia="Times New Roman" w:cs="Times New Roman"/>
                <w:b w:val="0"/>
                <w:color w:val="000000"/>
              </w:rPr>
            </w:pPr>
            <w:r w:rsidRPr="00DB1E96">
              <w:rPr>
                <w:rFonts w:eastAsia="Times New Roman" w:cs="Times New Roman"/>
                <w:b w:val="0"/>
                <w:color w:val="000000"/>
              </w:rPr>
              <w:t>4</w:t>
            </w:r>
          </w:p>
        </w:tc>
        <w:tc>
          <w:tcPr>
            <w:tcW w:w="3730" w:type="dxa"/>
            <w:noWrap/>
            <w:vAlign w:val="top"/>
          </w:tcPr>
          <w:p w:rsidR="003B4C17" w:rsidRPr="005C5D7B" w:rsidRDefault="003B4C17" w:rsidP="003B4C17">
            <w:pPr>
              <w:ind w:firstLine="252"/>
              <w:cnfStyle w:val="000000010000"/>
              <w:rPr>
                <w:rFonts w:eastAsia="Times New Roman" w:cs="Times New Roman"/>
                <w:color w:val="000000"/>
              </w:rPr>
            </w:pPr>
            <w:r w:rsidRPr="00586168">
              <w:t>Commercial - Public Schools</w:t>
            </w:r>
          </w:p>
        </w:tc>
        <w:tc>
          <w:tcPr>
            <w:tcW w:w="1131" w:type="dxa"/>
            <w:noWrap/>
            <w:vAlign w:val="top"/>
          </w:tcPr>
          <w:p w:rsidR="003B4C17" w:rsidRPr="008874E8" w:rsidRDefault="003B4C17" w:rsidP="003B4C17">
            <w:pPr>
              <w:jc w:val="right"/>
              <w:cnfStyle w:val="000000010000"/>
            </w:pPr>
            <w:r w:rsidRPr="006D2181">
              <w:t>$1,007</w:t>
            </w:r>
          </w:p>
        </w:tc>
        <w:tc>
          <w:tcPr>
            <w:tcW w:w="1131" w:type="dxa"/>
            <w:noWrap/>
            <w:vAlign w:val="top"/>
          </w:tcPr>
          <w:p w:rsidR="003B4C17" w:rsidRPr="008874E8" w:rsidRDefault="003B4C17" w:rsidP="003B4C17">
            <w:pPr>
              <w:jc w:val="right"/>
              <w:cnfStyle w:val="000000010000"/>
            </w:pPr>
            <w:r w:rsidRPr="006D2181">
              <w:t>$1,007</w:t>
            </w:r>
          </w:p>
        </w:tc>
        <w:tc>
          <w:tcPr>
            <w:tcW w:w="1131" w:type="dxa"/>
            <w:noWrap/>
            <w:vAlign w:val="top"/>
          </w:tcPr>
          <w:p w:rsidR="003B4C17" w:rsidRPr="008874E8" w:rsidRDefault="003B4C17" w:rsidP="003B4C17">
            <w:pPr>
              <w:jc w:val="right"/>
              <w:cnfStyle w:val="000000010000"/>
            </w:pPr>
            <w:r w:rsidRPr="006D2181">
              <w:t>$1,007</w:t>
            </w:r>
          </w:p>
        </w:tc>
        <w:tc>
          <w:tcPr>
            <w:tcW w:w="1131" w:type="dxa"/>
            <w:noWrap/>
            <w:vAlign w:val="top"/>
          </w:tcPr>
          <w:p w:rsidR="003B4C17" w:rsidRPr="008874E8" w:rsidRDefault="003B4C17" w:rsidP="003B4C17">
            <w:pPr>
              <w:jc w:val="right"/>
              <w:cnfStyle w:val="000000010000"/>
            </w:pPr>
            <w:r w:rsidRPr="006D2181">
              <w:t>$1,007</w:t>
            </w:r>
          </w:p>
        </w:tc>
        <w:tc>
          <w:tcPr>
            <w:tcW w:w="1131" w:type="dxa"/>
            <w:noWrap/>
            <w:vAlign w:val="top"/>
          </w:tcPr>
          <w:p w:rsidR="003B4C17" w:rsidRPr="008874E8" w:rsidRDefault="003B4C17" w:rsidP="003B4C17">
            <w:pPr>
              <w:jc w:val="right"/>
              <w:cnfStyle w:val="000000010000"/>
            </w:pPr>
            <w:r w:rsidRPr="006D2181">
              <w:t>$1,007</w:t>
            </w:r>
          </w:p>
        </w:tc>
      </w:tr>
      <w:tr w:rsidR="003B4C17" w:rsidRPr="00452B6B" w:rsidTr="003B4C17">
        <w:trPr>
          <w:cnfStyle w:val="000000100000"/>
          <w:trHeight w:val="262"/>
        </w:trPr>
        <w:tc>
          <w:tcPr>
            <w:cnfStyle w:val="001000000000"/>
            <w:tcW w:w="895" w:type="dxa"/>
          </w:tcPr>
          <w:p w:rsidR="003B4C17" w:rsidRPr="00DB1E96" w:rsidRDefault="003B4C17" w:rsidP="003B4C17">
            <w:pPr>
              <w:jc w:val="center"/>
              <w:rPr>
                <w:rFonts w:eastAsia="Times New Roman" w:cs="Times New Roman"/>
                <w:b w:val="0"/>
                <w:color w:val="000000"/>
              </w:rPr>
            </w:pPr>
            <w:r w:rsidRPr="00DB1E96">
              <w:rPr>
                <w:rFonts w:eastAsia="Times New Roman" w:cs="Times New Roman"/>
                <w:b w:val="0"/>
                <w:color w:val="000000"/>
              </w:rPr>
              <w:t>5</w:t>
            </w:r>
          </w:p>
        </w:tc>
        <w:tc>
          <w:tcPr>
            <w:tcW w:w="3730" w:type="dxa"/>
            <w:noWrap/>
            <w:vAlign w:val="top"/>
            <w:hideMark/>
          </w:tcPr>
          <w:p w:rsidR="003B4C17" w:rsidRPr="005C5D7B" w:rsidRDefault="003B4C17" w:rsidP="003B4C17">
            <w:pPr>
              <w:ind w:firstLine="252"/>
              <w:cnfStyle w:val="000000100000"/>
              <w:rPr>
                <w:rFonts w:eastAsia="Times New Roman" w:cs="Times New Roman"/>
                <w:color w:val="000000"/>
              </w:rPr>
            </w:pPr>
            <w:r w:rsidRPr="00586168">
              <w:t>Public Restrooms</w:t>
            </w:r>
          </w:p>
        </w:tc>
        <w:tc>
          <w:tcPr>
            <w:tcW w:w="1131" w:type="dxa"/>
            <w:noWrap/>
            <w:vAlign w:val="top"/>
            <w:hideMark/>
          </w:tcPr>
          <w:p w:rsidR="003B4C17" w:rsidRPr="00452B6B" w:rsidRDefault="003B4C17" w:rsidP="003B4C17">
            <w:pPr>
              <w:jc w:val="right"/>
              <w:cnfStyle w:val="000000100000"/>
              <w:rPr>
                <w:rFonts w:eastAsia="Times New Roman" w:cs="Times New Roman"/>
                <w:color w:val="000000"/>
              </w:rPr>
            </w:pPr>
            <w:r w:rsidRPr="006D2181">
              <w:t>$0</w:t>
            </w:r>
          </w:p>
        </w:tc>
        <w:tc>
          <w:tcPr>
            <w:tcW w:w="1131" w:type="dxa"/>
            <w:noWrap/>
            <w:vAlign w:val="top"/>
            <w:hideMark/>
          </w:tcPr>
          <w:p w:rsidR="003B4C17" w:rsidRPr="00452B6B" w:rsidRDefault="003B4C17" w:rsidP="003B4C17">
            <w:pPr>
              <w:jc w:val="right"/>
              <w:cnfStyle w:val="000000100000"/>
              <w:rPr>
                <w:rFonts w:eastAsia="Times New Roman" w:cs="Times New Roman"/>
                <w:color w:val="000000"/>
              </w:rPr>
            </w:pPr>
            <w:r w:rsidRPr="006D2181">
              <w:t>$0</w:t>
            </w:r>
          </w:p>
        </w:tc>
        <w:tc>
          <w:tcPr>
            <w:tcW w:w="1131" w:type="dxa"/>
            <w:noWrap/>
            <w:vAlign w:val="top"/>
            <w:hideMark/>
          </w:tcPr>
          <w:p w:rsidR="003B4C17" w:rsidRPr="00452B6B" w:rsidRDefault="003B4C17" w:rsidP="003B4C17">
            <w:pPr>
              <w:jc w:val="right"/>
              <w:cnfStyle w:val="000000100000"/>
              <w:rPr>
                <w:rFonts w:eastAsia="Times New Roman" w:cs="Times New Roman"/>
                <w:color w:val="000000"/>
              </w:rPr>
            </w:pPr>
            <w:r w:rsidRPr="006D2181">
              <w:t>$0</w:t>
            </w:r>
          </w:p>
        </w:tc>
        <w:tc>
          <w:tcPr>
            <w:tcW w:w="1131" w:type="dxa"/>
            <w:noWrap/>
            <w:vAlign w:val="top"/>
            <w:hideMark/>
          </w:tcPr>
          <w:p w:rsidR="003B4C17" w:rsidRPr="00452B6B" w:rsidRDefault="003B4C17" w:rsidP="003B4C17">
            <w:pPr>
              <w:jc w:val="right"/>
              <w:cnfStyle w:val="000000100000"/>
              <w:rPr>
                <w:rFonts w:eastAsia="Times New Roman" w:cs="Times New Roman"/>
                <w:color w:val="000000"/>
              </w:rPr>
            </w:pPr>
            <w:r w:rsidRPr="006D2181">
              <w:t>$0</w:t>
            </w:r>
          </w:p>
        </w:tc>
        <w:tc>
          <w:tcPr>
            <w:tcW w:w="1131" w:type="dxa"/>
            <w:noWrap/>
            <w:vAlign w:val="top"/>
            <w:hideMark/>
          </w:tcPr>
          <w:p w:rsidR="003B4C17" w:rsidRPr="00452B6B" w:rsidRDefault="003B4C17" w:rsidP="003B4C17">
            <w:pPr>
              <w:jc w:val="right"/>
              <w:cnfStyle w:val="000000100000"/>
              <w:rPr>
                <w:rFonts w:eastAsia="Times New Roman" w:cs="Times New Roman"/>
                <w:color w:val="000000"/>
              </w:rPr>
            </w:pPr>
            <w:r w:rsidRPr="006D2181">
              <w:t>$0</w:t>
            </w:r>
          </w:p>
        </w:tc>
      </w:tr>
      <w:tr w:rsidR="003B4C17" w:rsidRPr="00452B6B" w:rsidTr="003B4C17">
        <w:trPr>
          <w:cnfStyle w:val="000000010000"/>
          <w:trHeight w:val="262"/>
        </w:trPr>
        <w:tc>
          <w:tcPr>
            <w:cnfStyle w:val="001000000000"/>
            <w:tcW w:w="895" w:type="dxa"/>
          </w:tcPr>
          <w:p w:rsidR="003B4C17" w:rsidRPr="00DB1E96" w:rsidRDefault="003B4C17" w:rsidP="003B4C17">
            <w:pPr>
              <w:jc w:val="center"/>
              <w:rPr>
                <w:rFonts w:eastAsia="Times New Roman" w:cs="Times New Roman"/>
                <w:b w:val="0"/>
                <w:color w:val="000000"/>
              </w:rPr>
            </w:pPr>
            <w:r w:rsidRPr="00DB1E96">
              <w:rPr>
                <w:rFonts w:eastAsia="Times New Roman" w:cs="Times New Roman"/>
                <w:b w:val="0"/>
                <w:color w:val="000000"/>
              </w:rPr>
              <w:t>6</w:t>
            </w:r>
          </w:p>
        </w:tc>
        <w:tc>
          <w:tcPr>
            <w:tcW w:w="3730" w:type="dxa"/>
            <w:noWrap/>
            <w:vAlign w:val="top"/>
            <w:hideMark/>
          </w:tcPr>
          <w:p w:rsidR="003B4C17" w:rsidRPr="005C5D7B" w:rsidRDefault="003B4C17" w:rsidP="003B4C17">
            <w:pPr>
              <w:ind w:firstLine="252"/>
              <w:cnfStyle w:val="000000010000"/>
              <w:rPr>
                <w:rFonts w:eastAsia="Times New Roman" w:cs="Times New Roman"/>
                <w:color w:val="000000"/>
              </w:rPr>
            </w:pPr>
            <w:r w:rsidRPr="00586168">
              <w:t>Each Commercial User</w:t>
            </w:r>
          </w:p>
        </w:tc>
        <w:tc>
          <w:tcPr>
            <w:tcW w:w="1131" w:type="dxa"/>
            <w:noWrap/>
            <w:vAlign w:val="top"/>
            <w:hideMark/>
          </w:tcPr>
          <w:p w:rsidR="003B4C17" w:rsidRPr="00452B6B" w:rsidRDefault="003B4C17" w:rsidP="003B4C17">
            <w:pPr>
              <w:jc w:val="right"/>
              <w:cnfStyle w:val="000000010000"/>
              <w:rPr>
                <w:rFonts w:eastAsia="Times New Roman" w:cs="Times New Roman"/>
                <w:color w:val="000000"/>
              </w:rPr>
            </w:pPr>
            <w:r w:rsidRPr="006D2181">
              <w:t>$14,092</w:t>
            </w:r>
          </w:p>
        </w:tc>
        <w:tc>
          <w:tcPr>
            <w:tcW w:w="1131" w:type="dxa"/>
            <w:noWrap/>
            <w:vAlign w:val="top"/>
            <w:hideMark/>
          </w:tcPr>
          <w:p w:rsidR="003B4C17" w:rsidRPr="00452B6B" w:rsidRDefault="003B4C17" w:rsidP="003B4C17">
            <w:pPr>
              <w:jc w:val="right"/>
              <w:cnfStyle w:val="000000010000"/>
              <w:rPr>
                <w:rFonts w:eastAsia="Times New Roman" w:cs="Times New Roman"/>
                <w:color w:val="000000"/>
              </w:rPr>
            </w:pPr>
            <w:r w:rsidRPr="006D2181">
              <w:t>$14,092</w:t>
            </w:r>
          </w:p>
        </w:tc>
        <w:tc>
          <w:tcPr>
            <w:tcW w:w="1131" w:type="dxa"/>
            <w:noWrap/>
            <w:vAlign w:val="top"/>
            <w:hideMark/>
          </w:tcPr>
          <w:p w:rsidR="003B4C17" w:rsidRPr="00452B6B" w:rsidRDefault="003B4C17" w:rsidP="003B4C17">
            <w:pPr>
              <w:jc w:val="right"/>
              <w:cnfStyle w:val="000000010000"/>
              <w:rPr>
                <w:rFonts w:eastAsia="Times New Roman" w:cs="Times New Roman"/>
                <w:color w:val="000000"/>
              </w:rPr>
            </w:pPr>
            <w:r w:rsidRPr="006D2181">
              <w:t>$14,092</w:t>
            </w:r>
          </w:p>
        </w:tc>
        <w:tc>
          <w:tcPr>
            <w:tcW w:w="1131" w:type="dxa"/>
            <w:noWrap/>
            <w:vAlign w:val="top"/>
            <w:hideMark/>
          </w:tcPr>
          <w:p w:rsidR="003B4C17" w:rsidRPr="00452B6B" w:rsidRDefault="003B4C17" w:rsidP="003B4C17">
            <w:pPr>
              <w:jc w:val="right"/>
              <w:cnfStyle w:val="000000010000"/>
              <w:rPr>
                <w:rFonts w:eastAsia="Times New Roman" w:cs="Times New Roman"/>
                <w:color w:val="000000"/>
              </w:rPr>
            </w:pPr>
            <w:r w:rsidRPr="006D2181">
              <w:t>$14,092</w:t>
            </w:r>
          </w:p>
        </w:tc>
        <w:tc>
          <w:tcPr>
            <w:tcW w:w="1131" w:type="dxa"/>
            <w:noWrap/>
            <w:vAlign w:val="top"/>
            <w:hideMark/>
          </w:tcPr>
          <w:p w:rsidR="003B4C17" w:rsidRPr="00452B6B" w:rsidRDefault="003B4C17" w:rsidP="003B4C17">
            <w:pPr>
              <w:jc w:val="right"/>
              <w:cnfStyle w:val="000000010000"/>
              <w:rPr>
                <w:rFonts w:eastAsia="Times New Roman" w:cs="Times New Roman"/>
                <w:color w:val="000000"/>
              </w:rPr>
            </w:pPr>
            <w:r w:rsidRPr="006D2181">
              <w:t>$14,092</w:t>
            </w:r>
          </w:p>
        </w:tc>
      </w:tr>
      <w:tr w:rsidR="003B4C17" w:rsidRPr="00452B6B" w:rsidTr="003B4C17">
        <w:trPr>
          <w:cnfStyle w:val="000000100000"/>
          <w:trHeight w:val="262"/>
        </w:trPr>
        <w:tc>
          <w:tcPr>
            <w:cnfStyle w:val="001000000000"/>
            <w:tcW w:w="895" w:type="dxa"/>
          </w:tcPr>
          <w:p w:rsidR="003B4C17" w:rsidRPr="00DB1E96" w:rsidRDefault="003B4C17" w:rsidP="003B4C17">
            <w:pPr>
              <w:jc w:val="center"/>
              <w:rPr>
                <w:rFonts w:eastAsia="Times New Roman" w:cs="Times New Roman"/>
                <w:b w:val="0"/>
                <w:color w:val="000000"/>
              </w:rPr>
            </w:pPr>
            <w:r w:rsidRPr="00DB1E96">
              <w:rPr>
                <w:rFonts w:eastAsia="Times New Roman" w:cs="Times New Roman"/>
                <w:b w:val="0"/>
                <w:color w:val="000000"/>
              </w:rPr>
              <w:t>7</w:t>
            </w:r>
          </w:p>
        </w:tc>
        <w:tc>
          <w:tcPr>
            <w:tcW w:w="3730" w:type="dxa"/>
            <w:noWrap/>
            <w:vAlign w:val="top"/>
          </w:tcPr>
          <w:p w:rsidR="003B4C17" w:rsidRPr="005C5D7B" w:rsidRDefault="003B4C17" w:rsidP="003B4C17">
            <w:pPr>
              <w:ind w:firstLine="252"/>
              <w:cnfStyle w:val="000000100000"/>
              <w:rPr>
                <w:rFonts w:eastAsia="Times New Roman" w:cs="Times New Roman"/>
                <w:color w:val="000000"/>
              </w:rPr>
            </w:pPr>
            <w:r w:rsidRPr="00586168">
              <w:t>Each Commercial Restrooms</w:t>
            </w:r>
          </w:p>
        </w:tc>
        <w:tc>
          <w:tcPr>
            <w:tcW w:w="1131" w:type="dxa"/>
            <w:noWrap/>
            <w:vAlign w:val="top"/>
          </w:tcPr>
          <w:p w:rsidR="003B4C17" w:rsidRPr="008334F1" w:rsidRDefault="003B4C17" w:rsidP="003B4C17">
            <w:pPr>
              <w:jc w:val="right"/>
              <w:cnfStyle w:val="000000100000"/>
            </w:pPr>
            <w:r w:rsidRPr="006D2181">
              <w:t>$0</w:t>
            </w:r>
          </w:p>
        </w:tc>
        <w:tc>
          <w:tcPr>
            <w:tcW w:w="1131" w:type="dxa"/>
            <w:noWrap/>
            <w:vAlign w:val="top"/>
          </w:tcPr>
          <w:p w:rsidR="003B4C17" w:rsidRPr="008334F1" w:rsidRDefault="003B4C17" w:rsidP="003B4C17">
            <w:pPr>
              <w:jc w:val="right"/>
              <w:cnfStyle w:val="000000100000"/>
            </w:pPr>
            <w:r w:rsidRPr="006D2181">
              <w:t>$0</w:t>
            </w:r>
          </w:p>
        </w:tc>
        <w:tc>
          <w:tcPr>
            <w:tcW w:w="1131" w:type="dxa"/>
            <w:noWrap/>
            <w:vAlign w:val="top"/>
          </w:tcPr>
          <w:p w:rsidR="003B4C17" w:rsidRPr="008334F1" w:rsidRDefault="003B4C17" w:rsidP="003B4C17">
            <w:pPr>
              <w:jc w:val="right"/>
              <w:cnfStyle w:val="000000100000"/>
            </w:pPr>
            <w:r w:rsidRPr="006D2181">
              <w:t>$0</w:t>
            </w:r>
          </w:p>
        </w:tc>
        <w:tc>
          <w:tcPr>
            <w:tcW w:w="1131" w:type="dxa"/>
            <w:noWrap/>
            <w:vAlign w:val="top"/>
          </w:tcPr>
          <w:p w:rsidR="003B4C17" w:rsidRPr="008334F1" w:rsidRDefault="003B4C17" w:rsidP="003B4C17">
            <w:pPr>
              <w:jc w:val="right"/>
              <w:cnfStyle w:val="000000100000"/>
            </w:pPr>
            <w:r w:rsidRPr="006D2181">
              <w:t>$0</w:t>
            </w:r>
          </w:p>
        </w:tc>
        <w:tc>
          <w:tcPr>
            <w:tcW w:w="1131" w:type="dxa"/>
            <w:noWrap/>
            <w:vAlign w:val="top"/>
          </w:tcPr>
          <w:p w:rsidR="003B4C17" w:rsidRPr="008334F1" w:rsidRDefault="003B4C17" w:rsidP="003B4C17">
            <w:pPr>
              <w:jc w:val="right"/>
              <w:cnfStyle w:val="000000100000"/>
            </w:pPr>
            <w:r w:rsidRPr="006D2181">
              <w:t>$0</w:t>
            </w:r>
          </w:p>
        </w:tc>
      </w:tr>
      <w:tr w:rsidR="003B4C17" w:rsidRPr="00452B6B" w:rsidTr="003B4C17">
        <w:trPr>
          <w:cnfStyle w:val="000000010000"/>
          <w:trHeight w:val="262"/>
        </w:trPr>
        <w:tc>
          <w:tcPr>
            <w:cnfStyle w:val="001000000000"/>
            <w:tcW w:w="895" w:type="dxa"/>
          </w:tcPr>
          <w:p w:rsidR="003B4C17" w:rsidRPr="00DB1E96" w:rsidRDefault="003B4C17" w:rsidP="003B4C17">
            <w:pPr>
              <w:jc w:val="center"/>
              <w:rPr>
                <w:rFonts w:eastAsia="Times New Roman" w:cs="Times New Roman"/>
                <w:b w:val="0"/>
                <w:color w:val="000000"/>
              </w:rPr>
            </w:pPr>
            <w:r w:rsidRPr="00DB1E96">
              <w:rPr>
                <w:rFonts w:eastAsia="Times New Roman" w:cs="Times New Roman"/>
                <w:b w:val="0"/>
                <w:color w:val="000000"/>
              </w:rPr>
              <w:t>8</w:t>
            </w:r>
          </w:p>
        </w:tc>
        <w:tc>
          <w:tcPr>
            <w:tcW w:w="3730" w:type="dxa"/>
            <w:noWrap/>
            <w:vAlign w:val="top"/>
          </w:tcPr>
          <w:p w:rsidR="003B4C17" w:rsidRPr="005C5D7B" w:rsidRDefault="003B4C17" w:rsidP="003B4C17">
            <w:pPr>
              <w:ind w:firstLine="252"/>
              <w:cnfStyle w:val="000000010000"/>
              <w:rPr>
                <w:rFonts w:eastAsia="Times New Roman" w:cs="Times New Roman"/>
                <w:color w:val="000000"/>
              </w:rPr>
            </w:pPr>
            <w:r w:rsidRPr="00586168">
              <w:t>Sewer</w:t>
            </w:r>
            <w:r>
              <w:t xml:space="preserve"> Service</w:t>
            </w:r>
            <w:r w:rsidRPr="00586168">
              <w:t xml:space="preserve"> Only</w:t>
            </w:r>
          </w:p>
        </w:tc>
        <w:tc>
          <w:tcPr>
            <w:tcW w:w="1131" w:type="dxa"/>
            <w:noWrap/>
            <w:vAlign w:val="top"/>
          </w:tcPr>
          <w:p w:rsidR="003B4C17" w:rsidRPr="00FB6936" w:rsidRDefault="003B4C17" w:rsidP="003B4C17">
            <w:pPr>
              <w:jc w:val="right"/>
              <w:cnfStyle w:val="000000010000"/>
            </w:pPr>
            <w:r w:rsidRPr="006D2181">
              <w:t>$171,618</w:t>
            </w:r>
          </w:p>
        </w:tc>
        <w:tc>
          <w:tcPr>
            <w:tcW w:w="1131" w:type="dxa"/>
            <w:noWrap/>
            <w:vAlign w:val="top"/>
          </w:tcPr>
          <w:p w:rsidR="003B4C17" w:rsidRPr="00FB6936" w:rsidRDefault="003B4C17" w:rsidP="003B4C17">
            <w:pPr>
              <w:jc w:val="right"/>
              <w:cnfStyle w:val="000000010000"/>
            </w:pPr>
            <w:r w:rsidRPr="006D2181">
              <w:t>$171,618</w:t>
            </w:r>
          </w:p>
        </w:tc>
        <w:tc>
          <w:tcPr>
            <w:tcW w:w="1131" w:type="dxa"/>
            <w:noWrap/>
            <w:vAlign w:val="top"/>
          </w:tcPr>
          <w:p w:rsidR="003B4C17" w:rsidRPr="00FB6936" w:rsidRDefault="003B4C17" w:rsidP="003B4C17">
            <w:pPr>
              <w:jc w:val="right"/>
              <w:cnfStyle w:val="000000010000"/>
            </w:pPr>
            <w:r w:rsidRPr="006D2181">
              <w:t>$171,618</w:t>
            </w:r>
          </w:p>
        </w:tc>
        <w:tc>
          <w:tcPr>
            <w:tcW w:w="1131" w:type="dxa"/>
            <w:noWrap/>
            <w:vAlign w:val="top"/>
          </w:tcPr>
          <w:p w:rsidR="003B4C17" w:rsidRPr="00FB6936" w:rsidRDefault="003B4C17" w:rsidP="003B4C17">
            <w:pPr>
              <w:jc w:val="right"/>
              <w:cnfStyle w:val="000000010000"/>
            </w:pPr>
            <w:r w:rsidRPr="006D2181">
              <w:t>$171,618</w:t>
            </w:r>
          </w:p>
        </w:tc>
        <w:tc>
          <w:tcPr>
            <w:tcW w:w="1131" w:type="dxa"/>
            <w:noWrap/>
            <w:vAlign w:val="top"/>
          </w:tcPr>
          <w:p w:rsidR="003B4C17" w:rsidRPr="00FB6936" w:rsidRDefault="003B4C17" w:rsidP="003B4C17">
            <w:pPr>
              <w:jc w:val="right"/>
              <w:cnfStyle w:val="000000010000"/>
            </w:pPr>
            <w:r w:rsidRPr="006D2181">
              <w:t>$171,618</w:t>
            </w:r>
          </w:p>
        </w:tc>
      </w:tr>
      <w:tr w:rsidR="003B4C17" w:rsidRPr="00452B6B" w:rsidTr="003B4C17">
        <w:trPr>
          <w:cnfStyle w:val="000000100000"/>
          <w:trHeight w:val="262"/>
        </w:trPr>
        <w:tc>
          <w:tcPr>
            <w:cnfStyle w:val="001000000000"/>
            <w:tcW w:w="895" w:type="dxa"/>
          </w:tcPr>
          <w:p w:rsidR="003B4C17" w:rsidRPr="00DB1E96" w:rsidRDefault="003B4C17" w:rsidP="003B4C17">
            <w:pPr>
              <w:jc w:val="center"/>
              <w:rPr>
                <w:rFonts w:eastAsia="Times New Roman" w:cs="Times New Roman"/>
                <w:b w:val="0"/>
                <w:color w:val="000000"/>
              </w:rPr>
            </w:pPr>
            <w:r w:rsidRPr="00DB1E96">
              <w:rPr>
                <w:rFonts w:eastAsia="Times New Roman" w:cs="Times New Roman"/>
                <w:b w:val="0"/>
                <w:color w:val="000000"/>
              </w:rPr>
              <w:t>9</w:t>
            </w:r>
          </w:p>
        </w:tc>
        <w:tc>
          <w:tcPr>
            <w:tcW w:w="3730" w:type="dxa"/>
            <w:noWrap/>
            <w:hideMark/>
          </w:tcPr>
          <w:p w:rsidR="003B4C17" w:rsidRPr="003B4C17" w:rsidRDefault="003B4C17" w:rsidP="003B4C17">
            <w:pPr>
              <w:cnfStyle w:val="000000100000"/>
              <w:rPr>
                <w:rFonts w:eastAsia="Times New Roman" w:cs="Times New Roman"/>
                <w:b/>
                <w:color w:val="000000"/>
              </w:rPr>
            </w:pPr>
            <w:r w:rsidRPr="003B4C17">
              <w:rPr>
                <w:rFonts w:eastAsia="Times New Roman" w:cs="Times New Roman"/>
                <w:b/>
                <w:color w:val="000000"/>
              </w:rPr>
              <w:t xml:space="preserve">Flat Charge </w:t>
            </w:r>
            <w:r w:rsidR="00DB1E96">
              <w:rPr>
                <w:rFonts w:eastAsia="Times New Roman" w:cs="Times New Roman"/>
                <w:b/>
                <w:color w:val="000000"/>
              </w:rPr>
              <w:t xml:space="preserve">Revenue </w:t>
            </w:r>
            <w:r w:rsidRPr="003B4C17">
              <w:rPr>
                <w:rFonts w:eastAsia="Times New Roman" w:cs="Times New Roman"/>
                <w:b/>
                <w:color w:val="000000"/>
              </w:rPr>
              <w:t>Subtotal</w:t>
            </w:r>
          </w:p>
        </w:tc>
        <w:tc>
          <w:tcPr>
            <w:tcW w:w="1131" w:type="dxa"/>
            <w:noWrap/>
            <w:vAlign w:val="top"/>
            <w:hideMark/>
          </w:tcPr>
          <w:p w:rsidR="003B4C17" w:rsidRPr="003B4C17" w:rsidRDefault="003B4C17" w:rsidP="003B4C17">
            <w:pPr>
              <w:jc w:val="right"/>
              <w:cnfStyle w:val="000000100000"/>
              <w:rPr>
                <w:rFonts w:eastAsia="Times New Roman" w:cs="Times New Roman"/>
                <w:b/>
                <w:bCs/>
                <w:color w:val="000000"/>
              </w:rPr>
            </w:pPr>
            <w:r w:rsidRPr="003B4C17">
              <w:rPr>
                <w:b/>
              </w:rPr>
              <w:t>$1,136,099</w:t>
            </w:r>
          </w:p>
        </w:tc>
        <w:tc>
          <w:tcPr>
            <w:tcW w:w="1131" w:type="dxa"/>
            <w:noWrap/>
            <w:vAlign w:val="top"/>
            <w:hideMark/>
          </w:tcPr>
          <w:p w:rsidR="003B4C17" w:rsidRPr="003B4C17" w:rsidRDefault="003B4C17" w:rsidP="003B4C17">
            <w:pPr>
              <w:jc w:val="right"/>
              <w:cnfStyle w:val="000000100000"/>
              <w:rPr>
                <w:rFonts w:eastAsia="Times New Roman" w:cs="Times New Roman"/>
                <w:b/>
                <w:bCs/>
                <w:color w:val="000000"/>
              </w:rPr>
            </w:pPr>
            <w:r w:rsidRPr="003B4C17">
              <w:rPr>
                <w:b/>
              </w:rPr>
              <w:t>$1,139,232</w:t>
            </w:r>
          </w:p>
        </w:tc>
        <w:tc>
          <w:tcPr>
            <w:tcW w:w="1131" w:type="dxa"/>
            <w:noWrap/>
            <w:vAlign w:val="top"/>
            <w:hideMark/>
          </w:tcPr>
          <w:p w:rsidR="003B4C17" w:rsidRPr="003B4C17" w:rsidRDefault="003B4C17" w:rsidP="003B4C17">
            <w:pPr>
              <w:jc w:val="right"/>
              <w:cnfStyle w:val="000000100000"/>
              <w:rPr>
                <w:rFonts w:eastAsia="Times New Roman" w:cs="Times New Roman"/>
                <w:b/>
                <w:bCs/>
                <w:color w:val="000000"/>
              </w:rPr>
            </w:pPr>
            <w:r w:rsidRPr="003B4C17">
              <w:rPr>
                <w:b/>
              </w:rPr>
              <w:t>$1,142,375</w:t>
            </w:r>
          </w:p>
        </w:tc>
        <w:tc>
          <w:tcPr>
            <w:tcW w:w="1131" w:type="dxa"/>
            <w:noWrap/>
            <w:vAlign w:val="top"/>
            <w:hideMark/>
          </w:tcPr>
          <w:p w:rsidR="003B4C17" w:rsidRPr="003B4C17" w:rsidRDefault="003B4C17" w:rsidP="003B4C17">
            <w:pPr>
              <w:jc w:val="right"/>
              <w:cnfStyle w:val="000000100000"/>
              <w:rPr>
                <w:rFonts w:eastAsia="Times New Roman" w:cs="Times New Roman"/>
                <w:b/>
                <w:bCs/>
                <w:color w:val="000000"/>
              </w:rPr>
            </w:pPr>
            <w:r w:rsidRPr="003B4C17">
              <w:rPr>
                <w:b/>
              </w:rPr>
              <w:t>$1,145,529</w:t>
            </w:r>
          </w:p>
        </w:tc>
        <w:tc>
          <w:tcPr>
            <w:tcW w:w="1131" w:type="dxa"/>
            <w:noWrap/>
            <w:vAlign w:val="top"/>
            <w:hideMark/>
          </w:tcPr>
          <w:p w:rsidR="003B4C17" w:rsidRPr="003B4C17" w:rsidRDefault="003B4C17" w:rsidP="003B4C17">
            <w:pPr>
              <w:jc w:val="right"/>
              <w:cnfStyle w:val="000000100000"/>
              <w:rPr>
                <w:rFonts w:eastAsia="Times New Roman" w:cs="Times New Roman"/>
                <w:b/>
                <w:bCs/>
                <w:color w:val="000000"/>
              </w:rPr>
            </w:pPr>
            <w:r w:rsidRPr="003B4C17">
              <w:rPr>
                <w:b/>
              </w:rPr>
              <w:t>$1,148,693</w:t>
            </w:r>
          </w:p>
        </w:tc>
      </w:tr>
      <w:tr w:rsidR="003B4C17" w:rsidRPr="00452B6B" w:rsidTr="003B4C17">
        <w:trPr>
          <w:cnfStyle w:val="000000010000"/>
          <w:trHeight w:val="262"/>
        </w:trPr>
        <w:tc>
          <w:tcPr>
            <w:cnfStyle w:val="001000000000"/>
            <w:tcW w:w="895" w:type="dxa"/>
          </w:tcPr>
          <w:p w:rsidR="003B4C17" w:rsidRPr="00DB1E96" w:rsidRDefault="003B4C17" w:rsidP="003B4C17">
            <w:pPr>
              <w:jc w:val="center"/>
              <w:rPr>
                <w:rFonts w:eastAsia="Times New Roman" w:cs="Times New Roman"/>
                <w:b w:val="0"/>
                <w:color w:val="000000"/>
              </w:rPr>
            </w:pPr>
            <w:r w:rsidRPr="00DB1E96">
              <w:rPr>
                <w:rFonts w:eastAsia="Times New Roman" w:cs="Times New Roman"/>
                <w:b w:val="0"/>
                <w:color w:val="000000"/>
              </w:rPr>
              <w:t>10</w:t>
            </w:r>
          </w:p>
        </w:tc>
        <w:tc>
          <w:tcPr>
            <w:tcW w:w="3730" w:type="dxa"/>
            <w:noWrap/>
          </w:tcPr>
          <w:p w:rsidR="003B4C17" w:rsidRPr="003B4C17" w:rsidRDefault="003B4C17" w:rsidP="003B4C17">
            <w:pPr>
              <w:cnfStyle w:val="000000010000"/>
              <w:rPr>
                <w:rFonts w:eastAsia="Times New Roman" w:cs="Times New Roman"/>
                <w:b/>
                <w:color w:val="000000"/>
              </w:rPr>
            </w:pPr>
          </w:p>
        </w:tc>
        <w:tc>
          <w:tcPr>
            <w:tcW w:w="1131" w:type="dxa"/>
            <w:noWrap/>
            <w:vAlign w:val="top"/>
          </w:tcPr>
          <w:p w:rsidR="003B4C17" w:rsidRPr="003B4C17" w:rsidRDefault="003B4C17" w:rsidP="003B4C17">
            <w:pPr>
              <w:jc w:val="right"/>
              <w:cnfStyle w:val="000000010000"/>
              <w:rPr>
                <w:b/>
              </w:rPr>
            </w:pPr>
          </w:p>
        </w:tc>
        <w:tc>
          <w:tcPr>
            <w:tcW w:w="1131" w:type="dxa"/>
            <w:noWrap/>
            <w:vAlign w:val="top"/>
          </w:tcPr>
          <w:p w:rsidR="003B4C17" w:rsidRPr="003B4C17" w:rsidRDefault="003B4C17" w:rsidP="003B4C17">
            <w:pPr>
              <w:jc w:val="right"/>
              <w:cnfStyle w:val="000000010000"/>
              <w:rPr>
                <w:b/>
              </w:rPr>
            </w:pPr>
          </w:p>
        </w:tc>
        <w:tc>
          <w:tcPr>
            <w:tcW w:w="1131" w:type="dxa"/>
            <w:noWrap/>
            <w:vAlign w:val="top"/>
          </w:tcPr>
          <w:p w:rsidR="003B4C17" w:rsidRPr="003B4C17" w:rsidRDefault="003B4C17" w:rsidP="003B4C17">
            <w:pPr>
              <w:jc w:val="right"/>
              <w:cnfStyle w:val="000000010000"/>
              <w:rPr>
                <w:b/>
              </w:rPr>
            </w:pPr>
          </w:p>
        </w:tc>
        <w:tc>
          <w:tcPr>
            <w:tcW w:w="1131" w:type="dxa"/>
            <w:noWrap/>
            <w:vAlign w:val="top"/>
          </w:tcPr>
          <w:p w:rsidR="003B4C17" w:rsidRPr="003B4C17" w:rsidRDefault="003B4C17" w:rsidP="003B4C17">
            <w:pPr>
              <w:jc w:val="right"/>
              <w:cnfStyle w:val="000000010000"/>
              <w:rPr>
                <w:b/>
              </w:rPr>
            </w:pPr>
          </w:p>
        </w:tc>
        <w:tc>
          <w:tcPr>
            <w:tcW w:w="1131" w:type="dxa"/>
            <w:noWrap/>
            <w:vAlign w:val="top"/>
          </w:tcPr>
          <w:p w:rsidR="003B4C17" w:rsidRPr="003B4C17" w:rsidRDefault="003B4C17" w:rsidP="003B4C17">
            <w:pPr>
              <w:jc w:val="right"/>
              <w:cnfStyle w:val="000000010000"/>
              <w:rPr>
                <w:b/>
              </w:rPr>
            </w:pPr>
          </w:p>
        </w:tc>
      </w:tr>
      <w:tr w:rsidR="00DB1E96" w:rsidRPr="00452B6B" w:rsidTr="003B4C17">
        <w:trPr>
          <w:cnfStyle w:val="000000100000"/>
          <w:trHeight w:val="262"/>
        </w:trPr>
        <w:tc>
          <w:tcPr>
            <w:cnfStyle w:val="001000000000"/>
            <w:tcW w:w="895" w:type="dxa"/>
          </w:tcPr>
          <w:p w:rsidR="00DB1E96" w:rsidRPr="00DB1E96" w:rsidRDefault="00DB1E96" w:rsidP="00DB1E96">
            <w:pPr>
              <w:jc w:val="center"/>
              <w:rPr>
                <w:rFonts w:eastAsia="Times New Roman" w:cs="Times New Roman"/>
                <w:b w:val="0"/>
                <w:color w:val="000000"/>
              </w:rPr>
            </w:pPr>
            <w:r>
              <w:rPr>
                <w:rFonts w:eastAsia="Times New Roman" w:cs="Times New Roman"/>
                <w:b w:val="0"/>
                <w:color w:val="000000"/>
              </w:rPr>
              <w:t>11</w:t>
            </w:r>
          </w:p>
        </w:tc>
        <w:tc>
          <w:tcPr>
            <w:tcW w:w="3730" w:type="dxa"/>
            <w:noWrap/>
          </w:tcPr>
          <w:p w:rsidR="00DB1E96" w:rsidRPr="00DB1E96" w:rsidRDefault="00DB1E96" w:rsidP="00DB1E96">
            <w:pPr>
              <w:cnfStyle w:val="000000100000"/>
              <w:rPr>
                <w:rFonts w:eastAsia="Times New Roman" w:cs="Times New Roman"/>
                <w:color w:val="000000"/>
              </w:rPr>
            </w:pPr>
            <w:r w:rsidRPr="00DB1E96">
              <w:rPr>
                <w:rFonts w:eastAsia="Times New Roman" w:cs="Times New Roman"/>
                <w:color w:val="000000"/>
              </w:rPr>
              <w:t>Flat Charge Revenue</w:t>
            </w:r>
          </w:p>
        </w:tc>
        <w:tc>
          <w:tcPr>
            <w:tcW w:w="1131" w:type="dxa"/>
            <w:noWrap/>
            <w:vAlign w:val="top"/>
          </w:tcPr>
          <w:p w:rsidR="00DB1E96" w:rsidRPr="00DB1E96" w:rsidRDefault="00DB1E96" w:rsidP="00DB1E96">
            <w:pPr>
              <w:jc w:val="right"/>
              <w:cnfStyle w:val="000000100000"/>
            </w:pPr>
            <w:r w:rsidRPr="00DB1E96">
              <w:t>$1,136,099</w:t>
            </w:r>
          </w:p>
        </w:tc>
        <w:tc>
          <w:tcPr>
            <w:tcW w:w="1131" w:type="dxa"/>
            <w:noWrap/>
            <w:vAlign w:val="top"/>
          </w:tcPr>
          <w:p w:rsidR="00DB1E96" w:rsidRPr="00DB1E96" w:rsidRDefault="00DB1E96" w:rsidP="00DB1E96">
            <w:pPr>
              <w:jc w:val="right"/>
              <w:cnfStyle w:val="000000100000"/>
            </w:pPr>
            <w:r w:rsidRPr="00DB1E96">
              <w:t>$1,139,232</w:t>
            </w:r>
          </w:p>
        </w:tc>
        <w:tc>
          <w:tcPr>
            <w:tcW w:w="1131" w:type="dxa"/>
            <w:noWrap/>
            <w:vAlign w:val="top"/>
          </w:tcPr>
          <w:p w:rsidR="00DB1E96" w:rsidRPr="00DB1E96" w:rsidRDefault="00DB1E96" w:rsidP="00DB1E96">
            <w:pPr>
              <w:jc w:val="right"/>
              <w:cnfStyle w:val="000000100000"/>
            </w:pPr>
            <w:r w:rsidRPr="00DB1E96">
              <w:t>$1,142,375</w:t>
            </w:r>
          </w:p>
        </w:tc>
        <w:tc>
          <w:tcPr>
            <w:tcW w:w="1131" w:type="dxa"/>
            <w:noWrap/>
            <w:vAlign w:val="top"/>
          </w:tcPr>
          <w:p w:rsidR="00DB1E96" w:rsidRPr="00DB1E96" w:rsidRDefault="00DB1E96" w:rsidP="00DB1E96">
            <w:pPr>
              <w:jc w:val="right"/>
              <w:cnfStyle w:val="000000100000"/>
            </w:pPr>
            <w:r w:rsidRPr="00DB1E96">
              <w:t>$1,145,529</w:t>
            </w:r>
          </w:p>
        </w:tc>
        <w:tc>
          <w:tcPr>
            <w:tcW w:w="1131" w:type="dxa"/>
            <w:noWrap/>
            <w:vAlign w:val="top"/>
          </w:tcPr>
          <w:p w:rsidR="00DB1E96" w:rsidRPr="00DB1E96" w:rsidRDefault="00DB1E96" w:rsidP="00DB1E96">
            <w:pPr>
              <w:jc w:val="right"/>
              <w:cnfStyle w:val="000000100000"/>
            </w:pPr>
            <w:r w:rsidRPr="00DB1E96">
              <w:t>$1,148,693</w:t>
            </w:r>
          </w:p>
        </w:tc>
      </w:tr>
      <w:tr w:rsidR="00DB1E96" w:rsidRPr="00452B6B" w:rsidTr="003B4C17">
        <w:trPr>
          <w:cnfStyle w:val="000000010000"/>
          <w:trHeight w:val="262"/>
        </w:trPr>
        <w:tc>
          <w:tcPr>
            <w:cnfStyle w:val="001000000000"/>
            <w:tcW w:w="895" w:type="dxa"/>
          </w:tcPr>
          <w:p w:rsidR="00DB1E96" w:rsidRPr="00DB1E96" w:rsidRDefault="00DB1E96" w:rsidP="00DB1E96">
            <w:pPr>
              <w:jc w:val="center"/>
              <w:rPr>
                <w:rFonts w:eastAsia="Times New Roman" w:cs="Times New Roman"/>
                <w:b w:val="0"/>
                <w:color w:val="000000"/>
              </w:rPr>
            </w:pPr>
            <w:r>
              <w:rPr>
                <w:rFonts w:eastAsia="Times New Roman" w:cs="Times New Roman"/>
                <w:b w:val="0"/>
                <w:color w:val="000000"/>
              </w:rPr>
              <w:t>12</w:t>
            </w:r>
          </w:p>
        </w:tc>
        <w:tc>
          <w:tcPr>
            <w:tcW w:w="3730" w:type="dxa"/>
            <w:noWrap/>
          </w:tcPr>
          <w:p w:rsidR="00DB1E96" w:rsidRPr="00DB1E96" w:rsidRDefault="00DB1E96" w:rsidP="00DB1E96">
            <w:pPr>
              <w:cnfStyle w:val="000000010000"/>
              <w:rPr>
                <w:rFonts w:eastAsia="Times New Roman" w:cs="Times New Roman"/>
                <w:color w:val="000000"/>
              </w:rPr>
            </w:pPr>
            <w:r w:rsidRPr="00DB1E96">
              <w:rPr>
                <w:rFonts w:eastAsia="Times New Roman" w:cs="Times New Roman"/>
                <w:color w:val="000000"/>
              </w:rPr>
              <w:t>Overage Revenue</w:t>
            </w:r>
          </w:p>
        </w:tc>
        <w:tc>
          <w:tcPr>
            <w:tcW w:w="1131" w:type="dxa"/>
            <w:noWrap/>
            <w:vAlign w:val="top"/>
          </w:tcPr>
          <w:p w:rsidR="00DB1E96" w:rsidRPr="00DB1E96" w:rsidRDefault="00DB1E96" w:rsidP="00DB1E96">
            <w:pPr>
              <w:jc w:val="right"/>
              <w:cnfStyle w:val="000000010000"/>
            </w:pPr>
            <w:r w:rsidRPr="00DB1E96">
              <w:t>$2,320</w:t>
            </w:r>
          </w:p>
        </w:tc>
        <w:tc>
          <w:tcPr>
            <w:tcW w:w="1131" w:type="dxa"/>
            <w:noWrap/>
            <w:vAlign w:val="top"/>
          </w:tcPr>
          <w:p w:rsidR="00DB1E96" w:rsidRPr="00DB1E96" w:rsidRDefault="00DB1E96" w:rsidP="00DB1E96">
            <w:pPr>
              <w:jc w:val="right"/>
              <w:cnfStyle w:val="000000010000"/>
            </w:pPr>
            <w:r w:rsidRPr="00DB1E96">
              <w:t>$2,468</w:t>
            </w:r>
          </w:p>
        </w:tc>
        <w:tc>
          <w:tcPr>
            <w:tcW w:w="1131" w:type="dxa"/>
            <w:noWrap/>
            <w:vAlign w:val="top"/>
          </w:tcPr>
          <w:p w:rsidR="00DB1E96" w:rsidRPr="00DB1E96" w:rsidRDefault="00DB1E96" w:rsidP="00DB1E96">
            <w:pPr>
              <w:jc w:val="right"/>
              <w:cnfStyle w:val="000000010000"/>
            </w:pPr>
            <w:r w:rsidRPr="00DB1E96">
              <w:t>$2,468</w:t>
            </w:r>
          </w:p>
        </w:tc>
        <w:tc>
          <w:tcPr>
            <w:tcW w:w="1131" w:type="dxa"/>
            <w:noWrap/>
            <w:vAlign w:val="top"/>
          </w:tcPr>
          <w:p w:rsidR="00DB1E96" w:rsidRPr="00DB1E96" w:rsidRDefault="00DB1E96" w:rsidP="00DB1E96">
            <w:pPr>
              <w:jc w:val="right"/>
              <w:cnfStyle w:val="000000010000"/>
            </w:pPr>
            <w:r w:rsidRPr="00DB1E96">
              <w:t>$2,468</w:t>
            </w:r>
          </w:p>
        </w:tc>
        <w:tc>
          <w:tcPr>
            <w:tcW w:w="1131" w:type="dxa"/>
            <w:noWrap/>
            <w:vAlign w:val="top"/>
          </w:tcPr>
          <w:p w:rsidR="00DB1E96" w:rsidRPr="00DB1E96" w:rsidRDefault="00DB1E96" w:rsidP="00DB1E96">
            <w:pPr>
              <w:jc w:val="right"/>
              <w:cnfStyle w:val="000000010000"/>
            </w:pPr>
            <w:r w:rsidRPr="00DB1E96">
              <w:t>$2,468</w:t>
            </w:r>
          </w:p>
        </w:tc>
      </w:tr>
      <w:tr w:rsidR="00DB1E96" w:rsidRPr="00452B6B" w:rsidTr="003B4C17">
        <w:trPr>
          <w:cnfStyle w:val="000000100000"/>
          <w:trHeight w:val="262"/>
        </w:trPr>
        <w:tc>
          <w:tcPr>
            <w:cnfStyle w:val="001000000000"/>
            <w:tcW w:w="895" w:type="dxa"/>
          </w:tcPr>
          <w:p w:rsidR="00DB1E96" w:rsidRPr="00DB1E96" w:rsidRDefault="00DB1E96" w:rsidP="00DB1E96">
            <w:pPr>
              <w:jc w:val="center"/>
              <w:rPr>
                <w:rFonts w:eastAsia="Times New Roman" w:cs="Times New Roman"/>
                <w:b w:val="0"/>
                <w:color w:val="000000"/>
              </w:rPr>
            </w:pPr>
            <w:r>
              <w:rPr>
                <w:rFonts w:eastAsia="Times New Roman" w:cs="Times New Roman"/>
                <w:b w:val="0"/>
                <w:color w:val="000000"/>
              </w:rPr>
              <w:t>13</w:t>
            </w:r>
          </w:p>
        </w:tc>
        <w:tc>
          <w:tcPr>
            <w:tcW w:w="3730" w:type="dxa"/>
            <w:noWrap/>
          </w:tcPr>
          <w:p w:rsidR="00DB1E96" w:rsidRPr="00DB1E96" w:rsidRDefault="00DB1E96" w:rsidP="00DB1E96">
            <w:pPr>
              <w:cnfStyle w:val="000000100000"/>
              <w:rPr>
                <w:rFonts w:eastAsia="Times New Roman" w:cs="Times New Roman"/>
                <w:color w:val="000000"/>
              </w:rPr>
            </w:pPr>
            <w:r w:rsidRPr="00DB1E96">
              <w:rPr>
                <w:rFonts w:eastAsia="Times New Roman" w:cs="Times New Roman"/>
                <w:color w:val="000000"/>
              </w:rPr>
              <w:t>Oxnard Reimbursement Revenue</w:t>
            </w:r>
          </w:p>
        </w:tc>
        <w:tc>
          <w:tcPr>
            <w:tcW w:w="1131" w:type="dxa"/>
            <w:noWrap/>
            <w:vAlign w:val="top"/>
          </w:tcPr>
          <w:p w:rsidR="00DB1E96" w:rsidRPr="00DB1E96" w:rsidRDefault="00DB1E96" w:rsidP="00DB1E96">
            <w:pPr>
              <w:jc w:val="right"/>
              <w:cnfStyle w:val="000000100000"/>
            </w:pPr>
            <w:r w:rsidRPr="00DB1E96">
              <w:t>$852,390</w:t>
            </w:r>
          </w:p>
        </w:tc>
        <w:tc>
          <w:tcPr>
            <w:tcW w:w="1131" w:type="dxa"/>
            <w:noWrap/>
            <w:vAlign w:val="top"/>
          </w:tcPr>
          <w:p w:rsidR="00DB1E96" w:rsidRPr="00DB1E96" w:rsidRDefault="00DB1E96" w:rsidP="00DB1E96">
            <w:pPr>
              <w:jc w:val="right"/>
              <w:cnfStyle w:val="000000100000"/>
            </w:pPr>
            <w:r w:rsidRPr="00DB1E96">
              <w:t>$920,581</w:t>
            </w:r>
          </w:p>
        </w:tc>
        <w:tc>
          <w:tcPr>
            <w:tcW w:w="1131" w:type="dxa"/>
            <w:noWrap/>
            <w:vAlign w:val="top"/>
          </w:tcPr>
          <w:p w:rsidR="00DB1E96" w:rsidRPr="00DB1E96" w:rsidRDefault="00DB1E96" w:rsidP="00DB1E96">
            <w:pPr>
              <w:jc w:val="right"/>
              <w:cnfStyle w:val="000000100000"/>
            </w:pPr>
            <w:r w:rsidRPr="00DB1E96">
              <w:t>$975,816</w:t>
            </w:r>
          </w:p>
        </w:tc>
        <w:tc>
          <w:tcPr>
            <w:tcW w:w="1131" w:type="dxa"/>
            <w:noWrap/>
            <w:vAlign w:val="top"/>
          </w:tcPr>
          <w:p w:rsidR="00DB1E96" w:rsidRPr="00DB1E96" w:rsidRDefault="00DB1E96" w:rsidP="00DB1E96">
            <w:pPr>
              <w:jc w:val="right"/>
              <w:cnfStyle w:val="000000100000"/>
            </w:pPr>
            <w:r w:rsidRPr="00DB1E96">
              <w:t>$1,034,365</w:t>
            </w:r>
          </w:p>
        </w:tc>
        <w:tc>
          <w:tcPr>
            <w:tcW w:w="1131" w:type="dxa"/>
            <w:noWrap/>
            <w:vAlign w:val="top"/>
          </w:tcPr>
          <w:p w:rsidR="00DB1E96" w:rsidRPr="00DB1E96" w:rsidRDefault="00DB1E96" w:rsidP="00DB1E96">
            <w:pPr>
              <w:jc w:val="right"/>
              <w:cnfStyle w:val="000000100000"/>
            </w:pPr>
            <w:r w:rsidRPr="00DB1E96">
              <w:t>$1,096,427</w:t>
            </w:r>
          </w:p>
        </w:tc>
      </w:tr>
      <w:tr w:rsidR="00DB1E96" w:rsidRPr="00452B6B" w:rsidTr="003B4C17">
        <w:trPr>
          <w:cnfStyle w:val="000000010000"/>
          <w:trHeight w:val="262"/>
        </w:trPr>
        <w:tc>
          <w:tcPr>
            <w:cnfStyle w:val="001000000000"/>
            <w:tcW w:w="895" w:type="dxa"/>
          </w:tcPr>
          <w:p w:rsidR="00DB1E96" w:rsidRDefault="00DB1E96" w:rsidP="00DB1E96">
            <w:pPr>
              <w:jc w:val="center"/>
              <w:rPr>
                <w:rFonts w:eastAsia="Times New Roman" w:cs="Times New Roman"/>
                <w:color w:val="000000"/>
              </w:rPr>
            </w:pPr>
            <w:r>
              <w:rPr>
                <w:rFonts w:eastAsia="Times New Roman" w:cs="Times New Roman"/>
                <w:color w:val="000000"/>
              </w:rPr>
              <w:t>14</w:t>
            </w:r>
          </w:p>
        </w:tc>
        <w:tc>
          <w:tcPr>
            <w:tcW w:w="3730" w:type="dxa"/>
            <w:noWrap/>
          </w:tcPr>
          <w:p w:rsidR="00DB1E96" w:rsidRPr="003B4C17" w:rsidRDefault="00DB1E96" w:rsidP="00DB1E96">
            <w:pPr>
              <w:cnfStyle w:val="000000010000"/>
              <w:rPr>
                <w:rFonts w:eastAsia="Times New Roman" w:cs="Times New Roman"/>
                <w:b/>
                <w:color w:val="000000"/>
              </w:rPr>
            </w:pPr>
            <w:r>
              <w:rPr>
                <w:rFonts w:eastAsia="Times New Roman" w:cs="Times New Roman"/>
                <w:b/>
                <w:color w:val="000000"/>
              </w:rPr>
              <w:t>Total Revenue from Current Rates</w:t>
            </w:r>
          </w:p>
        </w:tc>
        <w:tc>
          <w:tcPr>
            <w:tcW w:w="1131" w:type="dxa"/>
            <w:noWrap/>
            <w:vAlign w:val="top"/>
          </w:tcPr>
          <w:p w:rsidR="00DB1E96" w:rsidRPr="003B4C17" w:rsidRDefault="00DB1E96" w:rsidP="00DB1E96">
            <w:pPr>
              <w:jc w:val="right"/>
              <w:cnfStyle w:val="000000010000"/>
              <w:rPr>
                <w:b/>
              </w:rPr>
            </w:pPr>
            <w:r w:rsidRPr="007C352A">
              <w:t>$1,990,809</w:t>
            </w:r>
          </w:p>
        </w:tc>
        <w:tc>
          <w:tcPr>
            <w:tcW w:w="1131" w:type="dxa"/>
            <w:noWrap/>
            <w:vAlign w:val="top"/>
          </w:tcPr>
          <w:p w:rsidR="00DB1E96" w:rsidRPr="003B4C17" w:rsidRDefault="00DB1E96" w:rsidP="00DB1E96">
            <w:pPr>
              <w:jc w:val="right"/>
              <w:cnfStyle w:val="000000010000"/>
              <w:rPr>
                <w:b/>
              </w:rPr>
            </w:pPr>
            <w:r w:rsidRPr="007C352A">
              <w:t>$2,062,280</w:t>
            </w:r>
          </w:p>
        </w:tc>
        <w:tc>
          <w:tcPr>
            <w:tcW w:w="1131" w:type="dxa"/>
            <w:noWrap/>
            <w:vAlign w:val="top"/>
          </w:tcPr>
          <w:p w:rsidR="00DB1E96" w:rsidRPr="003B4C17" w:rsidRDefault="00DB1E96" w:rsidP="00DB1E96">
            <w:pPr>
              <w:jc w:val="right"/>
              <w:cnfStyle w:val="000000010000"/>
              <w:rPr>
                <w:b/>
              </w:rPr>
            </w:pPr>
            <w:r w:rsidRPr="007C352A">
              <w:t>$2,120,659</w:t>
            </w:r>
          </w:p>
        </w:tc>
        <w:tc>
          <w:tcPr>
            <w:tcW w:w="1131" w:type="dxa"/>
            <w:noWrap/>
            <w:vAlign w:val="top"/>
          </w:tcPr>
          <w:p w:rsidR="00DB1E96" w:rsidRPr="003B4C17" w:rsidRDefault="00DB1E96" w:rsidP="00DB1E96">
            <w:pPr>
              <w:jc w:val="right"/>
              <w:cnfStyle w:val="000000010000"/>
              <w:rPr>
                <w:b/>
              </w:rPr>
            </w:pPr>
            <w:r w:rsidRPr="007C352A">
              <w:t>$2,182,361</w:t>
            </w:r>
          </w:p>
        </w:tc>
        <w:tc>
          <w:tcPr>
            <w:tcW w:w="1131" w:type="dxa"/>
            <w:noWrap/>
            <w:vAlign w:val="top"/>
          </w:tcPr>
          <w:p w:rsidR="00DB1E96" w:rsidRPr="003B4C17" w:rsidRDefault="00DB1E96" w:rsidP="00DB1E96">
            <w:pPr>
              <w:jc w:val="right"/>
              <w:cnfStyle w:val="000000010000"/>
              <w:rPr>
                <w:b/>
              </w:rPr>
            </w:pPr>
            <w:r w:rsidRPr="007C352A">
              <w:t>$2,247,587</w:t>
            </w:r>
          </w:p>
        </w:tc>
      </w:tr>
    </w:tbl>
    <w:p w:rsidR="003B4C17" w:rsidRDefault="003B4C17" w:rsidP="00497066">
      <w:pPr>
        <w:rPr>
          <w:rFonts w:asciiTheme="minorHAnsi" w:hAnsiTheme="minorHAnsi"/>
        </w:rPr>
      </w:pPr>
    </w:p>
    <w:p w:rsidR="00715C85" w:rsidRDefault="00715C85" w:rsidP="00715C85"/>
    <w:p w:rsidR="00715C85" w:rsidRDefault="00715C85" w:rsidP="00715C85">
      <w:pPr>
        <w:pStyle w:val="Heading2"/>
      </w:pPr>
      <w:bookmarkStart w:id="282" w:name="_Toc450814650"/>
      <w:r>
        <w:t>Sewer Enterprise O&amp;M Expenses</w:t>
      </w:r>
      <w:bookmarkEnd w:id="282"/>
    </w:p>
    <w:p w:rsidR="00715C85" w:rsidRDefault="00715C85" w:rsidP="00715C85">
      <w:r>
        <w:t>Using the District’s FY 2016 budget values, inflation factors (</w:t>
      </w:r>
      <w:r w:rsidR="00564A83">
        <w:fldChar w:fldCharType="begin"/>
      </w:r>
      <w:r>
        <w:instrText xml:space="preserve"> REF _Ref440809738 \h </w:instrText>
      </w:r>
      <w:r w:rsidR="00564A83">
        <w:fldChar w:fldCharType="separate"/>
      </w:r>
      <w:r w:rsidR="00A44D94">
        <w:t xml:space="preserve">Table </w:t>
      </w:r>
      <w:r w:rsidR="00A44D94">
        <w:rPr>
          <w:noProof/>
        </w:rPr>
        <w:t>2</w:t>
      </w:r>
      <w:r w:rsidR="00A44D94">
        <w:noBreakHyphen/>
      </w:r>
      <w:r w:rsidR="00A44D94">
        <w:rPr>
          <w:noProof/>
        </w:rPr>
        <w:t>1</w:t>
      </w:r>
      <w:r w:rsidR="00564A83">
        <w:fldChar w:fldCharType="end"/>
      </w:r>
      <w:r>
        <w:t xml:space="preserve"> on page </w:t>
      </w:r>
      <w:r w:rsidR="00564A83">
        <w:fldChar w:fldCharType="begin"/>
      </w:r>
      <w:r>
        <w:instrText xml:space="preserve"> PAGEREF _Ref446426214 \h </w:instrText>
      </w:r>
      <w:r w:rsidR="00564A83">
        <w:fldChar w:fldCharType="separate"/>
      </w:r>
      <w:r w:rsidR="00A44D94">
        <w:rPr>
          <w:noProof/>
        </w:rPr>
        <w:t>17</w:t>
      </w:r>
      <w:r w:rsidR="00564A83">
        <w:fldChar w:fldCharType="end"/>
      </w:r>
      <w:r>
        <w:t>) were a</w:t>
      </w:r>
      <w:r w:rsidR="00216B2D">
        <w:t>pplied</w:t>
      </w:r>
      <w:r>
        <w:t xml:space="preserve"> to each line item to determine future O&amp;M costs. </w:t>
      </w:r>
      <w:r w:rsidR="00564A83">
        <w:fldChar w:fldCharType="begin"/>
      </w:r>
      <w:r w:rsidR="00032D88">
        <w:instrText xml:space="preserve"> REF _Ref446431021 \h </w:instrText>
      </w:r>
      <w:r w:rsidR="00564A83">
        <w:fldChar w:fldCharType="separate"/>
      </w:r>
      <w:r w:rsidR="00A44D94">
        <w:t xml:space="preserve">Table </w:t>
      </w:r>
      <w:r w:rsidR="00A44D94">
        <w:rPr>
          <w:noProof/>
        </w:rPr>
        <w:t>7</w:t>
      </w:r>
      <w:r w:rsidR="00A44D94">
        <w:noBreakHyphen/>
      </w:r>
      <w:r w:rsidR="00A44D94">
        <w:rPr>
          <w:noProof/>
        </w:rPr>
        <w:t>6</w:t>
      </w:r>
      <w:r w:rsidR="00564A83">
        <w:fldChar w:fldCharType="end"/>
      </w:r>
      <w:r>
        <w:t xml:space="preserve"> summarizes budgeted and projected O&amp;M expenses during the Study period.</w:t>
      </w:r>
      <w:r w:rsidR="004E0F94">
        <w:t xml:space="preserve"> </w:t>
      </w:r>
      <w:r w:rsidR="00032D88">
        <w:t xml:space="preserve">The Sewer System expense (line 1) includes wastewater treatment costs of $668K for FY 2017 paid to the City of Oxnard. </w:t>
      </w:r>
    </w:p>
    <w:p w:rsidR="00F31B3A" w:rsidRDefault="00F31B3A" w:rsidP="00715C85"/>
    <w:p w:rsidR="00F31B3A" w:rsidRDefault="00F31B3A">
      <w:pPr>
        <w:spacing w:after="200"/>
        <w:jc w:val="left"/>
      </w:pPr>
      <w:r>
        <w:br w:type="page"/>
      </w:r>
    </w:p>
    <w:p w:rsidR="00032D88" w:rsidRDefault="00032D88" w:rsidP="00032D88">
      <w:pPr>
        <w:pStyle w:val="Caption"/>
      </w:pPr>
      <w:bookmarkStart w:id="283" w:name="_Ref446431021"/>
      <w:bookmarkStart w:id="284" w:name="_Ref446432560"/>
      <w:bookmarkStart w:id="285" w:name="_Ref446491231"/>
      <w:bookmarkStart w:id="286" w:name="_Ref448152184"/>
      <w:bookmarkStart w:id="287" w:name="_Ref448152198"/>
      <w:bookmarkStart w:id="288" w:name="_Toc450814724"/>
      <w:r>
        <w:t xml:space="preserve">Table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6</w:t>
      </w:r>
      <w:r w:rsidR="00564A83">
        <w:rPr>
          <w:noProof/>
        </w:rPr>
        <w:fldChar w:fldCharType="end"/>
      </w:r>
      <w:bookmarkEnd w:id="283"/>
      <w:bookmarkEnd w:id="284"/>
      <w:bookmarkEnd w:id="285"/>
      <w:bookmarkEnd w:id="286"/>
      <w:r>
        <w:t>: Projected Sewer Enterprise O&amp;M Expenses</w:t>
      </w:r>
      <w:bookmarkEnd w:id="287"/>
      <w:bookmarkEnd w:id="288"/>
    </w:p>
    <w:tbl>
      <w:tblPr>
        <w:tblStyle w:val="RFCTable"/>
        <w:tblW w:w="10280" w:type="dxa"/>
        <w:tblLook w:val="04A0"/>
      </w:tblPr>
      <w:tblGrid>
        <w:gridCol w:w="895"/>
        <w:gridCol w:w="3730"/>
        <w:gridCol w:w="1131"/>
        <w:gridCol w:w="1131"/>
        <w:gridCol w:w="1131"/>
        <w:gridCol w:w="1131"/>
        <w:gridCol w:w="1131"/>
      </w:tblGrid>
      <w:tr w:rsidR="00032D88" w:rsidRPr="00452B6B" w:rsidTr="00032D88">
        <w:trPr>
          <w:cnfStyle w:val="100000000000"/>
          <w:trHeight w:val="262"/>
        </w:trPr>
        <w:tc>
          <w:tcPr>
            <w:cnfStyle w:val="001000000000"/>
            <w:tcW w:w="895" w:type="dxa"/>
          </w:tcPr>
          <w:p w:rsidR="00032D88" w:rsidRPr="005C5D7B" w:rsidRDefault="00032D88" w:rsidP="00032D88">
            <w:r w:rsidRPr="005C5D7B">
              <w:t>Line</w:t>
            </w:r>
            <w:r>
              <w:t xml:space="preserve"> No.</w:t>
            </w:r>
          </w:p>
        </w:tc>
        <w:tc>
          <w:tcPr>
            <w:tcW w:w="3730" w:type="dxa"/>
            <w:noWrap/>
            <w:hideMark/>
          </w:tcPr>
          <w:p w:rsidR="00032D88" w:rsidRPr="00452B6B" w:rsidRDefault="00032D88" w:rsidP="00032D88">
            <w:pPr>
              <w:ind w:firstLineChars="200" w:firstLine="400"/>
              <w:jc w:val="right"/>
              <w:cnfStyle w:val="100000000000"/>
              <w:rPr>
                <w:rFonts w:eastAsia="Times New Roman" w:cs="Times New Roman"/>
                <w:b w:val="0"/>
                <w:color w:val="FFFFFF"/>
              </w:rPr>
            </w:pPr>
            <w:r w:rsidRPr="00452B6B">
              <w:rPr>
                <w:rFonts w:eastAsia="Times New Roman" w:cs="Times New Roman"/>
                <w:b w:val="0"/>
                <w:color w:val="FFFFFF"/>
              </w:rPr>
              <w:t> </w:t>
            </w:r>
          </w:p>
        </w:tc>
        <w:tc>
          <w:tcPr>
            <w:tcW w:w="1131" w:type="dxa"/>
            <w:noWrap/>
            <w:hideMark/>
          </w:tcPr>
          <w:p w:rsidR="00032D88" w:rsidRPr="00452B6B" w:rsidRDefault="00032D88" w:rsidP="00032D88">
            <w:pPr>
              <w:jc w:val="center"/>
              <w:cnfStyle w:val="100000000000"/>
              <w:rPr>
                <w:rFonts w:eastAsia="Times New Roman" w:cs="Times New Roman"/>
                <w:color w:val="FFFFFF"/>
              </w:rPr>
            </w:pPr>
            <w:r w:rsidRPr="00AE01B7">
              <w:t>FY 2017</w:t>
            </w:r>
          </w:p>
        </w:tc>
        <w:tc>
          <w:tcPr>
            <w:tcW w:w="1131" w:type="dxa"/>
            <w:noWrap/>
            <w:hideMark/>
          </w:tcPr>
          <w:p w:rsidR="00032D88" w:rsidRPr="00452B6B" w:rsidRDefault="00032D88" w:rsidP="00032D88">
            <w:pPr>
              <w:jc w:val="center"/>
              <w:cnfStyle w:val="100000000000"/>
              <w:rPr>
                <w:rFonts w:eastAsia="Times New Roman" w:cs="Times New Roman"/>
                <w:color w:val="FFFFFF"/>
              </w:rPr>
            </w:pPr>
            <w:r w:rsidRPr="00AE01B7">
              <w:t>FY 2018</w:t>
            </w:r>
          </w:p>
        </w:tc>
        <w:tc>
          <w:tcPr>
            <w:tcW w:w="1131" w:type="dxa"/>
            <w:noWrap/>
            <w:hideMark/>
          </w:tcPr>
          <w:p w:rsidR="00032D88" w:rsidRPr="00452B6B" w:rsidRDefault="00032D88" w:rsidP="00032D88">
            <w:pPr>
              <w:jc w:val="center"/>
              <w:cnfStyle w:val="100000000000"/>
              <w:rPr>
                <w:rFonts w:eastAsia="Times New Roman" w:cs="Times New Roman"/>
                <w:color w:val="FFFFFF"/>
              </w:rPr>
            </w:pPr>
            <w:r w:rsidRPr="00AE01B7">
              <w:t>FY 2019</w:t>
            </w:r>
          </w:p>
        </w:tc>
        <w:tc>
          <w:tcPr>
            <w:tcW w:w="1131" w:type="dxa"/>
            <w:noWrap/>
            <w:hideMark/>
          </w:tcPr>
          <w:p w:rsidR="00032D88" w:rsidRPr="00452B6B" w:rsidRDefault="00032D88" w:rsidP="00032D88">
            <w:pPr>
              <w:jc w:val="center"/>
              <w:cnfStyle w:val="100000000000"/>
              <w:rPr>
                <w:rFonts w:eastAsia="Times New Roman" w:cs="Times New Roman"/>
                <w:color w:val="FFFFFF"/>
              </w:rPr>
            </w:pPr>
            <w:r w:rsidRPr="00AE01B7">
              <w:t>FY 2020</w:t>
            </w:r>
          </w:p>
        </w:tc>
        <w:tc>
          <w:tcPr>
            <w:tcW w:w="1131" w:type="dxa"/>
            <w:noWrap/>
            <w:hideMark/>
          </w:tcPr>
          <w:p w:rsidR="00032D88" w:rsidRPr="00452B6B" w:rsidRDefault="00032D88" w:rsidP="00032D88">
            <w:pPr>
              <w:jc w:val="center"/>
              <w:cnfStyle w:val="100000000000"/>
              <w:rPr>
                <w:rFonts w:eastAsia="Times New Roman" w:cs="Times New Roman"/>
                <w:color w:val="FFFFFF"/>
              </w:rPr>
            </w:pPr>
            <w:r w:rsidRPr="00AE01B7">
              <w:t>FY 2021</w:t>
            </w:r>
          </w:p>
        </w:tc>
      </w:tr>
      <w:tr w:rsidR="00032D88" w:rsidRPr="00452B6B" w:rsidTr="00032D88">
        <w:trPr>
          <w:cnfStyle w:val="000000100000"/>
          <w:trHeight w:val="262"/>
        </w:trPr>
        <w:tc>
          <w:tcPr>
            <w:cnfStyle w:val="001000000000"/>
            <w:tcW w:w="895" w:type="dxa"/>
          </w:tcPr>
          <w:p w:rsidR="00032D88" w:rsidRPr="005C5D7B" w:rsidRDefault="00032D88" w:rsidP="00032D88">
            <w:pPr>
              <w:jc w:val="center"/>
              <w:rPr>
                <w:rFonts w:eastAsia="Times New Roman" w:cs="Times New Roman"/>
                <w:b w:val="0"/>
                <w:color w:val="000000"/>
              </w:rPr>
            </w:pPr>
            <w:r>
              <w:rPr>
                <w:rFonts w:eastAsia="Times New Roman" w:cs="Times New Roman"/>
                <w:b w:val="0"/>
                <w:color w:val="000000"/>
              </w:rPr>
              <w:t>1</w:t>
            </w:r>
          </w:p>
        </w:tc>
        <w:tc>
          <w:tcPr>
            <w:tcW w:w="3730" w:type="dxa"/>
            <w:noWrap/>
          </w:tcPr>
          <w:p w:rsidR="00032D88" w:rsidRPr="005C5D7B" w:rsidRDefault="00032D88" w:rsidP="00032D88">
            <w:pPr>
              <w:cnfStyle w:val="000000100000"/>
              <w:rPr>
                <w:rFonts w:eastAsia="Times New Roman" w:cs="Times New Roman"/>
                <w:color w:val="000000"/>
              </w:rPr>
            </w:pPr>
            <w:r w:rsidRPr="00032D88">
              <w:rPr>
                <w:rFonts w:eastAsia="Times New Roman" w:cs="Times New Roman"/>
                <w:color w:val="000000"/>
              </w:rPr>
              <w:t>Sewer System Expense</w:t>
            </w:r>
          </w:p>
        </w:tc>
        <w:tc>
          <w:tcPr>
            <w:tcW w:w="1131" w:type="dxa"/>
            <w:noWrap/>
            <w:vAlign w:val="top"/>
          </w:tcPr>
          <w:p w:rsidR="00032D88" w:rsidRPr="00452B6B" w:rsidRDefault="00032D88" w:rsidP="00032D88">
            <w:pPr>
              <w:jc w:val="right"/>
              <w:cnfStyle w:val="000000100000"/>
              <w:rPr>
                <w:rFonts w:eastAsia="Times New Roman" w:cs="Times New Roman"/>
                <w:color w:val="000000"/>
              </w:rPr>
            </w:pPr>
            <w:r w:rsidRPr="005567B5">
              <w:t xml:space="preserve"> $823,260 </w:t>
            </w:r>
          </w:p>
        </w:tc>
        <w:tc>
          <w:tcPr>
            <w:tcW w:w="1131" w:type="dxa"/>
            <w:noWrap/>
            <w:vAlign w:val="top"/>
          </w:tcPr>
          <w:p w:rsidR="00032D88" w:rsidRPr="00452B6B" w:rsidRDefault="00032D88" w:rsidP="00032D88">
            <w:pPr>
              <w:jc w:val="right"/>
              <w:cnfStyle w:val="000000100000"/>
              <w:rPr>
                <w:rFonts w:eastAsia="Times New Roman" w:cs="Times New Roman"/>
                <w:color w:val="000000"/>
              </w:rPr>
            </w:pPr>
            <w:r w:rsidRPr="005567B5">
              <w:t xml:space="preserve"> $840,387 </w:t>
            </w:r>
          </w:p>
        </w:tc>
        <w:tc>
          <w:tcPr>
            <w:tcW w:w="1131" w:type="dxa"/>
            <w:noWrap/>
            <w:vAlign w:val="top"/>
          </w:tcPr>
          <w:p w:rsidR="00032D88" w:rsidRPr="00452B6B" w:rsidRDefault="00032D88" w:rsidP="00032D88">
            <w:pPr>
              <w:jc w:val="right"/>
              <w:cnfStyle w:val="000000100000"/>
              <w:rPr>
                <w:rFonts w:eastAsia="Times New Roman" w:cs="Times New Roman"/>
                <w:color w:val="000000"/>
              </w:rPr>
            </w:pPr>
            <w:r w:rsidRPr="005567B5">
              <w:t xml:space="preserve"> $857,889 </w:t>
            </w:r>
          </w:p>
        </w:tc>
        <w:tc>
          <w:tcPr>
            <w:tcW w:w="1131" w:type="dxa"/>
            <w:noWrap/>
            <w:vAlign w:val="top"/>
          </w:tcPr>
          <w:p w:rsidR="00032D88" w:rsidRPr="00452B6B" w:rsidRDefault="00032D88" w:rsidP="00032D88">
            <w:pPr>
              <w:jc w:val="right"/>
              <w:cnfStyle w:val="000000100000"/>
              <w:rPr>
                <w:rFonts w:eastAsia="Times New Roman" w:cs="Times New Roman"/>
                <w:color w:val="000000"/>
              </w:rPr>
            </w:pPr>
            <w:r w:rsidRPr="005567B5">
              <w:t xml:space="preserve"> $875,776 </w:t>
            </w:r>
          </w:p>
        </w:tc>
        <w:tc>
          <w:tcPr>
            <w:tcW w:w="1131" w:type="dxa"/>
            <w:noWrap/>
            <w:vAlign w:val="top"/>
          </w:tcPr>
          <w:p w:rsidR="00032D88" w:rsidRPr="00452B6B" w:rsidRDefault="00032D88" w:rsidP="00032D88">
            <w:pPr>
              <w:jc w:val="right"/>
              <w:cnfStyle w:val="000000100000"/>
              <w:rPr>
                <w:rFonts w:eastAsia="Times New Roman" w:cs="Times New Roman"/>
                <w:color w:val="000000"/>
              </w:rPr>
            </w:pPr>
            <w:r w:rsidRPr="005567B5">
              <w:t xml:space="preserve"> $894,057 </w:t>
            </w:r>
          </w:p>
        </w:tc>
      </w:tr>
      <w:tr w:rsidR="00032D88" w:rsidRPr="00452B6B" w:rsidTr="00032D88">
        <w:trPr>
          <w:cnfStyle w:val="000000010000"/>
          <w:trHeight w:val="262"/>
        </w:trPr>
        <w:tc>
          <w:tcPr>
            <w:cnfStyle w:val="001000000000"/>
            <w:tcW w:w="895" w:type="dxa"/>
          </w:tcPr>
          <w:p w:rsidR="00032D88" w:rsidRPr="005C5D7B" w:rsidRDefault="00032D88" w:rsidP="00032D88">
            <w:pPr>
              <w:jc w:val="center"/>
              <w:rPr>
                <w:rFonts w:eastAsia="Times New Roman" w:cs="Times New Roman"/>
                <w:b w:val="0"/>
                <w:color w:val="000000"/>
              </w:rPr>
            </w:pPr>
            <w:r>
              <w:rPr>
                <w:rFonts w:eastAsia="Times New Roman" w:cs="Times New Roman"/>
                <w:b w:val="0"/>
                <w:color w:val="000000"/>
              </w:rPr>
              <w:t>2</w:t>
            </w:r>
          </w:p>
        </w:tc>
        <w:tc>
          <w:tcPr>
            <w:tcW w:w="3730" w:type="dxa"/>
            <w:noWrap/>
          </w:tcPr>
          <w:p w:rsidR="00032D88" w:rsidRPr="005C5D7B" w:rsidRDefault="00032D88" w:rsidP="00032D88">
            <w:pPr>
              <w:cnfStyle w:val="000000010000"/>
              <w:rPr>
                <w:rFonts w:eastAsia="Times New Roman" w:cs="Times New Roman"/>
                <w:color w:val="000000"/>
              </w:rPr>
            </w:pPr>
            <w:r w:rsidRPr="005C5D7B">
              <w:rPr>
                <w:rFonts w:eastAsia="Times New Roman" w:cs="Times New Roman"/>
                <w:color w:val="000000"/>
              </w:rPr>
              <w:t>Maintenance Expenses</w:t>
            </w:r>
          </w:p>
        </w:tc>
        <w:tc>
          <w:tcPr>
            <w:tcW w:w="1131" w:type="dxa"/>
            <w:noWrap/>
            <w:vAlign w:val="top"/>
          </w:tcPr>
          <w:p w:rsidR="00032D88" w:rsidRPr="008874E8" w:rsidRDefault="00032D88" w:rsidP="00032D88">
            <w:pPr>
              <w:jc w:val="right"/>
              <w:cnfStyle w:val="000000010000"/>
            </w:pPr>
            <w:r w:rsidRPr="005567B5">
              <w:t xml:space="preserve"> $15,392 </w:t>
            </w:r>
          </w:p>
        </w:tc>
        <w:tc>
          <w:tcPr>
            <w:tcW w:w="1131" w:type="dxa"/>
            <w:noWrap/>
            <w:vAlign w:val="top"/>
          </w:tcPr>
          <w:p w:rsidR="00032D88" w:rsidRPr="008874E8" w:rsidRDefault="00032D88" w:rsidP="00032D88">
            <w:pPr>
              <w:jc w:val="right"/>
              <w:cnfStyle w:val="000000010000"/>
            </w:pPr>
            <w:r w:rsidRPr="005567B5">
              <w:t xml:space="preserve"> $15,700 </w:t>
            </w:r>
          </w:p>
        </w:tc>
        <w:tc>
          <w:tcPr>
            <w:tcW w:w="1131" w:type="dxa"/>
            <w:noWrap/>
            <w:vAlign w:val="top"/>
          </w:tcPr>
          <w:p w:rsidR="00032D88" w:rsidRPr="008874E8" w:rsidRDefault="00032D88" w:rsidP="00032D88">
            <w:pPr>
              <w:jc w:val="right"/>
              <w:cnfStyle w:val="000000010000"/>
            </w:pPr>
            <w:r w:rsidRPr="005567B5">
              <w:t xml:space="preserve"> $16,014 </w:t>
            </w:r>
          </w:p>
        </w:tc>
        <w:tc>
          <w:tcPr>
            <w:tcW w:w="1131" w:type="dxa"/>
            <w:noWrap/>
            <w:vAlign w:val="top"/>
          </w:tcPr>
          <w:p w:rsidR="00032D88" w:rsidRPr="008874E8" w:rsidRDefault="00032D88" w:rsidP="00032D88">
            <w:pPr>
              <w:jc w:val="right"/>
              <w:cnfStyle w:val="000000010000"/>
            </w:pPr>
            <w:r w:rsidRPr="005567B5">
              <w:t xml:space="preserve"> $16,334 </w:t>
            </w:r>
          </w:p>
        </w:tc>
        <w:tc>
          <w:tcPr>
            <w:tcW w:w="1131" w:type="dxa"/>
            <w:noWrap/>
            <w:vAlign w:val="top"/>
          </w:tcPr>
          <w:p w:rsidR="00032D88" w:rsidRPr="008874E8" w:rsidRDefault="00032D88" w:rsidP="00032D88">
            <w:pPr>
              <w:jc w:val="right"/>
              <w:cnfStyle w:val="000000010000"/>
            </w:pPr>
            <w:r w:rsidRPr="005567B5">
              <w:t xml:space="preserve"> $16,661 </w:t>
            </w:r>
          </w:p>
        </w:tc>
      </w:tr>
      <w:tr w:rsidR="00032D88" w:rsidRPr="00452B6B" w:rsidTr="00032D88">
        <w:trPr>
          <w:cnfStyle w:val="000000100000"/>
          <w:trHeight w:val="262"/>
        </w:trPr>
        <w:tc>
          <w:tcPr>
            <w:cnfStyle w:val="001000000000"/>
            <w:tcW w:w="895" w:type="dxa"/>
          </w:tcPr>
          <w:p w:rsidR="00032D88" w:rsidRPr="005C5D7B" w:rsidRDefault="00032D88" w:rsidP="00032D88">
            <w:pPr>
              <w:jc w:val="center"/>
              <w:rPr>
                <w:rFonts w:eastAsia="Times New Roman" w:cs="Times New Roman"/>
                <w:b w:val="0"/>
                <w:color w:val="000000"/>
              </w:rPr>
            </w:pPr>
            <w:r>
              <w:rPr>
                <w:rFonts w:eastAsia="Times New Roman" w:cs="Times New Roman"/>
                <w:b w:val="0"/>
                <w:color w:val="000000"/>
              </w:rPr>
              <w:t>3</w:t>
            </w:r>
          </w:p>
        </w:tc>
        <w:tc>
          <w:tcPr>
            <w:tcW w:w="3730" w:type="dxa"/>
            <w:noWrap/>
            <w:hideMark/>
          </w:tcPr>
          <w:p w:rsidR="00032D88" w:rsidRPr="005C5D7B" w:rsidRDefault="00032D88" w:rsidP="00032D88">
            <w:pPr>
              <w:cnfStyle w:val="000000100000"/>
              <w:rPr>
                <w:rFonts w:eastAsia="Times New Roman" w:cs="Times New Roman"/>
                <w:color w:val="000000"/>
              </w:rPr>
            </w:pPr>
            <w:r w:rsidRPr="005C5D7B">
              <w:rPr>
                <w:rFonts w:eastAsia="Times New Roman" w:cs="Times New Roman"/>
                <w:color w:val="000000"/>
              </w:rPr>
              <w:t xml:space="preserve">Salaries and Benefits </w:t>
            </w:r>
          </w:p>
        </w:tc>
        <w:tc>
          <w:tcPr>
            <w:tcW w:w="1131" w:type="dxa"/>
            <w:noWrap/>
            <w:vAlign w:val="top"/>
            <w:hideMark/>
          </w:tcPr>
          <w:p w:rsidR="00032D88" w:rsidRPr="00452B6B" w:rsidRDefault="00032D88" w:rsidP="00032D88">
            <w:pPr>
              <w:jc w:val="right"/>
              <w:cnfStyle w:val="000000100000"/>
              <w:rPr>
                <w:rFonts w:eastAsia="Times New Roman" w:cs="Times New Roman"/>
                <w:color w:val="000000"/>
              </w:rPr>
            </w:pPr>
            <w:r w:rsidRPr="005567B5">
              <w:t xml:space="preserve"> $261,498 </w:t>
            </w:r>
          </w:p>
        </w:tc>
        <w:tc>
          <w:tcPr>
            <w:tcW w:w="1131" w:type="dxa"/>
            <w:noWrap/>
            <w:vAlign w:val="top"/>
            <w:hideMark/>
          </w:tcPr>
          <w:p w:rsidR="00032D88" w:rsidRPr="00452B6B" w:rsidRDefault="00032D88" w:rsidP="00032D88">
            <w:pPr>
              <w:jc w:val="right"/>
              <w:cnfStyle w:val="000000100000"/>
              <w:rPr>
                <w:rFonts w:eastAsia="Times New Roman" w:cs="Times New Roman"/>
                <w:color w:val="000000"/>
              </w:rPr>
            </w:pPr>
            <w:r w:rsidRPr="005567B5">
              <w:t xml:space="preserve"> $268,198 </w:t>
            </w:r>
          </w:p>
        </w:tc>
        <w:tc>
          <w:tcPr>
            <w:tcW w:w="1131" w:type="dxa"/>
            <w:noWrap/>
            <w:vAlign w:val="top"/>
            <w:hideMark/>
          </w:tcPr>
          <w:p w:rsidR="00032D88" w:rsidRPr="00452B6B" w:rsidRDefault="00032D88" w:rsidP="00032D88">
            <w:pPr>
              <w:jc w:val="right"/>
              <w:cnfStyle w:val="000000100000"/>
              <w:rPr>
                <w:rFonts w:eastAsia="Times New Roman" w:cs="Times New Roman"/>
                <w:color w:val="000000"/>
              </w:rPr>
            </w:pPr>
            <w:r w:rsidRPr="005567B5">
              <w:t xml:space="preserve"> $275,075 </w:t>
            </w:r>
          </w:p>
        </w:tc>
        <w:tc>
          <w:tcPr>
            <w:tcW w:w="1131" w:type="dxa"/>
            <w:noWrap/>
            <w:vAlign w:val="top"/>
            <w:hideMark/>
          </w:tcPr>
          <w:p w:rsidR="00032D88" w:rsidRPr="00452B6B" w:rsidRDefault="00032D88" w:rsidP="00032D88">
            <w:pPr>
              <w:jc w:val="right"/>
              <w:cnfStyle w:val="000000100000"/>
              <w:rPr>
                <w:rFonts w:eastAsia="Times New Roman" w:cs="Times New Roman"/>
                <w:color w:val="000000"/>
              </w:rPr>
            </w:pPr>
            <w:r w:rsidRPr="005567B5">
              <w:t xml:space="preserve"> $282,135 </w:t>
            </w:r>
          </w:p>
        </w:tc>
        <w:tc>
          <w:tcPr>
            <w:tcW w:w="1131" w:type="dxa"/>
            <w:noWrap/>
            <w:vAlign w:val="top"/>
            <w:hideMark/>
          </w:tcPr>
          <w:p w:rsidR="00032D88" w:rsidRPr="00452B6B" w:rsidRDefault="00032D88" w:rsidP="00032D88">
            <w:pPr>
              <w:jc w:val="right"/>
              <w:cnfStyle w:val="000000100000"/>
              <w:rPr>
                <w:rFonts w:eastAsia="Times New Roman" w:cs="Times New Roman"/>
                <w:color w:val="000000"/>
              </w:rPr>
            </w:pPr>
            <w:r w:rsidRPr="005567B5">
              <w:t xml:space="preserve"> $289,380 </w:t>
            </w:r>
          </w:p>
        </w:tc>
      </w:tr>
      <w:tr w:rsidR="00032D88" w:rsidRPr="00452B6B" w:rsidTr="00032D88">
        <w:trPr>
          <w:cnfStyle w:val="000000010000"/>
          <w:trHeight w:val="262"/>
        </w:trPr>
        <w:tc>
          <w:tcPr>
            <w:cnfStyle w:val="001000000000"/>
            <w:tcW w:w="895" w:type="dxa"/>
          </w:tcPr>
          <w:p w:rsidR="00032D88" w:rsidRPr="005C5D7B" w:rsidRDefault="00032D88" w:rsidP="00032D88">
            <w:pPr>
              <w:jc w:val="center"/>
              <w:rPr>
                <w:rFonts w:eastAsia="Times New Roman" w:cs="Times New Roman"/>
                <w:b w:val="0"/>
                <w:color w:val="000000"/>
              </w:rPr>
            </w:pPr>
            <w:r>
              <w:rPr>
                <w:rFonts w:eastAsia="Times New Roman" w:cs="Times New Roman"/>
                <w:b w:val="0"/>
                <w:color w:val="000000"/>
              </w:rPr>
              <w:t>4</w:t>
            </w:r>
          </w:p>
        </w:tc>
        <w:tc>
          <w:tcPr>
            <w:tcW w:w="3730" w:type="dxa"/>
            <w:noWrap/>
            <w:hideMark/>
          </w:tcPr>
          <w:p w:rsidR="00032D88" w:rsidRPr="005C5D7B" w:rsidRDefault="00032D88" w:rsidP="00032D88">
            <w:pPr>
              <w:cnfStyle w:val="000000010000"/>
              <w:rPr>
                <w:rFonts w:eastAsia="Times New Roman" w:cs="Times New Roman"/>
                <w:color w:val="000000"/>
              </w:rPr>
            </w:pPr>
            <w:r w:rsidRPr="005C5D7B">
              <w:rPr>
                <w:rFonts w:eastAsia="Times New Roman" w:cs="Times New Roman"/>
                <w:color w:val="000000"/>
              </w:rPr>
              <w:t>Administrative Expenses</w:t>
            </w:r>
          </w:p>
        </w:tc>
        <w:tc>
          <w:tcPr>
            <w:tcW w:w="1131" w:type="dxa"/>
            <w:noWrap/>
            <w:vAlign w:val="top"/>
            <w:hideMark/>
          </w:tcPr>
          <w:p w:rsidR="00032D88" w:rsidRPr="00452B6B" w:rsidRDefault="00032D88" w:rsidP="00032D88">
            <w:pPr>
              <w:jc w:val="right"/>
              <w:cnfStyle w:val="000000010000"/>
              <w:rPr>
                <w:rFonts w:eastAsia="Times New Roman" w:cs="Times New Roman"/>
                <w:color w:val="000000"/>
              </w:rPr>
            </w:pPr>
            <w:r w:rsidRPr="005567B5">
              <w:t xml:space="preserve"> $145,098 </w:t>
            </w:r>
          </w:p>
        </w:tc>
        <w:tc>
          <w:tcPr>
            <w:tcW w:w="1131" w:type="dxa"/>
            <w:noWrap/>
            <w:vAlign w:val="top"/>
            <w:hideMark/>
          </w:tcPr>
          <w:p w:rsidR="00032D88" w:rsidRPr="00452B6B" w:rsidRDefault="00032D88" w:rsidP="00032D88">
            <w:pPr>
              <w:jc w:val="right"/>
              <w:cnfStyle w:val="000000010000"/>
              <w:rPr>
                <w:rFonts w:eastAsia="Times New Roman" w:cs="Times New Roman"/>
                <w:color w:val="000000"/>
              </w:rPr>
            </w:pPr>
            <w:r w:rsidRPr="005567B5">
              <w:t xml:space="preserve"> $148,000 </w:t>
            </w:r>
          </w:p>
        </w:tc>
        <w:tc>
          <w:tcPr>
            <w:tcW w:w="1131" w:type="dxa"/>
            <w:noWrap/>
            <w:vAlign w:val="top"/>
            <w:hideMark/>
          </w:tcPr>
          <w:p w:rsidR="00032D88" w:rsidRPr="00452B6B" w:rsidRDefault="00032D88" w:rsidP="00032D88">
            <w:pPr>
              <w:jc w:val="right"/>
              <w:cnfStyle w:val="000000010000"/>
              <w:rPr>
                <w:rFonts w:eastAsia="Times New Roman" w:cs="Times New Roman"/>
                <w:color w:val="000000"/>
              </w:rPr>
            </w:pPr>
            <w:r w:rsidRPr="005567B5">
              <w:t xml:space="preserve"> $150,959 </w:t>
            </w:r>
          </w:p>
        </w:tc>
        <w:tc>
          <w:tcPr>
            <w:tcW w:w="1131" w:type="dxa"/>
            <w:noWrap/>
            <w:vAlign w:val="top"/>
            <w:hideMark/>
          </w:tcPr>
          <w:p w:rsidR="00032D88" w:rsidRPr="00452B6B" w:rsidRDefault="00032D88" w:rsidP="00032D88">
            <w:pPr>
              <w:jc w:val="right"/>
              <w:cnfStyle w:val="000000010000"/>
              <w:rPr>
                <w:rFonts w:eastAsia="Times New Roman" w:cs="Times New Roman"/>
                <w:color w:val="000000"/>
              </w:rPr>
            </w:pPr>
            <w:r w:rsidRPr="005567B5">
              <w:t xml:space="preserve"> $153,979 </w:t>
            </w:r>
          </w:p>
        </w:tc>
        <w:tc>
          <w:tcPr>
            <w:tcW w:w="1131" w:type="dxa"/>
            <w:noWrap/>
            <w:vAlign w:val="top"/>
            <w:hideMark/>
          </w:tcPr>
          <w:p w:rsidR="00032D88" w:rsidRPr="00452B6B" w:rsidRDefault="00032D88" w:rsidP="00032D88">
            <w:pPr>
              <w:jc w:val="right"/>
              <w:cnfStyle w:val="000000010000"/>
              <w:rPr>
                <w:rFonts w:eastAsia="Times New Roman" w:cs="Times New Roman"/>
                <w:color w:val="000000"/>
              </w:rPr>
            </w:pPr>
            <w:r w:rsidRPr="005567B5">
              <w:t xml:space="preserve"> $157,058 </w:t>
            </w:r>
          </w:p>
        </w:tc>
      </w:tr>
      <w:tr w:rsidR="00032D88" w:rsidRPr="00452B6B" w:rsidTr="00032D88">
        <w:trPr>
          <w:cnfStyle w:val="000000100000"/>
          <w:trHeight w:val="262"/>
        </w:trPr>
        <w:tc>
          <w:tcPr>
            <w:cnfStyle w:val="001000000000"/>
            <w:tcW w:w="895" w:type="dxa"/>
          </w:tcPr>
          <w:p w:rsidR="00032D88" w:rsidRPr="005C5D7B" w:rsidRDefault="00032D88" w:rsidP="00032D88">
            <w:pPr>
              <w:jc w:val="center"/>
              <w:rPr>
                <w:rFonts w:eastAsia="Times New Roman" w:cs="Times New Roman"/>
                <w:b w:val="0"/>
                <w:color w:val="000000"/>
              </w:rPr>
            </w:pPr>
            <w:r>
              <w:rPr>
                <w:rFonts w:eastAsia="Times New Roman" w:cs="Times New Roman"/>
                <w:b w:val="0"/>
                <w:color w:val="000000"/>
              </w:rPr>
              <w:t>5</w:t>
            </w:r>
          </w:p>
        </w:tc>
        <w:tc>
          <w:tcPr>
            <w:tcW w:w="3730" w:type="dxa"/>
            <w:noWrap/>
            <w:hideMark/>
          </w:tcPr>
          <w:p w:rsidR="00032D88" w:rsidRPr="00032D88" w:rsidRDefault="00032D88" w:rsidP="00032D88">
            <w:pPr>
              <w:cnfStyle w:val="000000100000"/>
              <w:rPr>
                <w:rFonts w:eastAsia="Times New Roman" w:cs="Times New Roman"/>
                <w:b/>
                <w:color w:val="000000"/>
              </w:rPr>
            </w:pPr>
            <w:r w:rsidRPr="00032D88">
              <w:rPr>
                <w:rFonts w:eastAsia="Times New Roman" w:cs="Times New Roman"/>
                <w:b/>
                <w:color w:val="000000"/>
              </w:rPr>
              <w:t>TOTAL O&amp;M EXPENSES</w:t>
            </w:r>
          </w:p>
        </w:tc>
        <w:tc>
          <w:tcPr>
            <w:tcW w:w="1131" w:type="dxa"/>
            <w:noWrap/>
            <w:vAlign w:val="top"/>
            <w:hideMark/>
          </w:tcPr>
          <w:p w:rsidR="00032D88" w:rsidRPr="00032D88" w:rsidRDefault="00032D88" w:rsidP="00032D88">
            <w:pPr>
              <w:cnfStyle w:val="000000100000"/>
              <w:rPr>
                <w:rFonts w:eastAsia="Times New Roman" w:cs="Times New Roman"/>
                <w:b/>
                <w:bCs/>
                <w:color w:val="000000"/>
              </w:rPr>
            </w:pPr>
            <w:r w:rsidRPr="00032D88">
              <w:rPr>
                <w:b/>
              </w:rPr>
              <w:t>$1,245,247</w:t>
            </w:r>
          </w:p>
        </w:tc>
        <w:tc>
          <w:tcPr>
            <w:tcW w:w="1131" w:type="dxa"/>
            <w:noWrap/>
            <w:vAlign w:val="top"/>
            <w:hideMark/>
          </w:tcPr>
          <w:p w:rsidR="00032D88" w:rsidRPr="00032D88" w:rsidRDefault="00032D88" w:rsidP="00032D88">
            <w:pPr>
              <w:jc w:val="center"/>
              <w:cnfStyle w:val="000000100000"/>
              <w:rPr>
                <w:rFonts w:eastAsia="Times New Roman" w:cs="Times New Roman"/>
                <w:b/>
                <w:bCs/>
                <w:color w:val="000000"/>
              </w:rPr>
            </w:pPr>
            <w:r w:rsidRPr="00032D88">
              <w:rPr>
                <w:b/>
              </w:rPr>
              <w:t>$1,272,284</w:t>
            </w:r>
          </w:p>
        </w:tc>
        <w:tc>
          <w:tcPr>
            <w:tcW w:w="1131" w:type="dxa"/>
            <w:noWrap/>
            <w:vAlign w:val="top"/>
            <w:hideMark/>
          </w:tcPr>
          <w:p w:rsidR="00032D88" w:rsidRPr="00032D88" w:rsidRDefault="00032D88" w:rsidP="00032D88">
            <w:pPr>
              <w:jc w:val="center"/>
              <w:cnfStyle w:val="000000100000"/>
              <w:rPr>
                <w:rFonts w:eastAsia="Times New Roman" w:cs="Times New Roman"/>
                <w:b/>
                <w:bCs/>
                <w:color w:val="000000"/>
              </w:rPr>
            </w:pPr>
            <w:r w:rsidRPr="00032D88">
              <w:rPr>
                <w:b/>
              </w:rPr>
              <w:t>$1,299,938</w:t>
            </w:r>
          </w:p>
        </w:tc>
        <w:tc>
          <w:tcPr>
            <w:tcW w:w="1131" w:type="dxa"/>
            <w:noWrap/>
            <w:vAlign w:val="top"/>
            <w:hideMark/>
          </w:tcPr>
          <w:p w:rsidR="00032D88" w:rsidRPr="00032D88" w:rsidRDefault="00032D88" w:rsidP="00032D88">
            <w:pPr>
              <w:jc w:val="center"/>
              <w:cnfStyle w:val="000000100000"/>
              <w:rPr>
                <w:rFonts w:eastAsia="Times New Roman" w:cs="Times New Roman"/>
                <w:b/>
                <w:bCs/>
                <w:color w:val="000000"/>
              </w:rPr>
            </w:pPr>
            <w:r w:rsidRPr="00032D88">
              <w:rPr>
                <w:b/>
              </w:rPr>
              <w:t>$1,328,223</w:t>
            </w:r>
          </w:p>
        </w:tc>
        <w:tc>
          <w:tcPr>
            <w:tcW w:w="1131" w:type="dxa"/>
            <w:noWrap/>
            <w:vAlign w:val="top"/>
            <w:hideMark/>
          </w:tcPr>
          <w:p w:rsidR="00032D88" w:rsidRPr="00032D88" w:rsidRDefault="00032D88" w:rsidP="00032D88">
            <w:pPr>
              <w:cnfStyle w:val="000000100000"/>
              <w:rPr>
                <w:rFonts w:eastAsia="Times New Roman" w:cs="Times New Roman"/>
                <w:b/>
                <w:bCs/>
                <w:color w:val="000000"/>
              </w:rPr>
            </w:pPr>
            <w:r w:rsidRPr="00032D88">
              <w:rPr>
                <w:b/>
              </w:rPr>
              <w:t>$1,357,157</w:t>
            </w:r>
          </w:p>
        </w:tc>
      </w:tr>
    </w:tbl>
    <w:p w:rsidR="00377A82" w:rsidRDefault="00377A82" w:rsidP="00377A82">
      <w:pPr>
        <w:rPr>
          <w:rFonts w:eastAsiaTheme="minorEastAsia"/>
        </w:rPr>
      </w:pPr>
    </w:p>
    <w:p w:rsidR="00032D88" w:rsidRDefault="00032D88" w:rsidP="000905BF">
      <w:pPr>
        <w:pStyle w:val="Heading2"/>
        <w:rPr>
          <w:rFonts w:eastAsiaTheme="minorEastAsia"/>
        </w:rPr>
      </w:pPr>
      <w:bookmarkStart w:id="289" w:name="_Toc450814651"/>
      <w:r>
        <w:rPr>
          <w:rFonts w:eastAsiaTheme="minorEastAsia"/>
        </w:rPr>
        <w:t>Projected Capital Improvement Program Costs</w:t>
      </w:r>
      <w:bookmarkEnd w:id="289"/>
    </w:p>
    <w:p w:rsidR="000905BF" w:rsidRDefault="000905BF" w:rsidP="000905BF">
      <w:r w:rsidRPr="00C154EE">
        <w:t xml:space="preserve">The </w:t>
      </w:r>
      <w:r>
        <w:t>District</w:t>
      </w:r>
      <w:r w:rsidR="00216B2D">
        <w:t>’s</w:t>
      </w:r>
      <w:r w:rsidRPr="00C154EE">
        <w:t xml:space="preserve"> </w:t>
      </w:r>
      <w:r>
        <w:t xml:space="preserve">capital improvement </w:t>
      </w:r>
      <w:r w:rsidR="00216B2D">
        <w:t>program</w:t>
      </w:r>
      <w:r w:rsidRPr="00C154EE">
        <w:t xml:space="preserve"> through</w:t>
      </w:r>
      <w:r>
        <w:t xml:space="preserve"> the end of the Study period in</w:t>
      </w:r>
      <w:r w:rsidRPr="00C154EE">
        <w:t xml:space="preserve"> FY 20</w:t>
      </w:r>
      <w:r>
        <w:t>21</w:t>
      </w:r>
      <w:r w:rsidRPr="00C154EE">
        <w:t xml:space="preserve"> </w:t>
      </w:r>
      <w:r w:rsidR="00216B2D">
        <w:t>is shown in</w:t>
      </w:r>
      <w:r>
        <w:t xml:space="preserve"> </w:t>
      </w:r>
      <w:r w:rsidR="00564A83">
        <w:rPr>
          <w:highlight w:val="yellow"/>
        </w:rPr>
        <w:fldChar w:fldCharType="begin"/>
      </w:r>
      <w:r>
        <w:instrText xml:space="preserve"> REF _Ref440828286 \h </w:instrText>
      </w:r>
      <w:r w:rsidR="00564A83">
        <w:rPr>
          <w:highlight w:val="yellow"/>
        </w:rPr>
      </w:r>
      <w:r w:rsidR="00564A83">
        <w:rPr>
          <w:highlight w:val="yellow"/>
        </w:rPr>
        <w:fldChar w:fldCharType="separate"/>
      </w:r>
      <w:r w:rsidR="00A44D94">
        <w:t xml:space="preserve">Figure </w:t>
      </w:r>
      <w:r w:rsidR="00A44D94">
        <w:rPr>
          <w:noProof/>
        </w:rPr>
        <w:t>3</w:t>
      </w:r>
      <w:r w:rsidR="00A44D94">
        <w:noBreakHyphen/>
      </w:r>
      <w:r w:rsidR="00A44D94">
        <w:rPr>
          <w:noProof/>
        </w:rPr>
        <w:t>1</w:t>
      </w:r>
      <w:r w:rsidR="00564A83">
        <w:rPr>
          <w:highlight w:val="yellow"/>
        </w:rPr>
        <w:fldChar w:fldCharType="end"/>
      </w:r>
      <w:r w:rsidRPr="00C154EE">
        <w:t>.</w:t>
      </w:r>
      <w:r w:rsidR="004E0F94">
        <w:t xml:space="preserve"> </w:t>
      </w:r>
      <w:r w:rsidRPr="00C154EE">
        <w:t xml:space="preserve">The proposed </w:t>
      </w:r>
      <w:r>
        <w:t xml:space="preserve">capital improvement </w:t>
      </w:r>
      <w:r w:rsidRPr="00C154EE">
        <w:t>p</w:t>
      </w:r>
      <w:r w:rsidR="00216B2D">
        <w:t>rogram</w:t>
      </w:r>
      <w:r w:rsidRPr="00C154EE">
        <w:t xml:space="preserve"> will be funded </w:t>
      </w:r>
      <w:r>
        <w:t xml:space="preserve">entirely </w:t>
      </w:r>
      <w:r w:rsidRPr="00C154EE">
        <w:t xml:space="preserve">through rate revenues </w:t>
      </w:r>
      <w:r>
        <w:t>and is the primary driver for the proposed revenue adjustments. Much of the CIP costs are caused by the District’s share of costs for improvements to the Oxnard Wastewater Treatment Plant</w:t>
      </w:r>
      <w:r w:rsidR="00216B2D">
        <w:t xml:space="preserve"> (OWTP)</w:t>
      </w:r>
      <w:r>
        <w:t xml:space="preserve">. The District is responsible for over $275K annually towards the OWTP improvements, from FY 2017 to FY 2021. The District’s total share of cost for OWTP improvements is nearly $4M through FY 2025. </w:t>
      </w:r>
    </w:p>
    <w:p w:rsidR="000905BF" w:rsidRDefault="000905BF" w:rsidP="000905BF"/>
    <w:p w:rsidR="008C31B9" w:rsidRDefault="008C31B9" w:rsidP="008C31B9">
      <w:pPr>
        <w:pStyle w:val="Caption"/>
      </w:pPr>
      <w:bookmarkStart w:id="290" w:name="_Ref446432721"/>
      <w:bookmarkStart w:id="291" w:name="_Toc450814747"/>
      <w:r>
        <w:t xml:space="preserve">Figure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1</w:t>
      </w:r>
      <w:r w:rsidR="00564A83">
        <w:rPr>
          <w:noProof/>
        </w:rPr>
        <w:fldChar w:fldCharType="end"/>
      </w:r>
      <w:bookmarkEnd w:id="290"/>
      <w:r>
        <w:t>: Programmed 5-Year Sewer Capital Expenditures</w:t>
      </w:r>
      <w:bookmarkEnd w:id="291"/>
    </w:p>
    <w:p w:rsidR="000905BF" w:rsidRDefault="000905BF" w:rsidP="000905BF">
      <w:pPr>
        <w:jc w:val="center"/>
      </w:pPr>
      <w:r>
        <w:rPr>
          <w:noProof/>
        </w:rPr>
        <w:drawing>
          <wp:inline distT="0" distB="0" distL="0" distR="0">
            <wp:extent cx="5608955" cy="2755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8955" cy="2755900"/>
                    </a:xfrm>
                    <a:prstGeom prst="rect">
                      <a:avLst/>
                    </a:prstGeom>
                    <a:noFill/>
                  </pic:spPr>
                </pic:pic>
              </a:graphicData>
            </a:graphic>
          </wp:inline>
        </w:drawing>
      </w:r>
    </w:p>
    <w:p w:rsidR="000905BF" w:rsidRDefault="000905BF" w:rsidP="000905BF"/>
    <w:p w:rsidR="001855FE" w:rsidRDefault="001855FE" w:rsidP="001855FE">
      <w:pPr>
        <w:pStyle w:val="Heading2"/>
      </w:pPr>
      <w:bookmarkStart w:id="292" w:name="_Toc450814652"/>
      <w:r>
        <w:t>Status Quo Sewer Enterprise Financial Plan</w:t>
      </w:r>
      <w:bookmarkEnd w:id="292"/>
    </w:p>
    <w:p w:rsidR="00003CFF" w:rsidRDefault="00564A83" w:rsidP="00003CFF">
      <w:r>
        <w:fldChar w:fldCharType="begin"/>
      </w:r>
      <w:r w:rsidR="00003CFF">
        <w:instrText xml:space="preserve"> REF _Ref446432490 \h </w:instrText>
      </w:r>
      <w:r>
        <w:fldChar w:fldCharType="separate"/>
      </w:r>
      <w:r w:rsidR="00A44D94">
        <w:t xml:space="preserve">Table </w:t>
      </w:r>
      <w:r w:rsidR="00A44D94">
        <w:rPr>
          <w:noProof/>
        </w:rPr>
        <w:t>7</w:t>
      </w:r>
      <w:r w:rsidR="00A44D94">
        <w:noBreakHyphen/>
      </w:r>
      <w:r w:rsidR="00A44D94">
        <w:rPr>
          <w:noProof/>
        </w:rPr>
        <w:t>7</w:t>
      </w:r>
      <w:r>
        <w:fldChar w:fldCharType="end"/>
      </w:r>
      <w:r w:rsidR="00003CFF">
        <w:t xml:space="preserve"> </w:t>
      </w:r>
      <w:r w:rsidR="00003CFF" w:rsidRPr="00003CFF">
        <w:t>displays the pro forma under current rates over the Study period. All projections shown in the table are based upon the District’s current rate structure and do not include rate adjustments.</w:t>
      </w:r>
      <w:r w:rsidR="004E0F94">
        <w:t xml:space="preserve"> </w:t>
      </w:r>
      <w:r w:rsidR="00003CFF" w:rsidRPr="00003CFF">
        <w:t>The pro forma incorporates revenues from current rates (</w:t>
      </w:r>
      <w:r>
        <w:fldChar w:fldCharType="begin"/>
      </w:r>
      <w:r w:rsidR="008C31B9">
        <w:instrText xml:space="preserve"> REF _Ref446432532 \h </w:instrText>
      </w:r>
      <w:r>
        <w:fldChar w:fldCharType="separate"/>
      </w:r>
      <w:r w:rsidR="00A44D94">
        <w:t xml:space="preserve">Table </w:t>
      </w:r>
      <w:r w:rsidR="00A44D94">
        <w:rPr>
          <w:noProof/>
        </w:rPr>
        <w:t>7</w:t>
      </w:r>
      <w:r w:rsidR="00A44D94">
        <w:noBreakHyphen/>
      </w:r>
      <w:r w:rsidR="00A44D94">
        <w:rPr>
          <w:noProof/>
        </w:rPr>
        <w:t>5</w:t>
      </w:r>
      <w:r>
        <w:fldChar w:fldCharType="end"/>
      </w:r>
      <w:r w:rsidR="00003CFF" w:rsidRPr="00003CFF">
        <w:t>), O&amp;M expenses (</w:t>
      </w:r>
      <w:r>
        <w:fldChar w:fldCharType="begin"/>
      </w:r>
      <w:r w:rsidR="008C31B9">
        <w:instrText xml:space="preserve"> REF _Ref446432560 \h </w:instrText>
      </w:r>
      <w:r>
        <w:fldChar w:fldCharType="separate"/>
      </w:r>
      <w:r w:rsidR="00A44D94">
        <w:t xml:space="preserve">Table </w:t>
      </w:r>
      <w:r w:rsidR="00A44D94">
        <w:rPr>
          <w:noProof/>
        </w:rPr>
        <w:t>7</w:t>
      </w:r>
      <w:r w:rsidR="00A44D94">
        <w:noBreakHyphen/>
      </w:r>
      <w:r w:rsidR="00A44D94">
        <w:rPr>
          <w:noProof/>
        </w:rPr>
        <w:t>6</w:t>
      </w:r>
      <w:r>
        <w:fldChar w:fldCharType="end"/>
      </w:r>
      <w:r w:rsidR="00003CFF" w:rsidRPr="00003CFF">
        <w:t xml:space="preserve">), </w:t>
      </w:r>
      <w:r w:rsidR="008C31B9">
        <w:t xml:space="preserve">and </w:t>
      </w:r>
      <w:r w:rsidR="00003CFF" w:rsidRPr="00003CFF">
        <w:t>capital expenditures (</w:t>
      </w:r>
      <w:r>
        <w:fldChar w:fldCharType="begin"/>
      </w:r>
      <w:r w:rsidR="008C31B9">
        <w:instrText xml:space="preserve"> REF _Ref446432721 \h </w:instrText>
      </w:r>
      <w:r>
        <w:fldChar w:fldCharType="separate"/>
      </w:r>
      <w:r w:rsidR="00A44D94">
        <w:t xml:space="preserve">Figure </w:t>
      </w:r>
      <w:r w:rsidR="00A44D94">
        <w:rPr>
          <w:noProof/>
        </w:rPr>
        <w:t>7</w:t>
      </w:r>
      <w:r w:rsidR="00A44D94">
        <w:noBreakHyphen/>
      </w:r>
      <w:r w:rsidR="00A44D94">
        <w:rPr>
          <w:noProof/>
        </w:rPr>
        <w:t>1</w:t>
      </w:r>
      <w:r>
        <w:fldChar w:fldCharType="end"/>
      </w:r>
      <w:r w:rsidR="008C31B9">
        <w:t>.</w:t>
      </w:r>
    </w:p>
    <w:p w:rsidR="00003CFF" w:rsidRPr="00003CFF" w:rsidRDefault="00003CFF" w:rsidP="00003CFF"/>
    <w:p w:rsidR="001855FE" w:rsidRDefault="00003CFF" w:rsidP="00003CFF">
      <w:r w:rsidRPr="00003CFF">
        <w:t>Under the “status quo” scenario, the District is unab</w:t>
      </w:r>
      <w:r w:rsidR="008C31B9">
        <w:t xml:space="preserve">le to meet reserve </w:t>
      </w:r>
      <w:r w:rsidR="00216B2D">
        <w:t xml:space="preserve">targets </w:t>
      </w:r>
      <w:r>
        <w:t xml:space="preserve">starting in FY 2018, </w:t>
      </w:r>
      <w:r w:rsidRPr="00003CFF">
        <w:t xml:space="preserve">as set in the </w:t>
      </w:r>
      <w:r w:rsidR="00216B2D">
        <w:t>r</w:t>
      </w:r>
      <w:r w:rsidRPr="00003CFF">
        <w:t xml:space="preserve">eserve </w:t>
      </w:r>
      <w:r w:rsidR="00216B2D">
        <w:t>targets</w:t>
      </w:r>
      <w:r w:rsidR="00216B2D" w:rsidRPr="00003CFF">
        <w:t xml:space="preserve"> </w:t>
      </w:r>
      <w:r w:rsidRPr="00003CFF">
        <w:t xml:space="preserve">discussed in Section </w:t>
      </w:r>
      <w:r w:rsidR="00564A83">
        <w:fldChar w:fldCharType="begin"/>
      </w:r>
      <w:r>
        <w:instrText xml:space="preserve"> REF _Ref446432378 \r \h </w:instrText>
      </w:r>
      <w:r w:rsidR="00564A83">
        <w:fldChar w:fldCharType="separate"/>
      </w:r>
      <w:r w:rsidR="00A44D94">
        <w:t>2.3</w:t>
      </w:r>
      <w:r w:rsidR="00564A83">
        <w:fldChar w:fldCharType="end"/>
      </w:r>
      <w:r>
        <w:t xml:space="preserve"> </w:t>
      </w:r>
      <w:r w:rsidRPr="00003CFF">
        <w:t>(projected ending balances are less than target balances)</w:t>
      </w:r>
      <w:r>
        <w:t xml:space="preserve">. </w:t>
      </w:r>
    </w:p>
    <w:p w:rsidR="00003CFF" w:rsidRDefault="00003CFF" w:rsidP="00003CFF"/>
    <w:p w:rsidR="00003CFF" w:rsidRDefault="00003CFF" w:rsidP="00003CFF">
      <w:pPr>
        <w:pStyle w:val="Caption"/>
      </w:pPr>
      <w:bookmarkStart w:id="293" w:name="_Ref446432490"/>
      <w:bookmarkStart w:id="294" w:name="_Toc450814725"/>
      <w:r>
        <w:t xml:space="preserve">Table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7</w:t>
      </w:r>
      <w:r w:rsidR="00564A83">
        <w:rPr>
          <w:noProof/>
        </w:rPr>
        <w:fldChar w:fldCharType="end"/>
      </w:r>
      <w:bookmarkEnd w:id="293"/>
      <w:r>
        <w:t>: Sewer Enterprise Status Quo Financial Plan Pro-Forma</w:t>
      </w:r>
      <w:bookmarkEnd w:id="294"/>
    </w:p>
    <w:tbl>
      <w:tblPr>
        <w:tblStyle w:val="RFCTable"/>
        <w:tblW w:w="10906" w:type="dxa"/>
        <w:tblLook w:val="04A0"/>
      </w:tblPr>
      <w:tblGrid>
        <w:gridCol w:w="922"/>
        <w:gridCol w:w="3824"/>
        <w:gridCol w:w="1232"/>
        <w:gridCol w:w="1232"/>
        <w:gridCol w:w="1232"/>
        <w:gridCol w:w="1232"/>
        <w:gridCol w:w="1232"/>
      </w:tblGrid>
      <w:tr w:rsidR="00003CFF" w:rsidRPr="00184E17" w:rsidTr="00003CFF">
        <w:trPr>
          <w:cnfStyle w:val="100000000000"/>
          <w:trHeight w:val="290"/>
        </w:trPr>
        <w:tc>
          <w:tcPr>
            <w:cnfStyle w:val="001000000000"/>
            <w:tcW w:w="922" w:type="dxa"/>
          </w:tcPr>
          <w:p w:rsidR="00003CFF" w:rsidRPr="009437AF" w:rsidRDefault="00003CFF" w:rsidP="00003CFF">
            <w:pPr>
              <w:rPr>
                <w:rFonts w:eastAsia="Times New Roman" w:cs="Times New Roman"/>
                <w:bCs w:val="0"/>
                <w:color w:val="FFFFFF"/>
                <w:szCs w:val="20"/>
              </w:rPr>
            </w:pPr>
            <w:r>
              <w:rPr>
                <w:rFonts w:eastAsia="Times New Roman" w:cs="Times New Roman"/>
                <w:bCs w:val="0"/>
                <w:color w:val="FFFFFF"/>
                <w:szCs w:val="20"/>
              </w:rPr>
              <w:t xml:space="preserve">Line </w:t>
            </w:r>
            <w:r w:rsidRPr="009437AF">
              <w:rPr>
                <w:rFonts w:eastAsia="Times New Roman" w:cs="Times New Roman"/>
                <w:bCs w:val="0"/>
                <w:color w:val="FFFFFF"/>
                <w:szCs w:val="20"/>
              </w:rPr>
              <w:t>No.</w:t>
            </w:r>
          </w:p>
        </w:tc>
        <w:tc>
          <w:tcPr>
            <w:tcW w:w="3824" w:type="dxa"/>
            <w:noWrap/>
            <w:hideMark/>
          </w:tcPr>
          <w:p w:rsidR="00003CFF" w:rsidRPr="00184E17" w:rsidRDefault="00003CFF" w:rsidP="00003CFF">
            <w:pPr>
              <w:ind w:firstLineChars="200" w:firstLine="400"/>
              <w:jc w:val="right"/>
              <w:cnfStyle w:val="100000000000"/>
              <w:rPr>
                <w:rFonts w:eastAsia="Times New Roman" w:cs="Times New Roman"/>
                <w:b w:val="0"/>
                <w:bCs w:val="0"/>
                <w:color w:val="FFFFFF"/>
                <w:szCs w:val="20"/>
              </w:rPr>
            </w:pPr>
            <w:r w:rsidRPr="00184E17">
              <w:rPr>
                <w:rFonts w:eastAsia="Times New Roman" w:cs="Times New Roman"/>
                <w:b w:val="0"/>
                <w:bCs w:val="0"/>
                <w:color w:val="FFFFFF"/>
                <w:szCs w:val="20"/>
              </w:rPr>
              <w:t> </w:t>
            </w:r>
          </w:p>
        </w:tc>
        <w:tc>
          <w:tcPr>
            <w:tcW w:w="1232" w:type="dxa"/>
            <w:noWrap/>
            <w:hideMark/>
          </w:tcPr>
          <w:p w:rsidR="00003CFF" w:rsidRPr="00184E17" w:rsidRDefault="00003CFF" w:rsidP="00003CFF">
            <w:pPr>
              <w:jc w:val="center"/>
              <w:cnfStyle w:val="100000000000"/>
              <w:rPr>
                <w:rFonts w:eastAsia="Times New Roman" w:cs="Times New Roman"/>
                <w:b w:val="0"/>
                <w:bCs w:val="0"/>
                <w:color w:val="FFFFFF"/>
                <w:szCs w:val="20"/>
              </w:rPr>
            </w:pPr>
            <w:r w:rsidRPr="00AE01B7">
              <w:t>FY 2017</w:t>
            </w:r>
          </w:p>
        </w:tc>
        <w:tc>
          <w:tcPr>
            <w:tcW w:w="1232" w:type="dxa"/>
            <w:noWrap/>
            <w:hideMark/>
          </w:tcPr>
          <w:p w:rsidR="00003CFF" w:rsidRPr="00184E17" w:rsidRDefault="00003CFF" w:rsidP="00003CFF">
            <w:pPr>
              <w:jc w:val="center"/>
              <w:cnfStyle w:val="100000000000"/>
              <w:rPr>
                <w:rFonts w:eastAsia="Times New Roman" w:cs="Times New Roman"/>
                <w:b w:val="0"/>
                <w:bCs w:val="0"/>
                <w:color w:val="FFFFFF"/>
                <w:szCs w:val="20"/>
              </w:rPr>
            </w:pPr>
            <w:r w:rsidRPr="00AE01B7">
              <w:t>FY 2018</w:t>
            </w:r>
          </w:p>
        </w:tc>
        <w:tc>
          <w:tcPr>
            <w:tcW w:w="1232" w:type="dxa"/>
            <w:noWrap/>
            <w:hideMark/>
          </w:tcPr>
          <w:p w:rsidR="00003CFF" w:rsidRPr="00184E17" w:rsidRDefault="00003CFF" w:rsidP="00003CFF">
            <w:pPr>
              <w:jc w:val="center"/>
              <w:cnfStyle w:val="100000000000"/>
              <w:rPr>
                <w:rFonts w:eastAsia="Times New Roman" w:cs="Times New Roman"/>
                <w:b w:val="0"/>
                <w:bCs w:val="0"/>
                <w:color w:val="FFFFFF"/>
                <w:szCs w:val="20"/>
              </w:rPr>
            </w:pPr>
            <w:r w:rsidRPr="00AE01B7">
              <w:t>FY 2019</w:t>
            </w:r>
          </w:p>
        </w:tc>
        <w:tc>
          <w:tcPr>
            <w:tcW w:w="1232" w:type="dxa"/>
            <w:noWrap/>
            <w:hideMark/>
          </w:tcPr>
          <w:p w:rsidR="00003CFF" w:rsidRPr="00184E17" w:rsidRDefault="00003CFF" w:rsidP="00003CFF">
            <w:pPr>
              <w:jc w:val="center"/>
              <w:cnfStyle w:val="100000000000"/>
              <w:rPr>
                <w:rFonts w:eastAsia="Times New Roman" w:cs="Times New Roman"/>
                <w:b w:val="0"/>
                <w:bCs w:val="0"/>
                <w:color w:val="FFFFFF"/>
                <w:szCs w:val="20"/>
              </w:rPr>
            </w:pPr>
            <w:r w:rsidRPr="00AE01B7">
              <w:t>FY 2020</w:t>
            </w:r>
          </w:p>
        </w:tc>
        <w:tc>
          <w:tcPr>
            <w:tcW w:w="1232" w:type="dxa"/>
            <w:noWrap/>
            <w:hideMark/>
          </w:tcPr>
          <w:p w:rsidR="00003CFF" w:rsidRPr="00184E17" w:rsidRDefault="00003CFF" w:rsidP="00003CFF">
            <w:pPr>
              <w:jc w:val="center"/>
              <w:cnfStyle w:val="100000000000"/>
              <w:rPr>
                <w:rFonts w:eastAsia="Times New Roman" w:cs="Times New Roman"/>
                <w:b w:val="0"/>
                <w:bCs w:val="0"/>
                <w:color w:val="FFFFFF"/>
                <w:szCs w:val="20"/>
              </w:rPr>
            </w:pPr>
            <w:r w:rsidRPr="00AE01B7">
              <w:t>FY 2021</w:t>
            </w:r>
          </w:p>
        </w:tc>
      </w:tr>
      <w:tr w:rsidR="00003CFF" w:rsidRPr="00184E17" w:rsidTr="00003CFF">
        <w:trPr>
          <w:cnfStyle w:val="000000100000"/>
          <w:trHeight w:val="290"/>
        </w:trPr>
        <w:tc>
          <w:tcPr>
            <w:cnfStyle w:val="001000000000"/>
            <w:tcW w:w="922" w:type="dxa"/>
          </w:tcPr>
          <w:p w:rsidR="00003CFF" w:rsidRPr="009437AF" w:rsidRDefault="00003CFF" w:rsidP="00003CFF">
            <w:pPr>
              <w:jc w:val="center"/>
              <w:rPr>
                <w:rFonts w:eastAsia="Times New Roman" w:cs="Times New Roman"/>
                <w:b w:val="0"/>
                <w:bCs w:val="0"/>
                <w:color w:val="000000"/>
                <w:szCs w:val="20"/>
              </w:rPr>
            </w:pPr>
            <w:r w:rsidRPr="009437AF">
              <w:rPr>
                <w:rFonts w:eastAsia="Times New Roman" w:cs="Times New Roman"/>
                <w:b w:val="0"/>
                <w:bCs w:val="0"/>
                <w:color w:val="000000"/>
                <w:szCs w:val="20"/>
              </w:rPr>
              <w:t>1</w:t>
            </w:r>
          </w:p>
        </w:tc>
        <w:tc>
          <w:tcPr>
            <w:tcW w:w="3824" w:type="dxa"/>
            <w:noWrap/>
            <w:hideMark/>
          </w:tcPr>
          <w:p w:rsidR="00003CFF" w:rsidRPr="00D82B82" w:rsidRDefault="00003CFF" w:rsidP="00003CFF">
            <w:pPr>
              <w:cnfStyle w:val="000000100000"/>
              <w:rPr>
                <w:rFonts w:eastAsia="Times New Roman" w:cs="Times New Roman"/>
                <w:b/>
                <w:bCs/>
                <w:color w:val="000000"/>
                <w:szCs w:val="20"/>
              </w:rPr>
            </w:pPr>
            <w:r w:rsidRPr="00D82B82">
              <w:rPr>
                <w:rFonts w:eastAsia="Times New Roman" w:cs="Times New Roman"/>
                <w:b/>
                <w:bCs/>
                <w:color w:val="000000"/>
                <w:szCs w:val="20"/>
              </w:rPr>
              <w:t>REVENUES</w:t>
            </w:r>
          </w:p>
        </w:tc>
        <w:tc>
          <w:tcPr>
            <w:tcW w:w="1232" w:type="dxa"/>
            <w:noWrap/>
            <w:hideMark/>
          </w:tcPr>
          <w:p w:rsidR="00003CFF" w:rsidRPr="00184E17" w:rsidRDefault="00003CFF" w:rsidP="00C13D5C">
            <w:pPr>
              <w:ind w:firstLineChars="200" w:firstLine="402"/>
              <w:jc w:val="right"/>
              <w:cnfStyle w:val="000000100000"/>
              <w:rPr>
                <w:rFonts w:eastAsia="Times New Roman" w:cs="Times New Roman"/>
                <w:b/>
                <w:bCs/>
                <w:color w:val="000000"/>
                <w:szCs w:val="20"/>
              </w:rPr>
            </w:pPr>
          </w:p>
        </w:tc>
        <w:tc>
          <w:tcPr>
            <w:tcW w:w="1232" w:type="dxa"/>
            <w:noWrap/>
            <w:hideMark/>
          </w:tcPr>
          <w:p w:rsidR="00003CFF" w:rsidRPr="00184E17" w:rsidRDefault="00003CFF" w:rsidP="00003CFF">
            <w:pPr>
              <w:jc w:val="left"/>
              <w:cnfStyle w:val="000000100000"/>
              <w:rPr>
                <w:rFonts w:ascii="Times New Roman" w:eastAsia="Times New Roman" w:hAnsi="Times New Roman" w:cs="Times New Roman"/>
                <w:szCs w:val="20"/>
              </w:rPr>
            </w:pPr>
          </w:p>
        </w:tc>
        <w:tc>
          <w:tcPr>
            <w:tcW w:w="1232" w:type="dxa"/>
            <w:noWrap/>
            <w:hideMark/>
          </w:tcPr>
          <w:p w:rsidR="00003CFF" w:rsidRPr="00184E17" w:rsidRDefault="00003CFF" w:rsidP="00003CFF">
            <w:pPr>
              <w:jc w:val="left"/>
              <w:cnfStyle w:val="000000100000"/>
              <w:rPr>
                <w:rFonts w:ascii="Times New Roman" w:eastAsia="Times New Roman" w:hAnsi="Times New Roman" w:cs="Times New Roman"/>
                <w:szCs w:val="20"/>
              </w:rPr>
            </w:pPr>
          </w:p>
        </w:tc>
        <w:tc>
          <w:tcPr>
            <w:tcW w:w="1232" w:type="dxa"/>
            <w:noWrap/>
            <w:hideMark/>
          </w:tcPr>
          <w:p w:rsidR="00003CFF" w:rsidRPr="00184E17" w:rsidRDefault="00003CFF" w:rsidP="00003CFF">
            <w:pPr>
              <w:jc w:val="left"/>
              <w:cnfStyle w:val="000000100000"/>
              <w:rPr>
                <w:rFonts w:ascii="Times New Roman" w:eastAsia="Times New Roman" w:hAnsi="Times New Roman" w:cs="Times New Roman"/>
                <w:szCs w:val="20"/>
              </w:rPr>
            </w:pPr>
          </w:p>
        </w:tc>
        <w:tc>
          <w:tcPr>
            <w:tcW w:w="1232" w:type="dxa"/>
            <w:noWrap/>
            <w:hideMark/>
          </w:tcPr>
          <w:p w:rsidR="00003CFF" w:rsidRPr="00184E17" w:rsidRDefault="00003CFF" w:rsidP="00003CFF">
            <w:pPr>
              <w:jc w:val="left"/>
              <w:cnfStyle w:val="000000100000"/>
              <w:rPr>
                <w:rFonts w:ascii="Times New Roman" w:eastAsia="Times New Roman" w:hAnsi="Times New Roman" w:cs="Times New Roman"/>
                <w:szCs w:val="20"/>
              </w:rPr>
            </w:pPr>
          </w:p>
        </w:tc>
      </w:tr>
      <w:tr w:rsidR="00C5150D" w:rsidRPr="00184E17" w:rsidTr="00003CFF">
        <w:trPr>
          <w:cnfStyle w:val="000000010000"/>
          <w:trHeight w:val="290"/>
        </w:trPr>
        <w:tc>
          <w:tcPr>
            <w:cnfStyle w:val="001000000000"/>
            <w:tcW w:w="922" w:type="dxa"/>
          </w:tcPr>
          <w:p w:rsidR="00C5150D" w:rsidRPr="009437AF" w:rsidRDefault="00C5150D" w:rsidP="00C5150D">
            <w:pPr>
              <w:jc w:val="center"/>
              <w:rPr>
                <w:rFonts w:eastAsia="Times New Roman" w:cs="Times New Roman"/>
                <w:b w:val="0"/>
                <w:color w:val="000000"/>
                <w:szCs w:val="20"/>
              </w:rPr>
            </w:pPr>
            <w:r w:rsidRPr="009437AF">
              <w:rPr>
                <w:rFonts w:eastAsia="Times New Roman" w:cs="Times New Roman"/>
                <w:b w:val="0"/>
                <w:color w:val="000000"/>
                <w:szCs w:val="20"/>
              </w:rPr>
              <w:t>2</w:t>
            </w:r>
          </w:p>
        </w:tc>
        <w:tc>
          <w:tcPr>
            <w:tcW w:w="3824" w:type="dxa"/>
            <w:noWrap/>
            <w:hideMark/>
          </w:tcPr>
          <w:p w:rsidR="00C5150D" w:rsidRPr="00D82B82" w:rsidRDefault="00C5150D" w:rsidP="00C5150D">
            <w:pPr>
              <w:cnfStyle w:val="000000010000"/>
              <w:rPr>
                <w:rFonts w:eastAsia="Times New Roman" w:cs="Times New Roman"/>
                <w:color w:val="000000"/>
                <w:szCs w:val="20"/>
              </w:rPr>
            </w:pPr>
            <w:r w:rsidRPr="00D82B82">
              <w:rPr>
                <w:rFonts w:eastAsia="Times New Roman" w:cs="Times New Roman"/>
                <w:color w:val="000000"/>
                <w:szCs w:val="20"/>
              </w:rPr>
              <w:t>Revenues from Rates</w:t>
            </w:r>
          </w:p>
        </w:tc>
        <w:tc>
          <w:tcPr>
            <w:tcW w:w="1232" w:type="dxa"/>
            <w:noWrap/>
            <w:vAlign w:val="top"/>
            <w:hideMark/>
          </w:tcPr>
          <w:p w:rsidR="00C5150D" w:rsidRPr="00184E17" w:rsidRDefault="00C5150D" w:rsidP="00C5150D">
            <w:pPr>
              <w:jc w:val="right"/>
              <w:cnfStyle w:val="000000010000"/>
              <w:rPr>
                <w:rFonts w:eastAsia="Times New Roman" w:cs="Times New Roman"/>
                <w:color w:val="000000"/>
                <w:szCs w:val="20"/>
              </w:rPr>
            </w:pPr>
            <w:r w:rsidRPr="0090317F">
              <w:t>$1,138,419</w:t>
            </w:r>
          </w:p>
        </w:tc>
        <w:tc>
          <w:tcPr>
            <w:tcW w:w="1232" w:type="dxa"/>
            <w:noWrap/>
            <w:vAlign w:val="top"/>
            <w:hideMark/>
          </w:tcPr>
          <w:p w:rsidR="00C5150D" w:rsidRPr="00184E17" w:rsidRDefault="00C5150D" w:rsidP="00C5150D">
            <w:pPr>
              <w:jc w:val="right"/>
              <w:cnfStyle w:val="000000010000"/>
              <w:rPr>
                <w:rFonts w:eastAsia="Times New Roman" w:cs="Times New Roman"/>
                <w:color w:val="000000"/>
                <w:szCs w:val="20"/>
              </w:rPr>
            </w:pPr>
            <w:r w:rsidRPr="0090317F">
              <w:t>$1,141,699</w:t>
            </w:r>
          </w:p>
        </w:tc>
        <w:tc>
          <w:tcPr>
            <w:tcW w:w="1232" w:type="dxa"/>
            <w:noWrap/>
            <w:vAlign w:val="top"/>
            <w:hideMark/>
          </w:tcPr>
          <w:p w:rsidR="00C5150D" w:rsidRPr="00184E17" w:rsidRDefault="00C5150D" w:rsidP="00C5150D">
            <w:pPr>
              <w:jc w:val="right"/>
              <w:cnfStyle w:val="000000010000"/>
              <w:rPr>
                <w:rFonts w:eastAsia="Times New Roman" w:cs="Times New Roman"/>
                <w:color w:val="000000"/>
                <w:szCs w:val="20"/>
              </w:rPr>
            </w:pPr>
            <w:r w:rsidRPr="0090317F">
              <w:t>$1,144,842</w:t>
            </w:r>
          </w:p>
        </w:tc>
        <w:tc>
          <w:tcPr>
            <w:tcW w:w="1232" w:type="dxa"/>
            <w:noWrap/>
            <w:vAlign w:val="top"/>
            <w:hideMark/>
          </w:tcPr>
          <w:p w:rsidR="00C5150D" w:rsidRPr="00184E17" w:rsidRDefault="00C5150D" w:rsidP="00C5150D">
            <w:pPr>
              <w:jc w:val="right"/>
              <w:cnfStyle w:val="000000010000"/>
              <w:rPr>
                <w:rFonts w:eastAsia="Times New Roman" w:cs="Times New Roman"/>
                <w:color w:val="000000"/>
                <w:szCs w:val="20"/>
              </w:rPr>
            </w:pPr>
            <w:r w:rsidRPr="0090317F">
              <w:t>$1,147,996</w:t>
            </w:r>
          </w:p>
        </w:tc>
        <w:tc>
          <w:tcPr>
            <w:tcW w:w="1232" w:type="dxa"/>
            <w:noWrap/>
            <w:vAlign w:val="top"/>
            <w:hideMark/>
          </w:tcPr>
          <w:p w:rsidR="00C5150D" w:rsidRPr="00184E17" w:rsidRDefault="00C5150D" w:rsidP="00C5150D">
            <w:pPr>
              <w:jc w:val="right"/>
              <w:cnfStyle w:val="000000010000"/>
              <w:rPr>
                <w:rFonts w:eastAsia="Times New Roman" w:cs="Times New Roman"/>
                <w:color w:val="000000"/>
                <w:szCs w:val="20"/>
              </w:rPr>
            </w:pPr>
            <w:r w:rsidRPr="0090317F">
              <w:t>$1,151,160</w:t>
            </w:r>
          </w:p>
        </w:tc>
      </w:tr>
      <w:tr w:rsidR="00C5150D" w:rsidRPr="00184E17" w:rsidTr="00003CFF">
        <w:trPr>
          <w:cnfStyle w:val="000000100000"/>
          <w:trHeight w:val="290"/>
        </w:trPr>
        <w:tc>
          <w:tcPr>
            <w:cnfStyle w:val="001000000000"/>
            <w:tcW w:w="922" w:type="dxa"/>
          </w:tcPr>
          <w:p w:rsidR="00C5150D" w:rsidRPr="009437AF" w:rsidRDefault="00C5150D" w:rsidP="00C5150D">
            <w:pPr>
              <w:jc w:val="center"/>
              <w:rPr>
                <w:rFonts w:eastAsia="Times New Roman" w:cs="Times New Roman"/>
                <w:b w:val="0"/>
                <w:color w:val="000000"/>
                <w:szCs w:val="20"/>
              </w:rPr>
            </w:pPr>
            <w:r w:rsidRPr="009437AF">
              <w:rPr>
                <w:rFonts w:eastAsia="Times New Roman" w:cs="Times New Roman"/>
                <w:b w:val="0"/>
                <w:color w:val="000000"/>
                <w:szCs w:val="20"/>
              </w:rPr>
              <w:t>3</w:t>
            </w:r>
          </w:p>
        </w:tc>
        <w:tc>
          <w:tcPr>
            <w:tcW w:w="3824" w:type="dxa"/>
            <w:noWrap/>
            <w:hideMark/>
          </w:tcPr>
          <w:p w:rsidR="00C5150D" w:rsidRPr="00D82B82" w:rsidRDefault="00C5150D" w:rsidP="00C5150D">
            <w:pPr>
              <w:cnfStyle w:val="000000100000"/>
              <w:rPr>
                <w:rFonts w:eastAsia="Times New Roman" w:cs="Times New Roman"/>
                <w:color w:val="000000"/>
                <w:szCs w:val="20"/>
              </w:rPr>
            </w:pPr>
            <w:r w:rsidRPr="00D82B82">
              <w:rPr>
                <w:rFonts w:eastAsia="Times New Roman" w:cs="Times New Roman"/>
                <w:color w:val="000000"/>
                <w:szCs w:val="20"/>
              </w:rPr>
              <w:t>Revenue Adjustments</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90317F">
              <w:t>$0</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90317F">
              <w:t>$0</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90317F">
              <w:t>$0</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90317F">
              <w:t>$0</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90317F">
              <w:t>$0</w:t>
            </w:r>
          </w:p>
        </w:tc>
      </w:tr>
      <w:tr w:rsidR="00C5150D" w:rsidRPr="00184E17" w:rsidTr="00003CFF">
        <w:trPr>
          <w:cnfStyle w:val="000000010000"/>
          <w:trHeight w:val="290"/>
        </w:trPr>
        <w:tc>
          <w:tcPr>
            <w:cnfStyle w:val="001000000000"/>
            <w:tcW w:w="922" w:type="dxa"/>
          </w:tcPr>
          <w:p w:rsidR="00C5150D" w:rsidRPr="009437AF" w:rsidRDefault="00C5150D" w:rsidP="00C5150D">
            <w:pPr>
              <w:jc w:val="center"/>
              <w:rPr>
                <w:rFonts w:eastAsia="Times New Roman" w:cs="Times New Roman"/>
                <w:b w:val="0"/>
                <w:color w:val="000000"/>
                <w:szCs w:val="20"/>
              </w:rPr>
            </w:pPr>
            <w:r w:rsidRPr="009437AF">
              <w:rPr>
                <w:rFonts w:eastAsia="Times New Roman" w:cs="Times New Roman"/>
                <w:b w:val="0"/>
                <w:color w:val="000000"/>
                <w:szCs w:val="20"/>
              </w:rPr>
              <w:t>4</w:t>
            </w:r>
          </w:p>
        </w:tc>
        <w:tc>
          <w:tcPr>
            <w:tcW w:w="3824" w:type="dxa"/>
            <w:noWrap/>
          </w:tcPr>
          <w:p w:rsidR="00C5150D" w:rsidRPr="00D82B82" w:rsidRDefault="00C5150D" w:rsidP="00C5150D">
            <w:pPr>
              <w:cnfStyle w:val="000000010000"/>
              <w:rPr>
                <w:rFonts w:eastAsia="Times New Roman" w:cs="Times New Roman"/>
                <w:color w:val="000000"/>
                <w:szCs w:val="20"/>
              </w:rPr>
            </w:pPr>
            <w:r>
              <w:rPr>
                <w:rFonts w:eastAsia="Times New Roman" w:cs="Times New Roman"/>
                <w:color w:val="000000"/>
                <w:szCs w:val="20"/>
              </w:rPr>
              <w:t>Reimbursement from City of Oxnard</w:t>
            </w:r>
          </w:p>
        </w:tc>
        <w:tc>
          <w:tcPr>
            <w:tcW w:w="1232" w:type="dxa"/>
            <w:noWrap/>
            <w:vAlign w:val="top"/>
          </w:tcPr>
          <w:p w:rsidR="00C5150D" w:rsidRPr="00184E17" w:rsidRDefault="00C5150D" w:rsidP="00C5150D">
            <w:pPr>
              <w:jc w:val="right"/>
              <w:cnfStyle w:val="000000010000"/>
              <w:rPr>
                <w:rFonts w:eastAsia="Times New Roman" w:cs="Times New Roman"/>
                <w:color w:val="000000"/>
                <w:szCs w:val="20"/>
              </w:rPr>
            </w:pPr>
            <w:r w:rsidRPr="0090317F">
              <w:t>$803,800</w:t>
            </w:r>
          </w:p>
        </w:tc>
        <w:tc>
          <w:tcPr>
            <w:tcW w:w="1232" w:type="dxa"/>
            <w:noWrap/>
            <w:vAlign w:val="top"/>
          </w:tcPr>
          <w:p w:rsidR="00C5150D" w:rsidRPr="00184E17" w:rsidRDefault="00C5150D" w:rsidP="00C5150D">
            <w:pPr>
              <w:jc w:val="right"/>
              <w:cnfStyle w:val="000000010000"/>
              <w:rPr>
                <w:rFonts w:eastAsia="Times New Roman" w:cs="Times New Roman"/>
                <w:color w:val="000000"/>
                <w:szCs w:val="20"/>
              </w:rPr>
            </w:pPr>
            <w:r w:rsidRPr="0090317F">
              <w:t>$855,566</w:t>
            </w:r>
          </w:p>
        </w:tc>
        <w:tc>
          <w:tcPr>
            <w:tcW w:w="1232" w:type="dxa"/>
            <w:noWrap/>
            <w:vAlign w:val="top"/>
          </w:tcPr>
          <w:p w:rsidR="00C5150D" w:rsidRPr="00184E17" w:rsidRDefault="00C5150D" w:rsidP="00C5150D">
            <w:pPr>
              <w:jc w:val="right"/>
              <w:cnfStyle w:val="000000010000"/>
              <w:rPr>
                <w:rFonts w:eastAsia="Times New Roman" w:cs="Times New Roman"/>
                <w:color w:val="000000"/>
                <w:szCs w:val="20"/>
              </w:rPr>
            </w:pPr>
            <w:r w:rsidRPr="0090317F">
              <w:t>$901,585</w:t>
            </w:r>
          </w:p>
        </w:tc>
        <w:tc>
          <w:tcPr>
            <w:tcW w:w="1232" w:type="dxa"/>
            <w:noWrap/>
            <w:vAlign w:val="top"/>
          </w:tcPr>
          <w:p w:rsidR="00C5150D" w:rsidRPr="00184E17" w:rsidRDefault="00C5150D" w:rsidP="00C5150D">
            <w:pPr>
              <w:jc w:val="right"/>
              <w:cnfStyle w:val="000000010000"/>
              <w:rPr>
                <w:rFonts w:eastAsia="Times New Roman" w:cs="Times New Roman"/>
                <w:color w:val="000000"/>
                <w:szCs w:val="20"/>
              </w:rPr>
            </w:pPr>
            <w:r w:rsidRPr="0090317F">
              <w:t>$947,615</w:t>
            </w:r>
          </w:p>
        </w:tc>
        <w:tc>
          <w:tcPr>
            <w:tcW w:w="1232" w:type="dxa"/>
            <w:noWrap/>
            <w:vAlign w:val="top"/>
          </w:tcPr>
          <w:p w:rsidR="00C5150D" w:rsidRPr="00184E17" w:rsidRDefault="00C5150D" w:rsidP="00C5150D">
            <w:pPr>
              <w:jc w:val="right"/>
              <w:cnfStyle w:val="000000010000"/>
              <w:rPr>
                <w:rFonts w:eastAsia="Times New Roman" w:cs="Times New Roman"/>
                <w:color w:val="000000"/>
                <w:szCs w:val="20"/>
              </w:rPr>
            </w:pPr>
            <w:r w:rsidRPr="0090317F">
              <w:t>$993,630</w:t>
            </w:r>
          </w:p>
        </w:tc>
      </w:tr>
      <w:tr w:rsidR="00C5150D" w:rsidRPr="00184E17" w:rsidTr="00003CFF">
        <w:trPr>
          <w:cnfStyle w:val="000000100000"/>
          <w:trHeight w:val="290"/>
        </w:trPr>
        <w:tc>
          <w:tcPr>
            <w:cnfStyle w:val="001000000000"/>
            <w:tcW w:w="922" w:type="dxa"/>
          </w:tcPr>
          <w:p w:rsidR="00C5150D" w:rsidRPr="009437AF" w:rsidRDefault="00C5150D" w:rsidP="00C5150D">
            <w:pPr>
              <w:jc w:val="center"/>
              <w:rPr>
                <w:rFonts w:eastAsia="Times New Roman" w:cs="Times New Roman"/>
                <w:b w:val="0"/>
                <w:color w:val="000000"/>
                <w:szCs w:val="20"/>
              </w:rPr>
            </w:pPr>
            <w:r>
              <w:rPr>
                <w:rFonts w:eastAsia="Times New Roman" w:cs="Times New Roman"/>
                <w:b w:val="0"/>
                <w:color w:val="000000"/>
                <w:szCs w:val="20"/>
              </w:rPr>
              <w:t>5</w:t>
            </w:r>
          </w:p>
        </w:tc>
        <w:tc>
          <w:tcPr>
            <w:tcW w:w="3824" w:type="dxa"/>
            <w:noWrap/>
            <w:vAlign w:val="top"/>
            <w:hideMark/>
          </w:tcPr>
          <w:p w:rsidR="00C5150D" w:rsidRPr="00D82B82" w:rsidRDefault="00C5150D" w:rsidP="00C5150D">
            <w:pPr>
              <w:cnfStyle w:val="000000100000"/>
              <w:rPr>
                <w:rFonts w:eastAsia="Times New Roman" w:cs="Times New Roman"/>
                <w:color w:val="000000"/>
                <w:szCs w:val="20"/>
              </w:rPr>
            </w:pPr>
            <w:r w:rsidRPr="00070A49">
              <w:t>Allocation of Community Service</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90317F">
              <w:t>-$7,421</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90317F">
              <w:t>-$9,058</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90317F">
              <w:t>-$10,304</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90317F">
              <w:t>-$11,289</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90317F">
              <w:t>-$12,698</w:t>
            </w:r>
          </w:p>
        </w:tc>
      </w:tr>
      <w:tr w:rsidR="00C5150D" w:rsidRPr="00184E17" w:rsidTr="00003CFF">
        <w:trPr>
          <w:cnfStyle w:val="000000010000"/>
          <w:trHeight w:val="290"/>
        </w:trPr>
        <w:tc>
          <w:tcPr>
            <w:cnfStyle w:val="001000000000"/>
            <w:tcW w:w="922" w:type="dxa"/>
          </w:tcPr>
          <w:p w:rsidR="00C5150D" w:rsidRPr="009437AF" w:rsidRDefault="00C5150D" w:rsidP="00C5150D">
            <w:pPr>
              <w:jc w:val="center"/>
              <w:rPr>
                <w:rFonts w:eastAsia="Times New Roman" w:cs="Times New Roman"/>
                <w:b w:val="0"/>
                <w:color w:val="000000"/>
                <w:szCs w:val="20"/>
              </w:rPr>
            </w:pPr>
            <w:r w:rsidRPr="009437AF">
              <w:rPr>
                <w:rFonts w:eastAsia="Times New Roman" w:cs="Times New Roman"/>
                <w:b w:val="0"/>
                <w:color w:val="000000"/>
                <w:szCs w:val="20"/>
              </w:rPr>
              <w:t>6</w:t>
            </w:r>
          </w:p>
        </w:tc>
        <w:tc>
          <w:tcPr>
            <w:tcW w:w="3824" w:type="dxa"/>
            <w:noWrap/>
            <w:vAlign w:val="top"/>
            <w:hideMark/>
          </w:tcPr>
          <w:p w:rsidR="00C5150D" w:rsidRPr="00D82B82" w:rsidRDefault="00C5150D" w:rsidP="00C5150D">
            <w:pPr>
              <w:cnfStyle w:val="000000010000"/>
              <w:rPr>
                <w:rFonts w:eastAsia="Times New Roman" w:cs="Times New Roman"/>
                <w:color w:val="000000"/>
                <w:szCs w:val="20"/>
              </w:rPr>
            </w:pPr>
            <w:r w:rsidRPr="00070A49">
              <w:t>Interest Revenue</w:t>
            </w:r>
          </w:p>
        </w:tc>
        <w:tc>
          <w:tcPr>
            <w:tcW w:w="1232" w:type="dxa"/>
            <w:noWrap/>
            <w:vAlign w:val="top"/>
            <w:hideMark/>
          </w:tcPr>
          <w:p w:rsidR="00C5150D" w:rsidRPr="00184E17" w:rsidRDefault="00C5150D" w:rsidP="00C5150D">
            <w:pPr>
              <w:jc w:val="right"/>
              <w:cnfStyle w:val="000000010000"/>
              <w:rPr>
                <w:rFonts w:eastAsia="Times New Roman" w:cs="Times New Roman"/>
                <w:color w:val="000000"/>
                <w:szCs w:val="20"/>
              </w:rPr>
            </w:pPr>
            <w:r w:rsidRPr="0090317F">
              <w:t>-$18,568</w:t>
            </w:r>
          </w:p>
        </w:tc>
        <w:tc>
          <w:tcPr>
            <w:tcW w:w="1232" w:type="dxa"/>
            <w:noWrap/>
            <w:vAlign w:val="top"/>
            <w:hideMark/>
          </w:tcPr>
          <w:p w:rsidR="00C5150D" w:rsidRPr="00184E17" w:rsidRDefault="00C5150D" w:rsidP="00C5150D">
            <w:pPr>
              <w:jc w:val="right"/>
              <w:cnfStyle w:val="000000010000"/>
              <w:rPr>
                <w:rFonts w:eastAsia="Times New Roman" w:cs="Times New Roman"/>
                <w:color w:val="000000"/>
                <w:szCs w:val="20"/>
              </w:rPr>
            </w:pPr>
            <w:r w:rsidRPr="0090317F">
              <w:t>-$18,847</w:t>
            </w:r>
          </w:p>
        </w:tc>
        <w:tc>
          <w:tcPr>
            <w:tcW w:w="1232" w:type="dxa"/>
            <w:noWrap/>
            <w:vAlign w:val="top"/>
            <w:hideMark/>
          </w:tcPr>
          <w:p w:rsidR="00C5150D" w:rsidRPr="00184E17" w:rsidRDefault="00C5150D" w:rsidP="00C5150D">
            <w:pPr>
              <w:jc w:val="right"/>
              <w:cnfStyle w:val="000000010000"/>
              <w:rPr>
                <w:rFonts w:eastAsia="Times New Roman" w:cs="Times New Roman"/>
                <w:color w:val="000000"/>
                <w:szCs w:val="20"/>
              </w:rPr>
            </w:pPr>
            <w:r w:rsidRPr="0090317F">
              <w:t>-$19,130</w:t>
            </w:r>
          </w:p>
        </w:tc>
        <w:tc>
          <w:tcPr>
            <w:tcW w:w="1232" w:type="dxa"/>
            <w:noWrap/>
            <w:vAlign w:val="top"/>
            <w:hideMark/>
          </w:tcPr>
          <w:p w:rsidR="00C5150D" w:rsidRPr="00184E17" w:rsidRDefault="00C5150D" w:rsidP="00C5150D">
            <w:pPr>
              <w:jc w:val="right"/>
              <w:cnfStyle w:val="000000010000"/>
              <w:rPr>
                <w:rFonts w:eastAsia="Times New Roman" w:cs="Times New Roman"/>
                <w:color w:val="000000"/>
                <w:szCs w:val="20"/>
              </w:rPr>
            </w:pPr>
            <w:r w:rsidRPr="0090317F">
              <w:t>-$19,417</w:t>
            </w:r>
          </w:p>
        </w:tc>
        <w:tc>
          <w:tcPr>
            <w:tcW w:w="1232" w:type="dxa"/>
            <w:noWrap/>
            <w:vAlign w:val="top"/>
            <w:hideMark/>
          </w:tcPr>
          <w:p w:rsidR="00C5150D" w:rsidRPr="00184E17" w:rsidRDefault="00C5150D" w:rsidP="00C5150D">
            <w:pPr>
              <w:jc w:val="right"/>
              <w:cnfStyle w:val="000000010000"/>
              <w:rPr>
                <w:rFonts w:eastAsia="Times New Roman" w:cs="Times New Roman"/>
                <w:color w:val="000000"/>
                <w:szCs w:val="20"/>
              </w:rPr>
            </w:pPr>
            <w:r w:rsidRPr="0090317F">
              <w:t>-$19,708</w:t>
            </w:r>
          </w:p>
        </w:tc>
      </w:tr>
      <w:tr w:rsidR="00C5150D" w:rsidRPr="00184E17" w:rsidTr="00003CFF">
        <w:trPr>
          <w:cnfStyle w:val="000000100000"/>
          <w:trHeight w:val="290"/>
        </w:trPr>
        <w:tc>
          <w:tcPr>
            <w:cnfStyle w:val="001000000000"/>
            <w:tcW w:w="922" w:type="dxa"/>
          </w:tcPr>
          <w:p w:rsidR="00C5150D" w:rsidRPr="009437AF" w:rsidRDefault="00C5150D" w:rsidP="00C5150D">
            <w:pPr>
              <w:jc w:val="center"/>
              <w:rPr>
                <w:rFonts w:eastAsia="Times New Roman" w:cs="Times New Roman"/>
                <w:b w:val="0"/>
                <w:color w:val="000000"/>
                <w:szCs w:val="20"/>
              </w:rPr>
            </w:pPr>
            <w:r w:rsidRPr="009437AF">
              <w:rPr>
                <w:rFonts w:eastAsia="Times New Roman" w:cs="Times New Roman"/>
                <w:b w:val="0"/>
                <w:color w:val="000000"/>
                <w:szCs w:val="20"/>
              </w:rPr>
              <w:t>7</w:t>
            </w:r>
          </w:p>
        </w:tc>
        <w:tc>
          <w:tcPr>
            <w:tcW w:w="3824" w:type="dxa"/>
            <w:noWrap/>
            <w:hideMark/>
          </w:tcPr>
          <w:p w:rsidR="00C5150D" w:rsidRPr="00184E17" w:rsidRDefault="00C5150D" w:rsidP="00C5150D">
            <w:pPr>
              <w:jc w:val="left"/>
              <w:cnfStyle w:val="000000100000"/>
              <w:rPr>
                <w:rFonts w:eastAsia="Times New Roman" w:cs="Times New Roman"/>
                <w:color w:val="000000"/>
                <w:szCs w:val="20"/>
              </w:rPr>
            </w:pPr>
            <w:r>
              <w:rPr>
                <w:rFonts w:eastAsia="Times New Roman" w:cs="Times New Roman"/>
                <w:color w:val="000000"/>
                <w:szCs w:val="20"/>
              </w:rPr>
              <w:t>Capacity Fee Revenue</w:t>
            </w:r>
          </w:p>
        </w:tc>
        <w:tc>
          <w:tcPr>
            <w:tcW w:w="1232" w:type="dxa"/>
            <w:noWrap/>
            <w:vAlign w:val="top"/>
            <w:hideMark/>
          </w:tcPr>
          <w:p w:rsidR="00C5150D" w:rsidRPr="00184E17" w:rsidRDefault="00C5150D" w:rsidP="00C5150D">
            <w:pPr>
              <w:jc w:val="right"/>
              <w:cnfStyle w:val="000000100000"/>
              <w:rPr>
                <w:rFonts w:ascii="Times New Roman" w:eastAsia="Times New Roman" w:hAnsi="Times New Roman" w:cs="Times New Roman"/>
                <w:szCs w:val="20"/>
              </w:rPr>
            </w:pPr>
            <w:r w:rsidRPr="0090317F">
              <w:t>$11,147</w:t>
            </w:r>
          </w:p>
        </w:tc>
        <w:tc>
          <w:tcPr>
            <w:tcW w:w="1232" w:type="dxa"/>
            <w:noWrap/>
            <w:vAlign w:val="top"/>
            <w:hideMark/>
          </w:tcPr>
          <w:p w:rsidR="00C5150D" w:rsidRPr="00184E17" w:rsidRDefault="00C5150D" w:rsidP="00C5150D">
            <w:pPr>
              <w:jc w:val="right"/>
              <w:cnfStyle w:val="000000100000"/>
              <w:rPr>
                <w:rFonts w:ascii="Times New Roman" w:eastAsia="Times New Roman" w:hAnsi="Times New Roman" w:cs="Times New Roman"/>
                <w:szCs w:val="20"/>
              </w:rPr>
            </w:pPr>
            <w:r w:rsidRPr="0090317F">
              <w:t>$9,789</w:t>
            </w:r>
          </w:p>
        </w:tc>
        <w:tc>
          <w:tcPr>
            <w:tcW w:w="1232" w:type="dxa"/>
            <w:noWrap/>
            <w:vAlign w:val="top"/>
            <w:hideMark/>
          </w:tcPr>
          <w:p w:rsidR="00C5150D" w:rsidRPr="00184E17" w:rsidRDefault="00C5150D" w:rsidP="00C5150D">
            <w:pPr>
              <w:jc w:val="right"/>
              <w:cnfStyle w:val="000000100000"/>
              <w:rPr>
                <w:rFonts w:ascii="Times New Roman" w:eastAsia="Times New Roman" w:hAnsi="Times New Roman" w:cs="Times New Roman"/>
                <w:szCs w:val="20"/>
              </w:rPr>
            </w:pPr>
            <w:r w:rsidRPr="0090317F">
              <w:t>$8,825</w:t>
            </w:r>
          </w:p>
        </w:tc>
        <w:tc>
          <w:tcPr>
            <w:tcW w:w="1232" w:type="dxa"/>
            <w:noWrap/>
            <w:vAlign w:val="top"/>
            <w:hideMark/>
          </w:tcPr>
          <w:p w:rsidR="00C5150D" w:rsidRPr="00184E17" w:rsidRDefault="00C5150D" w:rsidP="00C5150D">
            <w:pPr>
              <w:jc w:val="right"/>
              <w:cnfStyle w:val="000000100000"/>
              <w:rPr>
                <w:rFonts w:ascii="Times New Roman" w:eastAsia="Times New Roman" w:hAnsi="Times New Roman" w:cs="Times New Roman"/>
                <w:szCs w:val="20"/>
              </w:rPr>
            </w:pPr>
            <w:r w:rsidRPr="0090317F">
              <w:t>$8,127</w:t>
            </w:r>
          </w:p>
        </w:tc>
        <w:tc>
          <w:tcPr>
            <w:tcW w:w="1232" w:type="dxa"/>
            <w:noWrap/>
            <w:vAlign w:val="top"/>
            <w:hideMark/>
          </w:tcPr>
          <w:p w:rsidR="00C5150D" w:rsidRPr="00184E17" w:rsidRDefault="00C5150D" w:rsidP="00C5150D">
            <w:pPr>
              <w:jc w:val="right"/>
              <w:cnfStyle w:val="000000100000"/>
              <w:rPr>
                <w:rFonts w:ascii="Times New Roman" w:eastAsia="Times New Roman" w:hAnsi="Times New Roman" w:cs="Times New Roman"/>
                <w:szCs w:val="20"/>
              </w:rPr>
            </w:pPr>
            <w:r w:rsidRPr="0090317F">
              <w:t>$7,010</w:t>
            </w:r>
          </w:p>
        </w:tc>
      </w:tr>
      <w:tr w:rsidR="00C5150D" w:rsidRPr="00184E17" w:rsidTr="00003CFF">
        <w:trPr>
          <w:cnfStyle w:val="000000010000"/>
          <w:trHeight w:val="290"/>
        </w:trPr>
        <w:tc>
          <w:tcPr>
            <w:cnfStyle w:val="001000000000"/>
            <w:tcW w:w="922" w:type="dxa"/>
          </w:tcPr>
          <w:p w:rsidR="00C5150D" w:rsidRPr="009437AF" w:rsidRDefault="00C5150D" w:rsidP="00C5150D">
            <w:pPr>
              <w:jc w:val="center"/>
              <w:rPr>
                <w:rFonts w:eastAsia="Times New Roman" w:cs="Times New Roman"/>
                <w:b w:val="0"/>
                <w:bCs w:val="0"/>
                <w:color w:val="000000"/>
                <w:szCs w:val="20"/>
              </w:rPr>
            </w:pPr>
            <w:r w:rsidRPr="009437AF">
              <w:rPr>
                <w:rFonts w:eastAsia="Times New Roman" w:cs="Times New Roman"/>
                <w:b w:val="0"/>
                <w:bCs w:val="0"/>
                <w:color w:val="000000"/>
                <w:szCs w:val="20"/>
              </w:rPr>
              <w:t>8</w:t>
            </w:r>
          </w:p>
        </w:tc>
        <w:tc>
          <w:tcPr>
            <w:tcW w:w="3824" w:type="dxa"/>
            <w:noWrap/>
            <w:hideMark/>
          </w:tcPr>
          <w:p w:rsidR="00C5150D" w:rsidRPr="00003CFF" w:rsidRDefault="00C5150D" w:rsidP="00C5150D">
            <w:pPr>
              <w:cnfStyle w:val="000000010000"/>
              <w:rPr>
                <w:rFonts w:eastAsia="Times New Roman" w:cs="Times New Roman"/>
                <w:b/>
                <w:bCs/>
                <w:color w:val="000000"/>
                <w:szCs w:val="20"/>
              </w:rPr>
            </w:pPr>
            <w:r w:rsidRPr="00003CFF">
              <w:rPr>
                <w:rFonts w:eastAsia="Times New Roman" w:cs="Times New Roman"/>
                <w:b/>
                <w:bCs/>
                <w:color w:val="000000"/>
                <w:szCs w:val="20"/>
              </w:rPr>
              <w:t>TOTAL REVENUES</w:t>
            </w:r>
          </w:p>
        </w:tc>
        <w:tc>
          <w:tcPr>
            <w:tcW w:w="1232" w:type="dxa"/>
            <w:noWrap/>
            <w:vAlign w:val="top"/>
            <w:hideMark/>
          </w:tcPr>
          <w:p w:rsidR="00C5150D" w:rsidRPr="00C5150D" w:rsidRDefault="00C5150D" w:rsidP="00C5150D">
            <w:pPr>
              <w:jc w:val="right"/>
              <w:cnfStyle w:val="000000010000"/>
              <w:rPr>
                <w:rFonts w:eastAsia="Times New Roman" w:cs="Times New Roman"/>
                <w:b/>
                <w:bCs/>
                <w:color w:val="000000"/>
                <w:szCs w:val="20"/>
              </w:rPr>
            </w:pPr>
            <w:r w:rsidRPr="00C5150D">
              <w:rPr>
                <w:b/>
              </w:rPr>
              <w:t>$8,656</w:t>
            </w:r>
          </w:p>
        </w:tc>
        <w:tc>
          <w:tcPr>
            <w:tcW w:w="1232" w:type="dxa"/>
            <w:noWrap/>
            <w:vAlign w:val="top"/>
            <w:hideMark/>
          </w:tcPr>
          <w:p w:rsidR="00C5150D" w:rsidRPr="00C5150D" w:rsidRDefault="00C5150D" w:rsidP="00C5150D">
            <w:pPr>
              <w:jc w:val="right"/>
              <w:cnfStyle w:val="000000010000"/>
              <w:rPr>
                <w:rFonts w:eastAsia="Times New Roman" w:cs="Times New Roman"/>
                <w:b/>
                <w:bCs/>
                <w:color w:val="000000"/>
                <w:szCs w:val="20"/>
              </w:rPr>
            </w:pPr>
            <w:r w:rsidRPr="00C5150D">
              <w:rPr>
                <w:b/>
              </w:rPr>
              <w:t>$8,656</w:t>
            </w:r>
          </w:p>
        </w:tc>
        <w:tc>
          <w:tcPr>
            <w:tcW w:w="1232" w:type="dxa"/>
            <w:noWrap/>
            <w:vAlign w:val="top"/>
            <w:hideMark/>
          </w:tcPr>
          <w:p w:rsidR="00C5150D" w:rsidRPr="00C5150D" w:rsidRDefault="00C5150D" w:rsidP="00C5150D">
            <w:pPr>
              <w:jc w:val="right"/>
              <w:cnfStyle w:val="000000010000"/>
              <w:rPr>
                <w:rFonts w:eastAsia="Times New Roman" w:cs="Times New Roman"/>
                <w:b/>
                <w:bCs/>
                <w:color w:val="000000"/>
                <w:szCs w:val="20"/>
              </w:rPr>
            </w:pPr>
            <w:r w:rsidRPr="00C5150D">
              <w:rPr>
                <w:b/>
              </w:rPr>
              <w:t>$8,656</w:t>
            </w:r>
          </w:p>
        </w:tc>
        <w:tc>
          <w:tcPr>
            <w:tcW w:w="1232" w:type="dxa"/>
            <w:noWrap/>
            <w:vAlign w:val="top"/>
            <w:hideMark/>
          </w:tcPr>
          <w:p w:rsidR="00C5150D" w:rsidRPr="00C5150D" w:rsidRDefault="00C5150D" w:rsidP="00C5150D">
            <w:pPr>
              <w:jc w:val="right"/>
              <w:cnfStyle w:val="000000010000"/>
              <w:rPr>
                <w:rFonts w:eastAsia="Times New Roman" w:cs="Times New Roman"/>
                <w:b/>
                <w:bCs/>
                <w:color w:val="000000"/>
                <w:szCs w:val="20"/>
              </w:rPr>
            </w:pPr>
            <w:r w:rsidRPr="00C5150D">
              <w:rPr>
                <w:b/>
              </w:rPr>
              <w:t>$8,656</w:t>
            </w:r>
          </w:p>
        </w:tc>
        <w:tc>
          <w:tcPr>
            <w:tcW w:w="1232" w:type="dxa"/>
            <w:noWrap/>
            <w:vAlign w:val="top"/>
            <w:hideMark/>
          </w:tcPr>
          <w:p w:rsidR="00C5150D" w:rsidRPr="00C5150D" w:rsidRDefault="00C5150D" w:rsidP="00C5150D">
            <w:pPr>
              <w:jc w:val="right"/>
              <w:cnfStyle w:val="000000010000"/>
              <w:rPr>
                <w:rFonts w:eastAsia="Times New Roman" w:cs="Times New Roman"/>
                <w:b/>
                <w:bCs/>
                <w:color w:val="000000"/>
                <w:szCs w:val="20"/>
              </w:rPr>
            </w:pPr>
            <w:r w:rsidRPr="00C5150D">
              <w:rPr>
                <w:b/>
              </w:rPr>
              <w:t>$8,656</w:t>
            </w:r>
          </w:p>
        </w:tc>
      </w:tr>
      <w:tr w:rsidR="008C31B9" w:rsidRPr="00184E17" w:rsidTr="00003CFF">
        <w:trPr>
          <w:cnfStyle w:val="000000100000"/>
          <w:trHeight w:val="290"/>
        </w:trPr>
        <w:tc>
          <w:tcPr>
            <w:cnfStyle w:val="001000000000"/>
            <w:tcW w:w="922" w:type="dxa"/>
          </w:tcPr>
          <w:p w:rsidR="008C31B9" w:rsidRPr="009437AF" w:rsidRDefault="008C31B9" w:rsidP="008C31B9">
            <w:pPr>
              <w:jc w:val="center"/>
              <w:rPr>
                <w:rFonts w:eastAsia="Times New Roman" w:cs="Times New Roman"/>
                <w:b w:val="0"/>
                <w:bCs w:val="0"/>
                <w:color w:val="000000"/>
                <w:szCs w:val="20"/>
              </w:rPr>
            </w:pPr>
            <w:r w:rsidRPr="009437AF">
              <w:rPr>
                <w:rFonts w:eastAsia="Times New Roman" w:cs="Times New Roman"/>
                <w:b w:val="0"/>
                <w:bCs w:val="0"/>
                <w:color w:val="000000"/>
                <w:szCs w:val="20"/>
              </w:rPr>
              <w:t>9</w:t>
            </w:r>
          </w:p>
        </w:tc>
        <w:tc>
          <w:tcPr>
            <w:tcW w:w="3824" w:type="dxa"/>
            <w:noWrap/>
            <w:hideMark/>
          </w:tcPr>
          <w:p w:rsidR="008C31B9" w:rsidRPr="00184E17" w:rsidRDefault="008C31B9" w:rsidP="008C31B9">
            <w:pPr>
              <w:jc w:val="right"/>
              <w:cnfStyle w:val="000000100000"/>
              <w:rPr>
                <w:rFonts w:eastAsia="Times New Roman" w:cs="Times New Roman"/>
                <w:b/>
                <w:bCs/>
                <w:color w:val="000000"/>
                <w:szCs w:val="20"/>
              </w:rPr>
            </w:pPr>
          </w:p>
        </w:tc>
        <w:tc>
          <w:tcPr>
            <w:tcW w:w="1232" w:type="dxa"/>
            <w:noWrap/>
            <w:hideMark/>
          </w:tcPr>
          <w:p w:rsidR="008C31B9" w:rsidRPr="00184E17" w:rsidRDefault="008C31B9" w:rsidP="008C31B9">
            <w:pPr>
              <w:jc w:val="left"/>
              <w:cnfStyle w:val="00000010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10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10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10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100000"/>
              <w:rPr>
                <w:rFonts w:ascii="Times New Roman" w:eastAsia="Times New Roman" w:hAnsi="Times New Roman" w:cs="Times New Roman"/>
                <w:szCs w:val="20"/>
              </w:rPr>
            </w:pPr>
          </w:p>
        </w:tc>
      </w:tr>
      <w:tr w:rsidR="008C31B9" w:rsidRPr="00184E17" w:rsidTr="00003CFF">
        <w:trPr>
          <w:cnfStyle w:val="000000010000"/>
          <w:trHeight w:val="290"/>
        </w:trPr>
        <w:tc>
          <w:tcPr>
            <w:cnfStyle w:val="001000000000"/>
            <w:tcW w:w="922" w:type="dxa"/>
          </w:tcPr>
          <w:p w:rsidR="008C31B9" w:rsidRPr="009437AF" w:rsidRDefault="008C31B9" w:rsidP="008C31B9">
            <w:pPr>
              <w:jc w:val="center"/>
              <w:rPr>
                <w:rFonts w:eastAsia="Times New Roman" w:cs="Times New Roman"/>
                <w:b w:val="0"/>
                <w:bCs w:val="0"/>
                <w:color w:val="000000"/>
                <w:szCs w:val="20"/>
              </w:rPr>
            </w:pPr>
            <w:r>
              <w:rPr>
                <w:rFonts w:eastAsia="Times New Roman" w:cs="Times New Roman"/>
                <w:b w:val="0"/>
                <w:bCs w:val="0"/>
                <w:color w:val="000000"/>
                <w:szCs w:val="20"/>
              </w:rPr>
              <w:t>10</w:t>
            </w:r>
          </w:p>
        </w:tc>
        <w:tc>
          <w:tcPr>
            <w:tcW w:w="3824" w:type="dxa"/>
            <w:noWrap/>
            <w:hideMark/>
          </w:tcPr>
          <w:p w:rsidR="008C31B9" w:rsidRPr="00D82B82" w:rsidRDefault="008C31B9" w:rsidP="008C31B9">
            <w:pPr>
              <w:cnfStyle w:val="000000010000"/>
              <w:rPr>
                <w:rFonts w:eastAsia="Times New Roman" w:cs="Times New Roman"/>
                <w:b/>
                <w:bCs/>
                <w:color w:val="000000"/>
                <w:szCs w:val="20"/>
              </w:rPr>
            </w:pPr>
            <w:r w:rsidRPr="00D82B82">
              <w:rPr>
                <w:rFonts w:eastAsia="Times New Roman" w:cs="Times New Roman"/>
                <w:b/>
                <w:bCs/>
                <w:color w:val="000000"/>
                <w:szCs w:val="20"/>
              </w:rPr>
              <w:t>O&amp;M EXPENSES</w:t>
            </w:r>
          </w:p>
        </w:tc>
        <w:tc>
          <w:tcPr>
            <w:tcW w:w="1232" w:type="dxa"/>
            <w:noWrap/>
            <w:hideMark/>
          </w:tcPr>
          <w:p w:rsidR="008C31B9" w:rsidRPr="00184E17" w:rsidRDefault="008C31B9" w:rsidP="00C13D5C">
            <w:pPr>
              <w:ind w:firstLineChars="200" w:firstLine="402"/>
              <w:jc w:val="right"/>
              <w:cnfStyle w:val="000000010000"/>
              <w:rPr>
                <w:rFonts w:eastAsia="Times New Roman" w:cs="Times New Roman"/>
                <w:b/>
                <w:bCs/>
                <w:color w:val="000000"/>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r>
      <w:tr w:rsidR="008C31B9" w:rsidRPr="00184E17" w:rsidTr="00003CFF">
        <w:trPr>
          <w:cnfStyle w:val="000000100000"/>
          <w:trHeight w:val="290"/>
        </w:trPr>
        <w:tc>
          <w:tcPr>
            <w:cnfStyle w:val="001000000000"/>
            <w:tcW w:w="922" w:type="dxa"/>
          </w:tcPr>
          <w:p w:rsidR="008C31B9" w:rsidRPr="009437AF" w:rsidRDefault="008C31B9" w:rsidP="008C31B9">
            <w:pPr>
              <w:jc w:val="center"/>
              <w:rPr>
                <w:rFonts w:eastAsia="Times New Roman" w:cs="Times New Roman"/>
                <w:b w:val="0"/>
                <w:bCs w:val="0"/>
                <w:color w:val="000000"/>
                <w:szCs w:val="20"/>
              </w:rPr>
            </w:pPr>
            <w:r w:rsidRPr="009437AF">
              <w:rPr>
                <w:rFonts w:eastAsia="Times New Roman" w:cs="Times New Roman"/>
                <w:b w:val="0"/>
                <w:color w:val="000000"/>
                <w:szCs w:val="20"/>
              </w:rPr>
              <w:t>11</w:t>
            </w:r>
          </w:p>
        </w:tc>
        <w:tc>
          <w:tcPr>
            <w:tcW w:w="3824" w:type="dxa"/>
            <w:noWrap/>
            <w:vAlign w:val="top"/>
          </w:tcPr>
          <w:p w:rsidR="008C31B9" w:rsidRDefault="008C31B9" w:rsidP="008C31B9">
            <w:pPr>
              <w:cnfStyle w:val="000000100000"/>
              <w:rPr>
                <w:rFonts w:eastAsia="Times New Roman" w:cs="Times New Roman"/>
                <w:color w:val="000000"/>
                <w:szCs w:val="20"/>
              </w:rPr>
            </w:pPr>
            <w:r>
              <w:t>Sewer</w:t>
            </w:r>
            <w:r w:rsidRPr="00FE07A3">
              <w:t xml:space="preserve"> System Expenses</w:t>
            </w:r>
          </w:p>
        </w:tc>
        <w:tc>
          <w:tcPr>
            <w:tcW w:w="1232" w:type="dxa"/>
            <w:noWrap/>
            <w:vAlign w:val="top"/>
          </w:tcPr>
          <w:p w:rsidR="008C31B9" w:rsidRPr="00184E17" w:rsidRDefault="008C31B9" w:rsidP="008C31B9">
            <w:pPr>
              <w:jc w:val="right"/>
              <w:cnfStyle w:val="000000100000"/>
              <w:rPr>
                <w:rFonts w:eastAsia="Times New Roman" w:cs="Times New Roman"/>
                <w:color w:val="000000"/>
                <w:szCs w:val="20"/>
              </w:rPr>
            </w:pPr>
            <w:r w:rsidRPr="00616DC7">
              <w:t xml:space="preserve"> $823,260 </w:t>
            </w:r>
          </w:p>
        </w:tc>
        <w:tc>
          <w:tcPr>
            <w:tcW w:w="1232" w:type="dxa"/>
            <w:noWrap/>
            <w:vAlign w:val="top"/>
          </w:tcPr>
          <w:p w:rsidR="008C31B9" w:rsidRPr="00184E17" w:rsidRDefault="008C31B9" w:rsidP="008C31B9">
            <w:pPr>
              <w:jc w:val="right"/>
              <w:cnfStyle w:val="000000100000"/>
              <w:rPr>
                <w:rFonts w:eastAsia="Times New Roman" w:cs="Times New Roman"/>
                <w:color w:val="000000"/>
                <w:szCs w:val="20"/>
              </w:rPr>
            </w:pPr>
            <w:r w:rsidRPr="00616DC7">
              <w:t xml:space="preserve"> $840,387 </w:t>
            </w:r>
          </w:p>
        </w:tc>
        <w:tc>
          <w:tcPr>
            <w:tcW w:w="1232" w:type="dxa"/>
            <w:noWrap/>
            <w:vAlign w:val="top"/>
          </w:tcPr>
          <w:p w:rsidR="008C31B9" w:rsidRPr="00184E17" w:rsidRDefault="008C31B9" w:rsidP="008C31B9">
            <w:pPr>
              <w:jc w:val="right"/>
              <w:cnfStyle w:val="000000100000"/>
              <w:rPr>
                <w:rFonts w:eastAsia="Times New Roman" w:cs="Times New Roman"/>
                <w:color w:val="000000"/>
                <w:szCs w:val="20"/>
              </w:rPr>
            </w:pPr>
            <w:r w:rsidRPr="00616DC7">
              <w:t xml:space="preserve"> $857,889 </w:t>
            </w:r>
          </w:p>
        </w:tc>
        <w:tc>
          <w:tcPr>
            <w:tcW w:w="1232" w:type="dxa"/>
            <w:noWrap/>
            <w:vAlign w:val="top"/>
          </w:tcPr>
          <w:p w:rsidR="008C31B9" w:rsidRPr="00184E17" w:rsidRDefault="008C31B9" w:rsidP="008C31B9">
            <w:pPr>
              <w:jc w:val="right"/>
              <w:cnfStyle w:val="000000100000"/>
              <w:rPr>
                <w:rFonts w:eastAsia="Times New Roman" w:cs="Times New Roman"/>
                <w:color w:val="000000"/>
                <w:szCs w:val="20"/>
              </w:rPr>
            </w:pPr>
            <w:r w:rsidRPr="00616DC7">
              <w:t xml:space="preserve"> $875,776 </w:t>
            </w:r>
          </w:p>
        </w:tc>
        <w:tc>
          <w:tcPr>
            <w:tcW w:w="1232" w:type="dxa"/>
            <w:noWrap/>
            <w:vAlign w:val="top"/>
          </w:tcPr>
          <w:p w:rsidR="008C31B9" w:rsidRPr="00184E17" w:rsidRDefault="008C31B9" w:rsidP="008C31B9">
            <w:pPr>
              <w:jc w:val="right"/>
              <w:cnfStyle w:val="000000100000"/>
              <w:rPr>
                <w:rFonts w:eastAsia="Times New Roman" w:cs="Times New Roman"/>
                <w:color w:val="000000"/>
                <w:szCs w:val="20"/>
              </w:rPr>
            </w:pPr>
            <w:r w:rsidRPr="00616DC7">
              <w:t xml:space="preserve"> $894,057 </w:t>
            </w:r>
          </w:p>
        </w:tc>
      </w:tr>
      <w:tr w:rsidR="008C31B9" w:rsidRPr="00184E17" w:rsidTr="00003CFF">
        <w:trPr>
          <w:cnfStyle w:val="000000010000"/>
          <w:trHeight w:val="290"/>
        </w:trPr>
        <w:tc>
          <w:tcPr>
            <w:cnfStyle w:val="001000000000"/>
            <w:tcW w:w="922" w:type="dxa"/>
          </w:tcPr>
          <w:p w:rsidR="008C31B9" w:rsidRDefault="008C31B9" w:rsidP="008C31B9">
            <w:pPr>
              <w:jc w:val="center"/>
              <w:rPr>
                <w:rFonts w:eastAsia="Times New Roman" w:cs="Times New Roman"/>
                <w:b w:val="0"/>
                <w:bCs w:val="0"/>
                <w:color w:val="000000"/>
                <w:szCs w:val="20"/>
              </w:rPr>
            </w:pPr>
            <w:r w:rsidRPr="009437AF">
              <w:rPr>
                <w:rFonts w:eastAsia="Times New Roman" w:cs="Times New Roman"/>
                <w:b w:val="0"/>
                <w:color w:val="000000"/>
                <w:szCs w:val="20"/>
              </w:rPr>
              <w:t>12</w:t>
            </w:r>
          </w:p>
        </w:tc>
        <w:tc>
          <w:tcPr>
            <w:tcW w:w="3824" w:type="dxa"/>
            <w:noWrap/>
            <w:vAlign w:val="top"/>
          </w:tcPr>
          <w:p w:rsidR="008C31B9" w:rsidRDefault="008C31B9" w:rsidP="008C31B9">
            <w:pPr>
              <w:cnfStyle w:val="000000010000"/>
              <w:rPr>
                <w:rFonts w:eastAsia="Times New Roman" w:cs="Times New Roman"/>
                <w:color w:val="000000"/>
                <w:szCs w:val="20"/>
              </w:rPr>
            </w:pPr>
            <w:r w:rsidRPr="00FE07A3">
              <w:t>Maintenance Expenses</w:t>
            </w:r>
          </w:p>
        </w:tc>
        <w:tc>
          <w:tcPr>
            <w:tcW w:w="1232" w:type="dxa"/>
            <w:noWrap/>
            <w:vAlign w:val="top"/>
          </w:tcPr>
          <w:p w:rsidR="008C31B9" w:rsidRPr="00184E17" w:rsidRDefault="008C31B9" w:rsidP="008C31B9">
            <w:pPr>
              <w:jc w:val="right"/>
              <w:cnfStyle w:val="000000010000"/>
              <w:rPr>
                <w:rFonts w:eastAsia="Times New Roman" w:cs="Times New Roman"/>
                <w:color w:val="000000"/>
                <w:szCs w:val="20"/>
              </w:rPr>
            </w:pPr>
            <w:r w:rsidRPr="00616DC7">
              <w:t xml:space="preserve"> $15,392 </w:t>
            </w:r>
          </w:p>
        </w:tc>
        <w:tc>
          <w:tcPr>
            <w:tcW w:w="1232" w:type="dxa"/>
            <w:noWrap/>
            <w:vAlign w:val="top"/>
          </w:tcPr>
          <w:p w:rsidR="008C31B9" w:rsidRPr="00184E17" w:rsidRDefault="008C31B9" w:rsidP="008C31B9">
            <w:pPr>
              <w:jc w:val="right"/>
              <w:cnfStyle w:val="000000010000"/>
              <w:rPr>
                <w:rFonts w:eastAsia="Times New Roman" w:cs="Times New Roman"/>
                <w:color w:val="000000"/>
                <w:szCs w:val="20"/>
              </w:rPr>
            </w:pPr>
            <w:r w:rsidRPr="00616DC7">
              <w:t xml:space="preserve"> $15,700 </w:t>
            </w:r>
          </w:p>
        </w:tc>
        <w:tc>
          <w:tcPr>
            <w:tcW w:w="1232" w:type="dxa"/>
            <w:noWrap/>
            <w:vAlign w:val="top"/>
          </w:tcPr>
          <w:p w:rsidR="008C31B9" w:rsidRPr="00184E17" w:rsidRDefault="008C31B9" w:rsidP="008C31B9">
            <w:pPr>
              <w:jc w:val="right"/>
              <w:cnfStyle w:val="000000010000"/>
              <w:rPr>
                <w:rFonts w:eastAsia="Times New Roman" w:cs="Times New Roman"/>
                <w:color w:val="000000"/>
                <w:szCs w:val="20"/>
              </w:rPr>
            </w:pPr>
            <w:r w:rsidRPr="00616DC7">
              <w:t xml:space="preserve"> $16,014 </w:t>
            </w:r>
          </w:p>
        </w:tc>
        <w:tc>
          <w:tcPr>
            <w:tcW w:w="1232" w:type="dxa"/>
            <w:noWrap/>
            <w:vAlign w:val="top"/>
          </w:tcPr>
          <w:p w:rsidR="008C31B9" w:rsidRPr="00184E17" w:rsidRDefault="008C31B9" w:rsidP="008C31B9">
            <w:pPr>
              <w:jc w:val="right"/>
              <w:cnfStyle w:val="000000010000"/>
              <w:rPr>
                <w:rFonts w:eastAsia="Times New Roman" w:cs="Times New Roman"/>
                <w:color w:val="000000"/>
                <w:szCs w:val="20"/>
              </w:rPr>
            </w:pPr>
            <w:r w:rsidRPr="00616DC7">
              <w:t xml:space="preserve"> $16,334 </w:t>
            </w:r>
          </w:p>
        </w:tc>
        <w:tc>
          <w:tcPr>
            <w:tcW w:w="1232" w:type="dxa"/>
            <w:noWrap/>
            <w:vAlign w:val="top"/>
          </w:tcPr>
          <w:p w:rsidR="008C31B9" w:rsidRDefault="008C31B9" w:rsidP="008C31B9">
            <w:pPr>
              <w:jc w:val="right"/>
              <w:cnfStyle w:val="000000010000"/>
              <w:rPr>
                <w:rFonts w:eastAsia="Times New Roman" w:cs="Times New Roman"/>
                <w:color w:val="000000"/>
                <w:szCs w:val="20"/>
              </w:rPr>
            </w:pPr>
            <w:r w:rsidRPr="00616DC7">
              <w:t xml:space="preserve"> $16,661 </w:t>
            </w:r>
          </w:p>
        </w:tc>
      </w:tr>
      <w:tr w:rsidR="008C31B9" w:rsidRPr="00184E17" w:rsidTr="00003CFF">
        <w:trPr>
          <w:cnfStyle w:val="000000100000"/>
          <w:trHeight w:val="290"/>
        </w:trPr>
        <w:tc>
          <w:tcPr>
            <w:cnfStyle w:val="001000000000"/>
            <w:tcW w:w="922" w:type="dxa"/>
          </w:tcPr>
          <w:p w:rsidR="008C31B9" w:rsidRPr="009437AF" w:rsidRDefault="008C31B9" w:rsidP="008C31B9">
            <w:pPr>
              <w:jc w:val="center"/>
              <w:rPr>
                <w:rFonts w:eastAsia="Times New Roman" w:cs="Times New Roman"/>
                <w:b w:val="0"/>
                <w:color w:val="000000"/>
                <w:szCs w:val="20"/>
              </w:rPr>
            </w:pPr>
            <w:r w:rsidRPr="009437AF">
              <w:rPr>
                <w:rFonts w:eastAsia="Times New Roman" w:cs="Times New Roman"/>
                <w:b w:val="0"/>
                <w:color w:val="000000"/>
                <w:szCs w:val="20"/>
              </w:rPr>
              <w:t>13</w:t>
            </w:r>
          </w:p>
        </w:tc>
        <w:tc>
          <w:tcPr>
            <w:tcW w:w="3824" w:type="dxa"/>
            <w:noWrap/>
            <w:vAlign w:val="top"/>
            <w:hideMark/>
          </w:tcPr>
          <w:p w:rsidR="008C31B9" w:rsidRPr="00D82B82" w:rsidRDefault="008C31B9" w:rsidP="008C31B9">
            <w:pPr>
              <w:cnfStyle w:val="000000100000"/>
              <w:rPr>
                <w:rFonts w:eastAsia="Times New Roman" w:cs="Times New Roman"/>
                <w:color w:val="000000"/>
                <w:szCs w:val="20"/>
              </w:rPr>
            </w:pPr>
            <w:r w:rsidRPr="00FE07A3">
              <w:t xml:space="preserve">Salaries and Benefits </w:t>
            </w:r>
          </w:p>
        </w:tc>
        <w:tc>
          <w:tcPr>
            <w:tcW w:w="1232" w:type="dxa"/>
            <w:noWrap/>
            <w:vAlign w:val="top"/>
            <w:hideMark/>
          </w:tcPr>
          <w:p w:rsidR="008C31B9" w:rsidRPr="00184E17" w:rsidRDefault="008C31B9" w:rsidP="008C31B9">
            <w:pPr>
              <w:jc w:val="right"/>
              <w:cnfStyle w:val="000000100000"/>
              <w:rPr>
                <w:rFonts w:eastAsia="Times New Roman" w:cs="Times New Roman"/>
                <w:color w:val="000000"/>
                <w:szCs w:val="20"/>
              </w:rPr>
            </w:pPr>
            <w:r w:rsidRPr="00616DC7">
              <w:t xml:space="preserve"> $261,498 </w:t>
            </w:r>
          </w:p>
        </w:tc>
        <w:tc>
          <w:tcPr>
            <w:tcW w:w="1232" w:type="dxa"/>
            <w:noWrap/>
            <w:vAlign w:val="top"/>
            <w:hideMark/>
          </w:tcPr>
          <w:p w:rsidR="008C31B9" w:rsidRPr="00184E17" w:rsidRDefault="008C31B9" w:rsidP="008C31B9">
            <w:pPr>
              <w:jc w:val="right"/>
              <w:cnfStyle w:val="000000100000"/>
              <w:rPr>
                <w:rFonts w:eastAsia="Times New Roman" w:cs="Times New Roman"/>
                <w:color w:val="000000"/>
                <w:szCs w:val="20"/>
              </w:rPr>
            </w:pPr>
            <w:r w:rsidRPr="00616DC7">
              <w:t xml:space="preserve"> $268,198 </w:t>
            </w:r>
          </w:p>
        </w:tc>
        <w:tc>
          <w:tcPr>
            <w:tcW w:w="1232" w:type="dxa"/>
            <w:noWrap/>
            <w:vAlign w:val="top"/>
            <w:hideMark/>
          </w:tcPr>
          <w:p w:rsidR="008C31B9" w:rsidRPr="00184E17" w:rsidRDefault="008C31B9" w:rsidP="008C31B9">
            <w:pPr>
              <w:jc w:val="right"/>
              <w:cnfStyle w:val="000000100000"/>
              <w:rPr>
                <w:rFonts w:eastAsia="Times New Roman" w:cs="Times New Roman"/>
                <w:color w:val="000000"/>
                <w:szCs w:val="20"/>
              </w:rPr>
            </w:pPr>
            <w:r w:rsidRPr="00616DC7">
              <w:t xml:space="preserve"> $275,075 </w:t>
            </w:r>
          </w:p>
        </w:tc>
        <w:tc>
          <w:tcPr>
            <w:tcW w:w="1232" w:type="dxa"/>
            <w:noWrap/>
            <w:vAlign w:val="top"/>
            <w:hideMark/>
          </w:tcPr>
          <w:p w:rsidR="008C31B9" w:rsidRPr="00184E17" w:rsidRDefault="008C31B9" w:rsidP="008C31B9">
            <w:pPr>
              <w:jc w:val="right"/>
              <w:cnfStyle w:val="000000100000"/>
              <w:rPr>
                <w:rFonts w:eastAsia="Times New Roman" w:cs="Times New Roman"/>
                <w:color w:val="000000"/>
                <w:szCs w:val="20"/>
              </w:rPr>
            </w:pPr>
            <w:r w:rsidRPr="00616DC7">
              <w:t xml:space="preserve"> $282,135 </w:t>
            </w:r>
          </w:p>
        </w:tc>
        <w:tc>
          <w:tcPr>
            <w:tcW w:w="1232" w:type="dxa"/>
            <w:noWrap/>
            <w:vAlign w:val="top"/>
            <w:hideMark/>
          </w:tcPr>
          <w:p w:rsidR="008C31B9" w:rsidRPr="00184E17" w:rsidRDefault="008C31B9" w:rsidP="008C31B9">
            <w:pPr>
              <w:jc w:val="right"/>
              <w:cnfStyle w:val="000000100000"/>
              <w:rPr>
                <w:rFonts w:eastAsia="Times New Roman" w:cs="Times New Roman"/>
                <w:color w:val="000000"/>
                <w:szCs w:val="20"/>
              </w:rPr>
            </w:pPr>
            <w:r w:rsidRPr="00616DC7">
              <w:t xml:space="preserve"> $289,380 </w:t>
            </w:r>
          </w:p>
        </w:tc>
      </w:tr>
      <w:tr w:rsidR="008C31B9" w:rsidRPr="00184E17" w:rsidTr="00003CFF">
        <w:trPr>
          <w:cnfStyle w:val="000000010000"/>
          <w:trHeight w:val="290"/>
        </w:trPr>
        <w:tc>
          <w:tcPr>
            <w:cnfStyle w:val="001000000000"/>
            <w:tcW w:w="922" w:type="dxa"/>
          </w:tcPr>
          <w:p w:rsidR="008C31B9" w:rsidRPr="009437AF" w:rsidRDefault="008C31B9" w:rsidP="008C31B9">
            <w:pPr>
              <w:jc w:val="center"/>
              <w:rPr>
                <w:rFonts w:eastAsia="Times New Roman" w:cs="Times New Roman"/>
                <w:b w:val="0"/>
                <w:color w:val="000000"/>
                <w:szCs w:val="20"/>
              </w:rPr>
            </w:pPr>
            <w:r w:rsidRPr="009437AF">
              <w:rPr>
                <w:rFonts w:eastAsia="Times New Roman" w:cs="Times New Roman"/>
                <w:b w:val="0"/>
                <w:bCs w:val="0"/>
                <w:color w:val="000000"/>
                <w:szCs w:val="20"/>
              </w:rPr>
              <w:t>14</w:t>
            </w:r>
          </w:p>
        </w:tc>
        <w:tc>
          <w:tcPr>
            <w:tcW w:w="3824" w:type="dxa"/>
            <w:noWrap/>
            <w:vAlign w:val="top"/>
            <w:hideMark/>
          </w:tcPr>
          <w:p w:rsidR="008C31B9" w:rsidRPr="00D82B82" w:rsidRDefault="008C31B9" w:rsidP="008C31B9">
            <w:pPr>
              <w:cnfStyle w:val="000000010000"/>
              <w:rPr>
                <w:rFonts w:eastAsia="Times New Roman" w:cs="Times New Roman"/>
                <w:color w:val="000000"/>
                <w:szCs w:val="20"/>
              </w:rPr>
            </w:pPr>
            <w:r w:rsidRPr="00FE07A3">
              <w:t>Administrative Expenses</w:t>
            </w:r>
          </w:p>
        </w:tc>
        <w:tc>
          <w:tcPr>
            <w:tcW w:w="1232" w:type="dxa"/>
            <w:noWrap/>
            <w:vAlign w:val="top"/>
            <w:hideMark/>
          </w:tcPr>
          <w:p w:rsidR="008C31B9" w:rsidRPr="00184E17" w:rsidRDefault="008C31B9" w:rsidP="008C31B9">
            <w:pPr>
              <w:jc w:val="right"/>
              <w:cnfStyle w:val="000000010000"/>
              <w:rPr>
                <w:rFonts w:eastAsia="Times New Roman" w:cs="Times New Roman"/>
                <w:color w:val="000000"/>
                <w:szCs w:val="20"/>
              </w:rPr>
            </w:pPr>
            <w:r w:rsidRPr="00616DC7">
              <w:t xml:space="preserve"> $145,098 </w:t>
            </w:r>
          </w:p>
        </w:tc>
        <w:tc>
          <w:tcPr>
            <w:tcW w:w="1232" w:type="dxa"/>
            <w:noWrap/>
            <w:vAlign w:val="top"/>
            <w:hideMark/>
          </w:tcPr>
          <w:p w:rsidR="008C31B9" w:rsidRPr="00184E17" w:rsidRDefault="008C31B9" w:rsidP="008C31B9">
            <w:pPr>
              <w:jc w:val="right"/>
              <w:cnfStyle w:val="000000010000"/>
              <w:rPr>
                <w:rFonts w:eastAsia="Times New Roman" w:cs="Times New Roman"/>
                <w:color w:val="000000"/>
                <w:szCs w:val="20"/>
              </w:rPr>
            </w:pPr>
            <w:r w:rsidRPr="00616DC7">
              <w:t xml:space="preserve"> $148,000 </w:t>
            </w:r>
          </w:p>
        </w:tc>
        <w:tc>
          <w:tcPr>
            <w:tcW w:w="1232" w:type="dxa"/>
            <w:noWrap/>
            <w:vAlign w:val="top"/>
            <w:hideMark/>
          </w:tcPr>
          <w:p w:rsidR="008C31B9" w:rsidRPr="00184E17" w:rsidRDefault="008C31B9" w:rsidP="008C31B9">
            <w:pPr>
              <w:jc w:val="right"/>
              <w:cnfStyle w:val="000000010000"/>
              <w:rPr>
                <w:rFonts w:eastAsia="Times New Roman" w:cs="Times New Roman"/>
                <w:color w:val="000000"/>
                <w:szCs w:val="20"/>
              </w:rPr>
            </w:pPr>
            <w:r w:rsidRPr="00616DC7">
              <w:t xml:space="preserve"> $150,959 </w:t>
            </w:r>
          </w:p>
        </w:tc>
        <w:tc>
          <w:tcPr>
            <w:tcW w:w="1232" w:type="dxa"/>
            <w:noWrap/>
            <w:vAlign w:val="top"/>
            <w:hideMark/>
          </w:tcPr>
          <w:p w:rsidR="008C31B9" w:rsidRPr="00184E17" w:rsidRDefault="008C31B9" w:rsidP="008C31B9">
            <w:pPr>
              <w:jc w:val="right"/>
              <w:cnfStyle w:val="000000010000"/>
              <w:rPr>
                <w:rFonts w:eastAsia="Times New Roman" w:cs="Times New Roman"/>
                <w:color w:val="000000"/>
                <w:szCs w:val="20"/>
              </w:rPr>
            </w:pPr>
            <w:r w:rsidRPr="00616DC7">
              <w:t xml:space="preserve"> $153,979 </w:t>
            </w:r>
          </w:p>
        </w:tc>
        <w:tc>
          <w:tcPr>
            <w:tcW w:w="1232" w:type="dxa"/>
            <w:noWrap/>
            <w:vAlign w:val="top"/>
            <w:hideMark/>
          </w:tcPr>
          <w:p w:rsidR="008C31B9" w:rsidRPr="00184E17" w:rsidRDefault="008C31B9" w:rsidP="008C31B9">
            <w:pPr>
              <w:jc w:val="right"/>
              <w:cnfStyle w:val="000000010000"/>
              <w:rPr>
                <w:rFonts w:eastAsia="Times New Roman" w:cs="Times New Roman"/>
                <w:color w:val="000000"/>
                <w:szCs w:val="20"/>
              </w:rPr>
            </w:pPr>
            <w:r w:rsidRPr="00616DC7">
              <w:t xml:space="preserve"> $157,058 </w:t>
            </w:r>
          </w:p>
        </w:tc>
      </w:tr>
      <w:tr w:rsidR="008C31B9" w:rsidRPr="00184E17" w:rsidTr="00003CFF">
        <w:trPr>
          <w:cnfStyle w:val="000000100000"/>
          <w:trHeight w:val="290"/>
        </w:trPr>
        <w:tc>
          <w:tcPr>
            <w:cnfStyle w:val="001000000000"/>
            <w:tcW w:w="922" w:type="dxa"/>
          </w:tcPr>
          <w:p w:rsidR="008C31B9" w:rsidRPr="009437AF" w:rsidRDefault="008C31B9" w:rsidP="008C31B9">
            <w:pPr>
              <w:jc w:val="center"/>
              <w:rPr>
                <w:rFonts w:eastAsia="Times New Roman" w:cs="Times New Roman"/>
                <w:b w:val="0"/>
                <w:bCs w:val="0"/>
                <w:color w:val="000000"/>
                <w:szCs w:val="20"/>
              </w:rPr>
            </w:pPr>
            <w:r w:rsidRPr="009437AF">
              <w:rPr>
                <w:rFonts w:eastAsia="Times New Roman" w:cs="Times New Roman"/>
                <w:b w:val="0"/>
                <w:bCs w:val="0"/>
                <w:color w:val="000000"/>
                <w:szCs w:val="20"/>
              </w:rPr>
              <w:t>15</w:t>
            </w:r>
          </w:p>
        </w:tc>
        <w:tc>
          <w:tcPr>
            <w:tcW w:w="3824" w:type="dxa"/>
            <w:noWrap/>
            <w:hideMark/>
          </w:tcPr>
          <w:p w:rsidR="008C31B9" w:rsidRPr="00D82B82" w:rsidRDefault="008C31B9" w:rsidP="008C31B9">
            <w:pPr>
              <w:cnfStyle w:val="000000100000"/>
              <w:rPr>
                <w:rFonts w:eastAsia="Times New Roman" w:cs="Times New Roman"/>
                <w:b/>
                <w:bCs/>
                <w:color w:val="000000"/>
                <w:szCs w:val="20"/>
              </w:rPr>
            </w:pPr>
            <w:r w:rsidRPr="00D82B82">
              <w:rPr>
                <w:rFonts w:eastAsia="Times New Roman" w:cs="Times New Roman"/>
                <w:b/>
                <w:bCs/>
                <w:color w:val="000000"/>
                <w:szCs w:val="20"/>
              </w:rPr>
              <w:t>TOTAL O&amp;M EXPENSES</w:t>
            </w:r>
          </w:p>
        </w:tc>
        <w:tc>
          <w:tcPr>
            <w:tcW w:w="1232" w:type="dxa"/>
            <w:noWrap/>
            <w:vAlign w:val="top"/>
            <w:hideMark/>
          </w:tcPr>
          <w:p w:rsidR="008C31B9" w:rsidRPr="00003CFF" w:rsidRDefault="008C31B9" w:rsidP="008C31B9">
            <w:pPr>
              <w:jc w:val="right"/>
              <w:cnfStyle w:val="000000100000"/>
              <w:rPr>
                <w:rFonts w:eastAsia="Times New Roman" w:cs="Times New Roman"/>
                <w:b/>
                <w:bCs/>
                <w:color w:val="000000"/>
                <w:szCs w:val="20"/>
              </w:rPr>
            </w:pPr>
            <w:r w:rsidRPr="00003CFF">
              <w:rPr>
                <w:b/>
              </w:rPr>
              <w:t>$1,245,247</w:t>
            </w:r>
          </w:p>
        </w:tc>
        <w:tc>
          <w:tcPr>
            <w:tcW w:w="1232" w:type="dxa"/>
            <w:noWrap/>
            <w:vAlign w:val="top"/>
            <w:hideMark/>
          </w:tcPr>
          <w:p w:rsidR="008C31B9" w:rsidRPr="00003CFF" w:rsidRDefault="008C31B9" w:rsidP="008C31B9">
            <w:pPr>
              <w:jc w:val="right"/>
              <w:cnfStyle w:val="000000100000"/>
              <w:rPr>
                <w:rFonts w:eastAsia="Times New Roman" w:cs="Times New Roman"/>
                <w:b/>
                <w:bCs/>
                <w:color w:val="000000"/>
                <w:szCs w:val="20"/>
              </w:rPr>
            </w:pPr>
            <w:r w:rsidRPr="00003CFF">
              <w:rPr>
                <w:b/>
              </w:rPr>
              <w:t>$1,272,284</w:t>
            </w:r>
          </w:p>
        </w:tc>
        <w:tc>
          <w:tcPr>
            <w:tcW w:w="1232" w:type="dxa"/>
            <w:noWrap/>
            <w:vAlign w:val="top"/>
            <w:hideMark/>
          </w:tcPr>
          <w:p w:rsidR="008C31B9" w:rsidRPr="00003CFF" w:rsidRDefault="008C31B9" w:rsidP="008C31B9">
            <w:pPr>
              <w:jc w:val="right"/>
              <w:cnfStyle w:val="000000100000"/>
              <w:rPr>
                <w:rFonts w:eastAsia="Times New Roman" w:cs="Times New Roman"/>
                <w:b/>
                <w:bCs/>
                <w:color w:val="000000"/>
                <w:szCs w:val="20"/>
              </w:rPr>
            </w:pPr>
            <w:r w:rsidRPr="00003CFF">
              <w:rPr>
                <w:b/>
              </w:rPr>
              <w:t>$1,299,938</w:t>
            </w:r>
          </w:p>
        </w:tc>
        <w:tc>
          <w:tcPr>
            <w:tcW w:w="1232" w:type="dxa"/>
            <w:noWrap/>
            <w:vAlign w:val="top"/>
            <w:hideMark/>
          </w:tcPr>
          <w:p w:rsidR="008C31B9" w:rsidRPr="00003CFF" w:rsidRDefault="008C31B9" w:rsidP="008C31B9">
            <w:pPr>
              <w:jc w:val="right"/>
              <w:cnfStyle w:val="000000100000"/>
              <w:rPr>
                <w:rFonts w:eastAsia="Times New Roman" w:cs="Times New Roman"/>
                <w:b/>
                <w:bCs/>
                <w:color w:val="000000"/>
                <w:szCs w:val="20"/>
              </w:rPr>
            </w:pPr>
            <w:r w:rsidRPr="00003CFF">
              <w:rPr>
                <w:b/>
              </w:rPr>
              <w:t>$1,328,223</w:t>
            </w:r>
          </w:p>
        </w:tc>
        <w:tc>
          <w:tcPr>
            <w:tcW w:w="1232" w:type="dxa"/>
            <w:noWrap/>
            <w:vAlign w:val="top"/>
            <w:hideMark/>
          </w:tcPr>
          <w:p w:rsidR="008C31B9" w:rsidRPr="00003CFF" w:rsidRDefault="008C31B9" w:rsidP="008C31B9">
            <w:pPr>
              <w:jc w:val="right"/>
              <w:cnfStyle w:val="000000100000"/>
              <w:rPr>
                <w:rFonts w:eastAsia="Times New Roman" w:cs="Times New Roman"/>
                <w:b/>
                <w:bCs/>
                <w:color w:val="000000"/>
                <w:szCs w:val="20"/>
              </w:rPr>
            </w:pPr>
            <w:r w:rsidRPr="00003CFF">
              <w:rPr>
                <w:b/>
              </w:rPr>
              <w:t>$1,357,157</w:t>
            </w:r>
          </w:p>
        </w:tc>
      </w:tr>
      <w:tr w:rsidR="008C31B9" w:rsidRPr="00184E17" w:rsidTr="00003CFF">
        <w:trPr>
          <w:cnfStyle w:val="000000010000"/>
          <w:trHeight w:val="290"/>
        </w:trPr>
        <w:tc>
          <w:tcPr>
            <w:cnfStyle w:val="001000000000"/>
            <w:tcW w:w="922" w:type="dxa"/>
          </w:tcPr>
          <w:p w:rsidR="008C31B9" w:rsidRPr="009437AF" w:rsidRDefault="008C31B9" w:rsidP="008C31B9">
            <w:pPr>
              <w:jc w:val="center"/>
              <w:rPr>
                <w:rFonts w:eastAsia="Times New Roman" w:cs="Times New Roman"/>
                <w:b w:val="0"/>
                <w:bCs w:val="0"/>
                <w:color w:val="000000"/>
                <w:szCs w:val="20"/>
              </w:rPr>
            </w:pPr>
            <w:r w:rsidRPr="009437AF">
              <w:rPr>
                <w:rFonts w:eastAsia="Times New Roman" w:cs="Times New Roman"/>
                <w:b w:val="0"/>
                <w:bCs w:val="0"/>
                <w:color w:val="000000"/>
                <w:szCs w:val="20"/>
              </w:rPr>
              <w:t>16</w:t>
            </w:r>
          </w:p>
        </w:tc>
        <w:tc>
          <w:tcPr>
            <w:tcW w:w="3824" w:type="dxa"/>
            <w:noWrap/>
            <w:hideMark/>
          </w:tcPr>
          <w:p w:rsidR="008C31B9" w:rsidRPr="00184E17" w:rsidRDefault="008C31B9" w:rsidP="008C31B9">
            <w:pPr>
              <w:jc w:val="right"/>
              <w:cnfStyle w:val="000000010000"/>
              <w:rPr>
                <w:rFonts w:eastAsia="Times New Roman" w:cs="Times New Roman"/>
                <w:b/>
                <w:bCs/>
                <w:color w:val="000000"/>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r>
      <w:tr w:rsidR="00C5150D" w:rsidRPr="00184E17" w:rsidTr="00003CFF">
        <w:trPr>
          <w:cnfStyle w:val="000000100000"/>
          <w:trHeight w:val="290"/>
        </w:trPr>
        <w:tc>
          <w:tcPr>
            <w:cnfStyle w:val="001000000000"/>
            <w:tcW w:w="922" w:type="dxa"/>
          </w:tcPr>
          <w:p w:rsidR="00C5150D" w:rsidRPr="009437AF" w:rsidRDefault="00C5150D" w:rsidP="00C5150D">
            <w:pPr>
              <w:jc w:val="center"/>
              <w:rPr>
                <w:rFonts w:eastAsia="Times New Roman" w:cs="Times New Roman"/>
                <w:b w:val="0"/>
                <w:bCs w:val="0"/>
                <w:color w:val="000000"/>
                <w:szCs w:val="20"/>
              </w:rPr>
            </w:pPr>
            <w:r w:rsidRPr="009437AF">
              <w:rPr>
                <w:rFonts w:eastAsia="Times New Roman" w:cs="Times New Roman"/>
                <w:b w:val="0"/>
                <w:bCs w:val="0"/>
                <w:color w:val="000000"/>
                <w:szCs w:val="20"/>
              </w:rPr>
              <w:t>17</w:t>
            </w:r>
          </w:p>
        </w:tc>
        <w:tc>
          <w:tcPr>
            <w:tcW w:w="3824" w:type="dxa"/>
            <w:noWrap/>
            <w:hideMark/>
          </w:tcPr>
          <w:p w:rsidR="00C5150D" w:rsidRPr="00D82B82" w:rsidRDefault="00C5150D" w:rsidP="00C5150D">
            <w:pPr>
              <w:cnfStyle w:val="000000100000"/>
              <w:rPr>
                <w:rFonts w:eastAsia="Times New Roman" w:cs="Times New Roman"/>
                <w:b/>
                <w:bCs/>
                <w:color w:val="000000"/>
                <w:szCs w:val="20"/>
              </w:rPr>
            </w:pPr>
            <w:r w:rsidRPr="00D82B82">
              <w:rPr>
                <w:rFonts w:eastAsia="Times New Roman" w:cs="Times New Roman"/>
                <w:b/>
                <w:bCs/>
                <w:color w:val="000000"/>
                <w:szCs w:val="20"/>
              </w:rPr>
              <w:t>NET REVENUES</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AA1C54">
              <w:t>$698,207</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AA1C54">
              <w:t>$724,579</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AA1C54">
              <w:t>$744,842</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AA1C54">
              <w:t>$764,755</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AA1C54">
              <w:t>$783,592</w:t>
            </w:r>
          </w:p>
        </w:tc>
      </w:tr>
      <w:tr w:rsidR="008C31B9" w:rsidRPr="00184E17" w:rsidTr="00003CFF">
        <w:trPr>
          <w:cnfStyle w:val="000000010000"/>
          <w:trHeight w:val="290"/>
        </w:trPr>
        <w:tc>
          <w:tcPr>
            <w:cnfStyle w:val="001000000000"/>
            <w:tcW w:w="922" w:type="dxa"/>
          </w:tcPr>
          <w:p w:rsidR="008C31B9" w:rsidRPr="009437AF" w:rsidRDefault="008C31B9" w:rsidP="008C31B9">
            <w:pPr>
              <w:jc w:val="center"/>
              <w:rPr>
                <w:rFonts w:eastAsia="Times New Roman" w:cs="Times New Roman"/>
                <w:b w:val="0"/>
                <w:bCs w:val="0"/>
                <w:color w:val="000000"/>
                <w:szCs w:val="20"/>
              </w:rPr>
            </w:pPr>
            <w:r w:rsidRPr="009437AF">
              <w:rPr>
                <w:rFonts w:eastAsia="Times New Roman" w:cs="Times New Roman"/>
                <w:b w:val="0"/>
                <w:bCs w:val="0"/>
                <w:color w:val="000000"/>
                <w:szCs w:val="20"/>
              </w:rPr>
              <w:t>18</w:t>
            </w:r>
          </w:p>
        </w:tc>
        <w:tc>
          <w:tcPr>
            <w:tcW w:w="3824" w:type="dxa"/>
            <w:noWrap/>
            <w:hideMark/>
          </w:tcPr>
          <w:p w:rsidR="008C31B9" w:rsidRPr="00184E17" w:rsidRDefault="008C31B9" w:rsidP="008C31B9">
            <w:pPr>
              <w:jc w:val="right"/>
              <w:cnfStyle w:val="000000010000"/>
              <w:rPr>
                <w:rFonts w:eastAsia="Times New Roman" w:cs="Times New Roman"/>
                <w:b/>
                <w:bCs/>
                <w:color w:val="000000"/>
                <w:szCs w:val="20"/>
              </w:rPr>
            </w:pPr>
          </w:p>
        </w:tc>
        <w:tc>
          <w:tcPr>
            <w:tcW w:w="1232" w:type="dxa"/>
            <w:noWrap/>
            <w:hideMark/>
          </w:tcPr>
          <w:p w:rsidR="008C31B9" w:rsidRPr="00184E17" w:rsidRDefault="008C31B9" w:rsidP="008C31B9">
            <w:pPr>
              <w:ind w:firstLineChars="200" w:firstLine="400"/>
              <w:jc w:val="righ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r>
      <w:tr w:rsidR="008C31B9" w:rsidRPr="00184E17" w:rsidTr="00003CFF">
        <w:trPr>
          <w:cnfStyle w:val="000000100000"/>
          <w:trHeight w:val="290"/>
        </w:trPr>
        <w:tc>
          <w:tcPr>
            <w:cnfStyle w:val="001000000000"/>
            <w:tcW w:w="922" w:type="dxa"/>
          </w:tcPr>
          <w:p w:rsidR="008C31B9" w:rsidRPr="009437AF" w:rsidRDefault="008C31B9" w:rsidP="008C31B9">
            <w:pPr>
              <w:jc w:val="center"/>
              <w:rPr>
                <w:rFonts w:eastAsia="Times New Roman" w:cs="Times New Roman"/>
                <w:b w:val="0"/>
                <w:bCs w:val="0"/>
                <w:color w:val="000000"/>
                <w:szCs w:val="20"/>
              </w:rPr>
            </w:pPr>
            <w:r>
              <w:rPr>
                <w:rFonts w:eastAsia="Times New Roman" w:cs="Times New Roman"/>
                <w:b w:val="0"/>
                <w:color w:val="000000"/>
                <w:szCs w:val="20"/>
              </w:rPr>
              <w:t>19</w:t>
            </w:r>
          </w:p>
        </w:tc>
        <w:tc>
          <w:tcPr>
            <w:tcW w:w="3824" w:type="dxa"/>
            <w:noWrap/>
          </w:tcPr>
          <w:p w:rsidR="008C31B9" w:rsidRPr="000665BE" w:rsidRDefault="008C31B9" w:rsidP="008C31B9">
            <w:pPr>
              <w:cnfStyle w:val="000000100000"/>
              <w:rPr>
                <w:rFonts w:eastAsia="Times New Roman" w:cs="Times New Roman"/>
                <w:b/>
                <w:bCs/>
                <w:color w:val="000000"/>
                <w:szCs w:val="20"/>
              </w:rPr>
            </w:pPr>
            <w:r w:rsidRPr="000665BE">
              <w:rPr>
                <w:rFonts w:eastAsia="Times New Roman" w:cs="Times New Roman"/>
                <w:b/>
                <w:color w:val="000000"/>
                <w:szCs w:val="20"/>
              </w:rPr>
              <w:t>Debt Service</w:t>
            </w:r>
          </w:p>
        </w:tc>
        <w:tc>
          <w:tcPr>
            <w:tcW w:w="1232" w:type="dxa"/>
            <w:noWrap/>
            <w:vAlign w:val="top"/>
          </w:tcPr>
          <w:p w:rsidR="008C31B9" w:rsidRPr="00184E17" w:rsidRDefault="008C31B9" w:rsidP="008C31B9">
            <w:pPr>
              <w:jc w:val="right"/>
              <w:cnfStyle w:val="000000100000"/>
              <w:rPr>
                <w:rFonts w:eastAsia="Times New Roman" w:cs="Times New Roman"/>
                <w:b/>
                <w:bCs/>
                <w:color w:val="000000"/>
                <w:szCs w:val="20"/>
              </w:rPr>
            </w:pPr>
            <w:r w:rsidRPr="001B0AFC">
              <w:t xml:space="preserve"> $234,243 </w:t>
            </w:r>
          </w:p>
        </w:tc>
        <w:tc>
          <w:tcPr>
            <w:tcW w:w="1232" w:type="dxa"/>
            <w:noWrap/>
            <w:vAlign w:val="top"/>
          </w:tcPr>
          <w:p w:rsidR="008C31B9" w:rsidRPr="00184E17" w:rsidRDefault="008C31B9" w:rsidP="008C31B9">
            <w:pPr>
              <w:jc w:val="right"/>
              <w:cnfStyle w:val="000000100000"/>
              <w:rPr>
                <w:rFonts w:eastAsia="Times New Roman" w:cs="Times New Roman"/>
                <w:b/>
                <w:bCs/>
                <w:color w:val="000000"/>
                <w:szCs w:val="20"/>
              </w:rPr>
            </w:pPr>
            <w:r w:rsidRPr="001B0AFC">
              <w:t xml:space="preserve"> $235,173 </w:t>
            </w:r>
          </w:p>
        </w:tc>
        <w:tc>
          <w:tcPr>
            <w:tcW w:w="1232" w:type="dxa"/>
            <w:noWrap/>
            <w:vAlign w:val="top"/>
          </w:tcPr>
          <w:p w:rsidR="008C31B9" w:rsidRPr="00184E17" w:rsidRDefault="008C31B9" w:rsidP="008C31B9">
            <w:pPr>
              <w:jc w:val="right"/>
              <w:cnfStyle w:val="000000100000"/>
              <w:rPr>
                <w:rFonts w:eastAsia="Times New Roman" w:cs="Times New Roman"/>
                <w:b/>
                <w:bCs/>
                <w:color w:val="000000"/>
                <w:szCs w:val="20"/>
              </w:rPr>
            </w:pPr>
            <w:r w:rsidRPr="001B0AFC">
              <w:t xml:space="preserve"> $235,833 </w:t>
            </w:r>
          </w:p>
        </w:tc>
        <w:tc>
          <w:tcPr>
            <w:tcW w:w="1232" w:type="dxa"/>
            <w:noWrap/>
            <w:vAlign w:val="top"/>
          </w:tcPr>
          <w:p w:rsidR="008C31B9" w:rsidRPr="00184E17" w:rsidRDefault="008C31B9" w:rsidP="008C31B9">
            <w:pPr>
              <w:jc w:val="right"/>
              <w:cnfStyle w:val="000000100000"/>
              <w:rPr>
                <w:rFonts w:eastAsia="Times New Roman" w:cs="Times New Roman"/>
                <w:b/>
                <w:bCs/>
                <w:color w:val="000000"/>
                <w:szCs w:val="20"/>
              </w:rPr>
            </w:pPr>
            <w:r w:rsidRPr="001B0AFC">
              <w:t xml:space="preserve"> $236,194 </w:t>
            </w:r>
          </w:p>
        </w:tc>
        <w:tc>
          <w:tcPr>
            <w:tcW w:w="1232" w:type="dxa"/>
            <w:noWrap/>
            <w:vAlign w:val="top"/>
          </w:tcPr>
          <w:p w:rsidR="008C31B9" w:rsidRPr="00184E17" w:rsidRDefault="008C31B9" w:rsidP="008C31B9">
            <w:pPr>
              <w:jc w:val="right"/>
              <w:cnfStyle w:val="000000100000"/>
              <w:rPr>
                <w:rFonts w:eastAsia="Times New Roman" w:cs="Times New Roman"/>
                <w:b/>
                <w:bCs/>
                <w:color w:val="000000"/>
                <w:szCs w:val="20"/>
              </w:rPr>
            </w:pPr>
            <w:r w:rsidRPr="001B0AFC">
              <w:t xml:space="preserve"> $231,390 </w:t>
            </w:r>
          </w:p>
        </w:tc>
      </w:tr>
      <w:tr w:rsidR="008C31B9" w:rsidRPr="00184E17" w:rsidTr="00003CFF">
        <w:trPr>
          <w:cnfStyle w:val="000000010000"/>
          <w:trHeight w:val="290"/>
        </w:trPr>
        <w:tc>
          <w:tcPr>
            <w:cnfStyle w:val="001000000000"/>
            <w:tcW w:w="922" w:type="dxa"/>
          </w:tcPr>
          <w:p w:rsidR="008C31B9" w:rsidRPr="009437AF" w:rsidRDefault="008C31B9" w:rsidP="008C31B9">
            <w:pPr>
              <w:jc w:val="center"/>
              <w:rPr>
                <w:rFonts w:eastAsia="Times New Roman" w:cs="Times New Roman"/>
                <w:b w:val="0"/>
                <w:color w:val="000000"/>
                <w:szCs w:val="20"/>
              </w:rPr>
            </w:pPr>
            <w:r>
              <w:rPr>
                <w:rFonts w:eastAsia="Times New Roman" w:cs="Times New Roman"/>
                <w:b w:val="0"/>
                <w:color w:val="000000"/>
                <w:szCs w:val="20"/>
              </w:rPr>
              <w:t>20</w:t>
            </w:r>
          </w:p>
        </w:tc>
        <w:tc>
          <w:tcPr>
            <w:tcW w:w="3824" w:type="dxa"/>
            <w:noWrap/>
          </w:tcPr>
          <w:p w:rsidR="008C31B9" w:rsidRPr="00184E17" w:rsidRDefault="008C31B9" w:rsidP="008C31B9">
            <w:pPr>
              <w:cnfStyle w:val="000000010000"/>
              <w:rPr>
                <w:rFonts w:eastAsia="Times New Roman" w:cs="Times New Roman"/>
                <w:color w:val="000000"/>
                <w:szCs w:val="20"/>
              </w:rPr>
            </w:pPr>
          </w:p>
        </w:tc>
        <w:tc>
          <w:tcPr>
            <w:tcW w:w="1232" w:type="dxa"/>
            <w:noWrap/>
          </w:tcPr>
          <w:p w:rsidR="008C31B9" w:rsidRPr="00184E17" w:rsidRDefault="008C31B9" w:rsidP="008C31B9">
            <w:pPr>
              <w:jc w:val="right"/>
              <w:cnfStyle w:val="000000010000"/>
              <w:rPr>
                <w:rFonts w:eastAsia="Times New Roman" w:cs="Times New Roman"/>
                <w:color w:val="000000"/>
                <w:szCs w:val="20"/>
              </w:rPr>
            </w:pPr>
          </w:p>
        </w:tc>
        <w:tc>
          <w:tcPr>
            <w:tcW w:w="1232" w:type="dxa"/>
            <w:noWrap/>
          </w:tcPr>
          <w:p w:rsidR="008C31B9" w:rsidRPr="00184E17" w:rsidRDefault="008C31B9" w:rsidP="008C31B9">
            <w:pPr>
              <w:jc w:val="right"/>
              <w:cnfStyle w:val="000000010000"/>
              <w:rPr>
                <w:rFonts w:eastAsia="Times New Roman" w:cs="Times New Roman"/>
                <w:color w:val="000000"/>
                <w:szCs w:val="20"/>
              </w:rPr>
            </w:pPr>
          </w:p>
        </w:tc>
        <w:tc>
          <w:tcPr>
            <w:tcW w:w="1232" w:type="dxa"/>
            <w:noWrap/>
          </w:tcPr>
          <w:p w:rsidR="008C31B9" w:rsidRPr="00184E17" w:rsidRDefault="008C31B9" w:rsidP="008C31B9">
            <w:pPr>
              <w:jc w:val="right"/>
              <w:cnfStyle w:val="000000010000"/>
              <w:rPr>
                <w:rFonts w:eastAsia="Times New Roman" w:cs="Times New Roman"/>
                <w:color w:val="000000"/>
                <w:szCs w:val="20"/>
              </w:rPr>
            </w:pPr>
          </w:p>
        </w:tc>
        <w:tc>
          <w:tcPr>
            <w:tcW w:w="1232" w:type="dxa"/>
            <w:noWrap/>
          </w:tcPr>
          <w:p w:rsidR="008C31B9" w:rsidRPr="00184E17" w:rsidRDefault="008C31B9" w:rsidP="008C31B9">
            <w:pPr>
              <w:jc w:val="right"/>
              <w:cnfStyle w:val="000000010000"/>
              <w:rPr>
                <w:rFonts w:eastAsia="Times New Roman" w:cs="Times New Roman"/>
                <w:color w:val="000000"/>
                <w:szCs w:val="20"/>
              </w:rPr>
            </w:pPr>
          </w:p>
        </w:tc>
        <w:tc>
          <w:tcPr>
            <w:tcW w:w="1232" w:type="dxa"/>
            <w:noWrap/>
          </w:tcPr>
          <w:p w:rsidR="008C31B9" w:rsidRPr="00184E17" w:rsidRDefault="008C31B9" w:rsidP="008C31B9">
            <w:pPr>
              <w:jc w:val="right"/>
              <w:cnfStyle w:val="000000010000"/>
              <w:rPr>
                <w:rFonts w:eastAsia="Times New Roman" w:cs="Times New Roman"/>
                <w:color w:val="000000"/>
                <w:szCs w:val="20"/>
              </w:rPr>
            </w:pPr>
          </w:p>
        </w:tc>
      </w:tr>
      <w:tr w:rsidR="008C31B9" w:rsidRPr="00184E17" w:rsidTr="00003CFF">
        <w:trPr>
          <w:cnfStyle w:val="000000100000"/>
          <w:trHeight w:val="290"/>
        </w:trPr>
        <w:tc>
          <w:tcPr>
            <w:cnfStyle w:val="001000000000"/>
            <w:tcW w:w="922" w:type="dxa"/>
          </w:tcPr>
          <w:p w:rsidR="008C31B9" w:rsidRPr="009437AF" w:rsidRDefault="008C31B9" w:rsidP="008C31B9">
            <w:pPr>
              <w:jc w:val="center"/>
              <w:rPr>
                <w:rFonts w:eastAsia="Times New Roman" w:cs="Times New Roman"/>
                <w:b w:val="0"/>
                <w:bCs w:val="0"/>
                <w:i/>
                <w:iCs/>
                <w:color w:val="000000"/>
                <w:szCs w:val="20"/>
              </w:rPr>
            </w:pPr>
            <w:r>
              <w:rPr>
                <w:rFonts w:eastAsia="Times New Roman" w:cs="Times New Roman"/>
                <w:b w:val="0"/>
                <w:color w:val="000000"/>
                <w:szCs w:val="20"/>
              </w:rPr>
              <w:t>21</w:t>
            </w:r>
          </w:p>
        </w:tc>
        <w:tc>
          <w:tcPr>
            <w:tcW w:w="3824" w:type="dxa"/>
            <w:noWrap/>
          </w:tcPr>
          <w:p w:rsidR="008C31B9" w:rsidRPr="00184E17" w:rsidRDefault="008C31B9" w:rsidP="008C31B9">
            <w:pPr>
              <w:cnfStyle w:val="000000100000"/>
              <w:rPr>
                <w:rFonts w:eastAsia="Times New Roman" w:cs="Times New Roman"/>
                <w:b/>
                <w:bCs/>
                <w:i/>
                <w:iCs/>
                <w:color w:val="000000"/>
                <w:szCs w:val="20"/>
              </w:rPr>
            </w:pPr>
            <w:r>
              <w:rPr>
                <w:rFonts w:eastAsia="Times New Roman" w:cs="Times New Roman"/>
                <w:b/>
                <w:bCs/>
                <w:color w:val="000000"/>
                <w:szCs w:val="20"/>
              </w:rPr>
              <w:t>Capital Expenditures</w:t>
            </w:r>
          </w:p>
        </w:tc>
        <w:tc>
          <w:tcPr>
            <w:tcW w:w="1232" w:type="dxa"/>
            <w:noWrap/>
            <w:vAlign w:val="top"/>
          </w:tcPr>
          <w:p w:rsidR="008C31B9" w:rsidRPr="00184E17" w:rsidRDefault="008C31B9" w:rsidP="008C31B9">
            <w:pPr>
              <w:jc w:val="right"/>
              <w:cnfStyle w:val="000000100000"/>
              <w:rPr>
                <w:rFonts w:eastAsia="Times New Roman" w:cs="Times New Roman"/>
                <w:b/>
                <w:bCs/>
                <w:color w:val="000000"/>
                <w:szCs w:val="20"/>
              </w:rPr>
            </w:pPr>
            <w:r w:rsidRPr="00B95067">
              <w:t xml:space="preserve"> $810,144 </w:t>
            </w:r>
          </w:p>
        </w:tc>
        <w:tc>
          <w:tcPr>
            <w:tcW w:w="1232" w:type="dxa"/>
            <w:noWrap/>
            <w:vAlign w:val="top"/>
          </w:tcPr>
          <w:p w:rsidR="008C31B9" w:rsidRPr="00184E17" w:rsidRDefault="008C31B9" w:rsidP="008C31B9">
            <w:pPr>
              <w:jc w:val="right"/>
              <w:cnfStyle w:val="000000100000"/>
              <w:rPr>
                <w:rFonts w:eastAsia="Times New Roman" w:cs="Times New Roman"/>
                <w:b/>
                <w:bCs/>
                <w:color w:val="000000"/>
                <w:szCs w:val="20"/>
              </w:rPr>
            </w:pPr>
            <w:r w:rsidRPr="00B95067">
              <w:t xml:space="preserve"> $686,494 </w:t>
            </w:r>
          </w:p>
        </w:tc>
        <w:tc>
          <w:tcPr>
            <w:tcW w:w="1232" w:type="dxa"/>
            <w:noWrap/>
            <w:vAlign w:val="top"/>
          </w:tcPr>
          <w:p w:rsidR="008C31B9" w:rsidRPr="00184E17" w:rsidRDefault="008C31B9" w:rsidP="008C31B9">
            <w:pPr>
              <w:jc w:val="right"/>
              <w:cnfStyle w:val="000000100000"/>
              <w:rPr>
                <w:rFonts w:eastAsia="Times New Roman" w:cs="Times New Roman"/>
                <w:b/>
                <w:bCs/>
                <w:color w:val="000000"/>
                <w:szCs w:val="20"/>
              </w:rPr>
            </w:pPr>
            <w:r w:rsidRPr="00B95067">
              <w:t xml:space="preserve"> $697,234 </w:t>
            </w:r>
          </w:p>
        </w:tc>
        <w:tc>
          <w:tcPr>
            <w:tcW w:w="1232" w:type="dxa"/>
            <w:noWrap/>
            <w:vAlign w:val="top"/>
          </w:tcPr>
          <w:p w:rsidR="008C31B9" w:rsidRPr="00184E17" w:rsidRDefault="008C31B9" w:rsidP="008C31B9">
            <w:pPr>
              <w:jc w:val="right"/>
              <w:cnfStyle w:val="000000100000"/>
              <w:rPr>
                <w:rFonts w:eastAsia="Times New Roman" w:cs="Times New Roman"/>
                <w:b/>
                <w:bCs/>
                <w:color w:val="000000"/>
                <w:szCs w:val="20"/>
              </w:rPr>
            </w:pPr>
            <w:r w:rsidRPr="00B95067">
              <w:t xml:space="preserve"> $619,653 </w:t>
            </w:r>
          </w:p>
        </w:tc>
        <w:tc>
          <w:tcPr>
            <w:tcW w:w="1232" w:type="dxa"/>
            <w:noWrap/>
            <w:vAlign w:val="top"/>
          </w:tcPr>
          <w:p w:rsidR="008C31B9" w:rsidRPr="00184E17" w:rsidRDefault="008C31B9" w:rsidP="008C31B9">
            <w:pPr>
              <w:jc w:val="right"/>
              <w:cnfStyle w:val="000000100000"/>
              <w:rPr>
                <w:rFonts w:eastAsia="Times New Roman" w:cs="Times New Roman"/>
                <w:b/>
                <w:bCs/>
                <w:color w:val="000000"/>
                <w:szCs w:val="20"/>
              </w:rPr>
            </w:pPr>
            <w:r w:rsidRPr="00B95067">
              <w:t xml:space="preserve"> $907,764 </w:t>
            </w:r>
          </w:p>
        </w:tc>
      </w:tr>
      <w:tr w:rsidR="008C31B9" w:rsidRPr="00184E17" w:rsidTr="00003CFF">
        <w:trPr>
          <w:cnfStyle w:val="000000010000"/>
          <w:trHeight w:val="290"/>
        </w:trPr>
        <w:tc>
          <w:tcPr>
            <w:cnfStyle w:val="001000000000"/>
            <w:tcW w:w="922" w:type="dxa"/>
          </w:tcPr>
          <w:p w:rsidR="008C31B9" w:rsidRPr="009437AF" w:rsidRDefault="008C31B9" w:rsidP="008C31B9">
            <w:pPr>
              <w:jc w:val="center"/>
              <w:rPr>
                <w:rFonts w:eastAsia="Times New Roman" w:cs="Times New Roman"/>
                <w:b w:val="0"/>
                <w:color w:val="000000"/>
                <w:szCs w:val="20"/>
              </w:rPr>
            </w:pPr>
            <w:r>
              <w:rPr>
                <w:rFonts w:eastAsia="Times New Roman" w:cs="Times New Roman"/>
                <w:b w:val="0"/>
                <w:bCs w:val="0"/>
                <w:color w:val="000000"/>
                <w:szCs w:val="20"/>
              </w:rPr>
              <w:t>22</w:t>
            </w:r>
          </w:p>
        </w:tc>
        <w:tc>
          <w:tcPr>
            <w:tcW w:w="3824" w:type="dxa"/>
            <w:noWrap/>
            <w:hideMark/>
          </w:tcPr>
          <w:p w:rsidR="008C31B9" w:rsidRPr="00184E17" w:rsidRDefault="008C31B9" w:rsidP="008C31B9">
            <w:pPr>
              <w:jc w:val="right"/>
              <w:cnfStyle w:val="000000010000"/>
              <w:rPr>
                <w:rFonts w:eastAsia="Times New Roman" w:cs="Times New Roman"/>
                <w:color w:val="000000"/>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r>
      <w:tr w:rsidR="00C5150D" w:rsidRPr="00184E17" w:rsidTr="00003CFF">
        <w:trPr>
          <w:cnfStyle w:val="000000100000"/>
          <w:trHeight w:val="290"/>
        </w:trPr>
        <w:tc>
          <w:tcPr>
            <w:cnfStyle w:val="001000000000"/>
            <w:tcW w:w="922" w:type="dxa"/>
          </w:tcPr>
          <w:p w:rsidR="00C5150D" w:rsidRPr="009437AF" w:rsidRDefault="00C5150D" w:rsidP="00C5150D">
            <w:pPr>
              <w:jc w:val="center"/>
              <w:rPr>
                <w:rFonts w:eastAsia="Times New Roman" w:cs="Times New Roman"/>
                <w:b w:val="0"/>
                <w:bCs w:val="0"/>
                <w:color w:val="000000"/>
                <w:szCs w:val="20"/>
              </w:rPr>
            </w:pPr>
            <w:r>
              <w:rPr>
                <w:rFonts w:eastAsia="Times New Roman" w:cs="Times New Roman"/>
                <w:b w:val="0"/>
                <w:bCs w:val="0"/>
                <w:color w:val="000000"/>
                <w:szCs w:val="20"/>
              </w:rPr>
              <w:t>23</w:t>
            </w:r>
          </w:p>
        </w:tc>
        <w:tc>
          <w:tcPr>
            <w:tcW w:w="3824" w:type="dxa"/>
            <w:noWrap/>
            <w:hideMark/>
          </w:tcPr>
          <w:p w:rsidR="00C5150D" w:rsidRPr="00184E17" w:rsidRDefault="00C5150D" w:rsidP="00C5150D">
            <w:pPr>
              <w:cnfStyle w:val="000000100000"/>
              <w:rPr>
                <w:rFonts w:eastAsia="Times New Roman" w:cs="Times New Roman"/>
                <w:b/>
                <w:bCs/>
                <w:color w:val="000000"/>
                <w:szCs w:val="20"/>
              </w:rPr>
            </w:pPr>
            <w:r w:rsidRPr="00184E17">
              <w:rPr>
                <w:rFonts w:eastAsia="Times New Roman" w:cs="Times New Roman"/>
                <w:b/>
                <w:bCs/>
                <w:color w:val="000000"/>
                <w:szCs w:val="20"/>
              </w:rPr>
              <w:t>NET</w:t>
            </w:r>
            <w:r>
              <w:rPr>
                <w:rFonts w:eastAsia="Times New Roman" w:cs="Times New Roman"/>
                <w:b/>
                <w:bCs/>
                <w:color w:val="000000"/>
                <w:szCs w:val="20"/>
              </w:rPr>
              <w:t xml:space="preserve"> </w:t>
            </w:r>
            <w:r w:rsidRPr="00184E17">
              <w:rPr>
                <w:rFonts w:eastAsia="Times New Roman" w:cs="Times New Roman"/>
                <w:b/>
                <w:bCs/>
                <w:color w:val="000000"/>
                <w:szCs w:val="20"/>
              </w:rPr>
              <w:t>CASH</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771517">
              <w:t>-$346,180</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771517">
              <w:t>-$197,088</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771517">
              <w:t>-$188,225</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771517">
              <w:t>-$91,092</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771517">
              <w:t>-$355,769</w:t>
            </w:r>
          </w:p>
        </w:tc>
      </w:tr>
      <w:tr w:rsidR="008C31B9" w:rsidRPr="00184E17" w:rsidTr="00003CFF">
        <w:trPr>
          <w:cnfStyle w:val="000000010000"/>
          <w:trHeight w:val="290"/>
        </w:trPr>
        <w:tc>
          <w:tcPr>
            <w:cnfStyle w:val="001000000000"/>
            <w:tcW w:w="922" w:type="dxa"/>
          </w:tcPr>
          <w:p w:rsidR="008C31B9" w:rsidRPr="009437AF" w:rsidRDefault="008C31B9" w:rsidP="008C31B9">
            <w:pPr>
              <w:jc w:val="center"/>
              <w:rPr>
                <w:rFonts w:eastAsia="Times New Roman" w:cs="Times New Roman"/>
                <w:b w:val="0"/>
                <w:bCs w:val="0"/>
                <w:color w:val="000000"/>
                <w:szCs w:val="20"/>
              </w:rPr>
            </w:pPr>
            <w:r>
              <w:rPr>
                <w:rFonts w:eastAsia="Times New Roman" w:cs="Times New Roman"/>
                <w:b w:val="0"/>
                <w:bCs w:val="0"/>
                <w:color w:val="000000"/>
                <w:szCs w:val="20"/>
              </w:rPr>
              <w:t>24</w:t>
            </w:r>
          </w:p>
        </w:tc>
        <w:tc>
          <w:tcPr>
            <w:tcW w:w="3824" w:type="dxa"/>
            <w:noWrap/>
            <w:hideMark/>
          </w:tcPr>
          <w:p w:rsidR="008C31B9" w:rsidRPr="00184E17" w:rsidRDefault="008C31B9" w:rsidP="008C31B9">
            <w:pPr>
              <w:jc w:val="right"/>
              <w:cnfStyle w:val="000000010000"/>
              <w:rPr>
                <w:rFonts w:eastAsia="Times New Roman" w:cs="Times New Roman"/>
                <w:b/>
                <w:bCs/>
                <w:color w:val="000000"/>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c>
          <w:tcPr>
            <w:tcW w:w="1232" w:type="dxa"/>
            <w:noWrap/>
            <w:hideMark/>
          </w:tcPr>
          <w:p w:rsidR="008C31B9" w:rsidRPr="00184E17" w:rsidRDefault="008C31B9" w:rsidP="008C31B9">
            <w:pPr>
              <w:jc w:val="left"/>
              <w:cnfStyle w:val="000000010000"/>
              <w:rPr>
                <w:rFonts w:ascii="Times New Roman" w:eastAsia="Times New Roman" w:hAnsi="Times New Roman" w:cs="Times New Roman"/>
                <w:szCs w:val="20"/>
              </w:rPr>
            </w:pPr>
          </w:p>
        </w:tc>
      </w:tr>
      <w:tr w:rsidR="00C5150D" w:rsidRPr="00184E17" w:rsidTr="00003CFF">
        <w:trPr>
          <w:cnfStyle w:val="000000100000"/>
          <w:trHeight w:val="290"/>
        </w:trPr>
        <w:tc>
          <w:tcPr>
            <w:cnfStyle w:val="001000000000"/>
            <w:tcW w:w="922" w:type="dxa"/>
          </w:tcPr>
          <w:p w:rsidR="00C5150D" w:rsidRPr="009437AF" w:rsidRDefault="00C5150D" w:rsidP="00C5150D">
            <w:pPr>
              <w:jc w:val="center"/>
              <w:rPr>
                <w:rFonts w:eastAsia="Times New Roman" w:cs="Times New Roman"/>
                <w:b w:val="0"/>
                <w:bCs w:val="0"/>
                <w:color w:val="000000"/>
                <w:szCs w:val="20"/>
              </w:rPr>
            </w:pPr>
            <w:r>
              <w:rPr>
                <w:rFonts w:eastAsia="Times New Roman" w:cs="Times New Roman"/>
                <w:b w:val="0"/>
                <w:bCs w:val="0"/>
                <w:color w:val="000000"/>
                <w:szCs w:val="20"/>
              </w:rPr>
              <w:t>25</w:t>
            </w:r>
          </w:p>
        </w:tc>
        <w:tc>
          <w:tcPr>
            <w:tcW w:w="3824" w:type="dxa"/>
            <w:noWrap/>
            <w:hideMark/>
          </w:tcPr>
          <w:p w:rsidR="00C5150D" w:rsidRPr="00184E17" w:rsidRDefault="00C5150D" w:rsidP="00C5150D">
            <w:pPr>
              <w:cnfStyle w:val="000000100000"/>
              <w:rPr>
                <w:rFonts w:eastAsia="Times New Roman" w:cs="Times New Roman"/>
                <w:b/>
                <w:bCs/>
                <w:color w:val="000000"/>
                <w:szCs w:val="20"/>
              </w:rPr>
            </w:pPr>
            <w:r w:rsidRPr="00184E17">
              <w:rPr>
                <w:rFonts w:eastAsia="Times New Roman" w:cs="Times New Roman"/>
                <w:b/>
                <w:bCs/>
                <w:color w:val="000000"/>
                <w:szCs w:val="20"/>
              </w:rPr>
              <w:t>BEGINNING</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140069">
              <w:t>$2,402,477</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140069">
              <w:t>$2,056,297</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140069">
              <w:t>$1,859,209</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140069">
              <w:t>$1,670,984</w:t>
            </w:r>
          </w:p>
        </w:tc>
        <w:tc>
          <w:tcPr>
            <w:tcW w:w="1232" w:type="dxa"/>
            <w:noWrap/>
            <w:vAlign w:val="top"/>
            <w:hideMark/>
          </w:tcPr>
          <w:p w:rsidR="00C5150D" w:rsidRPr="00184E17" w:rsidRDefault="00C5150D" w:rsidP="00C5150D">
            <w:pPr>
              <w:jc w:val="right"/>
              <w:cnfStyle w:val="000000100000"/>
              <w:rPr>
                <w:rFonts w:eastAsia="Times New Roman" w:cs="Times New Roman"/>
                <w:b/>
                <w:bCs/>
                <w:color w:val="000000"/>
                <w:szCs w:val="20"/>
              </w:rPr>
            </w:pPr>
            <w:r w:rsidRPr="00140069">
              <w:t>$1,579,892</w:t>
            </w:r>
          </w:p>
        </w:tc>
      </w:tr>
      <w:tr w:rsidR="00C5150D" w:rsidRPr="00184E17" w:rsidTr="00003CFF">
        <w:trPr>
          <w:cnfStyle w:val="000000010000"/>
          <w:trHeight w:val="290"/>
        </w:trPr>
        <w:tc>
          <w:tcPr>
            <w:cnfStyle w:val="001000000000"/>
            <w:tcW w:w="922" w:type="dxa"/>
          </w:tcPr>
          <w:p w:rsidR="00C5150D" w:rsidRPr="009437AF" w:rsidRDefault="00C5150D" w:rsidP="00C5150D">
            <w:pPr>
              <w:jc w:val="center"/>
              <w:rPr>
                <w:rFonts w:eastAsia="Times New Roman" w:cs="Times New Roman"/>
                <w:b w:val="0"/>
                <w:bCs w:val="0"/>
                <w:color w:val="000000"/>
                <w:szCs w:val="20"/>
              </w:rPr>
            </w:pPr>
            <w:r>
              <w:rPr>
                <w:rFonts w:eastAsia="Times New Roman" w:cs="Times New Roman"/>
                <w:b w:val="0"/>
                <w:color w:val="000000"/>
                <w:szCs w:val="20"/>
              </w:rPr>
              <w:t>26</w:t>
            </w:r>
          </w:p>
        </w:tc>
        <w:tc>
          <w:tcPr>
            <w:tcW w:w="3824" w:type="dxa"/>
            <w:noWrap/>
            <w:hideMark/>
          </w:tcPr>
          <w:p w:rsidR="00C5150D" w:rsidRPr="00184E17" w:rsidRDefault="00C5150D" w:rsidP="00C5150D">
            <w:pPr>
              <w:cnfStyle w:val="000000010000"/>
              <w:rPr>
                <w:rFonts w:eastAsia="Times New Roman" w:cs="Times New Roman"/>
                <w:b/>
                <w:bCs/>
                <w:color w:val="000000"/>
                <w:szCs w:val="20"/>
              </w:rPr>
            </w:pPr>
            <w:r w:rsidRPr="00184E17">
              <w:rPr>
                <w:rFonts w:eastAsia="Times New Roman" w:cs="Times New Roman"/>
                <w:b/>
                <w:bCs/>
                <w:color w:val="000000"/>
                <w:szCs w:val="20"/>
              </w:rPr>
              <w:t>ENDING</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noWrap/>
            <w:vAlign w:val="top"/>
            <w:hideMark/>
          </w:tcPr>
          <w:p w:rsidR="00C5150D" w:rsidRPr="00184E17" w:rsidRDefault="00C5150D" w:rsidP="00C5150D">
            <w:pPr>
              <w:jc w:val="right"/>
              <w:cnfStyle w:val="000000010000"/>
              <w:rPr>
                <w:rFonts w:eastAsia="Times New Roman" w:cs="Times New Roman"/>
                <w:b/>
                <w:bCs/>
                <w:color w:val="000000"/>
                <w:szCs w:val="20"/>
              </w:rPr>
            </w:pPr>
            <w:r w:rsidRPr="00140069">
              <w:t>$2,056,297</w:t>
            </w:r>
          </w:p>
        </w:tc>
        <w:tc>
          <w:tcPr>
            <w:tcW w:w="1232" w:type="dxa"/>
            <w:noWrap/>
            <w:vAlign w:val="top"/>
            <w:hideMark/>
          </w:tcPr>
          <w:p w:rsidR="00C5150D" w:rsidRPr="000665BE" w:rsidRDefault="00C5150D" w:rsidP="00C5150D">
            <w:pPr>
              <w:jc w:val="right"/>
              <w:cnfStyle w:val="000000010000"/>
              <w:rPr>
                <w:rFonts w:eastAsia="Times New Roman" w:cs="Times New Roman"/>
                <w:b/>
                <w:bCs/>
                <w:color w:val="9C0006"/>
                <w:szCs w:val="20"/>
              </w:rPr>
            </w:pPr>
            <w:r w:rsidRPr="00140069">
              <w:t>$1,859,209</w:t>
            </w:r>
          </w:p>
        </w:tc>
        <w:tc>
          <w:tcPr>
            <w:tcW w:w="1232" w:type="dxa"/>
            <w:shd w:val="clear" w:color="auto" w:fill="E5B8B7" w:themeFill="accent2" w:themeFillTint="66"/>
            <w:noWrap/>
            <w:vAlign w:val="top"/>
            <w:hideMark/>
          </w:tcPr>
          <w:p w:rsidR="00C5150D" w:rsidRPr="000665BE" w:rsidRDefault="00C5150D" w:rsidP="00C5150D">
            <w:pPr>
              <w:jc w:val="right"/>
              <w:cnfStyle w:val="000000010000"/>
              <w:rPr>
                <w:rFonts w:eastAsia="Times New Roman" w:cs="Times New Roman"/>
                <w:b/>
                <w:bCs/>
                <w:color w:val="9C0006"/>
                <w:szCs w:val="20"/>
              </w:rPr>
            </w:pPr>
            <w:r w:rsidRPr="00140069">
              <w:t>$1,670,984</w:t>
            </w:r>
          </w:p>
        </w:tc>
        <w:tc>
          <w:tcPr>
            <w:tcW w:w="1232" w:type="dxa"/>
            <w:shd w:val="clear" w:color="auto" w:fill="E5B8B7" w:themeFill="accent2" w:themeFillTint="66"/>
            <w:noWrap/>
            <w:vAlign w:val="top"/>
            <w:hideMark/>
          </w:tcPr>
          <w:p w:rsidR="00C5150D" w:rsidRPr="000665BE" w:rsidRDefault="00C5150D" w:rsidP="00C5150D">
            <w:pPr>
              <w:jc w:val="right"/>
              <w:cnfStyle w:val="000000010000"/>
              <w:rPr>
                <w:rFonts w:eastAsia="Times New Roman" w:cs="Times New Roman"/>
                <w:b/>
                <w:bCs/>
                <w:color w:val="9C0006"/>
                <w:szCs w:val="20"/>
              </w:rPr>
            </w:pPr>
            <w:r w:rsidRPr="00140069">
              <w:t>$1,579,892</w:t>
            </w:r>
          </w:p>
        </w:tc>
        <w:tc>
          <w:tcPr>
            <w:tcW w:w="1232" w:type="dxa"/>
            <w:shd w:val="clear" w:color="auto" w:fill="E5B8B7" w:themeFill="accent2" w:themeFillTint="66"/>
            <w:noWrap/>
            <w:vAlign w:val="top"/>
            <w:hideMark/>
          </w:tcPr>
          <w:p w:rsidR="00C5150D" w:rsidRPr="000665BE" w:rsidRDefault="00C5150D" w:rsidP="00C5150D">
            <w:pPr>
              <w:jc w:val="right"/>
              <w:cnfStyle w:val="000000010000"/>
              <w:rPr>
                <w:rFonts w:eastAsia="Times New Roman" w:cs="Times New Roman"/>
                <w:b/>
                <w:bCs/>
                <w:color w:val="9C0006"/>
                <w:szCs w:val="20"/>
              </w:rPr>
            </w:pPr>
            <w:r w:rsidRPr="00140069">
              <w:t>$1,224,123</w:t>
            </w:r>
          </w:p>
        </w:tc>
      </w:tr>
      <w:tr w:rsidR="00C5150D" w:rsidRPr="00184E17" w:rsidTr="00003CFF">
        <w:trPr>
          <w:cnfStyle w:val="000000100000"/>
          <w:trHeight w:val="290"/>
        </w:trPr>
        <w:tc>
          <w:tcPr>
            <w:cnfStyle w:val="001000000000"/>
            <w:tcW w:w="922" w:type="dxa"/>
          </w:tcPr>
          <w:p w:rsidR="00C5150D" w:rsidRPr="009437AF" w:rsidRDefault="00C5150D" w:rsidP="00C5150D">
            <w:pPr>
              <w:jc w:val="center"/>
              <w:rPr>
                <w:rFonts w:eastAsia="Times New Roman" w:cs="Times New Roman"/>
                <w:b w:val="0"/>
                <w:color w:val="000000"/>
                <w:szCs w:val="20"/>
              </w:rPr>
            </w:pPr>
            <w:r w:rsidRPr="009437AF">
              <w:rPr>
                <w:rFonts w:eastAsia="Times New Roman" w:cs="Times New Roman"/>
                <w:b w:val="0"/>
                <w:color w:val="000000"/>
                <w:szCs w:val="20"/>
              </w:rPr>
              <w:t>2</w:t>
            </w:r>
            <w:r>
              <w:rPr>
                <w:rFonts w:eastAsia="Times New Roman" w:cs="Times New Roman"/>
                <w:b w:val="0"/>
                <w:color w:val="000000"/>
                <w:szCs w:val="20"/>
              </w:rPr>
              <w:t>7</w:t>
            </w:r>
          </w:p>
        </w:tc>
        <w:tc>
          <w:tcPr>
            <w:tcW w:w="3824" w:type="dxa"/>
            <w:noWrap/>
            <w:hideMark/>
          </w:tcPr>
          <w:p w:rsidR="00C5150D" w:rsidRPr="00184E17" w:rsidRDefault="00C5150D" w:rsidP="00C5150D">
            <w:pPr>
              <w:cnfStyle w:val="000000100000"/>
              <w:rPr>
                <w:rFonts w:eastAsia="Times New Roman" w:cs="Times New Roman"/>
                <w:color w:val="000000"/>
                <w:szCs w:val="20"/>
              </w:rPr>
            </w:pPr>
            <w:r w:rsidRPr="00184E17">
              <w:rPr>
                <w:rFonts w:eastAsia="Times New Roman" w:cs="Times New Roman"/>
                <w:color w:val="000000"/>
                <w:szCs w:val="20"/>
              </w:rPr>
              <w:t>TARGET</w:t>
            </w:r>
            <w:r>
              <w:rPr>
                <w:rFonts w:eastAsia="Times New Roman" w:cs="Times New Roman"/>
                <w:color w:val="000000"/>
                <w:szCs w:val="20"/>
              </w:rPr>
              <w:t xml:space="preserve"> </w:t>
            </w:r>
            <w:r w:rsidRPr="00184E17">
              <w:rPr>
                <w:rFonts w:eastAsia="Times New Roman" w:cs="Times New Roman"/>
                <w:color w:val="000000"/>
                <w:szCs w:val="20"/>
              </w:rPr>
              <w:t>BALANCES</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140069">
              <w:t>$1,791,935</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140069">
              <w:t>$1,830,048</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140069">
              <w:t>$1,873,158</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140069">
              <w:t>$1,916,922</w:t>
            </w:r>
          </w:p>
        </w:tc>
        <w:tc>
          <w:tcPr>
            <w:tcW w:w="1232" w:type="dxa"/>
            <w:noWrap/>
            <w:vAlign w:val="top"/>
            <w:hideMark/>
          </w:tcPr>
          <w:p w:rsidR="00C5150D" w:rsidRPr="00184E17" w:rsidRDefault="00C5150D" w:rsidP="00C5150D">
            <w:pPr>
              <w:jc w:val="right"/>
              <w:cnfStyle w:val="000000100000"/>
              <w:rPr>
                <w:rFonts w:eastAsia="Times New Roman" w:cs="Times New Roman"/>
                <w:color w:val="000000"/>
                <w:szCs w:val="20"/>
              </w:rPr>
            </w:pPr>
            <w:r w:rsidRPr="00140069">
              <w:t>$1,955,310</w:t>
            </w:r>
          </w:p>
        </w:tc>
      </w:tr>
    </w:tbl>
    <w:p w:rsidR="00003CFF" w:rsidRDefault="00003CFF" w:rsidP="00003CFF"/>
    <w:p w:rsidR="001F110F" w:rsidRDefault="001F110F" w:rsidP="001F110F">
      <w:r w:rsidRPr="00021BB7">
        <w:t xml:space="preserve">To ensure that the </w:t>
      </w:r>
      <w:r>
        <w:t>Sewer Enterprise</w:t>
      </w:r>
      <w:r w:rsidRPr="00021BB7">
        <w:t xml:space="preserve"> will have adequate revenues to fund operating expense</w:t>
      </w:r>
      <w:r>
        <w:t>s and capital expenditures</w:t>
      </w:r>
      <w:r w:rsidRPr="00021BB7">
        <w:t xml:space="preserve">, </w:t>
      </w:r>
      <w:r w:rsidRPr="00C154EE">
        <w:t>RFC recommends the following revenue adjustments</w:t>
      </w:r>
      <w:r>
        <w:t>,</w:t>
      </w:r>
      <w:r w:rsidRPr="00C154EE">
        <w:t xml:space="preserve"> (</w:t>
      </w:r>
      <w:r w:rsidR="00564A83">
        <w:fldChar w:fldCharType="begin"/>
      </w:r>
      <w:r>
        <w:instrText xml:space="preserve"> REF _Ref446432976 \h </w:instrText>
      </w:r>
      <w:r w:rsidR="00564A83">
        <w:fldChar w:fldCharType="separate"/>
      </w:r>
      <w:r w:rsidR="00A44D94">
        <w:t xml:space="preserve">Table </w:t>
      </w:r>
      <w:r w:rsidR="00A44D94">
        <w:rPr>
          <w:noProof/>
        </w:rPr>
        <w:t>7</w:t>
      </w:r>
      <w:r w:rsidR="00A44D94">
        <w:noBreakHyphen/>
      </w:r>
      <w:r w:rsidR="00A44D94">
        <w:rPr>
          <w:noProof/>
        </w:rPr>
        <w:t>8</w:t>
      </w:r>
      <w:r w:rsidR="00564A83">
        <w:fldChar w:fldCharType="end"/>
      </w:r>
      <w:r w:rsidRPr="00C154EE">
        <w:t>)</w:t>
      </w:r>
      <w:r>
        <w:t>.</w:t>
      </w:r>
      <w:r w:rsidRPr="00C154EE">
        <w:t xml:space="preserve"> The revenue adjustments are scheduled to be implemented in J</w:t>
      </w:r>
      <w:r>
        <w:t>uly</w:t>
      </w:r>
      <w:r w:rsidRPr="00C154EE">
        <w:t xml:space="preserve"> of each year, </w:t>
      </w:r>
      <w:r>
        <w:t>beginning in July 2016.</w:t>
      </w:r>
    </w:p>
    <w:p w:rsidR="001F110F" w:rsidRDefault="001F110F" w:rsidP="001F110F"/>
    <w:p w:rsidR="001F110F" w:rsidRDefault="001F110F" w:rsidP="001F110F">
      <w:pPr>
        <w:pStyle w:val="Caption"/>
      </w:pPr>
      <w:bookmarkStart w:id="295" w:name="_Ref446432976"/>
      <w:bookmarkStart w:id="296" w:name="_Ref446433659"/>
      <w:bookmarkStart w:id="297" w:name="_Toc450814726"/>
      <w:r>
        <w:t xml:space="preserve">Table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8</w:t>
      </w:r>
      <w:r w:rsidR="00564A83">
        <w:rPr>
          <w:noProof/>
        </w:rPr>
        <w:fldChar w:fldCharType="end"/>
      </w:r>
      <w:bookmarkEnd w:id="295"/>
      <w:bookmarkEnd w:id="296"/>
      <w:r>
        <w:t>: Proposed Sewer Enterprise Revenue Adjustments</w:t>
      </w:r>
      <w:bookmarkEnd w:id="297"/>
    </w:p>
    <w:tbl>
      <w:tblPr>
        <w:tblStyle w:val="RFCTable"/>
        <w:tblpPr w:leftFromText="180" w:rightFromText="180" w:vertAnchor="text" w:tblpXSpec="center" w:tblpY="1"/>
        <w:tblOverlap w:val="never"/>
        <w:tblW w:w="0" w:type="auto"/>
        <w:jc w:val="left"/>
        <w:tblLook w:val="00A0"/>
      </w:tblPr>
      <w:tblGrid>
        <w:gridCol w:w="2265"/>
        <w:gridCol w:w="3688"/>
      </w:tblGrid>
      <w:tr w:rsidR="001F110F" w:rsidRPr="00EF5E17" w:rsidTr="00212440">
        <w:trPr>
          <w:cnfStyle w:val="100000000000"/>
          <w:trHeight w:val="278"/>
          <w:jc w:val="left"/>
        </w:trPr>
        <w:tc>
          <w:tcPr>
            <w:cnfStyle w:val="001000000000"/>
            <w:tcW w:w="2265" w:type="dxa"/>
          </w:tcPr>
          <w:p w:rsidR="001F110F" w:rsidRPr="00F7348D" w:rsidRDefault="001F110F" w:rsidP="00C72E79">
            <w:pPr>
              <w:jc w:val="center"/>
              <w:rPr>
                <w:rFonts w:eastAsia="Calibri"/>
                <w:bCs w:val="0"/>
                <w:color w:val="FFFFFF"/>
              </w:rPr>
            </w:pPr>
            <w:r w:rsidRPr="00F7348D">
              <w:rPr>
                <w:rFonts w:eastAsia="Calibri"/>
                <w:color w:val="FFFFFF"/>
              </w:rPr>
              <w:t>Effective Date</w:t>
            </w:r>
          </w:p>
        </w:tc>
        <w:tc>
          <w:tcPr>
            <w:tcW w:w="3688" w:type="dxa"/>
          </w:tcPr>
          <w:p w:rsidR="001F110F" w:rsidRPr="00F7348D" w:rsidRDefault="001F110F" w:rsidP="00C72E79">
            <w:pPr>
              <w:jc w:val="center"/>
              <w:cnfStyle w:val="100000000000"/>
              <w:rPr>
                <w:rFonts w:eastAsia="Calibri"/>
                <w:bCs w:val="0"/>
                <w:color w:val="FFFFFF"/>
              </w:rPr>
            </w:pPr>
            <w:r w:rsidRPr="00F7348D">
              <w:rPr>
                <w:rFonts w:eastAsia="Calibri"/>
                <w:color w:val="FFFFFF"/>
              </w:rPr>
              <w:t>Proposed Water Revenue Adjustments</w:t>
            </w:r>
          </w:p>
        </w:tc>
      </w:tr>
      <w:tr w:rsidR="001F110F" w:rsidRPr="00EF5E17" w:rsidTr="00212440">
        <w:trPr>
          <w:cnfStyle w:val="000000100000"/>
          <w:trHeight w:val="278"/>
          <w:jc w:val="left"/>
        </w:trPr>
        <w:tc>
          <w:tcPr>
            <w:cnfStyle w:val="001000000000"/>
            <w:tcW w:w="2265" w:type="dxa"/>
          </w:tcPr>
          <w:p w:rsidR="001F110F" w:rsidRPr="00EF5E17" w:rsidRDefault="001F110F" w:rsidP="00C72E79">
            <w:pPr>
              <w:tabs>
                <w:tab w:val="left" w:pos="1440"/>
              </w:tabs>
              <w:jc w:val="center"/>
              <w:rPr>
                <w:rFonts w:eastAsia="Calibri"/>
                <w:b w:val="0"/>
                <w:bCs w:val="0"/>
              </w:rPr>
            </w:pPr>
            <w:r>
              <w:rPr>
                <w:rFonts w:eastAsia="Calibri"/>
              </w:rPr>
              <w:t>July</w:t>
            </w:r>
            <w:r w:rsidRPr="00EF5E17">
              <w:rPr>
                <w:rFonts w:eastAsia="Calibri"/>
              </w:rPr>
              <w:t xml:space="preserve"> 201</w:t>
            </w:r>
            <w:r w:rsidR="00C02034">
              <w:rPr>
                <w:rFonts w:eastAsia="Calibri"/>
              </w:rPr>
              <w:t>7</w:t>
            </w:r>
          </w:p>
        </w:tc>
        <w:tc>
          <w:tcPr>
            <w:tcW w:w="3688" w:type="dxa"/>
          </w:tcPr>
          <w:p w:rsidR="001F110F" w:rsidRPr="00EF5E17" w:rsidRDefault="001F110F" w:rsidP="00C72E79">
            <w:pPr>
              <w:jc w:val="center"/>
              <w:cnfStyle w:val="000000100000"/>
              <w:rPr>
                <w:rFonts w:eastAsia="Calibri"/>
              </w:rPr>
            </w:pPr>
            <w:r>
              <w:rPr>
                <w:rFonts w:eastAsia="Calibri"/>
              </w:rPr>
              <w:t>6</w:t>
            </w:r>
            <w:r w:rsidRPr="00EF5E17">
              <w:rPr>
                <w:rFonts w:eastAsia="Calibri"/>
              </w:rPr>
              <w:t xml:space="preserve"> percent</w:t>
            </w:r>
          </w:p>
        </w:tc>
      </w:tr>
      <w:tr w:rsidR="001F110F" w:rsidRPr="00EF5E17" w:rsidTr="00212440">
        <w:trPr>
          <w:cnfStyle w:val="000000010000"/>
          <w:trHeight w:val="278"/>
          <w:jc w:val="left"/>
        </w:trPr>
        <w:tc>
          <w:tcPr>
            <w:cnfStyle w:val="001000000000"/>
            <w:tcW w:w="2265" w:type="dxa"/>
          </w:tcPr>
          <w:p w:rsidR="001F110F" w:rsidRPr="00EF5E17" w:rsidRDefault="001F110F" w:rsidP="00C72E79">
            <w:pPr>
              <w:tabs>
                <w:tab w:val="left" w:pos="1440"/>
              </w:tabs>
              <w:jc w:val="center"/>
              <w:rPr>
                <w:rFonts w:eastAsia="Calibri"/>
                <w:b w:val="0"/>
                <w:bCs w:val="0"/>
              </w:rPr>
            </w:pPr>
            <w:r>
              <w:rPr>
                <w:rFonts w:eastAsia="Calibri"/>
              </w:rPr>
              <w:t>July</w:t>
            </w:r>
            <w:r w:rsidRPr="00EF5E17">
              <w:rPr>
                <w:rFonts w:eastAsia="Calibri"/>
              </w:rPr>
              <w:t xml:space="preserve"> 201</w:t>
            </w:r>
            <w:r w:rsidR="00C02034">
              <w:rPr>
                <w:rFonts w:eastAsia="Calibri"/>
              </w:rPr>
              <w:t>8</w:t>
            </w:r>
          </w:p>
        </w:tc>
        <w:tc>
          <w:tcPr>
            <w:tcW w:w="3688" w:type="dxa"/>
            <w:vAlign w:val="top"/>
          </w:tcPr>
          <w:p w:rsidR="001F110F" w:rsidRPr="00EF5E17" w:rsidRDefault="001F110F" w:rsidP="00C72E79">
            <w:pPr>
              <w:jc w:val="center"/>
              <w:cnfStyle w:val="000000010000"/>
              <w:rPr>
                <w:rFonts w:eastAsia="Calibri"/>
              </w:rPr>
            </w:pPr>
            <w:r w:rsidRPr="008C0A32">
              <w:rPr>
                <w:rFonts w:eastAsia="Calibri"/>
              </w:rPr>
              <w:t>6 percent</w:t>
            </w:r>
          </w:p>
        </w:tc>
      </w:tr>
      <w:tr w:rsidR="001F110F" w:rsidRPr="00EF5E17" w:rsidTr="00212440">
        <w:trPr>
          <w:cnfStyle w:val="000000100000"/>
          <w:trHeight w:val="278"/>
          <w:jc w:val="left"/>
        </w:trPr>
        <w:tc>
          <w:tcPr>
            <w:cnfStyle w:val="001000000000"/>
            <w:tcW w:w="2265" w:type="dxa"/>
          </w:tcPr>
          <w:p w:rsidR="001F110F" w:rsidRDefault="001F110F" w:rsidP="00C72E79">
            <w:pPr>
              <w:tabs>
                <w:tab w:val="left" w:pos="1440"/>
              </w:tabs>
              <w:jc w:val="center"/>
              <w:rPr>
                <w:rFonts w:eastAsia="Calibri"/>
                <w:bCs w:val="0"/>
              </w:rPr>
            </w:pPr>
            <w:r>
              <w:rPr>
                <w:rFonts w:eastAsia="Calibri"/>
              </w:rPr>
              <w:t>July</w:t>
            </w:r>
            <w:r w:rsidRPr="00EF5E17">
              <w:rPr>
                <w:rFonts w:eastAsia="Calibri"/>
              </w:rPr>
              <w:t xml:space="preserve"> 201</w:t>
            </w:r>
            <w:r w:rsidR="00C02034">
              <w:rPr>
                <w:rFonts w:eastAsia="Calibri"/>
              </w:rPr>
              <w:t>9</w:t>
            </w:r>
          </w:p>
        </w:tc>
        <w:tc>
          <w:tcPr>
            <w:tcW w:w="3688" w:type="dxa"/>
            <w:vAlign w:val="top"/>
          </w:tcPr>
          <w:p w:rsidR="001F110F" w:rsidRDefault="001F110F" w:rsidP="00C72E79">
            <w:pPr>
              <w:jc w:val="center"/>
              <w:cnfStyle w:val="000000100000"/>
              <w:rPr>
                <w:rFonts w:eastAsia="Calibri"/>
              </w:rPr>
            </w:pPr>
            <w:r w:rsidRPr="008C0A32">
              <w:rPr>
                <w:rFonts w:eastAsia="Calibri"/>
              </w:rPr>
              <w:t>6 percent</w:t>
            </w:r>
          </w:p>
        </w:tc>
      </w:tr>
      <w:tr w:rsidR="001F110F" w:rsidRPr="00EF5E17" w:rsidTr="00212440">
        <w:trPr>
          <w:cnfStyle w:val="000000010000"/>
          <w:trHeight w:val="278"/>
          <w:jc w:val="left"/>
        </w:trPr>
        <w:tc>
          <w:tcPr>
            <w:cnfStyle w:val="001000000000"/>
            <w:tcW w:w="2265" w:type="dxa"/>
          </w:tcPr>
          <w:p w:rsidR="001F110F" w:rsidRDefault="001F110F" w:rsidP="00C72E79">
            <w:pPr>
              <w:tabs>
                <w:tab w:val="left" w:pos="1440"/>
              </w:tabs>
              <w:jc w:val="center"/>
              <w:rPr>
                <w:rFonts w:eastAsia="Calibri"/>
                <w:bCs w:val="0"/>
              </w:rPr>
            </w:pPr>
            <w:r>
              <w:rPr>
                <w:rFonts w:eastAsia="Calibri"/>
              </w:rPr>
              <w:t>July</w:t>
            </w:r>
            <w:r w:rsidRPr="00EF5E17">
              <w:rPr>
                <w:rFonts w:eastAsia="Calibri"/>
              </w:rPr>
              <w:t xml:space="preserve"> </w:t>
            </w:r>
            <w:r>
              <w:rPr>
                <w:rFonts w:eastAsia="Calibri"/>
              </w:rPr>
              <w:t>2</w:t>
            </w:r>
            <w:r w:rsidR="00C02034">
              <w:rPr>
                <w:rFonts w:eastAsia="Calibri"/>
              </w:rPr>
              <w:t>020</w:t>
            </w:r>
          </w:p>
        </w:tc>
        <w:tc>
          <w:tcPr>
            <w:tcW w:w="3688" w:type="dxa"/>
            <w:vAlign w:val="top"/>
          </w:tcPr>
          <w:p w:rsidR="001F110F" w:rsidRDefault="001F110F" w:rsidP="00C72E79">
            <w:pPr>
              <w:jc w:val="center"/>
              <w:cnfStyle w:val="000000010000"/>
              <w:rPr>
                <w:rFonts w:eastAsia="Calibri"/>
              </w:rPr>
            </w:pPr>
            <w:r w:rsidRPr="008C0A32">
              <w:rPr>
                <w:rFonts w:eastAsia="Calibri"/>
              </w:rPr>
              <w:t>6 percent</w:t>
            </w:r>
          </w:p>
        </w:tc>
      </w:tr>
      <w:tr w:rsidR="001F110F" w:rsidRPr="00EF5E17" w:rsidTr="00212440">
        <w:trPr>
          <w:cnfStyle w:val="000000100000"/>
          <w:trHeight w:val="278"/>
          <w:jc w:val="left"/>
        </w:trPr>
        <w:tc>
          <w:tcPr>
            <w:cnfStyle w:val="001000000000"/>
            <w:tcW w:w="2265" w:type="dxa"/>
          </w:tcPr>
          <w:p w:rsidR="001F110F" w:rsidRPr="00EF5E17" w:rsidRDefault="00C02034" w:rsidP="00C72E79">
            <w:pPr>
              <w:tabs>
                <w:tab w:val="left" w:pos="1440"/>
              </w:tabs>
              <w:jc w:val="center"/>
              <w:rPr>
                <w:rFonts w:eastAsia="Calibri"/>
                <w:b w:val="0"/>
                <w:bCs w:val="0"/>
              </w:rPr>
            </w:pPr>
            <w:r>
              <w:rPr>
                <w:rFonts w:eastAsia="Calibri"/>
              </w:rPr>
              <w:t>July 2021</w:t>
            </w:r>
          </w:p>
        </w:tc>
        <w:tc>
          <w:tcPr>
            <w:tcW w:w="3688" w:type="dxa"/>
            <w:vAlign w:val="top"/>
          </w:tcPr>
          <w:p w:rsidR="001F110F" w:rsidRPr="00EF5E17" w:rsidRDefault="001F110F" w:rsidP="00C72E79">
            <w:pPr>
              <w:jc w:val="center"/>
              <w:cnfStyle w:val="000000100000"/>
              <w:rPr>
                <w:rFonts w:eastAsia="Calibri"/>
              </w:rPr>
            </w:pPr>
            <w:r w:rsidRPr="008C0A32">
              <w:rPr>
                <w:rFonts w:eastAsia="Calibri"/>
              </w:rPr>
              <w:t>6 percent</w:t>
            </w:r>
          </w:p>
        </w:tc>
      </w:tr>
    </w:tbl>
    <w:p w:rsidR="001F110F" w:rsidRPr="00AE24C8" w:rsidRDefault="00C72E79" w:rsidP="001F110F">
      <w:pPr>
        <w:jc w:val="center"/>
      </w:pPr>
      <w:r>
        <w:br w:type="textWrapping" w:clear="all"/>
      </w:r>
    </w:p>
    <w:p w:rsidR="001F110F" w:rsidRDefault="001F110F" w:rsidP="001F110F">
      <w:bookmarkStart w:id="298" w:name="_GoBack"/>
      <w:bookmarkEnd w:id="298"/>
    </w:p>
    <w:p w:rsidR="001F110F" w:rsidRDefault="001F110F" w:rsidP="00A0444C">
      <w:pPr>
        <w:pStyle w:val="Heading2"/>
      </w:pPr>
      <w:bookmarkStart w:id="299" w:name="_Toc450814653"/>
      <w:r w:rsidRPr="0026547D">
        <w:t>Proposed Financial Plan</w:t>
      </w:r>
      <w:bookmarkEnd w:id="299"/>
    </w:p>
    <w:p w:rsidR="001F110F" w:rsidRDefault="001F110F" w:rsidP="001F110F">
      <w:r w:rsidRPr="00E82D2C">
        <w:t xml:space="preserve">A pro forma of the proposed financial plan is shown in </w:t>
      </w:r>
      <w:r w:rsidR="00564A83">
        <w:fldChar w:fldCharType="begin"/>
      </w:r>
      <w:r w:rsidR="00E82D2C">
        <w:instrText xml:space="preserve"> REF _Ref446433490 \h </w:instrText>
      </w:r>
      <w:r w:rsidR="00564A83">
        <w:fldChar w:fldCharType="separate"/>
      </w:r>
      <w:r w:rsidR="00A44D94">
        <w:t xml:space="preserve">Table </w:t>
      </w:r>
      <w:r w:rsidR="00A44D94">
        <w:rPr>
          <w:noProof/>
        </w:rPr>
        <w:t>7</w:t>
      </w:r>
      <w:r w:rsidR="00A44D94">
        <w:noBreakHyphen/>
      </w:r>
      <w:r w:rsidR="00A44D94">
        <w:rPr>
          <w:noProof/>
        </w:rPr>
        <w:t>9</w:t>
      </w:r>
      <w:r w:rsidR="00564A83">
        <w:fldChar w:fldCharType="end"/>
      </w:r>
      <w:r w:rsidRPr="00E82D2C">
        <w:t xml:space="preserve"> below. The proposed financial plan successfully meets the District’s financial needs, exceeding target reserve balances throughout the</w:t>
      </w:r>
      <w:r w:rsidR="00E82D2C">
        <w:t xml:space="preserve"> entirety of the Study period. The Sewer Enterprise experiences significant capital costs throughout the Study period, yet the proposed revenues are sufficient to meet these needs.</w:t>
      </w:r>
    </w:p>
    <w:p w:rsidR="008C31B9" w:rsidRDefault="008C31B9" w:rsidP="00003CFF"/>
    <w:p w:rsidR="00E82D2C" w:rsidRPr="00E82D2C" w:rsidRDefault="00E82D2C" w:rsidP="00E82D2C">
      <w:pPr>
        <w:pStyle w:val="Caption"/>
      </w:pPr>
      <w:bookmarkStart w:id="300" w:name="_Ref446433490"/>
      <w:bookmarkStart w:id="301" w:name="_Toc450814727"/>
      <w:r>
        <w:t xml:space="preserve">Table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9</w:t>
      </w:r>
      <w:r w:rsidR="00564A83">
        <w:rPr>
          <w:noProof/>
        </w:rPr>
        <w:fldChar w:fldCharType="end"/>
      </w:r>
      <w:bookmarkEnd w:id="300"/>
      <w:r>
        <w:t>: Sewer Enterprise Proposed Financial Plan Pro-Forma</w:t>
      </w:r>
      <w:bookmarkEnd w:id="301"/>
    </w:p>
    <w:tbl>
      <w:tblPr>
        <w:tblStyle w:val="RFCTable"/>
        <w:tblW w:w="10906" w:type="dxa"/>
        <w:tblLook w:val="04A0"/>
      </w:tblPr>
      <w:tblGrid>
        <w:gridCol w:w="922"/>
        <w:gridCol w:w="3824"/>
        <w:gridCol w:w="1232"/>
        <w:gridCol w:w="1232"/>
        <w:gridCol w:w="1232"/>
        <w:gridCol w:w="1232"/>
        <w:gridCol w:w="1232"/>
      </w:tblGrid>
      <w:tr w:rsidR="00E82D2C" w:rsidRPr="00184E17" w:rsidTr="00E82D2C">
        <w:trPr>
          <w:cnfStyle w:val="100000000000"/>
          <w:trHeight w:val="290"/>
        </w:trPr>
        <w:tc>
          <w:tcPr>
            <w:cnfStyle w:val="001000000000"/>
            <w:tcW w:w="922" w:type="dxa"/>
          </w:tcPr>
          <w:p w:rsidR="00E82D2C" w:rsidRPr="009437AF" w:rsidRDefault="00E82D2C" w:rsidP="00E82D2C">
            <w:pPr>
              <w:rPr>
                <w:rFonts w:eastAsia="Times New Roman" w:cs="Times New Roman"/>
                <w:bCs w:val="0"/>
                <w:color w:val="FFFFFF"/>
                <w:szCs w:val="20"/>
              </w:rPr>
            </w:pPr>
            <w:r>
              <w:rPr>
                <w:rFonts w:eastAsia="Times New Roman" w:cs="Times New Roman"/>
                <w:bCs w:val="0"/>
                <w:color w:val="FFFFFF"/>
                <w:szCs w:val="20"/>
              </w:rPr>
              <w:t xml:space="preserve">Line </w:t>
            </w:r>
            <w:r w:rsidRPr="009437AF">
              <w:rPr>
                <w:rFonts w:eastAsia="Times New Roman" w:cs="Times New Roman"/>
                <w:bCs w:val="0"/>
                <w:color w:val="FFFFFF"/>
                <w:szCs w:val="20"/>
              </w:rPr>
              <w:t>No.</w:t>
            </w:r>
          </w:p>
        </w:tc>
        <w:tc>
          <w:tcPr>
            <w:tcW w:w="3824" w:type="dxa"/>
            <w:noWrap/>
            <w:hideMark/>
          </w:tcPr>
          <w:p w:rsidR="00E82D2C" w:rsidRPr="00184E17" w:rsidRDefault="00E82D2C" w:rsidP="00E82D2C">
            <w:pPr>
              <w:ind w:firstLineChars="200" w:firstLine="400"/>
              <w:jc w:val="right"/>
              <w:cnfStyle w:val="100000000000"/>
              <w:rPr>
                <w:rFonts w:eastAsia="Times New Roman" w:cs="Times New Roman"/>
                <w:b w:val="0"/>
                <w:bCs w:val="0"/>
                <w:color w:val="FFFFFF"/>
                <w:szCs w:val="20"/>
              </w:rPr>
            </w:pPr>
            <w:r w:rsidRPr="00184E17">
              <w:rPr>
                <w:rFonts w:eastAsia="Times New Roman" w:cs="Times New Roman"/>
                <w:b w:val="0"/>
                <w:bCs w:val="0"/>
                <w:color w:val="FFFFFF"/>
                <w:szCs w:val="20"/>
              </w:rPr>
              <w:t> </w:t>
            </w:r>
          </w:p>
        </w:tc>
        <w:tc>
          <w:tcPr>
            <w:tcW w:w="1232" w:type="dxa"/>
            <w:noWrap/>
            <w:hideMark/>
          </w:tcPr>
          <w:p w:rsidR="00E82D2C" w:rsidRPr="00184E17" w:rsidRDefault="00E82D2C" w:rsidP="00E82D2C">
            <w:pPr>
              <w:jc w:val="center"/>
              <w:cnfStyle w:val="100000000000"/>
              <w:rPr>
                <w:rFonts w:eastAsia="Times New Roman" w:cs="Times New Roman"/>
                <w:b w:val="0"/>
                <w:bCs w:val="0"/>
                <w:color w:val="FFFFFF"/>
                <w:szCs w:val="20"/>
              </w:rPr>
            </w:pPr>
            <w:r w:rsidRPr="00AE01B7">
              <w:t>FY 2017</w:t>
            </w:r>
          </w:p>
        </w:tc>
        <w:tc>
          <w:tcPr>
            <w:tcW w:w="1232" w:type="dxa"/>
            <w:noWrap/>
            <w:hideMark/>
          </w:tcPr>
          <w:p w:rsidR="00E82D2C" w:rsidRPr="00184E17" w:rsidRDefault="00E82D2C" w:rsidP="00E82D2C">
            <w:pPr>
              <w:jc w:val="center"/>
              <w:cnfStyle w:val="100000000000"/>
              <w:rPr>
                <w:rFonts w:eastAsia="Times New Roman" w:cs="Times New Roman"/>
                <w:b w:val="0"/>
                <w:bCs w:val="0"/>
                <w:color w:val="FFFFFF"/>
                <w:szCs w:val="20"/>
              </w:rPr>
            </w:pPr>
            <w:r w:rsidRPr="00AE01B7">
              <w:t>FY 2018</w:t>
            </w:r>
          </w:p>
        </w:tc>
        <w:tc>
          <w:tcPr>
            <w:tcW w:w="1232" w:type="dxa"/>
            <w:noWrap/>
            <w:hideMark/>
          </w:tcPr>
          <w:p w:rsidR="00E82D2C" w:rsidRPr="00184E17" w:rsidRDefault="00E82D2C" w:rsidP="00E82D2C">
            <w:pPr>
              <w:jc w:val="center"/>
              <w:cnfStyle w:val="100000000000"/>
              <w:rPr>
                <w:rFonts w:eastAsia="Times New Roman" w:cs="Times New Roman"/>
                <w:b w:val="0"/>
                <w:bCs w:val="0"/>
                <w:color w:val="FFFFFF"/>
                <w:szCs w:val="20"/>
              </w:rPr>
            </w:pPr>
            <w:r w:rsidRPr="00AE01B7">
              <w:t>FY 2019</w:t>
            </w:r>
          </w:p>
        </w:tc>
        <w:tc>
          <w:tcPr>
            <w:tcW w:w="1232" w:type="dxa"/>
            <w:noWrap/>
            <w:hideMark/>
          </w:tcPr>
          <w:p w:rsidR="00E82D2C" w:rsidRPr="00184E17" w:rsidRDefault="00E82D2C" w:rsidP="00E82D2C">
            <w:pPr>
              <w:jc w:val="center"/>
              <w:cnfStyle w:val="100000000000"/>
              <w:rPr>
                <w:rFonts w:eastAsia="Times New Roman" w:cs="Times New Roman"/>
                <w:b w:val="0"/>
                <w:bCs w:val="0"/>
                <w:color w:val="FFFFFF"/>
                <w:szCs w:val="20"/>
              </w:rPr>
            </w:pPr>
            <w:r w:rsidRPr="00AE01B7">
              <w:t>FY 2020</w:t>
            </w:r>
          </w:p>
        </w:tc>
        <w:tc>
          <w:tcPr>
            <w:tcW w:w="1232" w:type="dxa"/>
            <w:noWrap/>
            <w:hideMark/>
          </w:tcPr>
          <w:p w:rsidR="00E82D2C" w:rsidRPr="00184E17" w:rsidRDefault="00E82D2C" w:rsidP="00E82D2C">
            <w:pPr>
              <w:jc w:val="center"/>
              <w:cnfStyle w:val="100000000000"/>
              <w:rPr>
                <w:rFonts w:eastAsia="Times New Roman" w:cs="Times New Roman"/>
                <w:b w:val="0"/>
                <w:bCs w:val="0"/>
                <w:color w:val="FFFFFF"/>
                <w:szCs w:val="20"/>
              </w:rPr>
            </w:pPr>
            <w:r w:rsidRPr="00AE01B7">
              <w:t>FY 2021</w:t>
            </w:r>
          </w:p>
        </w:tc>
      </w:tr>
      <w:tr w:rsidR="00E82D2C" w:rsidRPr="00184E17" w:rsidTr="00E82D2C">
        <w:trPr>
          <w:cnfStyle w:val="000000100000"/>
          <w:trHeight w:val="290"/>
        </w:trPr>
        <w:tc>
          <w:tcPr>
            <w:cnfStyle w:val="001000000000"/>
            <w:tcW w:w="922" w:type="dxa"/>
          </w:tcPr>
          <w:p w:rsidR="00E82D2C" w:rsidRPr="009437AF" w:rsidRDefault="00E82D2C" w:rsidP="00E82D2C">
            <w:pPr>
              <w:jc w:val="center"/>
              <w:rPr>
                <w:rFonts w:eastAsia="Times New Roman" w:cs="Times New Roman"/>
                <w:b w:val="0"/>
                <w:bCs w:val="0"/>
                <w:color w:val="000000"/>
                <w:szCs w:val="20"/>
              </w:rPr>
            </w:pPr>
            <w:r w:rsidRPr="009437AF">
              <w:rPr>
                <w:rFonts w:eastAsia="Times New Roman" w:cs="Times New Roman"/>
                <w:b w:val="0"/>
                <w:bCs w:val="0"/>
                <w:color w:val="000000"/>
                <w:szCs w:val="20"/>
              </w:rPr>
              <w:t>1</w:t>
            </w:r>
          </w:p>
        </w:tc>
        <w:tc>
          <w:tcPr>
            <w:tcW w:w="3824" w:type="dxa"/>
            <w:noWrap/>
            <w:hideMark/>
          </w:tcPr>
          <w:p w:rsidR="00E82D2C" w:rsidRPr="00D82B82" w:rsidRDefault="00E82D2C" w:rsidP="00E82D2C">
            <w:pPr>
              <w:cnfStyle w:val="000000100000"/>
              <w:rPr>
                <w:rFonts w:eastAsia="Times New Roman" w:cs="Times New Roman"/>
                <w:b/>
                <w:bCs/>
                <w:color w:val="000000"/>
                <w:szCs w:val="20"/>
              </w:rPr>
            </w:pPr>
            <w:r w:rsidRPr="00D82B82">
              <w:rPr>
                <w:rFonts w:eastAsia="Times New Roman" w:cs="Times New Roman"/>
                <w:b/>
                <w:bCs/>
                <w:color w:val="000000"/>
                <w:szCs w:val="20"/>
              </w:rPr>
              <w:t>REVENUES</w:t>
            </w:r>
          </w:p>
        </w:tc>
        <w:tc>
          <w:tcPr>
            <w:tcW w:w="1232" w:type="dxa"/>
            <w:noWrap/>
            <w:hideMark/>
          </w:tcPr>
          <w:p w:rsidR="00E82D2C" w:rsidRPr="00184E17" w:rsidRDefault="00E82D2C" w:rsidP="00C13D5C">
            <w:pPr>
              <w:ind w:firstLineChars="200" w:firstLine="402"/>
              <w:jc w:val="right"/>
              <w:cnfStyle w:val="000000100000"/>
              <w:rPr>
                <w:rFonts w:eastAsia="Times New Roman" w:cs="Times New Roman"/>
                <w:b/>
                <w:bCs/>
                <w:color w:val="000000"/>
                <w:szCs w:val="20"/>
              </w:rPr>
            </w:pPr>
          </w:p>
        </w:tc>
        <w:tc>
          <w:tcPr>
            <w:tcW w:w="1232" w:type="dxa"/>
            <w:noWrap/>
            <w:hideMark/>
          </w:tcPr>
          <w:p w:rsidR="00E82D2C" w:rsidRPr="00184E17" w:rsidRDefault="00E82D2C" w:rsidP="00E82D2C">
            <w:pPr>
              <w:jc w:val="left"/>
              <w:cnfStyle w:val="000000100000"/>
              <w:rPr>
                <w:rFonts w:ascii="Times New Roman" w:eastAsia="Times New Roman" w:hAnsi="Times New Roman" w:cs="Times New Roman"/>
                <w:szCs w:val="20"/>
              </w:rPr>
            </w:pPr>
          </w:p>
        </w:tc>
        <w:tc>
          <w:tcPr>
            <w:tcW w:w="1232" w:type="dxa"/>
            <w:noWrap/>
            <w:hideMark/>
          </w:tcPr>
          <w:p w:rsidR="00E82D2C" w:rsidRPr="00184E17" w:rsidRDefault="00E82D2C" w:rsidP="00E82D2C">
            <w:pPr>
              <w:jc w:val="left"/>
              <w:cnfStyle w:val="000000100000"/>
              <w:rPr>
                <w:rFonts w:ascii="Times New Roman" w:eastAsia="Times New Roman" w:hAnsi="Times New Roman" w:cs="Times New Roman"/>
                <w:szCs w:val="20"/>
              </w:rPr>
            </w:pPr>
          </w:p>
        </w:tc>
        <w:tc>
          <w:tcPr>
            <w:tcW w:w="1232" w:type="dxa"/>
            <w:noWrap/>
            <w:hideMark/>
          </w:tcPr>
          <w:p w:rsidR="00E82D2C" w:rsidRPr="00184E17" w:rsidRDefault="00E82D2C" w:rsidP="00E82D2C">
            <w:pPr>
              <w:jc w:val="left"/>
              <w:cnfStyle w:val="000000100000"/>
              <w:rPr>
                <w:rFonts w:ascii="Times New Roman" w:eastAsia="Times New Roman" w:hAnsi="Times New Roman" w:cs="Times New Roman"/>
                <w:szCs w:val="20"/>
              </w:rPr>
            </w:pPr>
          </w:p>
        </w:tc>
        <w:tc>
          <w:tcPr>
            <w:tcW w:w="1232" w:type="dxa"/>
            <w:noWrap/>
            <w:hideMark/>
          </w:tcPr>
          <w:p w:rsidR="00E82D2C" w:rsidRPr="00184E17" w:rsidRDefault="00E82D2C" w:rsidP="00E82D2C">
            <w:pPr>
              <w:jc w:val="left"/>
              <w:cnfStyle w:val="000000100000"/>
              <w:rPr>
                <w:rFonts w:ascii="Times New Roman" w:eastAsia="Times New Roman" w:hAnsi="Times New Roman" w:cs="Times New Roman"/>
                <w:szCs w:val="20"/>
              </w:rPr>
            </w:pPr>
          </w:p>
        </w:tc>
      </w:tr>
      <w:tr w:rsidR="00961523" w:rsidRPr="00184E17" w:rsidTr="00E82D2C">
        <w:trPr>
          <w:cnfStyle w:val="000000010000"/>
          <w:trHeight w:val="290"/>
        </w:trPr>
        <w:tc>
          <w:tcPr>
            <w:cnfStyle w:val="001000000000"/>
            <w:tcW w:w="922" w:type="dxa"/>
          </w:tcPr>
          <w:p w:rsidR="00961523" w:rsidRPr="009437AF" w:rsidRDefault="00961523" w:rsidP="00961523">
            <w:pPr>
              <w:jc w:val="center"/>
              <w:rPr>
                <w:rFonts w:eastAsia="Times New Roman" w:cs="Times New Roman"/>
                <w:b w:val="0"/>
                <w:color w:val="000000"/>
                <w:szCs w:val="20"/>
              </w:rPr>
            </w:pPr>
            <w:r w:rsidRPr="009437AF">
              <w:rPr>
                <w:rFonts w:eastAsia="Times New Roman" w:cs="Times New Roman"/>
                <w:b w:val="0"/>
                <w:color w:val="000000"/>
                <w:szCs w:val="20"/>
              </w:rPr>
              <w:t>2</w:t>
            </w:r>
          </w:p>
        </w:tc>
        <w:tc>
          <w:tcPr>
            <w:tcW w:w="3824" w:type="dxa"/>
            <w:noWrap/>
            <w:hideMark/>
          </w:tcPr>
          <w:p w:rsidR="00961523" w:rsidRPr="00D82B82" w:rsidRDefault="00961523" w:rsidP="00961523">
            <w:pPr>
              <w:cnfStyle w:val="000000010000"/>
              <w:rPr>
                <w:rFonts w:eastAsia="Times New Roman" w:cs="Times New Roman"/>
                <w:color w:val="000000"/>
                <w:szCs w:val="20"/>
              </w:rPr>
            </w:pPr>
            <w:r w:rsidRPr="00D82B82">
              <w:rPr>
                <w:rFonts w:eastAsia="Times New Roman" w:cs="Times New Roman"/>
                <w:color w:val="000000"/>
                <w:szCs w:val="20"/>
              </w:rPr>
              <w:t>Revenues from Rates</w:t>
            </w:r>
          </w:p>
        </w:tc>
        <w:tc>
          <w:tcPr>
            <w:tcW w:w="1232" w:type="dxa"/>
            <w:noWrap/>
            <w:vAlign w:val="top"/>
            <w:hideMark/>
          </w:tcPr>
          <w:p w:rsidR="00961523" w:rsidRPr="00184E17" w:rsidRDefault="00961523" w:rsidP="00961523">
            <w:pPr>
              <w:jc w:val="right"/>
              <w:cnfStyle w:val="000000010000"/>
              <w:rPr>
                <w:rFonts w:eastAsia="Times New Roman" w:cs="Times New Roman"/>
                <w:color w:val="000000"/>
                <w:szCs w:val="20"/>
              </w:rPr>
            </w:pPr>
            <w:r w:rsidRPr="00887398">
              <w:t>$1,138,419</w:t>
            </w:r>
          </w:p>
        </w:tc>
        <w:tc>
          <w:tcPr>
            <w:tcW w:w="1232" w:type="dxa"/>
            <w:noWrap/>
            <w:vAlign w:val="top"/>
            <w:hideMark/>
          </w:tcPr>
          <w:p w:rsidR="00961523" w:rsidRPr="00184E17" w:rsidRDefault="00961523" w:rsidP="00961523">
            <w:pPr>
              <w:jc w:val="right"/>
              <w:cnfStyle w:val="000000010000"/>
              <w:rPr>
                <w:rFonts w:eastAsia="Times New Roman" w:cs="Times New Roman"/>
                <w:color w:val="000000"/>
                <w:szCs w:val="20"/>
              </w:rPr>
            </w:pPr>
            <w:r w:rsidRPr="00887398">
              <w:t>$1,141,699</w:t>
            </w:r>
          </w:p>
        </w:tc>
        <w:tc>
          <w:tcPr>
            <w:tcW w:w="1232" w:type="dxa"/>
            <w:noWrap/>
            <w:vAlign w:val="top"/>
            <w:hideMark/>
          </w:tcPr>
          <w:p w:rsidR="00961523" w:rsidRPr="00184E17" w:rsidRDefault="00961523" w:rsidP="00961523">
            <w:pPr>
              <w:jc w:val="right"/>
              <w:cnfStyle w:val="000000010000"/>
              <w:rPr>
                <w:rFonts w:eastAsia="Times New Roman" w:cs="Times New Roman"/>
                <w:color w:val="000000"/>
                <w:szCs w:val="20"/>
              </w:rPr>
            </w:pPr>
            <w:r w:rsidRPr="00887398">
              <w:t>$1,144,842</w:t>
            </w:r>
          </w:p>
        </w:tc>
        <w:tc>
          <w:tcPr>
            <w:tcW w:w="1232" w:type="dxa"/>
            <w:noWrap/>
            <w:vAlign w:val="top"/>
            <w:hideMark/>
          </w:tcPr>
          <w:p w:rsidR="00961523" w:rsidRPr="00184E17" w:rsidRDefault="00961523" w:rsidP="00961523">
            <w:pPr>
              <w:jc w:val="right"/>
              <w:cnfStyle w:val="000000010000"/>
              <w:rPr>
                <w:rFonts w:eastAsia="Times New Roman" w:cs="Times New Roman"/>
                <w:color w:val="000000"/>
                <w:szCs w:val="20"/>
              </w:rPr>
            </w:pPr>
            <w:r w:rsidRPr="00887398">
              <w:t>$1,147,996</w:t>
            </w:r>
          </w:p>
        </w:tc>
        <w:tc>
          <w:tcPr>
            <w:tcW w:w="1232" w:type="dxa"/>
            <w:noWrap/>
            <w:vAlign w:val="top"/>
            <w:hideMark/>
          </w:tcPr>
          <w:p w:rsidR="00961523" w:rsidRPr="00184E17" w:rsidRDefault="00961523" w:rsidP="00961523">
            <w:pPr>
              <w:jc w:val="right"/>
              <w:cnfStyle w:val="000000010000"/>
              <w:rPr>
                <w:rFonts w:eastAsia="Times New Roman" w:cs="Times New Roman"/>
                <w:color w:val="000000"/>
                <w:szCs w:val="20"/>
              </w:rPr>
            </w:pPr>
            <w:r w:rsidRPr="00887398">
              <w:t>$1,151,160</w:t>
            </w:r>
          </w:p>
        </w:tc>
      </w:tr>
      <w:tr w:rsidR="00961523" w:rsidRPr="00184E17" w:rsidTr="00E82D2C">
        <w:trPr>
          <w:cnfStyle w:val="000000100000"/>
          <w:trHeight w:val="290"/>
        </w:trPr>
        <w:tc>
          <w:tcPr>
            <w:cnfStyle w:val="001000000000"/>
            <w:tcW w:w="922" w:type="dxa"/>
          </w:tcPr>
          <w:p w:rsidR="00961523" w:rsidRPr="009437AF" w:rsidRDefault="00961523" w:rsidP="00961523">
            <w:pPr>
              <w:jc w:val="center"/>
              <w:rPr>
                <w:rFonts w:eastAsia="Times New Roman" w:cs="Times New Roman"/>
                <w:b w:val="0"/>
                <w:color w:val="000000"/>
                <w:szCs w:val="20"/>
              </w:rPr>
            </w:pPr>
            <w:r w:rsidRPr="009437AF">
              <w:rPr>
                <w:rFonts w:eastAsia="Times New Roman" w:cs="Times New Roman"/>
                <w:b w:val="0"/>
                <w:color w:val="000000"/>
                <w:szCs w:val="20"/>
              </w:rPr>
              <w:t>3</w:t>
            </w:r>
          </w:p>
        </w:tc>
        <w:tc>
          <w:tcPr>
            <w:tcW w:w="3824" w:type="dxa"/>
            <w:noWrap/>
            <w:hideMark/>
          </w:tcPr>
          <w:p w:rsidR="00961523" w:rsidRPr="00D82B82" w:rsidRDefault="00961523" w:rsidP="00961523">
            <w:pPr>
              <w:cnfStyle w:val="000000100000"/>
              <w:rPr>
                <w:rFonts w:eastAsia="Times New Roman" w:cs="Times New Roman"/>
                <w:color w:val="000000"/>
                <w:szCs w:val="20"/>
              </w:rPr>
            </w:pPr>
            <w:r w:rsidRPr="00D82B82">
              <w:rPr>
                <w:rFonts w:eastAsia="Times New Roman" w:cs="Times New Roman"/>
                <w:color w:val="000000"/>
                <w:szCs w:val="20"/>
              </w:rPr>
              <w:t>Revenue Adjustments</w:t>
            </w:r>
          </w:p>
        </w:tc>
        <w:tc>
          <w:tcPr>
            <w:tcW w:w="1232" w:type="dxa"/>
            <w:noWrap/>
            <w:vAlign w:val="top"/>
            <w:hideMark/>
          </w:tcPr>
          <w:p w:rsidR="00961523" w:rsidRPr="00184E17" w:rsidRDefault="00961523" w:rsidP="00961523">
            <w:pPr>
              <w:jc w:val="right"/>
              <w:cnfStyle w:val="000000100000"/>
              <w:rPr>
                <w:rFonts w:eastAsia="Times New Roman" w:cs="Times New Roman"/>
                <w:color w:val="000000"/>
                <w:szCs w:val="20"/>
              </w:rPr>
            </w:pPr>
            <w:r w:rsidRPr="00887398">
              <w:t>$68,305</w:t>
            </w:r>
          </w:p>
        </w:tc>
        <w:tc>
          <w:tcPr>
            <w:tcW w:w="1232" w:type="dxa"/>
            <w:noWrap/>
            <w:vAlign w:val="top"/>
            <w:hideMark/>
          </w:tcPr>
          <w:p w:rsidR="00961523" w:rsidRPr="00184E17" w:rsidRDefault="00961523" w:rsidP="00961523">
            <w:pPr>
              <w:jc w:val="right"/>
              <w:cnfStyle w:val="000000100000"/>
              <w:rPr>
                <w:rFonts w:eastAsia="Times New Roman" w:cs="Times New Roman"/>
                <w:color w:val="000000"/>
                <w:szCs w:val="20"/>
              </w:rPr>
            </w:pPr>
            <w:r w:rsidRPr="00887398">
              <w:t>$141,114</w:t>
            </w:r>
          </w:p>
        </w:tc>
        <w:tc>
          <w:tcPr>
            <w:tcW w:w="1232" w:type="dxa"/>
            <w:noWrap/>
            <w:vAlign w:val="top"/>
            <w:hideMark/>
          </w:tcPr>
          <w:p w:rsidR="00961523" w:rsidRPr="00184E17" w:rsidRDefault="00961523" w:rsidP="00961523">
            <w:pPr>
              <w:jc w:val="right"/>
              <w:cnfStyle w:val="000000100000"/>
              <w:rPr>
                <w:rFonts w:eastAsia="Times New Roman" w:cs="Times New Roman"/>
                <w:color w:val="000000"/>
                <w:szCs w:val="20"/>
              </w:rPr>
            </w:pPr>
            <w:r w:rsidRPr="00887398">
              <w:t>$218,683</w:t>
            </w:r>
          </w:p>
        </w:tc>
        <w:tc>
          <w:tcPr>
            <w:tcW w:w="1232" w:type="dxa"/>
            <w:noWrap/>
            <w:vAlign w:val="top"/>
            <w:hideMark/>
          </w:tcPr>
          <w:p w:rsidR="00961523" w:rsidRPr="00184E17" w:rsidRDefault="00961523" w:rsidP="00961523">
            <w:pPr>
              <w:jc w:val="right"/>
              <w:cnfStyle w:val="000000100000"/>
              <w:rPr>
                <w:rFonts w:eastAsia="Times New Roman" w:cs="Times New Roman"/>
                <w:color w:val="000000"/>
                <w:szCs w:val="20"/>
              </w:rPr>
            </w:pPr>
            <w:r w:rsidRPr="00887398">
              <w:t>$301,323</w:t>
            </w:r>
          </w:p>
        </w:tc>
        <w:tc>
          <w:tcPr>
            <w:tcW w:w="1232" w:type="dxa"/>
            <w:noWrap/>
            <w:vAlign w:val="top"/>
            <w:hideMark/>
          </w:tcPr>
          <w:p w:rsidR="00961523" w:rsidRPr="00184E17" w:rsidRDefault="00961523" w:rsidP="00961523">
            <w:pPr>
              <w:jc w:val="right"/>
              <w:cnfStyle w:val="000000100000"/>
              <w:rPr>
                <w:rFonts w:eastAsia="Times New Roman" w:cs="Times New Roman"/>
                <w:color w:val="000000"/>
                <w:szCs w:val="20"/>
              </w:rPr>
            </w:pPr>
            <w:r w:rsidRPr="00887398">
              <w:t>$389,352</w:t>
            </w:r>
          </w:p>
        </w:tc>
      </w:tr>
      <w:tr w:rsidR="00961523" w:rsidRPr="00184E17" w:rsidTr="00E82D2C">
        <w:trPr>
          <w:cnfStyle w:val="000000010000"/>
          <w:trHeight w:val="290"/>
        </w:trPr>
        <w:tc>
          <w:tcPr>
            <w:cnfStyle w:val="001000000000"/>
            <w:tcW w:w="922" w:type="dxa"/>
          </w:tcPr>
          <w:p w:rsidR="00961523" w:rsidRPr="009437AF" w:rsidRDefault="00961523" w:rsidP="00961523">
            <w:pPr>
              <w:jc w:val="center"/>
              <w:rPr>
                <w:rFonts w:eastAsia="Times New Roman" w:cs="Times New Roman"/>
                <w:b w:val="0"/>
                <w:color w:val="000000"/>
                <w:szCs w:val="20"/>
              </w:rPr>
            </w:pPr>
            <w:r w:rsidRPr="009437AF">
              <w:rPr>
                <w:rFonts w:eastAsia="Times New Roman" w:cs="Times New Roman"/>
                <w:b w:val="0"/>
                <w:color w:val="000000"/>
                <w:szCs w:val="20"/>
              </w:rPr>
              <w:t>4</w:t>
            </w:r>
          </w:p>
        </w:tc>
        <w:tc>
          <w:tcPr>
            <w:tcW w:w="3824" w:type="dxa"/>
            <w:noWrap/>
          </w:tcPr>
          <w:p w:rsidR="00961523" w:rsidRPr="00D82B82" w:rsidRDefault="00961523" w:rsidP="00961523">
            <w:pPr>
              <w:cnfStyle w:val="000000010000"/>
              <w:rPr>
                <w:rFonts w:eastAsia="Times New Roman" w:cs="Times New Roman"/>
                <w:color w:val="000000"/>
                <w:szCs w:val="20"/>
              </w:rPr>
            </w:pPr>
            <w:r>
              <w:rPr>
                <w:rFonts w:eastAsia="Times New Roman" w:cs="Times New Roman"/>
                <w:color w:val="000000"/>
                <w:szCs w:val="20"/>
              </w:rPr>
              <w:t>Reimbursement from City of Oxnard</w:t>
            </w:r>
          </w:p>
        </w:tc>
        <w:tc>
          <w:tcPr>
            <w:tcW w:w="1232" w:type="dxa"/>
            <w:noWrap/>
            <w:vAlign w:val="top"/>
          </w:tcPr>
          <w:p w:rsidR="00961523" w:rsidRPr="00184E17" w:rsidRDefault="00961523" w:rsidP="00961523">
            <w:pPr>
              <w:jc w:val="right"/>
              <w:cnfStyle w:val="000000010000"/>
              <w:rPr>
                <w:rFonts w:eastAsia="Times New Roman" w:cs="Times New Roman"/>
                <w:color w:val="000000"/>
                <w:szCs w:val="20"/>
              </w:rPr>
            </w:pPr>
            <w:r w:rsidRPr="00887398">
              <w:t>$803,800</w:t>
            </w:r>
          </w:p>
        </w:tc>
        <w:tc>
          <w:tcPr>
            <w:tcW w:w="1232" w:type="dxa"/>
            <w:noWrap/>
            <w:vAlign w:val="top"/>
          </w:tcPr>
          <w:p w:rsidR="00961523" w:rsidRPr="00184E17" w:rsidRDefault="00961523" w:rsidP="00961523">
            <w:pPr>
              <w:jc w:val="right"/>
              <w:cnfStyle w:val="000000010000"/>
              <w:rPr>
                <w:rFonts w:eastAsia="Times New Roman" w:cs="Times New Roman"/>
                <w:color w:val="000000"/>
                <w:szCs w:val="20"/>
              </w:rPr>
            </w:pPr>
            <w:r w:rsidRPr="00887398">
              <w:t>$855,566</w:t>
            </w:r>
          </w:p>
        </w:tc>
        <w:tc>
          <w:tcPr>
            <w:tcW w:w="1232" w:type="dxa"/>
            <w:noWrap/>
            <w:vAlign w:val="top"/>
          </w:tcPr>
          <w:p w:rsidR="00961523" w:rsidRPr="00184E17" w:rsidRDefault="00961523" w:rsidP="00961523">
            <w:pPr>
              <w:jc w:val="right"/>
              <w:cnfStyle w:val="000000010000"/>
              <w:rPr>
                <w:rFonts w:eastAsia="Times New Roman" w:cs="Times New Roman"/>
                <w:color w:val="000000"/>
                <w:szCs w:val="20"/>
              </w:rPr>
            </w:pPr>
            <w:r w:rsidRPr="00887398">
              <w:t>$901,585</w:t>
            </w:r>
          </w:p>
        </w:tc>
        <w:tc>
          <w:tcPr>
            <w:tcW w:w="1232" w:type="dxa"/>
            <w:noWrap/>
            <w:vAlign w:val="top"/>
          </w:tcPr>
          <w:p w:rsidR="00961523" w:rsidRPr="00184E17" w:rsidRDefault="00961523" w:rsidP="00961523">
            <w:pPr>
              <w:jc w:val="right"/>
              <w:cnfStyle w:val="000000010000"/>
              <w:rPr>
                <w:rFonts w:eastAsia="Times New Roman" w:cs="Times New Roman"/>
                <w:color w:val="000000"/>
                <w:szCs w:val="20"/>
              </w:rPr>
            </w:pPr>
            <w:r w:rsidRPr="00887398">
              <w:t>$947,615</w:t>
            </w:r>
          </w:p>
        </w:tc>
        <w:tc>
          <w:tcPr>
            <w:tcW w:w="1232" w:type="dxa"/>
            <w:noWrap/>
            <w:vAlign w:val="top"/>
          </w:tcPr>
          <w:p w:rsidR="00961523" w:rsidRPr="00184E17" w:rsidRDefault="00961523" w:rsidP="00961523">
            <w:pPr>
              <w:jc w:val="right"/>
              <w:cnfStyle w:val="000000010000"/>
              <w:rPr>
                <w:rFonts w:eastAsia="Times New Roman" w:cs="Times New Roman"/>
                <w:color w:val="000000"/>
                <w:szCs w:val="20"/>
              </w:rPr>
            </w:pPr>
            <w:r w:rsidRPr="00887398">
              <w:t>$993,630</w:t>
            </w:r>
          </w:p>
        </w:tc>
      </w:tr>
      <w:tr w:rsidR="00961523" w:rsidRPr="00184E17" w:rsidTr="00212440">
        <w:trPr>
          <w:cnfStyle w:val="000000100000"/>
          <w:trHeight w:val="290"/>
        </w:trPr>
        <w:tc>
          <w:tcPr>
            <w:cnfStyle w:val="001000000000"/>
            <w:tcW w:w="922" w:type="dxa"/>
          </w:tcPr>
          <w:p w:rsidR="00961523" w:rsidRPr="009437AF" w:rsidRDefault="00961523" w:rsidP="00961523">
            <w:pPr>
              <w:jc w:val="center"/>
              <w:rPr>
                <w:rFonts w:eastAsia="Times New Roman" w:cs="Times New Roman"/>
                <w:b w:val="0"/>
                <w:color w:val="000000"/>
                <w:szCs w:val="20"/>
              </w:rPr>
            </w:pPr>
            <w:r>
              <w:rPr>
                <w:rFonts w:eastAsia="Times New Roman" w:cs="Times New Roman"/>
                <w:b w:val="0"/>
                <w:color w:val="000000"/>
                <w:szCs w:val="20"/>
              </w:rPr>
              <w:t>5</w:t>
            </w:r>
          </w:p>
        </w:tc>
        <w:tc>
          <w:tcPr>
            <w:tcW w:w="3824" w:type="dxa"/>
            <w:noWrap/>
            <w:vAlign w:val="top"/>
          </w:tcPr>
          <w:p w:rsidR="00961523" w:rsidRPr="00D82B82" w:rsidRDefault="00212440" w:rsidP="00961523">
            <w:pPr>
              <w:cnfStyle w:val="000000100000"/>
              <w:rPr>
                <w:rFonts w:eastAsia="Times New Roman" w:cs="Times New Roman"/>
                <w:color w:val="000000"/>
                <w:szCs w:val="20"/>
              </w:rPr>
            </w:pPr>
            <w:r w:rsidRPr="00212440">
              <w:rPr>
                <w:rFonts w:eastAsia="Times New Roman" w:cs="Times New Roman"/>
                <w:color w:val="000000"/>
                <w:szCs w:val="20"/>
              </w:rPr>
              <w:t>Non-Operating Revenues</w:t>
            </w:r>
          </w:p>
        </w:tc>
        <w:tc>
          <w:tcPr>
            <w:tcW w:w="1232" w:type="dxa"/>
            <w:noWrap/>
            <w:vAlign w:val="top"/>
            <w:hideMark/>
          </w:tcPr>
          <w:p w:rsidR="00961523" w:rsidRPr="00184E17" w:rsidRDefault="00961523" w:rsidP="00961523">
            <w:pPr>
              <w:jc w:val="right"/>
              <w:cnfStyle w:val="000000100000"/>
              <w:rPr>
                <w:rFonts w:eastAsia="Times New Roman" w:cs="Times New Roman"/>
                <w:color w:val="000000"/>
                <w:szCs w:val="20"/>
              </w:rPr>
            </w:pPr>
            <w:r w:rsidRPr="00887398">
              <w:t>-$7,250</w:t>
            </w:r>
          </w:p>
        </w:tc>
        <w:tc>
          <w:tcPr>
            <w:tcW w:w="1232" w:type="dxa"/>
            <w:noWrap/>
            <w:vAlign w:val="top"/>
            <w:hideMark/>
          </w:tcPr>
          <w:p w:rsidR="00961523" w:rsidRPr="00184E17" w:rsidRDefault="00961523" w:rsidP="00961523">
            <w:pPr>
              <w:jc w:val="right"/>
              <w:cnfStyle w:val="000000100000"/>
              <w:rPr>
                <w:rFonts w:eastAsia="Times New Roman" w:cs="Times New Roman"/>
                <w:color w:val="000000"/>
                <w:szCs w:val="20"/>
              </w:rPr>
            </w:pPr>
            <w:r w:rsidRPr="00887398">
              <w:t>-$8,361</w:t>
            </w:r>
          </w:p>
        </w:tc>
        <w:tc>
          <w:tcPr>
            <w:tcW w:w="1232" w:type="dxa"/>
            <w:noWrap/>
            <w:vAlign w:val="top"/>
            <w:hideMark/>
          </w:tcPr>
          <w:p w:rsidR="00961523" w:rsidRPr="00184E17" w:rsidRDefault="00961523" w:rsidP="00961523">
            <w:pPr>
              <w:jc w:val="right"/>
              <w:cnfStyle w:val="000000100000"/>
              <w:rPr>
                <w:rFonts w:eastAsia="Times New Roman" w:cs="Times New Roman"/>
                <w:color w:val="000000"/>
                <w:szCs w:val="20"/>
              </w:rPr>
            </w:pPr>
            <w:r w:rsidRPr="00887398">
              <w:t>-$8,702</w:t>
            </w:r>
          </w:p>
        </w:tc>
        <w:tc>
          <w:tcPr>
            <w:tcW w:w="1232" w:type="dxa"/>
            <w:noWrap/>
            <w:vAlign w:val="top"/>
            <w:hideMark/>
          </w:tcPr>
          <w:p w:rsidR="00961523" w:rsidRPr="00184E17" w:rsidRDefault="00961523" w:rsidP="00961523">
            <w:pPr>
              <w:jc w:val="right"/>
              <w:cnfStyle w:val="000000100000"/>
              <w:rPr>
                <w:rFonts w:eastAsia="Times New Roman" w:cs="Times New Roman"/>
                <w:color w:val="000000"/>
                <w:szCs w:val="20"/>
              </w:rPr>
            </w:pPr>
            <w:r w:rsidRPr="00887398">
              <w:t>-$8,376</w:t>
            </w:r>
          </w:p>
        </w:tc>
        <w:tc>
          <w:tcPr>
            <w:tcW w:w="1232" w:type="dxa"/>
            <w:noWrap/>
            <w:vAlign w:val="top"/>
            <w:hideMark/>
          </w:tcPr>
          <w:p w:rsidR="00961523" w:rsidRPr="00184E17" w:rsidRDefault="00961523" w:rsidP="00961523">
            <w:pPr>
              <w:jc w:val="right"/>
              <w:cnfStyle w:val="000000100000"/>
              <w:rPr>
                <w:rFonts w:eastAsia="Times New Roman" w:cs="Times New Roman"/>
                <w:color w:val="000000"/>
                <w:szCs w:val="20"/>
              </w:rPr>
            </w:pPr>
            <w:r w:rsidRPr="00887398">
              <w:t>-$8,039</w:t>
            </w:r>
          </w:p>
        </w:tc>
      </w:tr>
      <w:tr w:rsidR="00212440" w:rsidRPr="00184E17" w:rsidTr="00212440">
        <w:trPr>
          <w:cnfStyle w:val="00000001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sidRPr="009437AF">
              <w:rPr>
                <w:rFonts w:eastAsia="Times New Roman" w:cs="Times New Roman"/>
                <w:b w:val="0"/>
                <w:bCs w:val="0"/>
                <w:color w:val="000000"/>
                <w:szCs w:val="20"/>
              </w:rPr>
              <w:t>8</w:t>
            </w:r>
          </w:p>
        </w:tc>
        <w:tc>
          <w:tcPr>
            <w:tcW w:w="3824" w:type="dxa"/>
            <w:noWrap/>
          </w:tcPr>
          <w:p w:rsidR="00212440" w:rsidRPr="00184E17" w:rsidRDefault="00212440" w:rsidP="00212440">
            <w:pPr>
              <w:jc w:val="left"/>
              <w:cnfStyle w:val="000000010000"/>
              <w:rPr>
                <w:rFonts w:eastAsia="Times New Roman" w:cs="Times New Roman"/>
                <w:color w:val="000000"/>
                <w:szCs w:val="20"/>
              </w:rPr>
            </w:pPr>
            <w:r>
              <w:rPr>
                <w:rFonts w:eastAsia="Times New Roman" w:cs="Times New Roman"/>
                <w:color w:val="000000"/>
                <w:szCs w:val="20"/>
              </w:rPr>
              <w:t>Capacity Fee Revenue</w:t>
            </w:r>
          </w:p>
        </w:tc>
        <w:tc>
          <w:tcPr>
            <w:tcW w:w="1232" w:type="dxa"/>
            <w:noWrap/>
            <w:vAlign w:val="top"/>
            <w:hideMark/>
          </w:tcPr>
          <w:p w:rsidR="00212440" w:rsidRPr="00212440" w:rsidRDefault="00212440" w:rsidP="00212440">
            <w:pPr>
              <w:jc w:val="right"/>
              <w:cnfStyle w:val="000000010000"/>
              <w:rPr>
                <w:rFonts w:eastAsia="Times New Roman" w:cs="Times New Roman"/>
                <w:bCs/>
                <w:color w:val="000000"/>
                <w:szCs w:val="20"/>
              </w:rPr>
            </w:pPr>
            <w:r w:rsidRPr="00212440">
              <w:t>$8,656</w:t>
            </w:r>
          </w:p>
        </w:tc>
        <w:tc>
          <w:tcPr>
            <w:tcW w:w="1232" w:type="dxa"/>
            <w:noWrap/>
            <w:vAlign w:val="top"/>
            <w:hideMark/>
          </w:tcPr>
          <w:p w:rsidR="00212440" w:rsidRPr="00212440" w:rsidRDefault="00212440" w:rsidP="00212440">
            <w:pPr>
              <w:jc w:val="right"/>
              <w:cnfStyle w:val="000000010000"/>
              <w:rPr>
                <w:rFonts w:eastAsia="Times New Roman" w:cs="Times New Roman"/>
                <w:bCs/>
                <w:color w:val="000000"/>
                <w:szCs w:val="20"/>
              </w:rPr>
            </w:pPr>
            <w:r w:rsidRPr="00212440">
              <w:t>$8,656</w:t>
            </w:r>
          </w:p>
        </w:tc>
        <w:tc>
          <w:tcPr>
            <w:tcW w:w="1232" w:type="dxa"/>
            <w:noWrap/>
            <w:vAlign w:val="top"/>
            <w:hideMark/>
          </w:tcPr>
          <w:p w:rsidR="00212440" w:rsidRPr="00212440" w:rsidRDefault="00212440" w:rsidP="00212440">
            <w:pPr>
              <w:jc w:val="right"/>
              <w:cnfStyle w:val="000000010000"/>
              <w:rPr>
                <w:rFonts w:eastAsia="Times New Roman" w:cs="Times New Roman"/>
                <w:bCs/>
                <w:color w:val="000000"/>
                <w:szCs w:val="20"/>
              </w:rPr>
            </w:pPr>
            <w:r w:rsidRPr="00212440">
              <w:t>$8,656</w:t>
            </w:r>
          </w:p>
        </w:tc>
        <w:tc>
          <w:tcPr>
            <w:tcW w:w="1232" w:type="dxa"/>
            <w:noWrap/>
            <w:vAlign w:val="top"/>
            <w:hideMark/>
          </w:tcPr>
          <w:p w:rsidR="00212440" w:rsidRPr="00212440" w:rsidRDefault="00212440" w:rsidP="00212440">
            <w:pPr>
              <w:jc w:val="right"/>
              <w:cnfStyle w:val="000000010000"/>
              <w:rPr>
                <w:rFonts w:eastAsia="Times New Roman" w:cs="Times New Roman"/>
                <w:bCs/>
                <w:color w:val="000000"/>
                <w:szCs w:val="20"/>
              </w:rPr>
            </w:pPr>
            <w:r w:rsidRPr="00212440">
              <w:t>$8,656</w:t>
            </w:r>
          </w:p>
        </w:tc>
        <w:tc>
          <w:tcPr>
            <w:tcW w:w="1232" w:type="dxa"/>
            <w:noWrap/>
            <w:vAlign w:val="top"/>
            <w:hideMark/>
          </w:tcPr>
          <w:p w:rsidR="00212440" w:rsidRPr="00212440" w:rsidRDefault="00212440" w:rsidP="00212440">
            <w:pPr>
              <w:jc w:val="right"/>
              <w:cnfStyle w:val="000000010000"/>
              <w:rPr>
                <w:rFonts w:eastAsia="Times New Roman" w:cs="Times New Roman"/>
                <w:bCs/>
                <w:color w:val="000000"/>
                <w:szCs w:val="20"/>
              </w:rPr>
            </w:pPr>
            <w:r w:rsidRPr="00212440">
              <w:t>$8,656</w:t>
            </w:r>
          </w:p>
        </w:tc>
      </w:tr>
      <w:tr w:rsidR="00212440" w:rsidRPr="00184E17" w:rsidTr="00212440">
        <w:trPr>
          <w:cnfStyle w:val="00000010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sidRPr="009437AF">
              <w:rPr>
                <w:rFonts w:eastAsia="Times New Roman" w:cs="Times New Roman"/>
                <w:b w:val="0"/>
                <w:bCs w:val="0"/>
                <w:color w:val="000000"/>
                <w:szCs w:val="20"/>
              </w:rPr>
              <w:t>9</w:t>
            </w:r>
          </w:p>
        </w:tc>
        <w:tc>
          <w:tcPr>
            <w:tcW w:w="3824" w:type="dxa"/>
            <w:noWrap/>
            <w:hideMark/>
          </w:tcPr>
          <w:p w:rsidR="00212440" w:rsidRPr="00003CFF" w:rsidRDefault="00212440" w:rsidP="00212440">
            <w:pPr>
              <w:cnfStyle w:val="000000100000"/>
              <w:rPr>
                <w:rFonts w:eastAsia="Times New Roman" w:cs="Times New Roman"/>
                <w:b/>
                <w:bCs/>
                <w:color w:val="000000"/>
                <w:szCs w:val="20"/>
              </w:rPr>
            </w:pPr>
            <w:r w:rsidRPr="00003CFF">
              <w:rPr>
                <w:rFonts w:eastAsia="Times New Roman" w:cs="Times New Roman"/>
                <w:b/>
                <w:bCs/>
                <w:color w:val="000000"/>
                <w:szCs w:val="20"/>
              </w:rPr>
              <w:t>TOTAL REVENUES</w:t>
            </w:r>
          </w:p>
        </w:tc>
        <w:tc>
          <w:tcPr>
            <w:tcW w:w="1232" w:type="dxa"/>
            <w:noWrap/>
            <w:hideMark/>
          </w:tcPr>
          <w:p w:rsidR="00212440" w:rsidRPr="00212440" w:rsidRDefault="00212440" w:rsidP="00212440">
            <w:pPr>
              <w:jc w:val="right"/>
              <w:cnfStyle w:val="000000100000"/>
              <w:rPr>
                <w:b/>
              </w:rPr>
            </w:pPr>
            <w:r w:rsidRPr="00212440">
              <w:rPr>
                <w:b/>
              </w:rPr>
              <w:t>$2,011,930</w:t>
            </w:r>
          </w:p>
        </w:tc>
        <w:tc>
          <w:tcPr>
            <w:tcW w:w="1232" w:type="dxa"/>
            <w:noWrap/>
            <w:hideMark/>
          </w:tcPr>
          <w:p w:rsidR="00212440" w:rsidRPr="00212440" w:rsidRDefault="00212440" w:rsidP="00212440">
            <w:pPr>
              <w:jc w:val="right"/>
              <w:cnfStyle w:val="000000100000"/>
              <w:rPr>
                <w:b/>
              </w:rPr>
            </w:pPr>
            <w:r w:rsidRPr="00212440">
              <w:rPr>
                <w:b/>
              </w:rPr>
              <w:t>$2,138,674</w:t>
            </w:r>
          </w:p>
        </w:tc>
        <w:tc>
          <w:tcPr>
            <w:tcW w:w="1232" w:type="dxa"/>
            <w:noWrap/>
            <w:hideMark/>
          </w:tcPr>
          <w:p w:rsidR="00212440" w:rsidRPr="00212440" w:rsidRDefault="00212440" w:rsidP="00212440">
            <w:pPr>
              <w:jc w:val="right"/>
              <w:cnfStyle w:val="000000100000"/>
              <w:rPr>
                <w:b/>
              </w:rPr>
            </w:pPr>
            <w:r w:rsidRPr="00212440">
              <w:rPr>
                <w:b/>
              </w:rPr>
              <w:t xml:space="preserve"> $2,265,065 </w:t>
            </w:r>
          </w:p>
        </w:tc>
        <w:tc>
          <w:tcPr>
            <w:tcW w:w="1232" w:type="dxa"/>
            <w:noWrap/>
            <w:hideMark/>
          </w:tcPr>
          <w:p w:rsidR="00212440" w:rsidRPr="00212440" w:rsidRDefault="00212440" w:rsidP="00212440">
            <w:pPr>
              <w:jc w:val="right"/>
              <w:cnfStyle w:val="000000100000"/>
              <w:rPr>
                <w:b/>
              </w:rPr>
            </w:pPr>
            <w:r w:rsidRPr="00212440">
              <w:rPr>
                <w:b/>
              </w:rPr>
              <w:t xml:space="preserve"> $2,397,214 </w:t>
            </w:r>
          </w:p>
        </w:tc>
        <w:tc>
          <w:tcPr>
            <w:tcW w:w="1232" w:type="dxa"/>
            <w:noWrap/>
            <w:hideMark/>
          </w:tcPr>
          <w:p w:rsidR="00212440" w:rsidRPr="00212440" w:rsidRDefault="00212440" w:rsidP="00212440">
            <w:pPr>
              <w:jc w:val="right"/>
              <w:cnfStyle w:val="000000100000"/>
              <w:rPr>
                <w:b/>
              </w:rPr>
            </w:pPr>
            <w:r w:rsidRPr="00212440">
              <w:rPr>
                <w:b/>
              </w:rPr>
              <w:t xml:space="preserve"> $2,534,760 </w:t>
            </w:r>
          </w:p>
        </w:tc>
      </w:tr>
      <w:tr w:rsidR="00212440" w:rsidRPr="00184E17" w:rsidTr="00E82D2C">
        <w:trPr>
          <w:cnfStyle w:val="00000001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Pr>
                <w:rFonts w:eastAsia="Times New Roman" w:cs="Times New Roman"/>
                <w:b w:val="0"/>
                <w:bCs w:val="0"/>
                <w:color w:val="000000"/>
                <w:szCs w:val="20"/>
              </w:rPr>
              <w:t>10</w:t>
            </w:r>
          </w:p>
        </w:tc>
        <w:tc>
          <w:tcPr>
            <w:tcW w:w="3824" w:type="dxa"/>
            <w:noWrap/>
          </w:tcPr>
          <w:p w:rsidR="00212440" w:rsidRPr="00D82B82" w:rsidRDefault="00212440" w:rsidP="00212440">
            <w:pPr>
              <w:cnfStyle w:val="000000010000"/>
              <w:rPr>
                <w:rFonts w:eastAsia="Times New Roman" w:cs="Times New Roman"/>
                <w:b/>
                <w:bCs/>
                <w:color w:val="000000"/>
                <w:szCs w:val="20"/>
              </w:rPr>
            </w:pPr>
          </w:p>
        </w:tc>
        <w:tc>
          <w:tcPr>
            <w:tcW w:w="1232" w:type="dxa"/>
            <w:noWrap/>
          </w:tcPr>
          <w:p w:rsidR="00212440" w:rsidRPr="00184E17" w:rsidRDefault="00212440" w:rsidP="00C13D5C">
            <w:pPr>
              <w:ind w:firstLineChars="200" w:firstLine="402"/>
              <w:jc w:val="right"/>
              <w:cnfStyle w:val="000000010000"/>
              <w:rPr>
                <w:rFonts w:eastAsia="Times New Roman" w:cs="Times New Roman"/>
                <w:b/>
                <w:bCs/>
                <w:color w:val="000000"/>
                <w:szCs w:val="20"/>
              </w:rPr>
            </w:pPr>
          </w:p>
        </w:tc>
        <w:tc>
          <w:tcPr>
            <w:tcW w:w="1232" w:type="dxa"/>
            <w:noWrap/>
          </w:tcPr>
          <w:p w:rsidR="00212440" w:rsidRPr="00184E17" w:rsidRDefault="00212440" w:rsidP="00212440">
            <w:pPr>
              <w:jc w:val="left"/>
              <w:cnfStyle w:val="000000010000"/>
              <w:rPr>
                <w:rFonts w:ascii="Times New Roman" w:eastAsia="Times New Roman" w:hAnsi="Times New Roman" w:cs="Times New Roman"/>
                <w:szCs w:val="20"/>
              </w:rPr>
            </w:pPr>
          </w:p>
        </w:tc>
        <w:tc>
          <w:tcPr>
            <w:tcW w:w="1232" w:type="dxa"/>
            <w:noWrap/>
          </w:tcPr>
          <w:p w:rsidR="00212440" w:rsidRPr="00184E17" w:rsidRDefault="00212440" w:rsidP="00212440">
            <w:pPr>
              <w:jc w:val="left"/>
              <w:cnfStyle w:val="000000010000"/>
              <w:rPr>
                <w:rFonts w:ascii="Times New Roman" w:eastAsia="Times New Roman" w:hAnsi="Times New Roman" w:cs="Times New Roman"/>
                <w:szCs w:val="20"/>
              </w:rPr>
            </w:pPr>
          </w:p>
        </w:tc>
        <w:tc>
          <w:tcPr>
            <w:tcW w:w="1232" w:type="dxa"/>
            <w:noWrap/>
          </w:tcPr>
          <w:p w:rsidR="00212440" w:rsidRPr="00184E17" w:rsidRDefault="00212440" w:rsidP="00212440">
            <w:pPr>
              <w:jc w:val="left"/>
              <w:cnfStyle w:val="000000010000"/>
              <w:rPr>
                <w:rFonts w:ascii="Times New Roman" w:eastAsia="Times New Roman" w:hAnsi="Times New Roman" w:cs="Times New Roman"/>
                <w:szCs w:val="20"/>
              </w:rPr>
            </w:pPr>
          </w:p>
        </w:tc>
        <w:tc>
          <w:tcPr>
            <w:tcW w:w="1232" w:type="dxa"/>
            <w:noWrap/>
          </w:tcPr>
          <w:p w:rsidR="00212440" w:rsidRPr="00184E17" w:rsidRDefault="00212440" w:rsidP="00212440">
            <w:pPr>
              <w:jc w:val="left"/>
              <w:cnfStyle w:val="000000010000"/>
              <w:rPr>
                <w:rFonts w:ascii="Times New Roman" w:eastAsia="Times New Roman" w:hAnsi="Times New Roman" w:cs="Times New Roman"/>
                <w:szCs w:val="20"/>
              </w:rPr>
            </w:pPr>
          </w:p>
        </w:tc>
      </w:tr>
      <w:tr w:rsidR="00212440" w:rsidRPr="00184E17" w:rsidTr="00E82D2C">
        <w:trPr>
          <w:cnfStyle w:val="00000010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sidRPr="009437AF">
              <w:rPr>
                <w:rFonts w:eastAsia="Times New Roman" w:cs="Times New Roman"/>
                <w:b w:val="0"/>
                <w:color w:val="000000"/>
                <w:szCs w:val="20"/>
              </w:rPr>
              <w:t>11</w:t>
            </w:r>
          </w:p>
        </w:tc>
        <w:tc>
          <w:tcPr>
            <w:tcW w:w="3824" w:type="dxa"/>
            <w:noWrap/>
            <w:hideMark/>
          </w:tcPr>
          <w:p w:rsidR="00212440" w:rsidRPr="00D82B82" w:rsidRDefault="00212440" w:rsidP="00212440">
            <w:pPr>
              <w:cnfStyle w:val="000000100000"/>
              <w:rPr>
                <w:rFonts w:eastAsia="Times New Roman" w:cs="Times New Roman"/>
                <w:b/>
                <w:bCs/>
                <w:color w:val="000000"/>
                <w:szCs w:val="20"/>
              </w:rPr>
            </w:pPr>
            <w:r w:rsidRPr="00D82B82">
              <w:rPr>
                <w:rFonts w:eastAsia="Times New Roman" w:cs="Times New Roman"/>
                <w:b/>
                <w:bCs/>
                <w:color w:val="000000"/>
                <w:szCs w:val="20"/>
              </w:rPr>
              <w:t>O&amp;M EXPENSES</w:t>
            </w:r>
          </w:p>
        </w:tc>
        <w:tc>
          <w:tcPr>
            <w:tcW w:w="1232" w:type="dxa"/>
            <w:noWrap/>
            <w:hideMark/>
          </w:tcPr>
          <w:p w:rsidR="00212440" w:rsidRPr="00184E17" w:rsidRDefault="00212440" w:rsidP="00C13D5C">
            <w:pPr>
              <w:ind w:firstLineChars="200" w:firstLine="402"/>
              <w:jc w:val="right"/>
              <w:cnfStyle w:val="000000100000"/>
              <w:rPr>
                <w:rFonts w:eastAsia="Times New Roman" w:cs="Times New Roman"/>
                <w:b/>
                <w:bCs/>
                <w:color w:val="000000"/>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r>
      <w:tr w:rsidR="00212440" w:rsidRPr="00184E17" w:rsidTr="00E82D2C">
        <w:trPr>
          <w:cnfStyle w:val="000000010000"/>
          <w:trHeight w:val="290"/>
        </w:trPr>
        <w:tc>
          <w:tcPr>
            <w:cnfStyle w:val="001000000000"/>
            <w:tcW w:w="922" w:type="dxa"/>
          </w:tcPr>
          <w:p w:rsidR="00212440" w:rsidRDefault="00212440" w:rsidP="00212440">
            <w:pPr>
              <w:jc w:val="center"/>
              <w:rPr>
                <w:rFonts w:eastAsia="Times New Roman" w:cs="Times New Roman"/>
                <w:b w:val="0"/>
                <w:bCs w:val="0"/>
                <w:color w:val="000000"/>
                <w:szCs w:val="20"/>
              </w:rPr>
            </w:pPr>
            <w:r w:rsidRPr="009437AF">
              <w:rPr>
                <w:rFonts w:eastAsia="Times New Roman" w:cs="Times New Roman"/>
                <w:b w:val="0"/>
                <w:color w:val="000000"/>
                <w:szCs w:val="20"/>
              </w:rPr>
              <w:t>12</w:t>
            </w:r>
          </w:p>
        </w:tc>
        <w:tc>
          <w:tcPr>
            <w:tcW w:w="3824" w:type="dxa"/>
            <w:noWrap/>
            <w:vAlign w:val="top"/>
          </w:tcPr>
          <w:p w:rsidR="00212440" w:rsidRDefault="00212440" w:rsidP="00212440">
            <w:pPr>
              <w:cnfStyle w:val="000000010000"/>
              <w:rPr>
                <w:rFonts w:eastAsia="Times New Roman" w:cs="Times New Roman"/>
                <w:color w:val="000000"/>
                <w:szCs w:val="20"/>
              </w:rPr>
            </w:pPr>
            <w:r>
              <w:t>Sewer</w:t>
            </w:r>
            <w:r w:rsidRPr="00FE07A3">
              <w:t xml:space="preserve"> System Expenses</w:t>
            </w:r>
          </w:p>
        </w:tc>
        <w:tc>
          <w:tcPr>
            <w:tcW w:w="1232" w:type="dxa"/>
            <w:noWrap/>
            <w:vAlign w:val="top"/>
          </w:tcPr>
          <w:p w:rsidR="00212440" w:rsidRPr="00184E17" w:rsidRDefault="00212440" w:rsidP="00212440">
            <w:pPr>
              <w:jc w:val="right"/>
              <w:cnfStyle w:val="000000010000"/>
              <w:rPr>
                <w:rFonts w:eastAsia="Times New Roman" w:cs="Times New Roman"/>
                <w:color w:val="000000"/>
                <w:szCs w:val="20"/>
              </w:rPr>
            </w:pPr>
            <w:r w:rsidRPr="00616DC7">
              <w:t xml:space="preserve"> $823,260 </w:t>
            </w:r>
          </w:p>
        </w:tc>
        <w:tc>
          <w:tcPr>
            <w:tcW w:w="1232" w:type="dxa"/>
            <w:noWrap/>
            <w:vAlign w:val="top"/>
          </w:tcPr>
          <w:p w:rsidR="00212440" w:rsidRPr="00184E17" w:rsidRDefault="00212440" w:rsidP="00212440">
            <w:pPr>
              <w:jc w:val="right"/>
              <w:cnfStyle w:val="000000010000"/>
              <w:rPr>
                <w:rFonts w:eastAsia="Times New Roman" w:cs="Times New Roman"/>
                <w:color w:val="000000"/>
                <w:szCs w:val="20"/>
              </w:rPr>
            </w:pPr>
            <w:r w:rsidRPr="00616DC7">
              <w:t xml:space="preserve"> $840,387 </w:t>
            </w:r>
          </w:p>
        </w:tc>
        <w:tc>
          <w:tcPr>
            <w:tcW w:w="1232" w:type="dxa"/>
            <w:noWrap/>
            <w:vAlign w:val="top"/>
          </w:tcPr>
          <w:p w:rsidR="00212440" w:rsidRPr="00184E17" w:rsidRDefault="00212440" w:rsidP="00212440">
            <w:pPr>
              <w:jc w:val="right"/>
              <w:cnfStyle w:val="000000010000"/>
              <w:rPr>
                <w:rFonts w:eastAsia="Times New Roman" w:cs="Times New Roman"/>
                <w:color w:val="000000"/>
                <w:szCs w:val="20"/>
              </w:rPr>
            </w:pPr>
            <w:r w:rsidRPr="00616DC7">
              <w:t xml:space="preserve"> $857,889 </w:t>
            </w:r>
          </w:p>
        </w:tc>
        <w:tc>
          <w:tcPr>
            <w:tcW w:w="1232" w:type="dxa"/>
            <w:noWrap/>
            <w:vAlign w:val="top"/>
          </w:tcPr>
          <w:p w:rsidR="00212440" w:rsidRPr="00184E17" w:rsidRDefault="00212440" w:rsidP="00212440">
            <w:pPr>
              <w:jc w:val="right"/>
              <w:cnfStyle w:val="000000010000"/>
              <w:rPr>
                <w:rFonts w:eastAsia="Times New Roman" w:cs="Times New Roman"/>
                <w:color w:val="000000"/>
                <w:szCs w:val="20"/>
              </w:rPr>
            </w:pPr>
            <w:r w:rsidRPr="00616DC7">
              <w:t xml:space="preserve"> $875,776 </w:t>
            </w:r>
          </w:p>
        </w:tc>
        <w:tc>
          <w:tcPr>
            <w:tcW w:w="1232" w:type="dxa"/>
            <w:noWrap/>
            <w:vAlign w:val="top"/>
          </w:tcPr>
          <w:p w:rsidR="00212440" w:rsidRPr="00184E17" w:rsidRDefault="00212440" w:rsidP="00212440">
            <w:pPr>
              <w:jc w:val="right"/>
              <w:cnfStyle w:val="000000010000"/>
              <w:rPr>
                <w:rFonts w:eastAsia="Times New Roman" w:cs="Times New Roman"/>
                <w:color w:val="000000"/>
                <w:szCs w:val="20"/>
              </w:rPr>
            </w:pPr>
            <w:r w:rsidRPr="00616DC7">
              <w:t xml:space="preserve"> $894,057 </w:t>
            </w:r>
          </w:p>
        </w:tc>
      </w:tr>
      <w:tr w:rsidR="00212440" w:rsidRPr="00184E17" w:rsidTr="00E82D2C">
        <w:trPr>
          <w:cnfStyle w:val="000000100000"/>
          <w:trHeight w:val="290"/>
        </w:trPr>
        <w:tc>
          <w:tcPr>
            <w:cnfStyle w:val="001000000000"/>
            <w:tcW w:w="922" w:type="dxa"/>
          </w:tcPr>
          <w:p w:rsidR="00212440" w:rsidRPr="009437AF" w:rsidRDefault="00212440" w:rsidP="00212440">
            <w:pPr>
              <w:jc w:val="center"/>
              <w:rPr>
                <w:rFonts w:eastAsia="Times New Roman" w:cs="Times New Roman"/>
                <w:b w:val="0"/>
                <w:color w:val="000000"/>
                <w:szCs w:val="20"/>
              </w:rPr>
            </w:pPr>
            <w:r w:rsidRPr="009437AF">
              <w:rPr>
                <w:rFonts w:eastAsia="Times New Roman" w:cs="Times New Roman"/>
                <w:b w:val="0"/>
                <w:color w:val="000000"/>
                <w:szCs w:val="20"/>
              </w:rPr>
              <w:t>13</w:t>
            </w:r>
          </w:p>
        </w:tc>
        <w:tc>
          <w:tcPr>
            <w:tcW w:w="3824" w:type="dxa"/>
            <w:noWrap/>
            <w:vAlign w:val="top"/>
          </w:tcPr>
          <w:p w:rsidR="00212440" w:rsidRDefault="00212440" w:rsidP="00212440">
            <w:pPr>
              <w:cnfStyle w:val="000000100000"/>
              <w:rPr>
                <w:rFonts w:eastAsia="Times New Roman" w:cs="Times New Roman"/>
                <w:color w:val="000000"/>
                <w:szCs w:val="20"/>
              </w:rPr>
            </w:pPr>
            <w:r w:rsidRPr="00FE07A3">
              <w:t>Maintenance Expenses</w:t>
            </w:r>
          </w:p>
        </w:tc>
        <w:tc>
          <w:tcPr>
            <w:tcW w:w="1232" w:type="dxa"/>
            <w:noWrap/>
            <w:vAlign w:val="top"/>
          </w:tcPr>
          <w:p w:rsidR="00212440" w:rsidRPr="00184E17" w:rsidRDefault="00212440" w:rsidP="00212440">
            <w:pPr>
              <w:jc w:val="right"/>
              <w:cnfStyle w:val="000000100000"/>
              <w:rPr>
                <w:rFonts w:eastAsia="Times New Roman" w:cs="Times New Roman"/>
                <w:color w:val="000000"/>
                <w:szCs w:val="20"/>
              </w:rPr>
            </w:pPr>
            <w:r w:rsidRPr="00616DC7">
              <w:t xml:space="preserve"> $15,392 </w:t>
            </w:r>
          </w:p>
        </w:tc>
        <w:tc>
          <w:tcPr>
            <w:tcW w:w="1232" w:type="dxa"/>
            <w:noWrap/>
            <w:vAlign w:val="top"/>
          </w:tcPr>
          <w:p w:rsidR="00212440" w:rsidRPr="00184E17" w:rsidRDefault="00212440" w:rsidP="00212440">
            <w:pPr>
              <w:jc w:val="right"/>
              <w:cnfStyle w:val="000000100000"/>
              <w:rPr>
                <w:rFonts w:eastAsia="Times New Roman" w:cs="Times New Roman"/>
                <w:color w:val="000000"/>
                <w:szCs w:val="20"/>
              </w:rPr>
            </w:pPr>
            <w:r w:rsidRPr="00616DC7">
              <w:t xml:space="preserve"> $15,700 </w:t>
            </w:r>
          </w:p>
        </w:tc>
        <w:tc>
          <w:tcPr>
            <w:tcW w:w="1232" w:type="dxa"/>
            <w:noWrap/>
            <w:vAlign w:val="top"/>
          </w:tcPr>
          <w:p w:rsidR="00212440" w:rsidRPr="00184E17" w:rsidRDefault="00212440" w:rsidP="00212440">
            <w:pPr>
              <w:jc w:val="right"/>
              <w:cnfStyle w:val="000000100000"/>
              <w:rPr>
                <w:rFonts w:eastAsia="Times New Roman" w:cs="Times New Roman"/>
                <w:color w:val="000000"/>
                <w:szCs w:val="20"/>
              </w:rPr>
            </w:pPr>
            <w:r w:rsidRPr="00616DC7">
              <w:t xml:space="preserve"> $16,014 </w:t>
            </w:r>
          </w:p>
        </w:tc>
        <w:tc>
          <w:tcPr>
            <w:tcW w:w="1232" w:type="dxa"/>
            <w:noWrap/>
            <w:vAlign w:val="top"/>
          </w:tcPr>
          <w:p w:rsidR="00212440" w:rsidRPr="00184E17" w:rsidRDefault="00212440" w:rsidP="00212440">
            <w:pPr>
              <w:jc w:val="right"/>
              <w:cnfStyle w:val="000000100000"/>
              <w:rPr>
                <w:rFonts w:eastAsia="Times New Roman" w:cs="Times New Roman"/>
                <w:color w:val="000000"/>
                <w:szCs w:val="20"/>
              </w:rPr>
            </w:pPr>
            <w:r w:rsidRPr="00616DC7">
              <w:t xml:space="preserve"> $16,334 </w:t>
            </w:r>
          </w:p>
        </w:tc>
        <w:tc>
          <w:tcPr>
            <w:tcW w:w="1232" w:type="dxa"/>
            <w:noWrap/>
            <w:vAlign w:val="top"/>
          </w:tcPr>
          <w:p w:rsidR="00212440" w:rsidRDefault="00212440" w:rsidP="00212440">
            <w:pPr>
              <w:jc w:val="right"/>
              <w:cnfStyle w:val="000000100000"/>
              <w:rPr>
                <w:rFonts w:eastAsia="Times New Roman" w:cs="Times New Roman"/>
                <w:color w:val="000000"/>
                <w:szCs w:val="20"/>
              </w:rPr>
            </w:pPr>
            <w:r w:rsidRPr="00616DC7">
              <w:t xml:space="preserve"> $16,661 </w:t>
            </w:r>
          </w:p>
        </w:tc>
      </w:tr>
      <w:tr w:rsidR="00212440" w:rsidRPr="00184E17" w:rsidTr="00E82D2C">
        <w:trPr>
          <w:cnfStyle w:val="000000010000"/>
          <w:trHeight w:val="290"/>
        </w:trPr>
        <w:tc>
          <w:tcPr>
            <w:cnfStyle w:val="001000000000"/>
            <w:tcW w:w="922" w:type="dxa"/>
          </w:tcPr>
          <w:p w:rsidR="00212440" w:rsidRPr="009437AF" w:rsidRDefault="00212440" w:rsidP="00212440">
            <w:pPr>
              <w:jc w:val="center"/>
              <w:rPr>
                <w:rFonts w:eastAsia="Times New Roman" w:cs="Times New Roman"/>
                <w:b w:val="0"/>
                <w:color w:val="000000"/>
                <w:szCs w:val="20"/>
              </w:rPr>
            </w:pPr>
            <w:r w:rsidRPr="009437AF">
              <w:rPr>
                <w:rFonts w:eastAsia="Times New Roman" w:cs="Times New Roman"/>
                <w:b w:val="0"/>
                <w:bCs w:val="0"/>
                <w:color w:val="000000"/>
                <w:szCs w:val="20"/>
              </w:rPr>
              <w:t>14</w:t>
            </w:r>
          </w:p>
        </w:tc>
        <w:tc>
          <w:tcPr>
            <w:tcW w:w="3824" w:type="dxa"/>
            <w:noWrap/>
            <w:vAlign w:val="top"/>
            <w:hideMark/>
          </w:tcPr>
          <w:p w:rsidR="00212440" w:rsidRPr="00D82B82" w:rsidRDefault="00212440" w:rsidP="00212440">
            <w:pPr>
              <w:cnfStyle w:val="000000010000"/>
              <w:rPr>
                <w:rFonts w:eastAsia="Times New Roman" w:cs="Times New Roman"/>
                <w:color w:val="000000"/>
                <w:szCs w:val="20"/>
              </w:rPr>
            </w:pPr>
            <w:r w:rsidRPr="00FE07A3">
              <w:t xml:space="preserve">Salaries and Benefits </w:t>
            </w:r>
          </w:p>
        </w:tc>
        <w:tc>
          <w:tcPr>
            <w:tcW w:w="1232" w:type="dxa"/>
            <w:noWrap/>
            <w:vAlign w:val="top"/>
            <w:hideMark/>
          </w:tcPr>
          <w:p w:rsidR="00212440" w:rsidRPr="00184E17" w:rsidRDefault="00212440" w:rsidP="00212440">
            <w:pPr>
              <w:jc w:val="right"/>
              <w:cnfStyle w:val="000000010000"/>
              <w:rPr>
                <w:rFonts w:eastAsia="Times New Roman" w:cs="Times New Roman"/>
                <w:color w:val="000000"/>
                <w:szCs w:val="20"/>
              </w:rPr>
            </w:pPr>
            <w:r w:rsidRPr="00616DC7">
              <w:t xml:space="preserve"> $261,498 </w:t>
            </w:r>
          </w:p>
        </w:tc>
        <w:tc>
          <w:tcPr>
            <w:tcW w:w="1232" w:type="dxa"/>
            <w:noWrap/>
            <w:vAlign w:val="top"/>
            <w:hideMark/>
          </w:tcPr>
          <w:p w:rsidR="00212440" w:rsidRPr="00184E17" w:rsidRDefault="00212440" w:rsidP="00212440">
            <w:pPr>
              <w:jc w:val="right"/>
              <w:cnfStyle w:val="000000010000"/>
              <w:rPr>
                <w:rFonts w:eastAsia="Times New Roman" w:cs="Times New Roman"/>
                <w:color w:val="000000"/>
                <w:szCs w:val="20"/>
              </w:rPr>
            </w:pPr>
            <w:r w:rsidRPr="00616DC7">
              <w:t xml:space="preserve"> $268,198 </w:t>
            </w:r>
          </w:p>
        </w:tc>
        <w:tc>
          <w:tcPr>
            <w:tcW w:w="1232" w:type="dxa"/>
            <w:noWrap/>
            <w:vAlign w:val="top"/>
            <w:hideMark/>
          </w:tcPr>
          <w:p w:rsidR="00212440" w:rsidRPr="00184E17" w:rsidRDefault="00212440" w:rsidP="00212440">
            <w:pPr>
              <w:jc w:val="right"/>
              <w:cnfStyle w:val="000000010000"/>
              <w:rPr>
                <w:rFonts w:eastAsia="Times New Roman" w:cs="Times New Roman"/>
                <w:color w:val="000000"/>
                <w:szCs w:val="20"/>
              </w:rPr>
            </w:pPr>
            <w:r w:rsidRPr="00616DC7">
              <w:t xml:space="preserve"> $275,075 </w:t>
            </w:r>
          </w:p>
        </w:tc>
        <w:tc>
          <w:tcPr>
            <w:tcW w:w="1232" w:type="dxa"/>
            <w:noWrap/>
            <w:vAlign w:val="top"/>
            <w:hideMark/>
          </w:tcPr>
          <w:p w:rsidR="00212440" w:rsidRPr="00184E17" w:rsidRDefault="00212440" w:rsidP="00212440">
            <w:pPr>
              <w:jc w:val="right"/>
              <w:cnfStyle w:val="000000010000"/>
              <w:rPr>
                <w:rFonts w:eastAsia="Times New Roman" w:cs="Times New Roman"/>
                <w:color w:val="000000"/>
                <w:szCs w:val="20"/>
              </w:rPr>
            </w:pPr>
            <w:r w:rsidRPr="00616DC7">
              <w:t xml:space="preserve"> $282,135 </w:t>
            </w:r>
          </w:p>
        </w:tc>
        <w:tc>
          <w:tcPr>
            <w:tcW w:w="1232" w:type="dxa"/>
            <w:noWrap/>
            <w:vAlign w:val="top"/>
            <w:hideMark/>
          </w:tcPr>
          <w:p w:rsidR="00212440" w:rsidRPr="00184E17" w:rsidRDefault="00212440" w:rsidP="00212440">
            <w:pPr>
              <w:jc w:val="right"/>
              <w:cnfStyle w:val="000000010000"/>
              <w:rPr>
                <w:rFonts w:eastAsia="Times New Roman" w:cs="Times New Roman"/>
                <w:color w:val="000000"/>
                <w:szCs w:val="20"/>
              </w:rPr>
            </w:pPr>
            <w:r w:rsidRPr="00616DC7">
              <w:t xml:space="preserve"> $289,380 </w:t>
            </w:r>
          </w:p>
        </w:tc>
      </w:tr>
      <w:tr w:rsidR="00212440" w:rsidRPr="00184E17" w:rsidTr="00E82D2C">
        <w:trPr>
          <w:cnfStyle w:val="00000010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sidRPr="009437AF">
              <w:rPr>
                <w:rFonts w:eastAsia="Times New Roman" w:cs="Times New Roman"/>
                <w:b w:val="0"/>
                <w:bCs w:val="0"/>
                <w:color w:val="000000"/>
                <w:szCs w:val="20"/>
              </w:rPr>
              <w:t>15</w:t>
            </w:r>
          </w:p>
        </w:tc>
        <w:tc>
          <w:tcPr>
            <w:tcW w:w="3824" w:type="dxa"/>
            <w:noWrap/>
            <w:vAlign w:val="top"/>
            <w:hideMark/>
          </w:tcPr>
          <w:p w:rsidR="00212440" w:rsidRPr="00D82B82" w:rsidRDefault="00212440" w:rsidP="00212440">
            <w:pPr>
              <w:cnfStyle w:val="000000100000"/>
              <w:rPr>
                <w:rFonts w:eastAsia="Times New Roman" w:cs="Times New Roman"/>
                <w:color w:val="000000"/>
                <w:szCs w:val="20"/>
              </w:rPr>
            </w:pPr>
            <w:r w:rsidRPr="00FE07A3">
              <w:t>Administrative Expenses</w:t>
            </w:r>
          </w:p>
        </w:tc>
        <w:tc>
          <w:tcPr>
            <w:tcW w:w="1232" w:type="dxa"/>
            <w:noWrap/>
            <w:vAlign w:val="top"/>
            <w:hideMark/>
          </w:tcPr>
          <w:p w:rsidR="00212440" w:rsidRPr="00184E17" w:rsidRDefault="00212440" w:rsidP="00212440">
            <w:pPr>
              <w:jc w:val="right"/>
              <w:cnfStyle w:val="000000100000"/>
              <w:rPr>
                <w:rFonts w:eastAsia="Times New Roman" w:cs="Times New Roman"/>
                <w:color w:val="000000"/>
                <w:szCs w:val="20"/>
              </w:rPr>
            </w:pPr>
            <w:r w:rsidRPr="00616DC7">
              <w:t xml:space="preserve"> $145,098 </w:t>
            </w:r>
          </w:p>
        </w:tc>
        <w:tc>
          <w:tcPr>
            <w:tcW w:w="1232" w:type="dxa"/>
            <w:noWrap/>
            <w:vAlign w:val="top"/>
            <w:hideMark/>
          </w:tcPr>
          <w:p w:rsidR="00212440" w:rsidRPr="00184E17" w:rsidRDefault="00212440" w:rsidP="00212440">
            <w:pPr>
              <w:jc w:val="right"/>
              <w:cnfStyle w:val="000000100000"/>
              <w:rPr>
                <w:rFonts w:eastAsia="Times New Roman" w:cs="Times New Roman"/>
                <w:color w:val="000000"/>
                <w:szCs w:val="20"/>
              </w:rPr>
            </w:pPr>
            <w:r w:rsidRPr="00616DC7">
              <w:t xml:space="preserve"> $148,000 </w:t>
            </w:r>
          </w:p>
        </w:tc>
        <w:tc>
          <w:tcPr>
            <w:tcW w:w="1232" w:type="dxa"/>
            <w:noWrap/>
            <w:vAlign w:val="top"/>
            <w:hideMark/>
          </w:tcPr>
          <w:p w:rsidR="00212440" w:rsidRPr="00184E17" w:rsidRDefault="00212440" w:rsidP="00212440">
            <w:pPr>
              <w:jc w:val="right"/>
              <w:cnfStyle w:val="000000100000"/>
              <w:rPr>
                <w:rFonts w:eastAsia="Times New Roman" w:cs="Times New Roman"/>
                <w:color w:val="000000"/>
                <w:szCs w:val="20"/>
              </w:rPr>
            </w:pPr>
            <w:r w:rsidRPr="00616DC7">
              <w:t xml:space="preserve"> $150,959 </w:t>
            </w:r>
          </w:p>
        </w:tc>
        <w:tc>
          <w:tcPr>
            <w:tcW w:w="1232" w:type="dxa"/>
            <w:noWrap/>
            <w:vAlign w:val="top"/>
            <w:hideMark/>
          </w:tcPr>
          <w:p w:rsidR="00212440" w:rsidRPr="00184E17" w:rsidRDefault="00212440" w:rsidP="00212440">
            <w:pPr>
              <w:jc w:val="right"/>
              <w:cnfStyle w:val="000000100000"/>
              <w:rPr>
                <w:rFonts w:eastAsia="Times New Roman" w:cs="Times New Roman"/>
                <w:color w:val="000000"/>
                <w:szCs w:val="20"/>
              </w:rPr>
            </w:pPr>
            <w:r w:rsidRPr="00616DC7">
              <w:t xml:space="preserve"> $153,979 </w:t>
            </w:r>
          </w:p>
        </w:tc>
        <w:tc>
          <w:tcPr>
            <w:tcW w:w="1232" w:type="dxa"/>
            <w:noWrap/>
            <w:vAlign w:val="top"/>
            <w:hideMark/>
          </w:tcPr>
          <w:p w:rsidR="00212440" w:rsidRPr="00184E17" w:rsidRDefault="00212440" w:rsidP="00212440">
            <w:pPr>
              <w:jc w:val="right"/>
              <w:cnfStyle w:val="000000100000"/>
              <w:rPr>
                <w:rFonts w:eastAsia="Times New Roman" w:cs="Times New Roman"/>
                <w:color w:val="000000"/>
                <w:szCs w:val="20"/>
              </w:rPr>
            </w:pPr>
            <w:r w:rsidRPr="00616DC7">
              <w:t xml:space="preserve"> $157,058 </w:t>
            </w:r>
          </w:p>
        </w:tc>
      </w:tr>
      <w:tr w:rsidR="00212440" w:rsidRPr="00184E17" w:rsidTr="00E82D2C">
        <w:trPr>
          <w:cnfStyle w:val="00000001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sidRPr="009437AF">
              <w:rPr>
                <w:rFonts w:eastAsia="Times New Roman" w:cs="Times New Roman"/>
                <w:b w:val="0"/>
                <w:bCs w:val="0"/>
                <w:color w:val="000000"/>
                <w:szCs w:val="20"/>
              </w:rPr>
              <w:t>16</w:t>
            </w:r>
          </w:p>
        </w:tc>
        <w:tc>
          <w:tcPr>
            <w:tcW w:w="3824" w:type="dxa"/>
            <w:noWrap/>
            <w:hideMark/>
          </w:tcPr>
          <w:p w:rsidR="00212440" w:rsidRPr="00D82B82" w:rsidRDefault="00212440" w:rsidP="00212440">
            <w:pPr>
              <w:cnfStyle w:val="000000010000"/>
              <w:rPr>
                <w:rFonts w:eastAsia="Times New Roman" w:cs="Times New Roman"/>
                <w:b/>
                <w:bCs/>
                <w:color w:val="000000"/>
                <w:szCs w:val="20"/>
              </w:rPr>
            </w:pPr>
            <w:r w:rsidRPr="00D82B82">
              <w:rPr>
                <w:rFonts w:eastAsia="Times New Roman" w:cs="Times New Roman"/>
                <w:b/>
                <w:bCs/>
                <w:color w:val="000000"/>
                <w:szCs w:val="20"/>
              </w:rPr>
              <w:t>TOTAL O&amp;M EXPENSES</w:t>
            </w:r>
          </w:p>
        </w:tc>
        <w:tc>
          <w:tcPr>
            <w:tcW w:w="1232" w:type="dxa"/>
            <w:noWrap/>
            <w:vAlign w:val="top"/>
            <w:hideMark/>
          </w:tcPr>
          <w:p w:rsidR="00212440" w:rsidRPr="00003CFF" w:rsidRDefault="00212440" w:rsidP="00212440">
            <w:pPr>
              <w:jc w:val="right"/>
              <w:cnfStyle w:val="000000010000"/>
              <w:rPr>
                <w:rFonts w:eastAsia="Times New Roman" w:cs="Times New Roman"/>
                <w:b/>
                <w:bCs/>
                <w:color w:val="000000"/>
                <w:szCs w:val="20"/>
              </w:rPr>
            </w:pPr>
            <w:r w:rsidRPr="00003CFF">
              <w:rPr>
                <w:b/>
              </w:rPr>
              <w:t>$1,245,247</w:t>
            </w:r>
          </w:p>
        </w:tc>
        <w:tc>
          <w:tcPr>
            <w:tcW w:w="1232" w:type="dxa"/>
            <w:noWrap/>
            <w:vAlign w:val="top"/>
            <w:hideMark/>
          </w:tcPr>
          <w:p w:rsidR="00212440" w:rsidRPr="00003CFF" w:rsidRDefault="00212440" w:rsidP="00212440">
            <w:pPr>
              <w:jc w:val="right"/>
              <w:cnfStyle w:val="000000010000"/>
              <w:rPr>
                <w:rFonts w:eastAsia="Times New Roman" w:cs="Times New Roman"/>
                <w:b/>
                <w:bCs/>
                <w:color w:val="000000"/>
                <w:szCs w:val="20"/>
              </w:rPr>
            </w:pPr>
            <w:r w:rsidRPr="00003CFF">
              <w:rPr>
                <w:b/>
              </w:rPr>
              <w:t>$1,272,284</w:t>
            </w:r>
          </w:p>
        </w:tc>
        <w:tc>
          <w:tcPr>
            <w:tcW w:w="1232" w:type="dxa"/>
            <w:noWrap/>
            <w:vAlign w:val="top"/>
            <w:hideMark/>
          </w:tcPr>
          <w:p w:rsidR="00212440" w:rsidRPr="00003CFF" w:rsidRDefault="00212440" w:rsidP="00212440">
            <w:pPr>
              <w:jc w:val="right"/>
              <w:cnfStyle w:val="000000010000"/>
              <w:rPr>
                <w:rFonts w:eastAsia="Times New Roman" w:cs="Times New Roman"/>
                <w:b/>
                <w:bCs/>
                <w:color w:val="000000"/>
                <w:szCs w:val="20"/>
              </w:rPr>
            </w:pPr>
            <w:r w:rsidRPr="00003CFF">
              <w:rPr>
                <w:b/>
              </w:rPr>
              <w:t>$1,299,938</w:t>
            </w:r>
          </w:p>
        </w:tc>
        <w:tc>
          <w:tcPr>
            <w:tcW w:w="1232" w:type="dxa"/>
            <w:noWrap/>
            <w:vAlign w:val="top"/>
            <w:hideMark/>
          </w:tcPr>
          <w:p w:rsidR="00212440" w:rsidRPr="00003CFF" w:rsidRDefault="00212440" w:rsidP="00212440">
            <w:pPr>
              <w:jc w:val="right"/>
              <w:cnfStyle w:val="000000010000"/>
              <w:rPr>
                <w:rFonts w:eastAsia="Times New Roman" w:cs="Times New Roman"/>
                <w:b/>
                <w:bCs/>
                <w:color w:val="000000"/>
                <w:szCs w:val="20"/>
              </w:rPr>
            </w:pPr>
            <w:r w:rsidRPr="00003CFF">
              <w:rPr>
                <w:b/>
              </w:rPr>
              <w:t>$1,328,223</w:t>
            </w:r>
          </w:p>
        </w:tc>
        <w:tc>
          <w:tcPr>
            <w:tcW w:w="1232" w:type="dxa"/>
            <w:noWrap/>
            <w:vAlign w:val="top"/>
            <w:hideMark/>
          </w:tcPr>
          <w:p w:rsidR="00212440" w:rsidRPr="00003CFF" w:rsidRDefault="00212440" w:rsidP="00212440">
            <w:pPr>
              <w:jc w:val="right"/>
              <w:cnfStyle w:val="000000010000"/>
              <w:rPr>
                <w:rFonts w:eastAsia="Times New Roman" w:cs="Times New Roman"/>
                <w:b/>
                <w:bCs/>
                <w:color w:val="000000"/>
                <w:szCs w:val="20"/>
              </w:rPr>
            </w:pPr>
            <w:r w:rsidRPr="00003CFF">
              <w:rPr>
                <w:b/>
              </w:rPr>
              <w:t>$1,357,157</w:t>
            </w:r>
          </w:p>
        </w:tc>
      </w:tr>
      <w:tr w:rsidR="00212440" w:rsidRPr="00184E17" w:rsidTr="00E82D2C">
        <w:trPr>
          <w:cnfStyle w:val="00000010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sidRPr="009437AF">
              <w:rPr>
                <w:rFonts w:eastAsia="Times New Roman" w:cs="Times New Roman"/>
                <w:b w:val="0"/>
                <w:bCs w:val="0"/>
                <w:color w:val="000000"/>
                <w:szCs w:val="20"/>
              </w:rPr>
              <w:t>17</w:t>
            </w:r>
          </w:p>
        </w:tc>
        <w:tc>
          <w:tcPr>
            <w:tcW w:w="3824" w:type="dxa"/>
            <w:noWrap/>
            <w:hideMark/>
          </w:tcPr>
          <w:p w:rsidR="00212440" w:rsidRPr="00184E17" w:rsidRDefault="00212440" w:rsidP="00212440">
            <w:pPr>
              <w:jc w:val="right"/>
              <w:cnfStyle w:val="000000100000"/>
              <w:rPr>
                <w:rFonts w:eastAsia="Times New Roman" w:cs="Times New Roman"/>
                <w:b/>
                <w:bCs/>
                <w:color w:val="000000"/>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r>
      <w:tr w:rsidR="00212440" w:rsidRPr="00184E17" w:rsidTr="00E82D2C">
        <w:trPr>
          <w:cnfStyle w:val="00000001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sidRPr="009437AF">
              <w:rPr>
                <w:rFonts w:eastAsia="Times New Roman" w:cs="Times New Roman"/>
                <w:b w:val="0"/>
                <w:bCs w:val="0"/>
                <w:color w:val="000000"/>
                <w:szCs w:val="20"/>
              </w:rPr>
              <w:t>18</w:t>
            </w:r>
          </w:p>
        </w:tc>
        <w:tc>
          <w:tcPr>
            <w:tcW w:w="3824" w:type="dxa"/>
            <w:noWrap/>
            <w:hideMark/>
          </w:tcPr>
          <w:p w:rsidR="00212440" w:rsidRPr="00D82B82" w:rsidRDefault="00212440" w:rsidP="00212440">
            <w:pPr>
              <w:cnfStyle w:val="000000010000"/>
              <w:rPr>
                <w:rFonts w:eastAsia="Times New Roman" w:cs="Times New Roman"/>
                <w:b/>
                <w:bCs/>
                <w:color w:val="000000"/>
                <w:szCs w:val="20"/>
              </w:rPr>
            </w:pPr>
            <w:r w:rsidRPr="00D82B82">
              <w:rPr>
                <w:rFonts w:eastAsia="Times New Roman" w:cs="Times New Roman"/>
                <w:b/>
                <w:bCs/>
                <w:color w:val="000000"/>
                <w:szCs w:val="20"/>
              </w:rPr>
              <w:t>NET REVENUES</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8B0421">
              <w:t>$766,683</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8B0421">
              <w:t>$866,390</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8B0421">
              <w:t>$965,127</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8B0421">
              <w:t>$1,068,991</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8B0421">
              <w:t>$1,177,603</w:t>
            </w:r>
          </w:p>
        </w:tc>
      </w:tr>
      <w:tr w:rsidR="00212440" w:rsidRPr="00184E17" w:rsidTr="00E82D2C">
        <w:trPr>
          <w:cnfStyle w:val="00000010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Pr>
                <w:rFonts w:eastAsia="Times New Roman" w:cs="Times New Roman"/>
                <w:b w:val="0"/>
                <w:color w:val="000000"/>
                <w:szCs w:val="20"/>
              </w:rPr>
              <w:t>19</w:t>
            </w:r>
          </w:p>
        </w:tc>
        <w:tc>
          <w:tcPr>
            <w:tcW w:w="3824" w:type="dxa"/>
            <w:noWrap/>
            <w:hideMark/>
          </w:tcPr>
          <w:p w:rsidR="00212440" w:rsidRPr="00184E17" w:rsidRDefault="00212440" w:rsidP="00212440">
            <w:pPr>
              <w:jc w:val="right"/>
              <w:cnfStyle w:val="000000100000"/>
              <w:rPr>
                <w:rFonts w:eastAsia="Times New Roman" w:cs="Times New Roman"/>
                <w:b/>
                <w:bCs/>
                <w:color w:val="000000"/>
                <w:szCs w:val="20"/>
              </w:rPr>
            </w:pPr>
          </w:p>
        </w:tc>
        <w:tc>
          <w:tcPr>
            <w:tcW w:w="1232" w:type="dxa"/>
            <w:noWrap/>
            <w:hideMark/>
          </w:tcPr>
          <w:p w:rsidR="00212440" w:rsidRPr="00184E17" w:rsidRDefault="00212440" w:rsidP="00212440">
            <w:pPr>
              <w:ind w:firstLineChars="200" w:firstLine="400"/>
              <w:jc w:val="righ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r>
      <w:tr w:rsidR="00212440" w:rsidRPr="00184E17" w:rsidTr="00E82D2C">
        <w:trPr>
          <w:cnfStyle w:val="000000010000"/>
          <w:trHeight w:val="290"/>
        </w:trPr>
        <w:tc>
          <w:tcPr>
            <w:cnfStyle w:val="001000000000"/>
            <w:tcW w:w="922" w:type="dxa"/>
          </w:tcPr>
          <w:p w:rsidR="00212440" w:rsidRPr="009437AF" w:rsidRDefault="00212440" w:rsidP="00212440">
            <w:pPr>
              <w:jc w:val="center"/>
              <w:rPr>
                <w:rFonts w:eastAsia="Times New Roman" w:cs="Times New Roman"/>
                <w:b w:val="0"/>
                <w:color w:val="000000"/>
                <w:szCs w:val="20"/>
              </w:rPr>
            </w:pPr>
            <w:r>
              <w:rPr>
                <w:rFonts w:eastAsia="Times New Roman" w:cs="Times New Roman"/>
                <w:b w:val="0"/>
                <w:color w:val="000000"/>
                <w:szCs w:val="20"/>
              </w:rPr>
              <w:t>20</w:t>
            </w:r>
          </w:p>
        </w:tc>
        <w:tc>
          <w:tcPr>
            <w:tcW w:w="3824" w:type="dxa"/>
            <w:noWrap/>
          </w:tcPr>
          <w:p w:rsidR="00212440" w:rsidRPr="000665BE" w:rsidRDefault="00212440" w:rsidP="00212440">
            <w:pPr>
              <w:cnfStyle w:val="000000010000"/>
              <w:rPr>
                <w:rFonts w:eastAsia="Times New Roman" w:cs="Times New Roman"/>
                <w:b/>
                <w:bCs/>
                <w:color w:val="000000"/>
                <w:szCs w:val="20"/>
              </w:rPr>
            </w:pPr>
            <w:r w:rsidRPr="000665BE">
              <w:rPr>
                <w:rFonts w:eastAsia="Times New Roman" w:cs="Times New Roman"/>
                <w:b/>
                <w:color w:val="000000"/>
                <w:szCs w:val="20"/>
              </w:rPr>
              <w:t>Debt Service</w:t>
            </w:r>
          </w:p>
        </w:tc>
        <w:tc>
          <w:tcPr>
            <w:tcW w:w="1232" w:type="dxa"/>
            <w:noWrap/>
            <w:vAlign w:val="top"/>
          </w:tcPr>
          <w:p w:rsidR="00212440" w:rsidRPr="00184E17" w:rsidRDefault="00212440" w:rsidP="00212440">
            <w:pPr>
              <w:jc w:val="right"/>
              <w:cnfStyle w:val="000000010000"/>
              <w:rPr>
                <w:rFonts w:eastAsia="Times New Roman" w:cs="Times New Roman"/>
                <w:b/>
                <w:bCs/>
                <w:color w:val="000000"/>
                <w:szCs w:val="20"/>
              </w:rPr>
            </w:pPr>
            <w:r w:rsidRPr="001B0AFC">
              <w:t xml:space="preserve"> $234,243 </w:t>
            </w:r>
          </w:p>
        </w:tc>
        <w:tc>
          <w:tcPr>
            <w:tcW w:w="1232" w:type="dxa"/>
            <w:noWrap/>
            <w:vAlign w:val="top"/>
          </w:tcPr>
          <w:p w:rsidR="00212440" w:rsidRPr="00184E17" w:rsidRDefault="00212440" w:rsidP="00212440">
            <w:pPr>
              <w:jc w:val="right"/>
              <w:cnfStyle w:val="000000010000"/>
              <w:rPr>
                <w:rFonts w:eastAsia="Times New Roman" w:cs="Times New Roman"/>
                <w:b/>
                <w:bCs/>
                <w:color w:val="000000"/>
                <w:szCs w:val="20"/>
              </w:rPr>
            </w:pPr>
            <w:r w:rsidRPr="001B0AFC">
              <w:t xml:space="preserve"> $235,173 </w:t>
            </w:r>
          </w:p>
        </w:tc>
        <w:tc>
          <w:tcPr>
            <w:tcW w:w="1232" w:type="dxa"/>
            <w:noWrap/>
            <w:vAlign w:val="top"/>
          </w:tcPr>
          <w:p w:rsidR="00212440" w:rsidRPr="00184E17" w:rsidRDefault="00212440" w:rsidP="00212440">
            <w:pPr>
              <w:jc w:val="right"/>
              <w:cnfStyle w:val="000000010000"/>
              <w:rPr>
                <w:rFonts w:eastAsia="Times New Roman" w:cs="Times New Roman"/>
                <w:b/>
                <w:bCs/>
                <w:color w:val="000000"/>
                <w:szCs w:val="20"/>
              </w:rPr>
            </w:pPr>
            <w:r w:rsidRPr="001B0AFC">
              <w:t xml:space="preserve"> $235,833 </w:t>
            </w:r>
          </w:p>
        </w:tc>
        <w:tc>
          <w:tcPr>
            <w:tcW w:w="1232" w:type="dxa"/>
            <w:noWrap/>
            <w:vAlign w:val="top"/>
          </w:tcPr>
          <w:p w:rsidR="00212440" w:rsidRPr="00184E17" w:rsidRDefault="00212440" w:rsidP="00212440">
            <w:pPr>
              <w:jc w:val="right"/>
              <w:cnfStyle w:val="000000010000"/>
              <w:rPr>
                <w:rFonts w:eastAsia="Times New Roman" w:cs="Times New Roman"/>
                <w:b/>
                <w:bCs/>
                <w:color w:val="000000"/>
                <w:szCs w:val="20"/>
              </w:rPr>
            </w:pPr>
            <w:r w:rsidRPr="001B0AFC">
              <w:t xml:space="preserve"> $236,194 </w:t>
            </w:r>
          </w:p>
        </w:tc>
        <w:tc>
          <w:tcPr>
            <w:tcW w:w="1232" w:type="dxa"/>
            <w:noWrap/>
            <w:vAlign w:val="top"/>
          </w:tcPr>
          <w:p w:rsidR="00212440" w:rsidRPr="00184E17" w:rsidRDefault="00212440" w:rsidP="00212440">
            <w:pPr>
              <w:jc w:val="right"/>
              <w:cnfStyle w:val="000000010000"/>
              <w:rPr>
                <w:rFonts w:eastAsia="Times New Roman" w:cs="Times New Roman"/>
                <w:b/>
                <w:bCs/>
                <w:color w:val="000000"/>
                <w:szCs w:val="20"/>
              </w:rPr>
            </w:pPr>
            <w:r w:rsidRPr="001B0AFC">
              <w:t xml:space="preserve"> $231,390 </w:t>
            </w:r>
          </w:p>
        </w:tc>
      </w:tr>
      <w:tr w:rsidR="00212440" w:rsidRPr="00184E17" w:rsidTr="00E82D2C">
        <w:trPr>
          <w:cnfStyle w:val="000000100000"/>
          <w:trHeight w:val="290"/>
        </w:trPr>
        <w:tc>
          <w:tcPr>
            <w:cnfStyle w:val="001000000000"/>
            <w:tcW w:w="922" w:type="dxa"/>
          </w:tcPr>
          <w:p w:rsidR="00212440" w:rsidRPr="009437AF" w:rsidRDefault="00212440" w:rsidP="00212440">
            <w:pPr>
              <w:jc w:val="center"/>
              <w:rPr>
                <w:rFonts w:eastAsia="Times New Roman" w:cs="Times New Roman"/>
                <w:b w:val="0"/>
                <w:bCs w:val="0"/>
                <w:i/>
                <w:iCs/>
                <w:color w:val="000000"/>
                <w:szCs w:val="20"/>
              </w:rPr>
            </w:pPr>
            <w:r>
              <w:rPr>
                <w:rFonts w:eastAsia="Times New Roman" w:cs="Times New Roman"/>
                <w:b w:val="0"/>
                <w:color w:val="000000"/>
                <w:szCs w:val="20"/>
              </w:rPr>
              <w:t>21</w:t>
            </w:r>
          </w:p>
        </w:tc>
        <w:tc>
          <w:tcPr>
            <w:tcW w:w="3824" w:type="dxa"/>
            <w:noWrap/>
          </w:tcPr>
          <w:p w:rsidR="00212440" w:rsidRPr="00184E17" w:rsidRDefault="00212440" w:rsidP="00212440">
            <w:pPr>
              <w:cnfStyle w:val="000000100000"/>
              <w:rPr>
                <w:rFonts w:eastAsia="Times New Roman" w:cs="Times New Roman"/>
                <w:color w:val="000000"/>
                <w:szCs w:val="20"/>
              </w:rPr>
            </w:pPr>
          </w:p>
        </w:tc>
        <w:tc>
          <w:tcPr>
            <w:tcW w:w="1232" w:type="dxa"/>
            <w:noWrap/>
          </w:tcPr>
          <w:p w:rsidR="00212440" w:rsidRPr="00184E17" w:rsidRDefault="00212440" w:rsidP="00212440">
            <w:pPr>
              <w:jc w:val="right"/>
              <w:cnfStyle w:val="000000100000"/>
              <w:rPr>
                <w:rFonts w:eastAsia="Times New Roman" w:cs="Times New Roman"/>
                <w:color w:val="000000"/>
                <w:szCs w:val="20"/>
              </w:rPr>
            </w:pPr>
          </w:p>
        </w:tc>
        <w:tc>
          <w:tcPr>
            <w:tcW w:w="1232" w:type="dxa"/>
            <w:noWrap/>
          </w:tcPr>
          <w:p w:rsidR="00212440" w:rsidRPr="00184E17" w:rsidRDefault="00212440" w:rsidP="00212440">
            <w:pPr>
              <w:jc w:val="right"/>
              <w:cnfStyle w:val="000000100000"/>
              <w:rPr>
                <w:rFonts w:eastAsia="Times New Roman" w:cs="Times New Roman"/>
                <w:color w:val="000000"/>
                <w:szCs w:val="20"/>
              </w:rPr>
            </w:pPr>
          </w:p>
        </w:tc>
        <w:tc>
          <w:tcPr>
            <w:tcW w:w="1232" w:type="dxa"/>
            <w:noWrap/>
          </w:tcPr>
          <w:p w:rsidR="00212440" w:rsidRPr="00184E17" w:rsidRDefault="00212440" w:rsidP="00212440">
            <w:pPr>
              <w:jc w:val="right"/>
              <w:cnfStyle w:val="000000100000"/>
              <w:rPr>
                <w:rFonts w:eastAsia="Times New Roman" w:cs="Times New Roman"/>
                <w:color w:val="000000"/>
                <w:szCs w:val="20"/>
              </w:rPr>
            </w:pPr>
          </w:p>
        </w:tc>
        <w:tc>
          <w:tcPr>
            <w:tcW w:w="1232" w:type="dxa"/>
            <w:noWrap/>
          </w:tcPr>
          <w:p w:rsidR="00212440" w:rsidRPr="00184E17" w:rsidRDefault="00212440" w:rsidP="00212440">
            <w:pPr>
              <w:jc w:val="right"/>
              <w:cnfStyle w:val="000000100000"/>
              <w:rPr>
                <w:rFonts w:eastAsia="Times New Roman" w:cs="Times New Roman"/>
                <w:color w:val="000000"/>
                <w:szCs w:val="20"/>
              </w:rPr>
            </w:pPr>
          </w:p>
        </w:tc>
        <w:tc>
          <w:tcPr>
            <w:tcW w:w="1232" w:type="dxa"/>
            <w:noWrap/>
          </w:tcPr>
          <w:p w:rsidR="00212440" w:rsidRPr="00184E17" w:rsidRDefault="00212440" w:rsidP="00212440">
            <w:pPr>
              <w:jc w:val="right"/>
              <w:cnfStyle w:val="000000100000"/>
              <w:rPr>
                <w:rFonts w:eastAsia="Times New Roman" w:cs="Times New Roman"/>
                <w:color w:val="000000"/>
                <w:szCs w:val="20"/>
              </w:rPr>
            </w:pPr>
          </w:p>
        </w:tc>
      </w:tr>
      <w:tr w:rsidR="00212440" w:rsidRPr="00184E17" w:rsidTr="00E82D2C">
        <w:trPr>
          <w:cnfStyle w:val="000000010000"/>
          <w:trHeight w:val="290"/>
        </w:trPr>
        <w:tc>
          <w:tcPr>
            <w:cnfStyle w:val="001000000000"/>
            <w:tcW w:w="922" w:type="dxa"/>
          </w:tcPr>
          <w:p w:rsidR="00212440" w:rsidRPr="009437AF" w:rsidRDefault="00212440" w:rsidP="00212440">
            <w:pPr>
              <w:jc w:val="center"/>
              <w:rPr>
                <w:rFonts w:eastAsia="Times New Roman" w:cs="Times New Roman"/>
                <w:b w:val="0"/>
                <w:color w:val="000000"/>
                <w:szCs w:val="20"/>
              </w:rPr>
            </w:pPr>
            <w:r>
              <w:rPr>
                <w:rFonts w:eastAsia="Times New Roman" w:cs="Times New Roman"/>
                <w:b w:val="0"/>
                <w:bCs w:val="0"/>
                <w:color w:val="000000"/>
                <w:szCs w:val="20"/>
              </w:rPr>
              <w:t>22</w:t>
            </w:r>
          </w:p>
        </w:tc>
        <w:tc>
          <w:tcPr>
            <w:tcW w:w="3824" w:type="dxa"/>
            <w:noWrap/>
          </w:tcPr>
          <w:p w:rsidR="00212440" w:rsidRPr="00184E17" w:rsidRDefault="00212440" w:rsidP="00212440">
            <w:pPr>
              <w:cnfStyle w:val="000000010000"/>
              <w:rPr>
                <w:rFonts w:eastAsia="Times New Roman" w:cs="Times New Roman"/>
                <w:b/>
                <w:bCs/>
                <w:i/>
                <w:iCs/>
                <w:color w:val="000000"/>
                <w:szCs w:val="20"/>
              </w:rPr>
            </w:pPr>
            <w:r>
              <w:rPr>
                <w:rFonts w:eastAsia="Times New Roman" w:cs="Times New Roman"/>
                <w:b/>
                <w:bCs/>
                <w:color w:val="000000"/>
                <w:szCs w:val="20"/>
              </w:rPr>
              <w:t>Capital Expenditures</w:t>
            </w:r>
          </w:p>
        </w:tc>
        <w:tc>
          <w:tcPr>
            <w:tcW w:w="1232" w:type="dxa"/>
            <w:noWrap/>
            <w:vAlign w:val="top"/>
          </w:tcPr>
          <w:p w:rsidR="00212440" w:rsidRPr="00184E17" w:rsidRDefault="00212440" w:rsidP="00212440">
            <w:pPr>
              <w:jc w:val="right"/>
              <w:cnfStyle w:val="000000010000"/>
              <w:rPr>
                <w:rFonts w:eastAsia="Times New Roman" w:cs="Times New Roman"/>
                <w:b/>
                <w:bCs/>
                <w:color w:val="000000"/>
                <w:szCs w:val="20"/>
              </w:rPr>
            </w:pPr>
            <w:r w:rsidRPr="00B95067">
              <w:t xml:space="preserve"> $810,144 </w:t>
            </w:r>
          </w:p>
        </w:tc>
        <w:tc>
          <w:tcPr>
            <w:tcW w:w="1232" w:type="dxa"/>
            <w:noWrap/>
            <w:vAlign w:val="top"/>
          </w:tcPr>
          <w:p w:rsidR="00212440" w:rsidRPr="00184E17" w:rsidRDefault="00212440" w:rsidP="00212440">
            <w:pPr>
              <w:jc w:val="right"/>
              <w:cnfStyle w:val="000000010000"/>
              <w:rPr>
                <w:rFonts w:eastAsia="Times New Roman" w:cs="Times New Roman"/>
                <w:b/>
                <w:bCs/>
                <w:color w:val="000000"/>
                <w:szCs w:val="20"/>
              </w:rPr>
            </w:pPr>
            <w:r w:rsidRPr="00B95067">
              <w:t xml:space="preserve"> $686,494 </w:t>
            </w:r>
          </w:p>
        </w:tc>
        <w:tc>
          <w:tcPr>
            <w:tcW w:w="1232" w:type="dxa"/>
            <w:noWrap/>
            <w:vAlign w:val="top"/>
          </w:tcPr>
          <w:p w:rsidR="00212440" w:rsidRPr="00184E17" w:rsidRDefault="00212440" w:rsidP="00212440">
            <w:pPr>
              <w:jc w:val="right"/>
              <w:cnfStyle w:val="000000010000"/>
              <w:rPr>
                <w:rFonts w:eastAsia="Times New Roman" w:cs="Times New Roman"/>
                <w:b/>
                <w:bCs/>
                <w:color w:val="000000"/>
                <w:szCs w:val="20"/>
              </w:rPr>
            </w:pPr>
            <w:r w:rsidRPr="00B95067">
              <w:t xml:space="preserve"> $697,234 </w:t>
            </w:r>
          </w:p>
        </w:tc>
        <w:tc>
          <w:tcPr>
            <w:tcW w:w="1232" w:type="dxa"/>
            <w:noWrap/>
            <w:vAlign w:val="top"/>
          </w:tcPr>
          <w:p w:rsidR="00212440" w:rsidRPr="00184E17" w:rsidRDefault="00212440" w:rsidP="00212440">
            <w:pPr>
              <w:jc w:val="right"/>
              <w:cnfStyle w:val="000000010000"/>
              <w:rPr>
                <w:rFonts w:eastAsia="Times New Roman" w:cs="Times New Roman"/>
                <w:b/>
                <w:bCs/>
                <w:color w:val="000000"/>
                <w:szCs w:val="20"/>
              </w:rPr>
            </w:pPr>
            <w:r w:rsidRPr="00B95067">
              <w:t xml:space="preserve"> $619,653 </w:t>
            </w:r>
          </w:p>
        </w:tc>
        <w:tc>
          <w:tcPr>
            <w:tcW w:w="1232" w:type="dxa"/>
            <w:noWrap/>
            <w:vAlign w:val="top"/>
          </w:tcPr>
          <w:p w:rsidR="00212440" w:rsidRPr="00184E17" w:rsidRDefault="00212440" w:rsidP="00212440">
            <w:pPr>
              <w:jc w:val="right"/>
              <w:cnfStyle w:val="000000010000"/>
              <w:rPr>
                <w:rFonts w:eastAsia="Times New Roman" w:cs="Times New Roman"/>
                <w:b/>
                <w:bCs/>
                <w:color w:val="000000"/>
                <w:szCs w:val="20"/>
              </w:rPr>
            </w:pPr>
            <w:r w:rsidRPr="00B95067">
              <w:t xml:space="preserve"> $907,764 </w:t>
            </w:r>
          </w:p>
        </w:tc>
      </w:tr>
      <w:tr w:rsidR="00212440" w:rsidRPr="00184E17" w:rsidTr="00E82D2C">
        <w:trPr>
          <w:cnfStyle w:val="00000010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Pr>
                <w:rFonts w:eastAsia="Times New Roman" w:cs="Times New Roman"/>
                <w:b w:val="0"/>
                <w:bCs w:val="0"/>
                <w:color w:val="000000"/>
                <w:szCs w:val="20"/>
              </w:rPr>
              <w:t>23</w:t>
            </w:r>
          </w:p>
        </w:tc>
        <w:tc>
          <w:tcPr>
            <w:tcW w:w="3824" w:type="dxa"/>
            <w:noWrap/>
            <w:hideMark/>
          </w:tcPr>
          <w:p w:rsidR="00212440" w:rsidRPr="00184E17" w:rsidRDefault="00212440" w:rsidP="00212440">
            <w:pPr>
              <w:jc w:val="right"/>
              <w:cnfStyle w:val="000000100000"/>
              <w:rPr>
                <w:rFonts w:eastAsia="Times New Roman" w:cs="Times New Roman"/>
                <w:color w:val="000000"/>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r>
      <w:tr w:rsidR="00212440" w:rsidRPr="00184E17" w:rsidTr="00E82D2C">
        <w:trPr>
          <w:cnfStyle w:val="00000001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Pr>
                <w:rFonts w:eastAsia="Times New Roman" w:cs="Times New Roman"/>
                <w:b w:val="0"/>
                <w:bCs w:val="0"/>
                <w:color w:val="000000"/>
                <w:szCs w:val="20"/>
              </w:rPr>
              <w:t>24</w:t>
            </w:r>
          </w:p>
        </w:tc>
        <w:tc>
          <w:tcPr>
            <w:tcW w:w="3824" w:type="dxa"/>
            <w:noWrap/>
            <w:hideMark/>
          </w:tcPr>
          <w:p w:rsidR="00212440" w:rsidRPr="00184E17" w:rsidRDefault="00212440" w:rsidP="00212440">
            <w:pPr>
              <w:cnfStyle w:val="000000010000"/>
              <w:rPr>
                <w:rFonts w:eastAsia="Times New Roman" w:cs="Times New Roman"/>
                <w:b/>
                <w:bCs/>
                <w:color w:val="000000"/>
                <w:szCs w:val="20"/>
              </w:rPr>
            </w:pPr>
            <w:r w:rsidRPr="00184E17">
              <w:rPr>
                <w:rFonts w:eastAsia="Times New Roman" w:cs="Times New Roman"/>
                <w:b/>
                <w:bCs/>
                <w:color w:val="000000"/>
                <w:szCs w:val="20"/>
              </w:rPr>
              <w:t>NET</w:t>
            </w:r>
            <w:r>
              <w:rPr>
                <w:rFonts w:eastAsia="Times New Roman" w:cs="Times New Roman"/>
                <w:b/>
                <w:bCs/>
                <w:color w:val="000000"/>
                <w:szCs w:val="20"/>
              </w:rPr>
              <w:t xml:space="preserve"> </w:t>
            </w:r>
            <w:r w:rsidRPr="00184E17">
              <w:rPr>
                <w:rFonts w:eastAsia="Times New Roman" w:cs="Times New Roman"/>
                <w:b/>
                <w:bCs/>
                <w:color w:val="000000"/>
                <w:szCs w:val="20"/>
              </w:rPr>
              <w:t>CASH</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2454BE">
              <w:t>-$277,704</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2454BE">
              <w:t>-$55,277</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2454BE">
              <w:t>$32,061</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2454BE">
              <w:t>$213,144</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2454BE">
              <w:t>$38,242</w:t>
            </w:r>
          </w:p>
        </w:tc>
      </w:tr>
      <w:tr w:rsidR="00212440" w:rsidRPr="00184E17" w:rsidTr="00E82D2C">
        <w:trPr>
          <w:cnfStyle w:val="00000010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Pr>
                <w:rFonts w:eastAsia="Times New Roman" w:cs="Times New Roman"/>
                <w:b w:val="0"/>
                <w:bCs w:val="0"/>
                <w:color w:val="000000"/>
                <w:szCs w:val="20"/>
              </w:rPr>
              <w:t>25</w:t>
            </w:r>
          </w:p>
        </w:tc>
        <w:tc>
          <w:tcPr>
            <w:tcW w:w="3824" w:type="dxa"/>
            <w:noWrap/>
            <w:hideMark/>
          </w:tcPr>
          <w:p w:rsidR="00212440" w:rsidRPr="00184E17" w:rsidRDefault="00212440" w:rsidP="00212440">
            <w:pPr>
              <w:jc w:val="right"/>
              <w:cnfStyle w:val="000000100000"/>
              <w:rPr>
                <w:rFonts w:eastAsia="Times New Roman" w:cs="Times New Roman"/>
                <w:b/>
                <w:bCs/>
                <w:color w:val="000000"/>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c>
          <w:tcPr>
            <w:tcW w:w="1232" w:type="dxa"/>
            <w:noWrap/>
            <w:hideMark/>
          </w:tcPr>
          <w:p w:rsidR="00212440" w:rsidRPr="00184E17" w:rsidRDefault="00212440" w:rsidP="00212440">
            <w:pPr>
              <w:jc w:val="left"/>
              <w:cnfStyle w:val="000000100000"/>
              <w:rPr>
                <w:rFonts w:ascii="Times New Roman" w:eastAsia="Times New Roman" w:hAnsi="Times New Roman" w:cs="Times New Roman"/>
                <w:szCs w:val="20"/>
              </w:rPr>
            </w:pPr>
          </w:p>
        </w:tc>
      </w:tr>
      <w:tr w:rsidR="00212440" w:rsidRPr="00184E17" w:rsidTr="00E82D2C">
        <w:trPr>
          <w:cnfStyle w:val="000000010000"/>
          <w:trHeight w:val="290"/>
        </w:trPr>
        <w:tc>
          <w:tcPr>
            <w:cnfStyle w:val="001000000000"/>
            <w:tcW w:w="922" w:type="dxa"/>
          </w:tcPr>
          <w:p w:rsidR="00212440" w:rsidRPr="009437AF" w:rsidRDefault="00212440" w:rsidP="00212440">
            <w:pPr>
              <w:jc w:val="center"/>
              <w:rPr>
                <w:rFonts w:eastAsia="Times New Roman" w:cs="Times New Roman"/>
                <w:b w:val="0"/>
                <w:bCs w:val="0"/>
                <w:color w:val="000000"/>
                <w:szCs w:val="20"/>
              </w:rPr>
            </w:pPr>
            <w:r>
              <w:rPr>
                <w:rFonts w:eastAsia="Times New Roman" w:cs="Times New Roman"/>
                <w:b w:val="0"/>
                <w:color w:val="000000"/>
                <w:szCs w:val="20"/>
              </w:rPr>
              <w:t>26</w:t>
            </w:r>
          </w:p>
        </w:tc>
        <w:tc>
          <w:tcPr>
            <w:tcW w:w="3824" w:type="dxa"/>
            <w:noWrap/>
            <w:hideMark/>
          </w:tcPr>
          <w:p w:rsidR="00212440" w:rsidRPr="00184E17" w:rsidRDefault="00212440" w:rsidP="00212440">
            <w:pPr>
              <w:cnfStyle w:val="000000010000"/>
              <w:rPr>
                <w:rFonts w:eastAsia="Times New Roman" w:cs="Times New Roman"/>
                <w:b/>
                <w:bCs/>
                <w:color w:val="000000"/>
                <w:szCs w:val="20"/>
              </w:rPr>
            </w:pPr>
            <w:r w:rsidRPr="00184E17">
              <w:rPr>
                <w:rFonts w:eastAsia="Times New Roman" w:cs="Times New Roman"/>
                <w:b/>
                <w:bCs/>
                <w:color w:val="000000"/>
                <w:szCs w:val="20"/>
              </w:rPr>
              <w:t>BEGINNING</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5C1120">
              <w:t>$2,402,477</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5C1120">
              <w:t>$2,124,773</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5C1120">
              <w:t>$2,069,496</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5C1120">
              <w:t>$2,101,557</w:t>
            </w:r>
          </w:p>
        </w:tc>
        <w:tc>
          <w:tcPr>
            <w:tcW w:w="1232" w:type="dxa"/>
            <w:noWrap/>
            <w:vAlign w:val="top"/>
            <w:hideMark/>
          </w:tcPr>
          <w:p w:rsidR="00212440" w:rsidRPr="00184E17" w:rsidRDefault="00212440" w:rsidP="00212440">
            <w:pPr>
              <w:jc w:val="right"/>
              <w:cnfStyle w:val="000000010000"/>
              <w:rPr>
                <w:rFonts w:eastAsia="Times New Roman" w:cs="Times New Roman"/>
                <w:b/>
                <w:bCs/>
                <w:color w:val="000000"/>
                <w:szCs w:val="20"/>
              </w:rPr>
            </w:pPr>
            <w:r w:rsidRPr="005C1120">
              <w:t>$2,314,700</w:t>
            </w:r>
          </w:p>
        </w:tc>
      </w:tr>
      <w:tr w:rsidR="00212440" w:rsidRPr="00184E17" w:rsidTr="00E82D2C">
        <w:trPr>
          <w:cnfStyle w:val="000000100000"/>
          <w:trHeight w:val="290"/>
        </w:trPr>
        <w:tc>
          <w:tcPr>
            <w:cnfStyle w:val="001000000000"/>
            <w:tcW w:w="922" w:type="dxa"/>
          </w:tcPr>
          <w:p w:rsidR="00212440" w:rsidRPr="009437AF" w:rsidRDefault="00212440" w:rsidP="00212440">
            <w:pPr>
              <w:jc w:val="center"/>
              <w:rPr>
                <w:rFonts w:eastAsia="Times New Roman" w:cs="Times New Roman"/>
                <w:b w:val="0"/>
                <w:color w:val="000000"/>
                <w:szCs w:val="20"/>
              </w:rPr>
            </w:pPr>
            <w:r w:rsidRPr="009437AF">
              <w:rPr>
                <w:rFonts w:eastAsia="Times New Roman" w:cs="Times New Roman"/>
                <w:b w:val="0"/>
                <w:color w:val="000000"/>
                <w:szCs w:val="20"/>
              </w:rPr>
              <w:t>2</w:t>
            </w:r>
            <w:r>
              <w:rPr>
                <w:rFonts w:eastAsia="Times New Roman" w:cs="Times New Roman"/>
                <w:b w:val="0"/>
                <w:color w:val="000000"/>
                <w:szCs w:val="20"/>
              </w:rPr>
              <w:t>7</w:t>
            </w:r>
          </w:p>
        </w:tc>
        <w:tc>
          <w:tcPr>
            <w:tcW w:w="3824" w:type="dxa"/>
            <w:noWrap/>
            <w:hideMark/>
          </w:tcPr>
          <w:p w:rsidR="00212440" w:rsidRPr="00184E17" w:rsidRDefault="00212440" w:rsidP="00212440">
            <w:pPr>
              <w:cnfStyle w:val="000000100000"/>
              <w:rPr>
                <w:rFonts w:eastAsia="Times New Roman" w:cs="Times New Roman"/>
                <w:b/>
                <w:bCs/>
                <w:color w:val="000000"/>
                <w:szCs w:val="20"/>
              </w:rPr>
            </w:pPr>
            <w:r w:rsidRPr="00184E17">
              <w:rPr>
                <w:rFonts w:eastAsia="Times New Roman" w:cs="Times New Roman"/>
                <w:b/>
                <w:bCs/>
                <w:color w:val="000000"/>
                <w:szCs w:val="20"/>
              </w:rPr>
              <w:t>ENDING</w:t>
            </w:r>
            <w:r>
              <w:rPr>
                <w:rFonts w:eastAsia="Times New Roman" w:cs="Times New Roman"/>
                <w:b/>
                <w:bCs/>
                <w:color w:val="000000"/>
                <w:szCs w:val="20"/>
              </w:rPr>
              <w:t xml:space="preserve"> </w:t>
            </w:r>
            <w:r w:rsidRPr="00184E17">
              <w:rPr>
                <w:rFonts w:eastAsia="Times New Roman" w:cs="Times New Roman"/>
                <w:b/>
                <w:bCs/>
                <w:color w:val="000000"/>
                <w:szCs w:val="20"/>
              </w:rPr>
              <w:t>BALANCES</w:t>
            </w:r>
          </w:p>
        </w:tc>
        <w:tc>
          <w:tcPr>
            <w:tcW w:w="1232" w:type="dxa"/>
            <w:noWrap/>
            <w:vAlign w:val="top"/>
            <w:hideMark/>
          </w:tcPr>
          <w:p w:rsidR="00212440" w:rsidRPr="00E82D2C" w:rsidRDefault="00212440" w:rsidP="00212440">
            <w:pPr>
              <w:jc w:val="right"/>
              <w:cnfStyle w:val="000000100000"/>
              <w:rPr>
                <w:rFonts w:eastAsia="Times New Roman" w:cs="Times New Roman"/>
                <w:b/>
                <w:bCs/>
                <w:color w:val="000000"/>
                <w:szCs w:val="20"/>
              </w:rPr>
            </w:pPr>
            <w:r w:rsidRPr="005C1120">
              <w:t>$2,124,773</w:t>
            </w:r>
          </w:p>
        </w:tc>
        <w:tc>
          <w:tcPr>
            <w:tcW w:w="1232" w:type="dxa"/>
            <w:noWrap/>
            <w:vAlign w:val="top"/>
            <w:hideMark/>
          </w:tcPr>
          <w:p w:rsidR="00212440" w:rsidRPr="00E82D2C" w:rsidRDefault="00212440" w:rsidP="00212440">
            <w:pPr>
              <w:jc w:val="right"/>
              <w:cnfStyle w:val="000000100000"/>
              <w:rPr>
                <w:rFonts w:eastAsia="Times New Roman" w:cs="Times New Roman"/>
                <w:b/>
                <w:bCs/>
                <w:color w:val="9C0006"/>
                <w:szCs w:val="20"/>
              </w:rPr>
            </w:pPr>
            <w:r w:rsidRPr="005C1120">
              <w:t>$2,069,496</w:t>
            </w:r>
          </w:p>
        </w:tc>
        <w:tc>
          <w:tcPr>
            <w:tcW w:w="1232" w:type="dxa"/>
            <w:noWrap/>
            <w:vAlign w:val="top"/>
            <w:hideMark/>
          </w:tcPr>
          <w:p w:rsidR="00212440" w:rsidRPr="00E82D2C" w:rsidRDefault="00212440" w:rsidP="00212440">
            <w:pPr>
              <w:jc w:val="right"/>
              <w:cnfStyle w:val="000000100000"/>
              <w:rPr>
                <w:rFonts w:eastAsia="Times New Roman" w:cs="Times New Roman"/>
                <w:b/>
                <w:bCs/>
                <w:color w:val="9C0006"/>
                <w:szCs w:val="20"/>
              </w:rPr>
            </w:pPr>
            <w:r w:rsidRPr="005C1120">
              <w:t>$2,101,557</w:t>
            </w:r>
          </w:p>
        </w:tc>
        <w:tc>
          <w:tcPr>
            <w:tcW w:w="1232" w:type="dxa"/>
            <w:noWrap/>
            <w:vAlign w:val="top"/>
            <w:hideMark/>
          </w:tcPr>
          <w:p w:rsidR="00212440" w:rsidRPr="00E82D2C" w:rsidRDefault="00212440" w:rsidP="00212440">
            <w:pPr>
              <w:jc w:val="right"/>
              <w:cnfStyle w:val="000000100000"/>
              <w:rPr>
                <w:rFonts w:eastAsia="Times New Roman" w:cs="Times New Roman"/>
                <w:b/>
                <w:bCs/>
                <w:color w:val="9C0006"/>
                <w:szCs w:val="20"/>
              </w:rPr>
            </w:pPr>
            <w:r w:rsidRPr="005C1120">
              <w:t>$2,314,700</w:t>
            </w:r>
          </w:p>
        </w:tc>
        <w:tc>
          <w:tcPr>
            <w:tcW w:w="1232" w:type="dxa"/>
            <w:noWrap/>
            <w:vAlign w:val="top"/>
            <w:hideMark/>
          </w:tcPr>
          <w:p w:rsidR="00212440" w:rsidRPr="00E82D2C" w:rsidRDefault="00212440" w:rsidP="00212440">
            <w:pPr>
              <w:jc w:val="right"/>
              <w:cnfStyle w:val="000000100000"/>
              <w:rPr>
                <w:rFonts w:eastAsia="Times New Roman" w:cs="Times New Roman"/>
                <w:b/>
                <w:bCs/>
                <w:color w:val="9C0006"/>
                <w:szCs w:val="20"/>
              </w:rPr>
            </w:pPr>
            <w:r w:rsidRPr="005C1120">
              <w:t>$2,352,943</w:t>
            </w:r>
          </w:p>
        </w:tc>
      </w:tr>
      <w:tr w:rsidR="00212440" w:rsidRPr="00184E17" w:rsidTr="00E82D2C">
        <w:trPr>
          <w:cnfStyle w:val="000000010000"/>
          <w:trHeight w:val="290"/>
        </w:trPr>
        <w:tc>
          <w:tcPr>
            <w:cnfStyle w:val="001000000000"/>
            <w:tcW w:w="922" w:type="dxa"/>
          </w:tcPr>
          <w:p w:rsidR="00212440" w:rsidRPr="009437AF" w:rsidRDefault="00212440" w:rsidP="00212440">
            <w:pPr>
              <w:jc w:val="center"/>
              <w:rPr>
                <w:rFonts w:eastAsia="Times New Roman" w:cs="Times New Roman"/>
                <w:b w:val="0"/>
                <w:color w:val="000000"/>
                <w:szCs w:val="20"/>
              </w:rPr>
            </w:pPr>
            <w:r>
              <w:rPr>
                <w:rFonts w:eastAsia="Times New Roman" w:cs="Times New Roman"/>
                <w:b w:val="0"/>
                <w:color w:val="000000"/>
                <w:szCs w:val="20"/>
              </w:rPr>
              <w:t>28</w:t>
            </w:r>
          </w:p>
        </w:tc>
        <w:tc>
          <w:tcPr>
            <w:tcW w:w="3824" w:type="dxa"/>
            <w:noWrap/>
            <w:hideMark/>
          </w:tcPr>
          <w:p w:rsidR="00212440" w:rsidRPr="00184E17" w:rsidRDefault="00212440" w:rsidP="00212440">
            <w:pPr>
              <w:cnfStyle w:val="000000010000"/>
              <w:rPr>
                <w:rFonts w:eastAsia="Times New Roman" w:cs="Times New Roman"/>
                <w:color w:val="000000"/>
                <w:szCs w:val="20"/>
              </w:rPr>
            </w:pPr>
            <w:r w:rsidRPr="00184E17">
              <w:rPr>
                <w:rFonts w:eastAsia="Times New Roman" w:cs="Times New Roman"/>
                <w:color w:val="000000"/>
                <w:szCs w:val="20"/>
              </w:rPr>
              <w:t>TARGET</w:t>
            </w:r>
            <w:r>
              <w:rPr>
                <w:rFonts w:eastAsia="Times New Roman" w:cs="Times New Roman"/>
                <w:color w:val="000000"/>
                <w:szCs w:val="20"/>
              </w:rPr>
              <w:t xml:space="preserve"> </w:t>
            </w:r>
            <w:r w:rsidRPr="00184E17">
              <w:rPr>
                <w:rFonts w:eastAsia="Times New Roman" w:cs="Times New Roman"/>
                <w:color w:val="000000"/>
                <w:szCs w:val="20"/>
              </w:rPr>
              <w:t>BALANCES</w:t>
            </w:r>
          </w:p>
        </w:tc>
        <w:tc>
          <w:tcPr>
            <w:tcW w:w="1232" w:type="dxa"/>
            <w:noWrap/>
            <w:vAlign w:val="top"/>
            <w:hideMark/>
          </w:tcPr>
          <w:p w:rsidR="00212440" w:rsidRPr="00184E17" w:rsidRDefault="00212440" w:rsidP="00212440">
            <w:pPr>
              <w:jc w:val="right"/>
              <w:cnfStyle w:val="000000010000"/>
              <w:rPr>
                <w:rFonts w:eastAsia="Times New Roman" w:cs="Times New Roman"/>
                <w:color w:val="000000"/>
                <w:szCs w:val="20"/>
              </w:rPr>
            </w:pPr>
            <w:r w:rsidRPr="005C1120">
              <w:t>$1,798,783</w:t>
            </w:r>
          </w:p>
        </w:tc>
        <w:tc>
          <w:tcPr>
            <w:tcW w:w="1232" w:type="dxa"/>
            <w:noWrap/>
            <w:vAlign w:val="top"/>
            <w:hideMark/>
          </w:tcPr>
          <w:p w:rsidR="00212440" w:rsidRPr="00184E17" w:rsidRDefault="00212440" w:rsidP="00212440">
            <w:pPr>
              <w:jc w:val="right"/>
              <w:cnfStyle w:val="000000010000"/>
              <w:rPr>
                <w:rFonts w:eastAsia="Times New Roman" w:cs="Times New Roman"/>
                <w:color w:val="000000"/>
                <w:szCs w:val="20"/>
              </w:rPr>
            </w:pPr>
            <w:r w:rsidRPr="005C1120">
              <w:t>$1,844,229</w:t>
            </w:r>
          </w:p>
        </w:tc>
        <w:tc>
          <w:tcPr>
            <w:tcW w:w="1232" w:type="dxa"/>
            <w:noWrap/>
            <w:vAlign w:val="top"/>
            <w:hideMark/>
          </w:tcPr>
          <w:p w:rsidR="00212440" w:rsidRPr="00184E17" w:rsidRDefault="00212440" w:rsidP="00212440">
            <w:pPr>
              <w:jc w:val="right"/>
              <w:cnfStyle w:val="000000010000"/>
              <w:rPr>
                <w:rFonts w:eastAsia="Times New Roman" w:cs="Times New Roman"/>
                <w:color w:val="000000"/>
                <w:szCs w:val="20"/>
              </w:rPr>
            </w:pPr>
            <w:r w:rsidRPr="005C1120">
              <w:t>$1,895,187</w:t>
            </w:r>
          </w:p>
        </w:tc>
        <w:tc>
          <w:tcPr>
            <w:tcW w:w="1232" w:type="dxa"/>
            <w:noWrap/>
            <w:vAlign w:val="top"/>
            <w:hideMark/>
          </w:tcPr>
          <w:p w:rsidR="00212440" w:rsidRPr="00184E17" w:rsidRDefault="00212440" w:rsidP="00212440">
            <w:pPr>
              <w:jc w:val="right"/>
              <w:cnfStyle w:val="000000010000"/>
              <w:rPr>
                <w:rFonts w:eastAsia="Times New Roman" w:cs="Times New Roman"/>
                <w:color w:val="000000"/>
                <w:szCs w:val="20"/>
              </w:rPr>
            </w:pPr>
            <w:r w:rsidRPr="005C1120">
              <w:t>$1,947,345</w:t>
            </w:r>
          </w:p>
        </w:tc>
        <w:tc>
          <w:tcPr>
            <w:tcW w:w="1232" w:type="dxa"/>
            <w:noWrap/>
            <w:vAlign w:val="top"/>
            <w:hideMark/>
          </w:tcPr>
          <w:p w:rsidR="00212440" w:rsidRPr="00184E17" w:rsidRDefault="00212440" w:rsidP="00212440">
            <w:pPr>
              <w:jc w:val="right"/>
              <w:cnfStyle w:val="000000010000"/>
              <w:rPr>
                <w:rFonts w:eastAsia="Times New Roman" w:cs="Times New Roman"/>
                <w:color w:val="000000"/>
                <w:szCs w:val="20"/>
              </w:rPr>
            </w:pPr>
            <w:r w:rsidRPr="005C1120">
              <w:t>$1,994,711</w:t>
            </w:r>
          </w:p>
        </w:tc>
      </w:tr>
    </w:tbl>
    <w:p w:rsidR="00E82D2C" w:rsidRDefault="00E82D2C" w:rsidP="00003CFF"/>
    <w:p w:rsidR="00E82D2C" w:rsidRPr="00E40353" w:rsidRDefault="00E40353" w:rsidP="00E40353">
      <w:r>
        <w:t>The proposed revenue allow</w:t>
      </w:r>
      <w:r w:rsidR="004B5D06">
        <w:t>s</w:t>
      </w:r>
      <w:r>
        <w:t xml:space="preserve"> the District to fund the necessary</w:t>
      </w:r>
      <w:r w:rsidR="00E82D2C" w:rsidRPr="00E40353">
        <w:t xml:space="preserve"> capital expenditures</w:t>
      </w:r>
      <w:r>
        <w:t xml:space="preserve"> planned for the Study period</w:t>
      </w:r>
      <w:r w:rsidR="00E82D2C" w:rsidRPr="00E40353">
        <w:t>. As shown in</w:t>
      </w:r>
      <w:r>
        <w:t xml:space="preserve"> </w:t>
      </w:r>
      <w:r w:rsidR="00564A83">
        <w:fldChar w:fldCharType="begin"/>
      </w:r>
      <w:r>
        <w:instrText xml:space="preserve"> REF _Ref446434137 \h </w:instrText>
      </w:r>
      <w:r w:rsidR="00564A83">
        <w:fldChar w:fldCharType="separate"/>
      </w:r>
      <w:r w:rsidR="00A44D94">
        <w:t xml:space="preserve">Figure </w:t>
      </w:r>
      <w:r w:rsidR="00A44D94">
        <w:rPr>
          <w:noProof/>
        </w:rPr>
        <w:t>7</w:t>
      </w:r>
      <w:r w:rsidR="00A44D94">
        <w:noBreakHyphen/>
      </w:r>
      <w:r w:rsidR="00A44D94">
        <w:rPr>
          <w:noProof/>
        </w:rPr>
        <w:t>2</w:t>
      </w:r>
      <w:r w:rsidR="00564A83">
        <w:fldChar w:fldCharType="end"/>
      </w:r>
      <w:r w:rsidR="00E82D2C" w:rsidRPr="00E40353">
        <w:t xml:space="preserve">, the proposed revenue (shown by the green line) meets all operating obligations (shown by stacked bars) and contributes to reserves each year of the Study period for future capital replacement projects and </w:t>
      </w:r>
      <w:r w:rsidR="004B5D06">
        <w:t>to</w:t>
      </w:r>
      <w:r w:rsidR="004B5D06" w:rsidRPr="00E40353">
        <w:t xml:space="preserve"> </w:t>
      </w:r>
      <w:r w:rsidR="00E82D2C" w:rsidRPr="00E40353">
        <w:t xml:space="preserve">meet reserve requirements </w:t>
      </w:r>
      <w:r w:rsidR="004B5D06">
        <w:t xml:space="preserve">as discussed in </w:t>
      </w:r>
      <w:r w:rsidR="00564A83">
        <w:fldChar w:fldCharType="begin"/>
      </w:r>
      <w:r w:rsidR="00DE1BB8">
        <w:instrText xml:space="preserve"> REF _Ref440815031 \h </w:instrText>
      </w:r>
      <w:r w:rsidR="00564A83">
        <w:fldChar w:fldCharType="separate"/>
      </w:r>
      <w:r w:rsidR="00A44D94">
        <w:t xml:space="preserve">Table </w:t>
      </w:r>
      <w:r w:rsidR="00A44D94">
        <w:rPr>
          <w:noProof/>
        </w:rPr>
        <w:t>2</w:t>
      </w:r>
      <w:r w:rsidR="00A44D94">
        <w:noBreakHyphen/>
      </w:r>
      <w:r w:rsidR="00A44D94">
        <w:rPr>
          <w:noProof/>
        </w:rPr>
        <w:t>4</w:t>
      </w:r>
      <w:r w:rsidR="00564A83">
        <w:fldChar w:fldCharType="end"/>
      </w:r>
      <w:r w:rsidR="004B5D06">
        <w:t>.</w:t>
      </w:r>
    </w:p>
    <w:p w:rsidR="00E82D2C" w:rsidRDefault="00E82D2C" w:rsidP="00E82D2C">
      <w:pPr>
        <w:pStyle w:val="Caption"/>
      </w:pPr>
      <w:bookmarkStart w:id="302" w:name="_Ref446434137"/>
      <w:bookmarkStart w:id="303" w:name="_Toc450814748"/>
      <w:r>
        <w:t xml:space="preserve">Figure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2</w:t>
      </w:r>
      <w:r w:rsidR="00564A83">
        <w:rPr>
          <w:noProof/>
        </w:rPr>
        <w:fldChar w:fldCharType="end"/>
      </w:r>
      <w:bookmarkEnd w:id="302"/>
      <w:r>
        <w:t xml:space="preserve">: </w:t>
      </w:r>
      <w:bookmarkStart w:id="304" w:name="_Ref446434111"/>
      <w:r>
        <w:t>Proposed Sewer Operating Financial Plan</w:t>
      </w:r>
      <w:bookmarkEnd w:id="303"/>
      <w:bookmarkEnd w:id="304"/>
    </w:p>
    <w:p w:rsidR="00E82D2C" w:rsidRPr="00E82D2C" w:rsidRDefault="00E40353" w:rsidP="00E82D2C">
      <w:r>
        <w:rPr>
          <w:noProof/>
        </w:rPr>
        <w:drawing>
          <wp:inline distT="0" distB="0" distL="0" distR="0">
            <wp:extent cx="5499100" cy="27559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9100" cy="2755900"/>
                    </a:xfrm>
                    <a:prstGeom prst="rect">
                      <a:avLst/>
                    </a:prstGeom>
                    <a:noFill/>
                  </pic:spPr>
                </pic:pic>
              </a:graphicData>
            </a:graphic>
          </wp:inline>
        </w:drawing>
      </w:r>
    </w:p>
    <w:p w:rsidR="00E82D2C" w:rsidRDefault="00E82D2C" w:rsidP="00003CFF"/>
    <w:p w:rsidR="00E40353" w:rsidRDefault="00E40353" w:rsidP="00003CFF">
      <w:r w:rsidRPr="00C154EE">
        <w:t xml:space="preserve">The ending fund balance is projected and shown in </w:t>
      </w:r>
      <w:r w:rsidR="00564A83">
        <w:fldChar w:fldCharType="begin"/>
      </w:r>
      <w:r>
        <w:instrText xml:space="preserve"> REF _Ref442099386 \h </w:instrText>
      </w:r>
      <w:r w:rsidR="00564A83">
        <w:fldChar w:fldCharType="separate"/>
      </w:r>
      <w:r w:rsidR="00A44D94">
        <w:t xml:space="preserve">Figure </w:t>
      </w:r>
      <w:r w:rsidR="00A44D94">
        <w:rPr>
          <w:noProof/>
        </w:rPr>
        <w:t>3</w:t>
      </w:r>
      <w:r w:rsidR="00A44D94">
        <w:noBreakHyphen/>
      </w:r>
      <w:r w:rsidR="00A44D94">
        <w:rPr>
          <w:noProof/>
        </w:rPr>
        <w:t>3</w:t>
      </w:r>
      <w:r w:rsidR="00564A83">
        <w:fldChar w:fldCharType="end"/>
      </w:r>
      <w:r w:rsidRPr="00C154EE">
        <w:t xml:space="preserve">, where the red line indicates the target reserve balance as recommended by the reserve </w:t>
      </w:r>
      <w:r w:rsidR="004B5D06">
        <w:t>goals</w:t>
      </w:r>
      <w:r w:rsidRPr="00C154EE">
        <w:t xml:space="preserve"> discussed in Section </w:t>
      </w:r>
      <w:r w:rsidR="00564A83">
        <w:fldChar w:fldCharType="begin"/>
      </w:r>
      <w:r>
        <w:instrText xml:space="preserve"> REF _Ref446434403 \r \h </w:instrText>
      </w:r>
      <w:r w:rsidR="00564A83">
        <w:fldChar w:fldCharType="separate"/>
      </w:r>
      <w:r w:rsidR="00A44D94">
        <w:t>2.3</w:t>
      </w:r>
      <w:r w:rsidR="00564A83">
        <w:fldChar w:fldCharType="end"/>
      </w:r>
      <w:r w:rsidRPr="00C154EE">
        <w:t>.</w:t>
      </w:r>
      <w:r>
        <w:t xml:space="preserve"> Under the proposed financial plan, the ending fund balance </w:t>
      </w:r>
      <w:r w:rsidR="00B16B61">
        <w:t>is above the target reserve level for every year of the Study period. Furthermore, the District plans to grow the Sewer Enterprise reserve in order to fund a large capital expenditure of $1.4M for OWTP improvements, without needing to issue debt.</w:t>
      </w:r>
    </w:p>
    <w:p w:rsidR="00E40353" w:rsidRDefault="00E40353" w:rsidP="00003CFF"/>
    <w:p w:rsidR="00E40353" w:rsidRDefault="00E40353" w:rsidP="00E40353">
      <w:pPr>
        <w:pStyle w:val="Caption"/>
      </w:pPr>
      <w:bookmarkStart w:id="305" w:name="_Toc450814749"/>
      <w:r>
        <w:t xml:space="preserve">Figure </w:t>
      </w:r>
      <w:r w:rsidR="00564A83">
        <w:fldChar w:fldCharType="begin"/>
      </w:r>
      <w:r w:rsidR="00DB21C2">
        <w:instrText xml:space="preserve"> STYLEREF 1 \s </w:instrText>
      </w:r>
      <w:r w:rsidR="00564A83">
        <w:fldChar w:fldCharType="separate"/>
      </w:r>
      <w:r w:rsidR="00A44D94">
        <w:rPr>
          <w:noProof/>
        </w:rPr>
        <w:t>7</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3</w:t>
      </w:r>
      <w:r w:rsidR="00564A83">
        <w:rPr>
          <w:noProof/>
        </w:rPr>
        <w:fldChar w:fldCharType="end"/>
      </w:r>
      <w:r>
        <w:t>: Sewer Enterprise Ending Fund Balance</w:t>
      </w:r>
      <w:bookmarkEnd w:id="305"/>
    </w:p>
    <w:p w:rsidR="00E40353" w:rsidRDefault="00E40353" w:rsidP="00003CFF">
      <w:r>
        <w:rPr>
          <w:noProof/>
        </w:rPr>
        <w:drawing>
          <wp:inline distT="0" distB="0" distL="0" distR="0">
            <wp:extent cx="5499100" cy="27559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9100" cy="2755900"/>
                    </a:xfrm>
                    <a:prstGeom prst="rect">
                      <a:avLst/>
                    </a:prstGeom>
                    <a:noFill/>
                  </pic:spPr>
                </pic:pic>
              </a:graphicData>
            </a:graphic>
          </wp:inline>
        </w:drawing>
      </w:r>
    </w:p>
    <w:p w:rsidR="00E40353" w:rsidRDefault="00E40353" w:rsidP="00003CFF"/>
    <w:p w:rsidR="00E40353" w:rsidRDefault="00E40353" w:rsidP="00003CFF"/>
    <w:p w:rsidR="009644A7" w:rsidRDefault="009644A7" w:rsidP="00003CFF"/>
    <w:p w:rsidR="009644A7" w:rsidRDefault="009644A7">
      <w:pPr>
        <w:spacing w:after="200"/>
        <w:jc w:val="left"/>
      </w:pPr>
      <w:r>
        <w:br w:type="page"/>
      </w:r>
    </w:p>
    <w:p w:rsidR="009644A7" w:rsidRDefault="009644A7" w:rsidP="009644A7">
      <w:pPr>
        <w:pStyle w:val="Heading1"/>
      </w:pPr>
      <w:bookmarkStart w:id="306" w:name="_Toc450814654"/>
      <w:r>
        <w:t>Sewer Enterprise Cost of Service</w:t>
      </w:r>
      <w:bookmarkEnd w:id="306"/>
    </w:p>
    <w:p w:rsidR="009644A7" w:rsidRDefault="009644A7" w:rsidP="009644A7"/>
    <w:p w:rsidR="009644A7" w:rsidRDefault="009644A7" w:rsidP="009644A7">
      <w:pPr>
        <w:pStyle w:val="Heading2"/>
      </w:pPr>
      <w:bookmarkStart w:id="307" w:name="_Toc450814655"/>
      <w:r>
        <w:t>S</w:t>
      </w:r>
      <w:r w:rsidR="00D34B10">
        <w:t>Ewer</w:t>
      </w:r>
      <w:r>
        <w:t xml:space="preserve"> Cost of Service ANalysis</w:t>
      </w:r>
      <w:bookmarkEnd w:id="307"/>
    </w:p>
    <w:p w:rsidR="009644A7" w:rsidRDefault="009644A7" w:rsidP="009644A7">
      <w:pPr>
        <w:rPr>
          <w:rFonts w:asciiTheme="minorHAnsi" w:hAnsiTheme="minorHAnsi"/>
        </w:rPr>
      </w:pPr>
      <w:r>
        <w:t xml:space="preserve">This section of the Report discusses the allocation of O&amp;M expenses and capital costs to the appropriate parameters consistent with industry standards, the determination of unit costs, and calculation of costs by customer class for the </w:t>
      </w:r>
      <w:r w:rsidR="004B5D06">
        <w:t>Sewer Enterprise</w:t>
      </w:r>
      <w:r>
        <w:t>.</w:t>
      </w:r>
      <w:r w:rsidR="004E0F94">
        <w:t xml:space="preserve"> </w:t>
      </w:r>
    </w:p>
    <w:p w:rsidR="00880559" w:rsidRDefault="00880559" w:rsidP="00880559"/>
    <w:p w:rsidR="009644A7" w:rsidRDefault="009644A7" w:rsidP="00880559">
      <w:r>
        <w:t>The total cost of s</w:t>
      </w:r>
      <w:r w:rsidR="00DE1BB8">
        <w:t>ewer</w:t>
      </w:r>
      <w:r>
        <w:t xml:space="preserve"> service is analyzed by system function in order to equitably distribute costs of service to the various classes of customers.</w:t>
      </w:r>
      <w:r w:rsidR="004E0F94">
        <w:t xml:space="preserve"> </w:t>
      </w:r>
      <w:r>
        <w:t xml:space="preserve">For this analysis, </w:t>
      </w:r>
      <w:r w:rsidR="00DE1BB8">
        <w:t>sewer</w:t>
      </w:r>
      <w:r>
        <w:t xml:space="preserve"> utility costs of service are developed consistent with the guidelines for allocating costs detailed in the Water Environment Federation (WEF) Manual of Practice No. 27, </w:t>
      </w:r>
      <w:r>
        <w:rPr>
          <w:u w:val="single"/>
        </w:rPr>
        <w:t>Financing and Charges for Wastewater Systems, 2004</w:t>
      </w:r>
      <w:r>
        <w:t>.</w:t>
      </w:r>
    </w:p>
    <w:p w:rsidR="00DE1BB8" w:rsidRDefault="00DE1BB8" w:rsidP="009644A7"/>
    <w:p w:rsidR="009644A7" w:rsidRDefault="009644A7" w:rsidP="009644A7">
      <w:r>
        <w:t xml:space="preserve">The </w:t>
      </w:r>
      <w:r w:rsidR="00A513C3">
        <w:t>sewer system</w:t>
      </w:r>
      <w:r>
        <w:t xml:space="preserve"> COS analysis consists of seven major steps, as outlined below:</w:t>
      </w:r>
    </w:p>
    <w:p w:rsidR="00D34B10" w:rsidRDefault="00D34B10" w:rsidP="009644A7"/>
    <w:p w:rsidR="009644A7" w:rsidRDefault="009644A7" w:rsidP="009644A7">
      <w:pPr>
        <w:pStyle w:val="ListParagraph"/>
        <w:numPr>
          <w:ilvl w:val="0"/>
          <w:numId w:val="32"/>
        </w:numPr>
      </w:pPr>
      <w:r>
        <w:t xml:space="preserve">Determine non-residential customer flow and strength loadings based on </w:t>
      </w:r>
      <w:r w:rsidR="004E0F94">
        <w:t>estimated flows.</w:t>
      </w:r>
    </w:p>
    <w:p w:rsidR="009644A7" w:rsidRDefault="00AB537E" w:rsidP="009644A7">
      <w:pPr>
        <w:pStyle w:val="ListParagraph"/>
        <w:numPr>
          <w:ilvl w:val="0"/>
          <w:numId w:val="32"/>
        </w:numPr>
      </w:pPr>
      <w:r>
        <w:t xml:space="preserve"> Conduct a plant balance to e</w:t>
      </w:r>
      <w:r w:rsidR="009644A7">
        <w:t>s</w:t>
      </w:r>
      <w:r w:rsidR="00DE1BB8">
        <w:t>timate the flow and strength of</w:t>
      </w:r>
      <w:r w:rsidR="00E51743">
        <w:t xml:space="preserve"> each </w:t>
      </w:r>
      <w:r w:rsidR="009644A7">
        <w:t>customer class taking into consideration infiltration and inflow (I&amp;I).</w:t>
      </w:r>
      <w:r>
        <w:t xml:space="preserve"> </w:t>
      </w:r>
    </w:p>
    <w:p w:rsidR="009644A7" w:rsidRDefault="004E0F94" w:rsidP="009644A7">
      <w:pPr>
        <w:pStyle w:val="ListParagraph"/>
        <w:numPr>
          <w:ilvl w:val="0"/>
          <w:numId w:val="32"/>
        </w:numPr>
      </w:pPr>
      <w:r>
        <w:t>Use functionalized O&amp;M budget and CIP to determine O&amp;M and Capital allocations.</w:t>
      </w:r>
    </w:p>
    <w:p w:rsidR="009644A7" w:rsidRDefault="009644A7" w:rsidP="009644A7">
      <w:pPr>
        <w:pStyle w:val="ListParagraph"/>
        <w:numPr>
          <w:ilvl w:val="0"/>
          <w:numId w:val="32"/>
        </w:numPr>
      </w:pPr>
      <w:r>
        <w:t xml:space="preserve">Allocate </w:t>
      </w:r>
      <w:r w:rsidR="00E51743">
        <w:t>O&amp;M expenses to</w:t>
      </w:r>
      <w:r>
        <w:t xml:space="preserve"> cost</w:t>
      </w:r>
      <w:r w:rsidR="00E51743">
        <w:t xml:space="preserve"> causation</w:t>
      </w:r>
      <w:r>
        <w:t xml:space="preserve"> components such as Flow, Biochemical Oxygen Demand (BOD), Total Suspended Solids (TSS), and Billing and Customer Service.</w:t>
      </w:r>
    </w:p>
    <w:p w:rsidR="009644A7" w:rsidRDefault="009644A7" w:rsidP="009644A7">
      <w:pPr>
        <w:pStyle w:val="ListParagraph"/>
        <w:numPr>
          <w:ilvl w:val="0"/>
          <w:numId w:val="32"/>
        </w:numPr>
      </w:pPr>
      <w:r>
        <w:t xml:space="preserve">Develop </w:t>
      </w:r>
      <w:r w:rsidR="00E51743">
        <w:t>units of service</w:t>
      </w:r>
      <w:r>
        <w:t xml:space="preserve"> by cost component.</w:t>
      </w:r>
    </w:p>
    <w:p w:rsidR="009644A7" w:rsidRDefault="009644A7" w:rsidP="009644A7">
      <w:pPr>
        <w:pStyle w:val="ListParagraph"/>
        <w:numPr>
          <w:ilvl w:val="0"/>
          <w:numId w:val="32"/>
        </w:numPr>
      </w:pPr>
      <w:r>
        <w:t xml:space="preserve">Calculate the cost component rates by dividing the total cost in each cost component in Step 4 by the </w:t>
      </w:r>
      <w:r w:rsidR="00E51743">
        <w:t>units of service</w:t>
      </w:r>
      <w:r>
        <w:t xml:space="preserve"> Step 5.</w:t>
      </w:r>
    </w:p>
    <w:p w:rsidR="009644A7" w:rsidRDefault="009644A7" w:rsidP="009644A7">
      <w:pPr>
        <w:pStyle w:val="ListParagraph"/>
        <w:numPr>
          <w:ilvl w:val="0"/>
          <w:numId w:val="32"/>
        </w:numPr>
      </w:pPr>
      <w:r>
        <w:t>Calculate the cost by customer class by multiplying the unit cost</w:t>
      </w:r>
      <w:r w:rsidR="00E51743">
        <w:t>s</w:t>
      </w:r>
      <w:r>
        <w:t xml:space="preserve"> in Step 6 by the customer class characteristics in Step 5.</w:t>
      </w:r>
    </w:p>
    <w:p w:rsidR="009644A7" w:rsidRDefault="00D34B10" w:rsidP="00D34B10">
      <w:pPr>
        <w:pStyle w:val="Heading2"/>
      </w:pPr>
      <w:bookmarkStart w:id="308" w:name="_Toc450814656"/>
      <w:r>
        <w:t>Current Sewer Customer Classes</w:t>
      </w:r>
      <w:bookmarkEnd w:id="308"/>
    </w:p>
    <w:p w:rsidR="00D34B10" w:rsidRDefault="00D34B10" w:rsidP="00D34B10">
      <w:pPr>
        <w:rPr>
          <w:rFonts w:cs="Calibri"/>
        </w:rPr>
      </w:pPr>
      <w:r>
        <w:t>The District currently has two classes of sewer service – residential (SFR and MFR) and commercial.</w:t>
      </w:r>
      <w:r>
        <w:rPr>
          <w:rFonts w:cs="Calibri"/>
        </w:rPr>
        <w:t xml:space="preserve"> </w:t>
      </w:r>
      <w:r>
        <w:t xml:space="preserve">As detailed in </w:t>
      </w:r>
      <w:r w:rsidR="00564A83">
        <w:fldChar w:fldCharType="begin"/>
      </w:r>
      <w:r>
        <w:instrText xml:space="preserve"> REF _Ref446408743 \h </w:instrText>
      </w:r>
      <w:r w:rsidR="00564A83">
        <w:fldChar w:fldCharType="separate"/>
      </w:r>
      <w:r w:rsidR="00A44D94">
        <w:t xml:space="preserve">Table </w:t>
      </w:r>
      <w:r w:rsidR="00A44D94">
        <w:rPr>
          <w:noProof/>
        </w:rPr>
        <w:t>7</w:t>
      </w:r>
      <w:r w:rsidR="00A44D94">
        <w:noBreakHyphen/>
      </w:r>
      <w:r w:rsidR="00A44D94">
        <w:rPr>
          <w:noProof/>
        </w:rPr>
        <w:t>1</w:t>
      </w:r>
      <w:r w:rsidR="00564A83">
        <w:fldChar w:fldCharType="end"/>
      </w:r>
      <w:r>
        <w:t xml:space="preserve">, </w:t>
      </w:r>
      <w:r>
        <w:rPr>
          <w:rFonts w:cs="Calibri"/>
        </w:rPr>
        <w:t xml:space="preserve">residential customers are charged a flat rate of $41.94 per month for sewer service. Commercial customers are currently billed either on a per hcf variable charge or a flat charge, whichever is greater. </w:t>
      </w:r>
    </w:p>
    <w:p w:rsidR="00D34B10" w:rsidRDefault="00D34B10" w:rsidP="00D34B10">
      <w:pPr>
        <w:rPr>
          <w:rFonts w:cs="Calibri"/>
        </w:rPr>
      </w:pPr>
    </w:p>
    <w:p w:rsidR="00F30B6E" w:rsidRDefault="00D34B10" w:rsidP="00D34B10">
      <w:pPr>
        <w:rPr>
          <w:rFonts w:cs="Calibri"/>
        </w:rPr>
      </w:pPr>
      <w:r>
        <w:rPr>
          <w:rFonts w:cs="Calibri"/>
        </w:rPr>
        <w:t xml:space="preserve">The District </w:t>
      </w:r>
      <w:r w:rsidR="00880559">
        <w:rPr>
          <w:rFonts w:cs="Calibri"/>
        </w:rPr>
        <w:t>desired</w:t>
      </w:r>
      <w:r w:rsidR="00E51743">
        <w:rPr>
          <w:rFonts w:cs="Calibri"/>
        </w:rPr>
        <w:t xml:space="preserve"> </w:t>
      </w:r>
      <w:r>
        <w:rPr>
          <w:rFonts w:cs="Calibri"/>
        </w:rPr>
        <w:t xml:space="preserve">a fixed and variable rate </w:t>
      </w:r>
      <w:r w:rsidR="00E51743">
        <w:rPr>
          <w:rFonts w:cs="Calibri"/>
        </w:rPr>
        <w:t xml:space="preserve">structure </w:t>
      </w:r>
      <w:r>
        <w:rPr>
          <w:rFonts w:cs="Calibri"/>
        </w:rPr>
        <w:t>for all sewer service customers, similar to how water customers are currently billed</w:t>
      </w:r>
      <w:r w:rsidR="00E51743">
        <w:rPr>
          <w:rFonts w:cs="Calibri"/>
        </w:rPr>
        <w:t xml:space="preserve"> to enhance rate equity</w:t>
      </w:r>
      <w:r w:rsidR="00880559">
        <w:rPr>
          <w:rFonts w:cs="Calibri"/>
        </w:rPr>
        <w:t>.</w:t>
      </w:r>
      <w:r>
        <w:rPr>
          <w:rFonts w:cs="Calibri"/>
        </w:rPr>
        <w:t xml:space="preserve"> The proposed rate structure for commercial customers will also be a fixed and variable </w:t>
      </w:r>
      <w:r w:rsidR="00E51743">
        <w:rPr>
          <w:rFonts w:cs="Calibri"/>
        </w:rPr>
        <w:t>structure</w:t>
      </w:r>
      <w:r>
        <w:rPr>
          <w:rFonts w:cs="Calibri"/>
        </w:rPr>
        <w:t xml:space="preserve">. </w:t>
      </w:r>
      <w:r w:rsidR="00880559">
        <w:rPr>
          <w:rFonts w:cs="Calibri"/>
        </w:rPr>
        <w:t>C</w:t>
      </w:r>
      <w:r w:rsidR="00F30B6E">
        <w:rPr>
          <w:rFonts w:cs="Calibri"/>
        </w:rPr>
        <w:t>ommercial customers are proposed to be classified into one</w:t>
      </w:r>
      <w:r w:rsidR="00E51743">
        <w:rPr>
          <w:rFonts w:cs="Calibri"/>
        </w:rPr>
        <w:t xml:space="preserve"> three</w:t>
      </w:r>
      <w:r w:rsidR="00F30B6E">
        <w:rPr>
          <w:rFonts w:cs="Calibri"/>
        </w:rPr>
        <w:t xml:space="preserve"> strength </w:t>
      </w:r>
      <w:r w:rsidR="00DE1BB8">
        <w:rPr>
          <w:rFonts w:cs="Calibri"/>
        </w:rPr>
        <w:t>levels</w:t>
      </w:r>
      <w:r w:rsidR="00F30B6E">
        <w:rPr>
          <w:rFonts w:cs="Calibri"/>
        </w:rPr>
        <w:t xml:space="preserve"> show in </w:t>
      </w:r>
      <w:r w:rsidR="00564A83">
        <w:rPr>
          <w:rFonts w:cs="Calibri"/>
        </w:rPr>
        <w:fldChar w:fldCharType="begin"/>
      </w:r>
      <w:r w:rsidR="00F30B6E">
        <w:rPr>
          <w:rFonts w:cs="Calibri"/>
        </w:rPr>
        <w:instrText xml:space="preserve"> REF _Ref446436353 \h </w:instrText>
      </w:r>
      <w:r w:rsidR="00564A83">
        <w:rPr>
          <w:rFonts w:cs="Calibri"/>
        </w:rPr>
      </w:r>
      <w:r w:rsidR="00564A83">
        <w:rPr>
          <w:rFonts w:cs="Calibri"/>
        </w:rPr>
        <w:fldChar w:fldCharType="separate"/>
      </w:r>
      <w:r w:rsidR="00A44D94">
        <w:t xml:space="preserve">Table </w:t>
      </w:r>
      <w:r w:rsidR="00A44D94">
        <w:rPr>
          <w:noProof/>
        </w:rPr>
        <w:t>8</w:t>
      </w:r>
      <w:r w:rsidR="00A44D94">
        <w:noBreakHyphen/>
      </w:r>
      <w:r w:rsidR="00A44D94">
        <w:rPr>
          <w:noProof/>
        </w:rPr>
        <w:t>1</w:t>
      </w:r>
      <w:r w:rsidR="00564A83">
        <w:rPr>
          <w:rFonts w:cs="Calibri"/>
        </w:rPr>
        <w:fldChar w:fldCharType="end"/>
      </w:r>
      <w:r w:rsidR="00F30B6E">
        <w:rPr>
          <w:rFonts w:cs="Calibri"/>
        </w:rPr>
        <w:t xml:space="preserve"> below.</w:t>
      </w:r>
      <w:r w:rsidR="00880559">
        <w:rPr>
          <w:rFonts w:cs="Calibri"/>
        </w:rPr>
        <w:t xml:space="preserve"> The classification for each commercial customer was based on District input.</w:t>
      </w:r>
    </w:p>
    <w:p w:rsidR="00F30B6E" w:rsidRDefault="00F30B6E" w:rsidP="00D34B10">
      <w:pPr>
        <w:rPr>
          <w:rFonts w:cs="Calibri"/>
        </w:rPr>
      </w:pPr>
    </w:p>
    <w:p w:rsidR="00D34B10" w:rsidRDefault="00D34B10" w:rsidP="00D34B10">
      <w:pPr>
        <w:rPr>
          <w:rFonts w:cs="Calibri"/>
        </w:rPr>
      </w:pPr>
      <w:r>
        <w:rPr>
          <w:rFonts w:cs="Calibri"/>
        </w:rPr>
        <w:t xml:space="preserve"> </w:t>
      </w:r>
    </w:p>
    <w:p w:rsidR="00D34B10" w:rsidRDefault="00D34B10" w:rsidP="00D34B10">
      <w:pPr>
        <w:rPr>
          <w:rFonts w:asciiTheme="minorHAnsi" w:hAnsiTheme="minorHAnsi"/>
        </w:rPr>
      </w:pPr>
    </w:p>
    <w:p w:rsidR="00F30B6E" w:rsidRDefault="00F30B6E" w:rsidP="00F30B6E">
      <w:pPr>
        <w:pStyle w:val="Caption"/>
        <w:jc w:val="both"/>
      </w:pPr>
    </w:p>
    <w:p w:rsidR="00F30B6E" w:rsidRDefault="00F30B6E" w:rsidP="00F30B6E">
      <w:pPr>
        <w:pStyle w:val="Caption"/>
      </w:pPr>
      <w:bookmarkStart w:id="309" w:name="_Ref446436353"/>
      <w:bookmarkStart w:id="310" w:name="_Toc450814728"/>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w:t>
      </w:r>
      <w:r w:rsidR="00564A83">
        <w:rPr>
          <w:noProof/>
        </w:rPr>
        <w:fldChar w:fldCharType="end"/>
      </w:r>
      <w:bookmarkEnd w:id="309"/>
      <w:r>
        <w:t>: Commercial Sewer Classes of Service and Strength Concentrations</w:t>
      </w:r>
      <w:bookmarkEnd w:id="310"/>
    </w:p>
    <w:tbl>
      <w:tblPr>
        <w:tblStyle w:val="RFCTable"/>
        <w:tblW w:w="10335" w:type="dxa"/>
        <w:tblLook w:val="00A0"/>
      </w:tblPr>
      <w:tblGrid>
        <w:gridCol w:w="2101"/>
        <w:gridCol w:w="5690"/>
        <w:gridCol w:w="1315"/>
        <w:gridCol w:w="1229"/>
      </w:tblGrid>
      <w:tr w:rsidR="00F30B6E" w:rsidRPr="00EF5E17" w:rsidTr="00F30B6E">
        <w:trPr>
          <w:cnfStyle w:val="100000000000"/>
          <w:trHeight w:val="218"/>
        </w:trPr>
        <w:tc>
          <w:tcPr>
            <w:cnfStyle w:val="001000000000"/>
            <w:tcW w:w="2101" w:type="dxa"/>
          </w:tcPr>
          <w:p w:rsidR="00F30B6E" w:rsidRPr="00F7348D" w:rsidRDefault="00F30B6E" w:rsidP="00F30B6E">
            <w:pPr>
              <w:jc w:val="center"/>
              <w:rPr>
                <w:rFonts w:eastAsia="Calibri"/>
                <w:bCs w:val="0"/>
                <w:color w:val="FFFFFF"/>
              </w:rPr>
            </w:pPr>
            <w:r>
              <w:rPr>
                <w:rFonts w:eastAsia="Calibri"/>
                <w:color w:val="FFFFFF"/>
              </w:rPr>
              <w:t>Strength Class</w:t>
            </w:r>
          </w:p>
        </w:tc>
        <w:tc>
          <w:tcPr>
            <w:tcW w:w="5690" w:type="dxa"/>
          </w:tcPr>
          <w:p w:rsidR="00F30B6E" w:rsidRPr="00F7348D" w:rsidRDefault="00F30B6E" w:rsidP="00F30B6E">
            <w:pPr>
              <w:jc w:val="center"/>
              <w:cnfStyle w:val="100000000000"/>
              <w:rPr>
                <w:rFonts w:eastAsia="Calibri"/>
                <w:bCs w:val="0"/>
                <w:color w:val="FFFFFF"/>
              </w:rPr>
            </w:pPr>
            <w:r>
              <w:rPr>
                <w:rFonts w:eastAsia="Calibri"/>
                <w:color w:val="FFFFFF"/>
              </w:rPr>
              <w:t>Description</w:t>
            </w:r>
          </w:p>
        </w:tc>
        <w:tc>
          <w:tcPr>
            <w:tcW w:w="1315" w:type="dxa"/>
          </w:tcPr>
          <w:p w:rsidR="00F30B6E" w:rsidRPr="00F7348D" w:rsidRDefault="00F30B6E" w:rsidP="00F30B6E">
            <w:pPr>
              <w:jc w:val="center"/>
              <w:cnfStyle w:val="100000000000"/>
              <w:rPr>
                <w:rFonts w:eastAsia="Calibri"/>
                <w:color w:val="FFFFFF"/>
              </w:rPr>
            </w:pPr>
            <w:r>
              <w:rPr>
                <w:rFonts w:eastAsia="Calibri"/>
                <w:color w:val="FFFFFF"/>
              </w:rPr>
              <w:t>BOD</w:t>
            </w:r>
          </w:p>
        </w:tc>
        <w:tc>
          <w:tcPr>
            <w:tcW w:w="1229" w:type="dxa"/>
          </w:tcPr>
          <w:p w:rsidR="00F30B6E" w:rsidRDefault="00F30B6E" w:rsidP="00F30B6E">
            <w:pPr>
              <w:jc w:val="center"/>
              <w:cnfStyle w:val="100000000000"/>
              <w:rPr>
                <w:rFonts w:eastAsia="Calibri"/>
                <w:color w:val="FFFFFF"/>
              </w:rPr>
            </w:pPr>
            <w:r>
              <w:rPr>
                <w:rFonts w:eastAsia="Calibri"/>
                <w:color w:val="FFFFFF"/>
              </w:rPr>
              <w:t>TSS</w:t>
            </w:r>
          </w:p>
        </w:tc>
      </w:tr>
      <w:tr w:rsidR="00F30B6E" w:rsidRPr="00EF5E17" w:rsidTr="00F30B6E">
        <w:trPr>
          <w:cnfStyle w:val="000000100000"/>
          <w:trHeight w:val="218"/>
        </w:trPr>
        <w:tc>
          <w:tcPr>
            <w:cnfStyle w:val="001000000000"/>
            <w:tcW w:w="2101" w:type="dxa"/>
          </w:tcPr>
          <w:p w:rsidR="00F30B6E" w:rsidRPr="00EF5E17" w:rsidRDefault="00F30B6E" w:rsidP="00F30B6E">
            <w:pPr>
              <w:tabs>
                <w:tab w:val="left" w:pos="1440"/>
              </w:tabs>
              <w:jc w:val="center"/>
              <w:rPr>
                <w:rFonts w:eastAsia="Calibri"/>
                <w:b w:val="0"/>
                <w:bCs w:val="0"/>
              </w:rPr>
            </w:pPr>
            <w:r>
              <w:rPr>
                <w:rFonts w:eastAsia="Calibri"/>
              </w:rPr>
              <w:t>Public Schools</w:t>
            </w:r>
          </w:p>
        </w:tc>
        <w:tc>
          <w:tcPr>
            <w:tcW w:w="5690" w:type="dxa"/>
          </w:tcPr>
          <w:p w:rsidR="00F30B6E" w:rsidRPr="00EF5E17" w:rsidRDefault="00F30B6E" w:rsidP="00F30B6E">
            <w:pPr>
              <w:jc w:val="left"/>
              <w:cnfStyle w:val="000000100000"/>
              <w:rPr>
                <w:rFonts w:eastAsia="Calibri"/>
              </w:rPr>
            </w:pPr>
            <w:r>
              <w:rPr>
                <w:rFonts w:eastAsia="Calibri"/>
              </w:rPr>
              <w:t>Light users – applies specifically to schools campuses</w:t>
            </w:r>
          </w:p>
        </w:tc>
        <w:tc>
          <w:tcPr>
            <w:tcW w:w="1315" w:type="dxa"/>
            <w:vAlign w:val="top"/>
          </w:tcPr>
          <w:p w:rsidR="00F30B6E" w:rsidRDefault="00F30B6E" w:rsidP="00F30B6E">
            <w:pPr>
              <w:jc w:val="center"/>
              <w:cnfStyle w:val="000000100000"/>
              <w:rPr>
                <w:rFonts w:eastAsia="Calibri"/>
              </w:rPr>
            </w:pPr>
            <w:r w:rsidRPr="009219C6">
              <w:t xml:space="preserve"> 130 </w:t>
            </w:r>
          </w:p>
        </w:tc>
        <w:tc>
          <w:tcPr>
            <w:tcW w:w="1229" w:type="dxa"/>
            <w:vAlign w:val="top"/>
          </w:tcPr>
          <w:p w:rsidR="00F30B6E" w:rsidRDefault="00F30B6E" w:rsidP="00F30B6E">
            <w:pPr>
              <w:jc w:val="center"/>
              <w:cnfStyle w:val="000000100000"/>
              <w:rPr>
                <w:rFonts w:eastAsia="Calibri"/>
              </w:rPr>
            </w:pPr>
            <w:r w:rsidRPr="009219C6">
              <w:t xml:space="preserve"> 100 </w:t>
            </w:r>
          </w:p>
        </w:tc>
      </w:tr>
      <w:tr w:rsidR="00F30B6E" w:rsidRPr="00EF5E17" w:rsidTr="00F30B6E">
        <w:trPr>
          <w:cnfStyle w:val="000000010000"/>
          <w:trHeight w:val="218"/>
        </w:trPr>
        <w:tc>
          <w:tcPr>
            <w:cnfStyle w:val="001000000000"/>
            <w:tcW w:w="2101" w:type="dxa"/>
          </w:tcPr>
          <w:p w:rsidR="00F30B6E" w:rsidRPr="00EF5E17" w:rsidRDefault="00F30B6E" w:rsidP="00F30B6E">
            <w:pPr>
              <w:tabs>
                <w:tab w:val="left" w:pos="1440"/>
              </w:tabs>
              <w:jc w:val="center"/>
              <w:rPr>
                <w:rFonts w:eastAsia="Calibri"/>
                <w:b w:val="0"/>
                <w:bCs w:val="0"/>
              </w:rPr>
            </w:pPr>
            <w:r>
              <w:rPr>
                <w:rFonts w:eastAsia="Calibri"/>
              </w:rPr>
              <w:t>Commercial I</w:t>
            </w:r>
          </w:p>
        </w:tc>
        <w:tc>
          <w:tcPr>
            <w:tcW w:w="5690" w:type="dxa"/>
            <w:vAlign w:val="top"/>
          </w:tcPr>
          <w:p w:rsidR="00F30B6E" w:rsidRPr="00EF5E17" w:rsidRDefault="00F30B6E" w:rsidP="00F30B6E">
            <w:pPr>
              <w:jc w:val="left"/>
              <w:cnfStyle w:val="000000010000"/>
              <w:rPr>
                <w:rFonts w:eastAsia="Calibri"/>
              </w:rPr>
            </w:pPr>
            <w:r w:rsidRPr="00B62AAB">
              <w:t xml:space="preserve">Light users: Schools and Offices, etc. </w:t>
            </w:r>
          </w:p>
        </w:tc>
        <w:tc>
          <w:tcPr>
            <w:tcW w:w="1315" w:type="dxa"/>
            <w:vAlign w:val="top"/>
          </w:tcPr>
          <w:p w:rsidR="00F30B6E" w:rsidRPr="008C0A32" w:rsidRDefault="00F30B6E" w:rsidP="00F30B6E">
            <w:pPr>
              <w:jc w:val="center"/>
              <w:cnfStyle w:val="000000010000"/>
              <w:rPr>
                <w:rFonts w:eastAsia="Calibri"/>
              </w:rPr>
            </w:pPr>
            <w:r w:rsidRPr="009219C6">
              <w:t xml:space="preserve"> 150 </w:t>
            </w:r>
          </w:p>
        </w:tc>
        <w:tc>
          <w:tcPr>
            <w:tcW w:w="1229" w:type="dxa"/>
            <w:vAlign w:val="top"/>
          </w:tcPr>
          <w:p w:rsidR="00F30B6E" w:rsidRPr="008C0A32" w:rsidRDefault="00F30B6E" w:rsidP="00F30B6E">
            <w:pPr>
              <w:jc w:val="center"/>
              <w:cnfStyle w:val="000000010000"/>
              <w:rPr>
                <w:rFonts w:eastAsia="Calibri"/>
              </w:rPr>
            </w:pPr>
            <w:r w:rsidRPr="009219C6">
              <w:t xml:space="preserve"> 150 </w:t>
            </w:r>
          </w:p>
        </w:tc>
      </w:tr>
      <w:tr w:rsidR="00F30B6E" w:rsidRPr="00EF5E17" w:rsidTr="00F30B6E">
        <w:trPr>
          <w:cnfStyle w:val="000000100000"/>
          <w:trHeight w:val="218"/>
        </w:trPr>
        <w:tc>
          <w:tcPr>
            <w:cnfStyle w:val="001000000000"/>
            <w:tcW w:w="2101" w:type="dxa"/>
          </w:tcPr>
          <w:p w:rsidR="00F30B6E" w:rsidRDefault="00F30B6E" w:rsidP="00F30B6E">
            <w:pPr>
              <w:tabs>
                <w:tab w:val="left" w:pos="1440"/>
              </w:tabs>
              <w:jc w:val="center"/>
              <w:rPr>
                <w:rFonts w:eastAsia="Calibri"/>
                <w:bCs w:val="0"/>
              </w:rPr>
            </w:pPr>
            <w:r>
              <w:rPr>
                <w:rFonts w:eastAsia="Calibri"/>
              </w:rPr>
              <w:t>Commercial II</w:t>
            </w:r>
          </w:p>
        </w:tc>
        <w:tc>
          <w:tcPr>
            <w:tcW w:w="5690" w:type="dxa"/>
            <w:vAlign w:val="top"/>
          </w:tcPr>
          <w:p w:rsidR="00F30B6E" w:rsidRDefault="00F30B6E" w:rsidP="00F30B6E">
            <w:pPr>
              <w:jc w:val="left"/>
              <w:cnfStyle w:val="000000100000"/>
              <w:rPr>
                <w:rFonts w:eastAsia="Calibri"/>
              </w:rPr>
            </w:pPr>
            <w:r w:rsidRPr="00B62AAB">
              <w:t xml:space="preserve">Medium users: gas stations, shopping centers, etc. </w:t>
            </w:r>
          </w:p>
        </w:tc>
        <w:tc>
          <w:tcPr>
            <w:tcW w:w="1315" w:type="dxa"/>
            <w:vAlign w:val="top"/>
          </w:tcPr>
          <w:p w:rsidR="00F30B6E" w:rsidRPr="008C0A32" w:rsidRDefault="00F30B6E" w:rsidP="00F30B6E">
            <w:pPr>
              <w:jc w:val="center"/>
              <w:cnfStyle w:val="000000100000"/>
              <w:rPr>
                <w:rFonts w:eastAsia="Calibri"/>
              </w:rPr>
            </w:pPr>
            <w:r w:rsidRPr="009219C6">
              <w:t xml:space="preserve"> 664 </w:t>
            </w:r>
          </w:p>
        </w:tc>
        <w:tc>
          <w:tcPr>
            <w:tcW w:w="1229" w:type="dxa"/>
            <w:vAlign w:val="top"/>
          </w:tcPr>
          <w:p w:rsidR="00F30B6E" w:rsidRPr="008C0A32" w:rsidRDefault="00F30B6E" w:rsidP="00F30B6E">
            <w:pPr>
              <w:jc w:val="center"/>
              <w:cnfStyle w:val="000000100000"/>
              <w:rPr>
                <w:rFonts w:eastAsia="Calibri"/>
              </w:rPr>
            </w:pPr>
            <w:r w:rsidRPr="009219C6">
              <w:t xml:space="preserve"> 432 </w:t>
            </w:r>
          </w:p>
        </w:tc>
      </w:tr>
      <w:tr w:rsidR="00F30B6E" w:rsidRPr="00EF5E17" w:rsidTr="00F30B6E">
        <w:trPr>
          <w:cnfStyle w:val="000000010000"/>
          <w:trHeight w:val="218"/>
        </w:trPr>
        <w:tc>
          <w:tcPr>
            <w:cnfStyle w:val="001000000000"/>
            <w:tcW w:w="2101" w:type="dxa"/>
          </w:tcPr>
          <w:p w:rsidR="00F30B6E" w:rsidRDefault="00F30B6E" w:rsidP="00F30B6E">
            <w:pPr>
              <w:tabs>
                <w:tab w:val="left" w:pos="1440"/>
              </w:tabs>
              <w:jc w:val="center"/>
              <w:rPr>
                <w:rFonts w:eastAsia="Calibri"/>
                <w:bCs w:val="0"/>
              </w:rPr>
            </w:pPr>
            <w:r>
              <w:rPr>
                <w:rFonts w:eastAsia="Calibri"/>
              </w:rPr>
              <w:t>Commercial III</w:t>
            </w:r>
          </w:p>
        </w:tc>
        <w:tc>
          <w:tcPr>
            <w:tcW w:w="5690" w:type="dxa"/>
            <w:vAlign w:val="top"/>
          </w:tcPr>
          <w:p w:rsidR="00F30B6E" w:rsidRDefault="00F30B6E" w:rsidP="00F30B6E">
            <w:pPr>
              <w:jc w:val="left"/>
              <w:cnfStyle w:val="000000010000"/>
              <w:rPr>
                <w:rFonts w:eastAsia="Calibri"/>
              </w:rPr>
            </w:pPr>
            <w:r>
              <w:t>H</w:t>
            </w:r>
            <w:r w:rsidRPr="00B62AAB">
              <w:t xml:space="preserve">eavy users: restaurants, markets and mortuaries, etc. </w:t>
            </w:r>
          </w:p>
        </w:tc>
        <w:tc>
          <w:tcPr>
            <w:tcW w:w="1315" w:type="dxa"/>
            <w:vAlign w:val="top"/>
          </w:tcPr>
          <w:p w:rsidR="00F30B6E" w:rsidRPr="008C0A32" w:rsidRDefault="00F30B6E" w:rsidP="00F30B6E">
            <w:pPr>
              <w:jc w:val="center"/>
              <w:cnfStyle w:val="000000010000"/>
              <w:rPr>
                <w:rFonts w:eastAsia="Calibri"/>
              </w:rPr>
            </w:pPr>
            <w:r w:rsidRPr="009219C6">
              <w:t xml:space="preserve"> 1,000 </w:t>
            </w:r>
          </w:p>
        </w:tc>
        <w:tc>
          <w:tcPr>
            <w:tcW w:w="1229" w:type="dxa"/>
            <w:vAlign w:val="top"/>
          </w:tcPr>
          <w:p w:rsidR="00F30B6E" w:rsidRPr="008C0A32" w:rsidRDefault="00F30B6E" w:rsidP="00F30B6E">
            <w:pPr>
              <w:jc w:val="center"/>
              <w:cnfStyle w:val="000000010000"/>
              <w:rPr>
                <w:rFonts w:eastAsia="Calibri"/>
              </w:rPr>
            </w:pPr>
            <w:r w:rsidRPr="009219C6">
              <w:t xml:space="preserve"> 600 </w:t>
            </w:r>
          </w:p>
        </w:tc>
      </w:tr>
    </w:tbl>
    <w:p w:rsidR="00F30B6E" w:rsidRDefault="00F30B6E" w:rsidP="00D34B10"/>
    <w:p w:rsidR="00F30B6E" w:rsidRDefault="00F30B6E" w:rsidP="00F30B6E">
      <w:pPr>
        <w:pStyle w:val="Heading2"/>
      </w:pPr>
      <w:bookmarkStart w:id="311" w:name="_Toc450814657"/>
      <w:r>
        <w:t>Fixed vs. volumetric revenue</w:t>
      </w:r>
      <w:bookmarkEnd w:id="311"/>
    </w:p>
    <w:p w:rsidR="00F30B6E" w:rsidRDefault="005D3E38" w:rsidP="00F30B6E">
      <w:r>
        <w:t>One of the District’s goals in performing a sewer cost of service study was to develop a fixed and variable rate structure for all sewer service customers</w:t>
      </w:r>
      <w:r w:rsidR="00AB537E">
        <w:t xml:space="preserve"> so that customers are charged in proportion to sewer</w:t>
      </w:r>
      <w:r w:rsidR="00880559">
        <w:t xml:space="preserve"> use, which enhances rate equity</w:t>
      </w:r>
      <w:r>
        <w:t xml:space="preserve">. The first step in developing a new rate structure is determining how much revenue should be collected via fixed charges and how much should be collected via variable charges. </w:t>
      </w:r>
    </w:p>
    <w:p w:rsidR="005D3E38" w:rsidRDefault="00880559" w:rsidP="00F30B6E">
      <w:r>
        <w:t>After a pricing objectives exercise, the District Board directed RFC to develop a rationale for the distribution of fixed and variable revenues. Th</w:t>
      </w:r>
      <w:r w:rsidR="005D3E38">
        <w:t xml:space="preserve">e District’s distribution of fixed and variable </w:t>
      </w:r>
      <w:r w:rsidR="00AB537E">
        <w:t xml:space="preserve">O&amp;M </w:t>
      </w:r>
      <w:r w:rsidR="005D3E38">
        <w:t xml:space="preserve">costs for FY 2017 was used as </w:t>
      </w:r>
      <w:r w:rsidR="00AB537E">
        <w:t xml:space="preserve">a </w:t>
      </w:r>
      <w:r w:rsidR="005D3E38">
        <w:t>proxy to determine the revenue split between fixed and variable revenues.</w:t>
      </w:r>
      <w:r w:rsidR="007F7472">
        <w:t xml:space="preserve"> The split of fixed and variable costs are shown in </w:t>
      </w:r>
      <w:r w:rsidR="00564A83">
        <w:fldChar w:fldCharType="begin"/>
      </w:r>
      <w:r w:rsidR="007F7472">
        <w:instrText xml:space="preserve"> REF _Ref446491091 \h </w:instrText>
      </w:r>
      <w:r w:rsidR="00564A83">
        <w:fldChar w:fldCharType="separate"/>
      </w:r>
      <w:r w:rsidR="00A44D94">
        <w:t xml:space="preserve">Table </w:t>
      </w:r>
      <w:r w:rsidR="00A44D94">
        <w:rPr>
          <w:noProof/>
        </w:rPr>
        <w:t>8</w:t>
      </w:r>
      <w:r w:rsidR="00A44D94">
        <w:noBreakHyphen/>
      </w:r>
      <w:r w:rsidR="00A44D94">
        <w:rPr>
          <w:noProof/>
        </w:rPr>
        <w:t>2</w:t>
      </w:r>
      <w:r w:rsidR="00564A83">
        <w:fldChar w:fldCharType="end"/>
      </w:r>
      <w:r w:rsidR="007F7472">
        <w:t xml:space="preserve"> below. The O&amp;M costs shown in </w:t>
      </w:r>
      <w:r w:rsidR="00564A83">
        <w:fldChar w:fldCharType="begin"/>
      </w:r>
      <w:r w:rsidR="007F7472">
        <w:instrText xml:space="preserve"> REF _Ref446491091 \h </w:instrText>
      </w:r>
      <w:r w:rsidR="00564A83">
        <w:fldChar w:fldCharType="separate"/>
      </w:r>
      <w:r w:rsidR="00A44D94">
        <w:t xml:space="preserve">Table </w:t>
      </w:r>
      <w:r w:rsidR="00A44D94">
        <w:rPr>
          <w:noProof/>
        </w:rPr>
        <w:t>8</w:t>
      </w:r>
      <w:r w:rsidR="00A44D94">
        <w:noBreakHyphen/>
      </w:r>
      <w:r w:rsidR="00A44D94">
        <w:rPr>
          <w:noProof/>
        </w:rPr>
        <w:t>2</w:t>
      </w:r>
      <w:r w:rsidR="00564A83">
        <w:fldChar w:fldCharType="end"/>
      </w:r>
      <w:r w:rsidR="007F7472">
        <w:t xml:space="preserve"> are also shown in </w:t>
      </w:r>
      <w:r w:rsidR="00564A83">
        <w:fldChar w:fldCharType="begin"/>
      </w:r>
      <w:r w:rsidR="007F7472">
        <w:instrText xml:space="preserve"> REF _Ref446491231 \h </w:instrText>
      </w:r>
      <w:r w:rsidR="00564A83">
        <w:fldChar w:fldCharType="separate"/>
      </w:r>
      <w:r w:rsidR="00A44D94">
        <w:t xml:space="preserve">Table </w:t>
      </w:r>
      <w:r w:rsidR="00A44D94">
        <w:rPr>
          <w:noProof/>
        </w:rPr>
        <w:t>7</w:t>
      </w:r>
      <w:r w:rsidR="00A44D94">
        <w:noBreakHyphen/>
      </w:r>
      <w:r w:rsidR="00A44D94">
        <w:rPr>
          <w:noProof/>
        </w:rPr>
        <w:t>6</w:t>
      </w:r>
      <w:r w:rsidR="00564A83">
        <w:fldChar w:fldCharType="end"/>
      </w:r>
      <w:r w:rsidR="007F7472">
        <w:t>.</w:t>
      </w:r>
      <w:r w:rsidR="004E0F94">
        <w:t xml:space="preserve"> </w:t>
      </w:r>
      <w:r w:rsidR="00AB537E">
        <w:t>The proposed rate structure will collect 46% fixed revenue with the remaining variable revenue (can wordsmith).</w:t>
      </w:r>
    </w:p>
    <w:p w:rsidR="002D0631" w:rsidRDefault="002D0631" w:rsidP="00F30B6E"/>
    <w:p w:rsidR="007F7472" w:rsidRDefault="007F7472" w:rsidP="007F7472">
      <w:pPr>
        <w:pStyle w:val="Caption"/>
      </w:pPr>
      <w:bookmarkStart w:id="312" w:name="_Ref446491091"/>
      <w:bookmarkStart w:id="313" w:name="_Ref448152157"/>
      <w:bookmarkStart w:id="314" w:name="_Ref448220733"/>
      <w:bookmarkStart w:id="315" w:name="_Ref448236609"/>
      <w:bookmarkStart w:id="316" w:name="_Ref448236619"/>
      <w:bookmarkStart w:id="317" w:name="_Toc450814729"/>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2</w:t>
      </w:r>
      <w:r w:rsidR="00564A83">
        <w:rPr>
          <w:noProof/>
        </w:rPr>
        <w:fldChar w:fldCharType="end"/>
      </w:r>
      <w:bookmarkEnd w:id="312"/>
      <w:bookmarkEnd w:id="313"/>
      <w:bookmarkEnd w:id="314"/>
      <w:bookmarkEnd w:id="315"/>
      <w:r>
        <w:t>: Fixed and Variable Costs</w:t>
      </w:r>
      <w:bookmarkEnd w:id="316"/>
      <w:bookmarkEnd w:id="317"/>
    </w:p>
    <w:tbl>
      <w:tblPr>
        <w:tblStyle w:val="RFCTable"/>
        <w:tblW w:w="0" w:type="auto"/>
        <w:tblLook w:val="00A0"/>
      </w:tblPr>
      <w:tblGrid>
        <w:gridCol w:w="4405"/>
        <w:gridCol w:w="1611"/>
        <w:gridCol w:w="1611"/>
      </w:tblGrid>
      <w:tr w:rsidR="002D0631" w:rsidRPr="00EF5E17" w:rsidTr="00B47709">
        <w:trPr>
          <w:cnfStyle w:val="100000000000"/>
          <w:trHeight w:val="249"/>
        </w:trPr>
        <w:tc>
          <w:tcPr>
            <w:cnfStyle w:val="001000000000"/>
            <w:tcW w:w="4405" w:type="dxa"/>
          </w:tcPr>
          <w:p w:rsidR="002D0631" w:rsidRPr="002D0631" w:rsidRDefault="002D0631" w:rsidP="002D0631">
            <w:pPr>
              <w:jc w:val="left"/>
              <w:rPr>
                <w:rFonts w:eastAsia="Calibri"/>
                <w:color w:val="FFFFFF"/>
              </w:rPr>
            </w:pPr>
            <w:r>
              <w:rPr>
                <w:rFonts w:eastAsia="Calibri"/>
                <w:color w:val="FFFFFF"/>
              </w:rPr>
              <w:t>Description</w:t>
            </w:r>
          </w:p>
        </w:tc>
        <w:tc>
          <w:tcPr>
            <w:tcW w:w="1611" w:type="dxa"/>
          </w:tcPr>
          <w:p w:rsidR="002D0631" w:rsidRPr="00F7348D" w:rsidRDefault="002D0631" w:rsidP="002D0631">
            <w:pPr>
              <w:jc w:val="center"/>
              <w:cnfStyle w:val="100000000000"/>
              <w:rPr>
                <w:rFonts w:eastAsia="Calibri"/>
                <w:bCs w:val="0"/>
                <w:color w:val="FFFFFF"/>
              </w:rPr>
            </w:pPr>
            <w:r>
              <w:rPr>
                <w:rFonts w:eastAsia="Calibri"/>
                <w:color w:val="FFFFFF"/>
              </w:rPr>
              <w:t>FY 2017</w:t>
            </w:r>
          </w:p>
        </w:tc>
        <w:tc>
          <w:tcPr>
            <w:tcW w:w="1611" w:type="dxa"/>
          </w:tcPr>
          <w:p w:rsidR="002D0631" w:rsidRDefault="00B47709" w:rsidP="002D0631">
            <w:pPr>
              <w:jc w:val="center"/>
              <w:cnfStyle w:val="100000000000"/>
              <w:rPr>
                <w:rFonts w:eastAsia="Calibri"/>
                <w:color w:val="FFFFFF"/>
              </w:rPr>
            </w:pPr>
            <w:r>
              <w:rPr>
                <w:rFonts w:eastAsia="Calibri"/>
                <w:color w:val="FFFFFF"/>
              </w:rPr>
              <w:t>Percent of Total</w:t>
            </w:r>
          </w:p>
        </w:tc>
      </w:tr>
      <w:tr w:rsidR="002D0631" w:rsidRPr="00EF5E17" w:rsidTr="00B47709">
        <w:trPr>
          <w:cnfStyle w:val="000000100000"/>
          <w:trHeight w:val="249"/>
        </w:trPr>
        <w:tc>
          <w:tcPr>
            <w:cnfStyle w:val="001000000000"/>
            <w:tcW w:w="4405" w:type="dxa"/>
          </w:tcPr>
          <w:p w:rsidR="002D0631" w:rsidRPr="00EF5E17" w:rsidRDefault="002D0631" w:rsidP="002D0631">
            <w:pPr>
              <w:tabs>
                <w:tab w:val="left" w:pos="1440"/>
              </w:tabs>
              <w:jc w:val="left"/>
              <w:rPr>
                <w:rFonts w:eastAsia="Calibri"/>
                <w:b w:val="0"/>
                <w:bCs w:val="0"/>
              </w:rPr>
            </w:pPr>
            <w:r>
              <w:rPr>
                <w:rFonts w:eastAsia="Calibri"/>
              </w:rPr>
              <w:t xml:space="preserve">Variable Costs </w:t>
            </w:r>
          </w:p>
        </w:tc>
        <w:tc>
          <w:tcPr>
            <w:tcW w:w="1611" w:type="dxa"/>
          </w:tcPr>
          <w:p w:rsidR="002D0631" w:rsidRPr="00EF5E17" w:rsidRDefault="002D0631" w:rsidP="002D0631">
            <w:pPr>
              <w:jc w:val="right"/>
              <w:cnfStyle w:val="000000100000"/>
              <w:rPr>
                <w:rFonts w:eastAsia="Calibri"/>
              </w:rPr>
            </w:pPr>
          </w:p>
        </w:tc>
        <w:tc>
          <w:tcPr>
            <w:tcW w:w="1611" w:type="dxa"/>
          </w:tcPr>
          <w:p w:rsidR="002D0631" w:rsidRPr="00EF5E17" w:rsidRDefault="002D0631" w:rsidP="002D0631">
            <w:pPr>
              <w:jc w:val="center"/>
              <w:cnfStyle w:val="000000100000"/>
              <w:rPr>
                <w:rFonts w:eastAsia="Calibri"/>
              </w:rPr>
            </w:pPr>
          </w:p>
        </w:tc>
      </w:tr>
      <w:tr w:rsidR="007F7472" w:rsidRPr="00EF5E17" w:rsidTr="00B47709">
        <w:trPr>
          <w:cnfStyle w:val="000000010000"/>
          <w:trHeight w:val="249"/>
        </w:trPr>
        <w:tc>
          <w:tcPr>
            <w:cnfStyle w:val="001000000000"/>
            <w:tcW w:w="4405" w:type="dxa"/>
          </w:tcPr>
          <w:p w:rsidR="007F7472" w:rsidRPr="002D0631" w:rsidRDefault="007F7472" w:rsidP="00AB537E">
            <w:pPr>
              <w:tabs>
                <w:tab w:val="left" w:pos="1440"/>
              </w:tabs>
              <w:jc w:val="left"/>
              <w:rPr>
                <w:rFonts w:eastAsia="Calibri"/>
                <w:b w:val="0"/>
                <w:bCs w:val="0"/>
              </w:rPr>
            </w:pPr>
            <w:r w:rsidRPr="002D0631">
              <w:rPr>
                <w:rFonts w:eastAsia="Calibri"/>
                <w:b w:val="0"/>
              </w:rPr>
              <w:t xml:space="preserve">Wastewater </w:t>
            </w:r>
            <w:r w:rsidR="00AB537E">
              <w:rPr>
                <w:rFonts w:eastAsia="Calibri"/>
                <w:b w:val="0"/>
              </w:rPr>
              <w:t>Treatment</w:t>
            </w:r>
          </w:p>
        </w:tc>
        <w:tc>
          <w:tcPr>
            <w:tcW w:w="1611" w:type="dxa"/>
            <w:vAlign w:val="top"/>
          </w:tcPr>
          <w:p w:rsidR="007F7472" w:rsidRPr="007F7472" w:rsidRDefault="007F7472" w:rsidP="007F7472">
            <w:pPr>
              <w:jc w:val="right"/>
              <w:cnfStyle w:val="000000010000"/>
              <w:rPr>
                <w:rFonts w:eastAsia="Calibri"/>
                <w:b/>
              </w:rPr>
            </w:pPr>
            <w:r w:rsidRPr="007F7472">
              <w:rPr>
                <w:rFonts w:eastAsia="Calibri"/>
                <w:b/>
              </w:rPr>
              <w:t>668,100</w:t>
            </w:r>
          </w:p>
        </w:tc>
        <w:tc>
          <w:tcPr>
            <w:tcW w:w="1611" w:type="dxa"/>
            <w:vAlign w:val="top"/>
          </w:tcPr>
          <w:p w:rsidR="007F7472" w:rsidRPr="007F7472" w:rsidRDefault="007F7472" w:rsidP="007F7472">
            <w:pPr>
              <w:jc w:val="center"/>
              <w:cnfStyle w:val="000000010000"/>
              <w:rPr>
                <w:rFonts w:eastAsia="Calibri"/>
                <w:b/>
              </w:rPr>
            </w:pPr>
            <w:r w:rsidRPr="007F7472">
              <w:rPr>
                <w:b/>
              </w:rPr>
              <w:t>54%</w:t>
            </w:r>
          </w:p>
        </w:tc>
      </w:tr>
      <w:tr w:rsidR="007F7472" w:rsidRPr="00EF5E17" w:rsidTr="00B47709">
        <w:trPr>
          <w:cnfStyle w:val="000000100000"/>
          <w:trHeight w:val="249"/>
        </w:trPr>
        <w:tc>
          <w:tcPr>
            <w:cnfStyle w:val="001000000000"/>
            <w:tcW w:w="4405" w:type="dxa"/>
          </w:tcPr>
          <w:p w:rsidR="007F7472" w:rsidRDefault="007F7472" w:rsidP="007F7472">
            <w:pPr>
              <w:tabs>
                <w:tab w:val="left" w:pos="1440"/>
              </w:tabs>
              <w:jc w:val="center"/>
              <w:rPr>
                <w:rFonts w:eastAsia="Calibri"/>
                <w:bCs w:val="0"/>
              </w:rPr>
            </w:pPr>
          </w:p>
        </w:tc>
        <w:tc>
          <w:tcPr>
            <w:tcW w:w="1611" w:type="dxa"/>
            <w:vAlign w:val="top"/>
          </w:tcPr>
          <w:p w:rsidR="007F7472" w:rsidRDefault="007F7472" w:rsidP="007F7472">
            <w:pPr>
              <w:jc w:val="right"/>
              <w:cnfStyle w:val="000000100000"/>
              <w:rPr>
                <w:rFonts w:eastAsia="Calibri"/>
              </w:rPr>
            </w:pPr>
          </w:p>
        </w:tc>
        <w:tc>
          <w:tcPr>
            <w:tcW w:w="1611" w:type="dxa"/>
            <w:vAlign w:val="top"/>
          </w:tcPr>
          <w:p w:rsidR="007F7472" w:rsidRPr="008C0A32" w:rsidRDefault="007F7472" w:rsidP="007F7472">
            <w:pPr>
              <w:jc w:val="center"/>
              <w:cnfStyle w:val="000000100000"/>
              <w:rPr>
                <w:rFonts w:eastAsia="Calibri"/>
              </w:rPr>
            </w:pPr>
          </w:p>
        </w:tc>
      </w:tr>
      <w:tr w:rsidR="007F7472" w:rsidRPr="00EF5E17" w:rsidTr="00B47709">
        <w:trPr>
          <w:cnfStyle w:val="000000010000"/>
          <w:trHeight w:val="249"/>
        </w:trPr>
        <w:tc>
          <w:tcPr>
            <w:cnfStyle w:val="001000000000"/>
            <w:tcW w:w="4405" w:type="dxa"/>
          </w:tcPr>
          <w:p w:rsidR="007F7472" w:rsidRDefault="007F7472" w:rsidP="007F7472">
            <w:pPr>
              <w:tabs>
                <w:tab w:val="left" w:pos="1440"/>
              </w:tabs>
              <w:jc w:val="left"/>
              <w:rPr>
                <w:rFonts w:eastAsia="Calibri"/>
                <w:bCs w:val="0"/>
              </w:rPr>
            </w:pPr>
            <w:r>
              <w:rPr>
                <w:rFonts w:eastAsia="Calibri"/>
                <w:bCs w:val="0"/>
              </w:rPr>
              <w:t>Fixed Costs</w:t>
            </w:r>
          </w:p>
        </w:tc>
        <w:tc>
          <w:tcPr>
            <w:tcW w:w="1611" w:type="dxa"/>
            <w:vAlign w:val="top"/>
          </w:tcPr>
          <w:p w:rsidR="007F7472" w:rsidRDefault="007F7472" w:rsidP="007F7472">
            <w:pPr>
              <w:jc w:val="right"/>
              <w:cnfStyle w:val="000000010000"/>
              <w:rPr>
                <w:rFonts w:eastAsia="Calibri"/>
              </w:rPr>
            </w:pPr>
          </w:p>
        </w:tc>
        <w:tc>
          <w:tcPr>
            <w:tcW w:w="1611" w:type="dxa"/>
            <w:vAlign w:val="top"/>
          </w:tcPr>
          <w:p w:rsidR="007F7472" w:rsidRPr="008C0A32" w:rsidRDefault="007F7472" w:rsidP="007F7472">
            <w:pPr>
              <w:jc w:val="center"/>
              <w:cnfStyle w:val="000000010000"/>
              <w:rPr>
                <w:rFonts w:eastAsia="Calibri"/>
              </w:rPr>
            </w:pPr>
          </w:p>
        </w:tc>
      </w:tr>
      <w:tr w:rsidR="007F7472" w:rsidRPr="00EF5E17" w:rsidTr="00B47709">
        <w:trPr>
          <w:cnfStyle w:val="000000100000"/>
          <w:trHeight w:val="249"/>
        </w:trPr>
        <w:tc>
          <w:tcPr>
            <w:cnfStyle w:val="001000000000"/>
            <w:tcW w:w="4405" w:type="dxa"/>
          </w:tcPr>
          <w:p w:rsidR="007F7472" w:rsidRPr="00EF5E17" w:rsidRDefault="007F7472" w:rsidP="007F7472">
            <w:pPr>
              <w:tabs>
                <w:tab w:val="left" w:pos="1440"/>
              </w:tabs>
              <w:jc w:val="left"/>
              <w:rPr>
                <w:rFonts w:eastAsia="Calibri"/>
                <w:b w:val="0"/>
                <w:bCs w:val="0"/>
              </w:rPr>
            </w:pPr>
            <w:r>
              <w:rPr>
                <w:rFonts w:eastAsia="Calibri"/>
                <w:b w:val="0"/>
                <w:bCs w:val="0"/>
              </w:rPr>
              <w:t>Sewer System Expense (less Wastewater Transp.)</w:t>
            </w:r>
            <w:r>
              <w:rPr>
                <w:rStyle w:val="FootnoteReference"/>
                <w:rFonts w:eastAsia="Calibri"/>
                <w:b w:val="0"/>
                <w:bCs w:val="0"/>
              </w:rPr>
              <w:footnoteReference w:id="29"/>
            </w:r>
          </w:p>
        </w:tc>
        <w:tc>
          <w:tcPr>
            <w:tcW w:w="1611" w:type="dxa"/>
            <w:vAlign w:val="top"/>
          </w:tcPr>
          <w:p w:rsidR="007F7472" w:rsidRPr="00EF5E17" w:rsidRDefault="007F7472" w:rsidP="007F7472">
            <w:pPr>
              <w:jc w:val="right"/>
              <w:cnfStyle w:val="000000100000"/>
              <w:rPr>
                <w:rFonts w:eastAsia="Calibri"/>
              </w:rPr>
            </w:pPr>
            <w:r>
              <w:rPr>
                <w:rFonts w:eastAsia="Calibri"/>
              </w:rPr>
              <w:t>155,260</w:t>
            </w:r>
          </w:p>
        </w:tc>
        <w:tc>
          <w:tcPr>
            <w:tcW w:w="1611" w:type="dxa"/>
            <w:vAlign w:val="top"/>
          </w:tcPr>
          <w:p w:rsidR="007F7472" w:rsidRPr="008C0A32" w:rsidRDefault="007F7472" w:rsidP="007F7472">
            <w:pPr>
              <w:jc w:val="center"/>
              <w:cnfStyle w:val="000000100000"/>
              <w:rPr>
                <w:rFonts w:eastAsia="Calibri"/>
              </w:rPr>
            </w:pPr>
            <w:r w:rsidRPr="00562026">
              <w:t>12%</w:t>
            </w:r>
          </w:p>
        </w:tc>
      </w:tr>
      <w:tr w:rsidR="007F7472" w:rsidRPr="00EF5E17" w:rsidTr="00B47709">
        <w:trPr>
          <w:cnfStyle w:val="000000010000"/>
          <w:trHeight w:val="249"/>
        </w:trPr>
        <w:tc>
          <w:tcPr>
            <w:cnfStyle w:val="001000000000"/>
            <w:tcW w:w="4405" w:type="dxa"/>
          </w:tcPr>
          <w:p w:rsidR="007F7472" w:rsidRPr="002D0631" w:rsidRDefault="007F7472" w:rsidP="007F7472">
            <w:pPr>
              <w:tabs>
                <w:tab w:val="left" w:pos="1440"/>
              </w:tabs>
              <w:jc w:val="left"/>
              <w:rPr>
                <w:rFonts w:eastAsia="Calibri"/>
                <w:b w:val="0"/>
                <w:bCs w:val="0"/>
              </w:rPr>
            </w:pPr>
            <w:r w:rsidRPr="002D0631">
              <w:rPr>
                <w:rFonts w:eastAsia="Times New Roman" w:cs="Times New Roman"/>
                <w:b w:val="0"/>
                <w:color w:val="000000"/>
              </w:rPr>
              <w:t>Maintenance Expenses</w:t>
            </w:r>
          </w:p>
        </w:tc>
        <w:tc>
          <w:tcPr>
            <w:tcW w:w="1611" w:type="dxa"/>
            <w:vAlign w:val="top"/>
          </w:tcPr>
          <w:p w:rsidR="007F7472" w:rsidRDefault="007F7472" w:rsidP="007F7472">
            <w:pPr>
              <w:jc w:val="right"/>
              <w:cnfStyle w:val="000000010000"/>
              <w:rPr>
                <w:rFonts w:eastAsia="Calibri"/>
              </w:rPr>
            </w:pPr>
            <w:r w:rsidRPr="005567B5">
              <w:t xml:space="preserve"> $15,392 </w:t>
            </w:r>
          </w:p>
        </w:tc>
        <w:tc>
          <w:tcPr>
            <w:tcW w:w="1611" w:type="dxa"/>
            <w:vAlign w:val="top"/>
          </w:tcPr>
          <w:p w:rsidR="007F7472" w:rsidRPr="008C0A32" w:rsidRDefault="007F7472" w:rsidP="007F7472">
            <w:pPr>
              <w:jc w:val="center"/>
              <w:cnfStyle w:val="000000010000"/>
              <w:rPr>
                <w:rFonts w:eastAsia="Calibri"/>
              </w:rPr>
            </w:pPr>
            <w:r w:rsidRPr="00562026">
              <w:t>1%</w:t>
            </w:r>
          </w:p>
        </w:tc>
      </w:tr>
      <w:tr w:rsidR="007F7472" w:rsidRPr="00EF5E17" w:rsidTr="00B47709">
        <w:trPr>
          <w:cnfStyle w:val="000000100000"/>
          <w:trHeight w:val="249"/>
        </w:trPr>
        <w:tc>
          <w:tcPr>
            <w:cnfStyle w:val="001000000000"/>
            <w:tcW w:w="4405" w:type="dxa"/>
          </w:tcPr>
          <w:p w:rsidR="007F7472" w:rsidRPr="002D0631" w:rsidRDefault="007F7472" w:rsidP="007F7472">
            <w:pPr>
              <w:tabs>
                <w:tab w:val="left" w:pos="1440"/>
              </w:tabs>
              <w:jc w:val="left"/>
              <w:rPr>
                <w:rFonts w:eastAsia="Calibri"/>
                <w:b w:val="0"/>
                <w:bCs w:val="0"/>
              </w:rPr>
            </w:pPr>
            <w:r w:rsidRPr="002D0631">
              <w:rPr>
                <w:rFonts w:eastAsia="Times New Roman" w:cs="Times New Roman"/>
                <w:b w:val="0"/>
                <w:color w:val="000000"/>
              </w:rPr>
              <w:t xml:space="preserve">Salaries and Benefits </w:t>
            </w:r>
          </w:p>
        </w:tc>
        <w:tc>
          <w:tcPr>
            <w:tcW w:w="1611" w:type="dxa"/>
            <w:vAlign w:val="top"/>
          </w:tcPr>
          <w:p w:rsidR="007F7472" w:rsidRDefault="007F7472" w:rsidP="007F7472">
            <w:pPr>
              <w:jc w:val="right"/>
              <w:cnfStyle w:val="000000100000"/>
              <w:rPr>
                <w:rFonts w:eastAsia="Calibri"/>
              </w:rPr>
            </w:pPr>
            <w:r w:rsidRPr="005567B5">
              <w:t xml:space="preserve"> $261,498 </w:t>
            </w:r>
          </w:p>
        </w:tc>
        <w:tc>
          <w:tcPr>
            <w:tcW w:w="1611" w:type="dxa"/>
            <w:vAlign w:val="top"/>
          </w:tcPr>
          <w:p w:rsidR="007F7472" w:rsidRPr="008C0A32" w:rsidRDefault="007F7472" w:rsidP="007F7472">
            <w:pPr>
              <w:jc w:val="center"/>
              <w:cnfStyle w:val="000000100000"/>
              <w:rPr>
                <w:rFonts w:eastAsia="Calibri"/>
              </w:rPr>
            </w:pPr>
            <w:r w:rsidRPr="00562026">
              <w:t>21%</w:t>
            </w:r>
          </w:p>
        </w:tc>
      </w:tr>
      <w:tr w:rsidR="007F7472" w:rsidRPr="00EF5E17" w:rsidTr="00B47709">
        <w:trPr>
          <w:cnfStyle w:val="000000010000"/>
          <w:trHeight w:val="249"/>
        </w:trPr>
        <w:tc>
          <w:tcPr>
            <w:cnfStyle w:val="001000000000"/>
            <w:tcW w:w="4405" w:type="dxa"/>
          </w:tcPr>
          <w:p w:rsidR="007F7472" w:rsidRPr="002D0631" w:rsidRDefault="007F7472" w:rsidP="007F7472">
            <w:pPr>
              <w:tabs>
                <w:tab w:val="left" w:pos="1440"/>
              </w:tabs>
              <w:jc w:val="left"/>
              <w:rPr>
                <w:rFonts w:eastAsia="Calibri"/>
                <w:b w:val="0"/>
                <w:bCs w:val="0"/>
              </w:rPr>
            </w:pPr>
            <w:r w:rsidRPr="002D0631">
              <w:rPr>
                <w:rFonts w:eastAsia="Times New Roman" w:cs="Times New Roman"/>
                <w:b w:val="0"/>
                <w:color w:val="000000"/>
              </w:rPr>
              <w:t>Administrative Expenses</w:t>
            </w:r>
          </w:p>
        </w:tc>
        <w:tc>
          <w:tcPr>
            <w:tcW w:w="1611" w:type="dxa"/>
            <w:tcBorders>
              <w:bottom w:val="single" w:sz="4" w:space="0" w:color="auto"/>
            </w:tcBorders>
            <w:vAlign w:val="top"/>
          </w:tcPr>
          <w:p w:rsidR="007F7472" w:rsidRDefault="007F7472" w:rsidP="007F7472">
            <w:pPr>
              <w:jc w:val="right"/>
              <w:cnfStyle w:val="000000010000"/>
              <w:rPr>
                <w:rFonts w:eastAsia="Calibri"/>
              </w:rPr>
            </w:pPr>
            <w:r w:rsidRPr="005567B5">
              <w:t xml:space="preserve"> $145,098 </w:t>
            </w:r>
          </w:p>
        </w:tc>
        <w:tc>
          <w:tcPr>
            <w:tcW w:w="1611" w:type="dxa"/>
            <w:tcBorders>
              <w:bottom w:val="single" w:sz="4" w:space="0" w:color="auto"/>
            </w:tcBorders>
            <w:vAlign w:val="top"/>
          </w:tcPr>
          <w:p w:rsidR="007F7472" w:rsidRPr="008C0A32" w:rsidRDefault="007F7472" w:rsidP="007F7472">
            <w:pPr>
              <w:jc w:val="center"/>
              <w:cnfStyle w:val="000000010000"/>
              <w:rPr>
                <w:rFonts w:eastAsia="Calibri"/>
              </w:rPr>
            </w:pPr>
            <w:r w:rsidRPr="00562026">
              <w:t>12%</w:t>
            </w:r>
          </w:p>
        </w:tc>
      </w:tr>
      <w:tr w:rsidR="007F7472" w:rsidRPr="00EF5E17" w:rsidTr="00B47709">
        <w:trPr>
          <w:cnfStyle w:val="000000100000"/>
          <w:trHeight w:val="249"/>
        </w:trPr>
        <w:tc>
          <w:tcPr>
            <w:cnfStyle w:val="001000000000"/>
            <w:tcW w:w="4405" w:type="dxa"/>
          </w:tcPr>
          <w:p w:rsidR="007F7472" w:rsidRPr="007F7472" w:rsidRDefault="007F7472" w:rsidP="002D0631">
            <w:pPr>
              <w:tabs>
                <w:tab w:val="left" w:pos="1440"/>
              </w:tabs>
              <w:jc w:val="left"/>
              <w:rPr>
                <w:rFonts w:eastAsia="Calibri"/>
                <w:bCs w:val="0"/>
              </w:rPr>
            </w:pPr>
            <w:r w:rsidRPr="007F7472">
              <w:rPr>
                <w:rFonts w:eastAsia="Calibri"/>
                <w:bCs w:val="0"/>
              </w:rPr>
              <w:t>Total Fixed Costs</w:t>
            </w:r>
          </w:p>
        </w:tc>
        <w:tc>
          <w:tcPr>
            <w:tcW w:w="1611" w:type="dxa"/>
            <w:tcBorders>
              <w:top w:val="single" w:sz="4" w:space="0" w:color="auto"/>
            </w:tcBorders>
            <w:vAlign w:val="top"/>
          </w:tcPr>
          <w:p w:rsidR="007F7472" w:rsidRPr="007F7472" w:rsidRDefault="007F7472" w:rsidP="002D0631">
            <w:pPr>
              <w:jc w:val="right"/>
              <w:cnfStyle w:val="000000100000"/>
              <w:rPr>
                <w:rFonts w:eastAsia="Calibri"/>
                <w:b/>
              </w:rPr>
            </w:pPr>
            <w:r>
              <w:rPr>
                <w:rFonts w:eastAsia="Calibri"/>
                <w:b/>
              </w:rPr>
              <w:t>577,248</w:t>
            </w:r>
          </w:p>
        </w:tc>
        <w:tc>
          <w:tcPr>
            <w:tcW w:w="1611" w:type="dxa"/>
            <w:tcBorders>
              <w:top w:val="single" w:sz="4" w:space="0" w:color="auto"/>
            </w:tcBorders>
          </w:tcPr>
          <w:p w:rsidR="007F7472" w:rsidRPr="007F7472" w:rsidRDefault="007F7472" w:rsidP="002D0631">
            <w:pPr>
              <w:jc w:val="center"/>
              <w:cnfStyle w:val="000000100000"/>
              <w:rPr>
                <w:rFonts w:eastAsia="Calibri"/>
                <w:b/>
              </w:rPr>
            </w:pPr>
            <w:r>
              <w:rPr>
                <w:rFonts w:eastAsia="Calibri"/>
                <w:b/>
              </w:rPr>
              <w:t>46%</w:t>
            </w:r>
          </w:p>
        </w:tc>
      </w:tr>
      <w:tr w:rsidR="002D0631" w:rsidRPr="00EF5E17" w:rsidTr="00B47709">
        <w:trPr>
          <w:cnfStyle w:val="000000010000"/>
          <w:trHeight w:val="249"/>
        </w:trPr>
        <w:tc>
          <w:tcPr>
            <w:cnfStyle w:val="001000000000"/>
            <w:tcW w:w="4405" w:type="dxa"/>
          </w:tcPr>
          <w:p w:rsidR="002D0631" w:rsidRDefault="002D0631" w:rsidP="002D0631">
            <w:pPr>
              <w:tabs>
                <w:tab w:val="left" w:pos="1440"/>
              </w:tabs>
              <w:jc w:val="left"/>
              <w:rPr>
                <w:rFonts w:eastAsia="Calibri"/>
                <w:b w:val="0"/>
                <w:bCs w:val="0"/>
              </w:rPr>
            </w:pPr>
          </w:p>
        </w:tc>
        <w:tc>
          <w:tcPr>
            <w:tcW w:w="1611" w:type="dxa"/>
            <w:vAlign w:val="top"/>
          </w:tcPr>
          <w:p w:rsidR="002D0631" w:rsidRDefault="002D0631" w:rsidP="002D0631">
            <w:pPr>
              <w:jc w:val="right"/>
              <w:cnfStyle w:val="000000010000"/>
              <w:rPr>
                <w:rFonts w:eastAsia="Calibri"/>
              </w:rPr>
            </w:pPr>
          </w:p>
        </w:tc>
        <w:tc>
          <w:tcPr>
            <w:tcW w:w="1611" w:type="dxa"/>
          </w:tcPr>
          <w:p w:rsidR="002D0631" w:rsidRPr="008C0A32" w:rsidRDefault="002D0631" w:rsidP="002D0631">
            <w:pPr>
              <w:jc w:val="center"/>
              <w:cnfStyle w:val="000000010000"/>
              <w:rPr>
                <w:rFonts w:eastAsia="Calibri"/>
              </w:rPr>
            </w:pPr>
          </w:p>
        </w:tc>
      </w:tr>
      <w:tr w:rsidR="002D0631" w:rsidRPr="00EF5E17" w:rsidTr="00B47709">
        <w:trPr>
          <w:cnfStyle w:val="000000100000"/>
          <w:trHeight w:val="249"/>
        </w:trPr>
        <w:tc>
          <w:tcPr>
            <w:cnfStyle w:val="001000000000"/>
            <w:tcW w:w="4405" w:type="dxa"/>
          </w:tcPr>
          <w:p w:rsidR="002D0631" w:rsidRPr="007F7472" w:rsidRDefault="007F7472" w:rsidP="002D0631">
            <w:pPr>
              <w:tabs>
                <w:tab w:val="left" w:pos="1440"/>
              </w:tabs>
              <w:jc w:val="left"/>
              <w:rPr>
                <w:rFonts w:eastAsia="Calibri"/>
                <w:bCs w:val="0"/>
              </w:rPr>
            </w:pPr>
            <w:r w:rsidRPr="007F7472">
              <w:rPr>
                <w:rFonts w:eastAsia="Calibri"/>
                <w:bCs w:val="0"/>
              </w:rPr>
              <w:t>Total O&amp;M Costs</w:t>
            </w:r>
          </w:p>
        </w:tc>
        <w:tc>
          <w:tcPr>
            <w:tcW w:w="1611" w:type="dxa"/>
            <w:vAlign w:val="top"/>
          </w:tcPr>
          <w:p w:rsidR="002D0631" w:rsidRDefault="007F7472" w:rsidP="002D0631">
            <w:pPr>
              <w:jc w:val="right"/>
              <w:cnfStyle w:val="000000100000"/>
              <w:rPr>
                <w:rFonts w:eastAsia="Calibri"/>
              </w:rPr>
            </w:pPr>
            <w:r w:rsidRPr="00032D88">
              <w:rPr>
                <w:b/>
              </w:rPr>
              <w:t>$1,245,247</w:t>
            </w:r>
          </w:p>
        </w:tc>
        <w:tc>
          <w:tcPr>
            <w:tcW w:w="1611" w:type="dxa"/>
          </w:tcPr>
          <w:p w:rsidR="002D0631" w:rsidRPr="007F7472" w:rsidRDefault="007F7472" w:rsidP="002D0631">
            <w:pPr>
              <w:jc w:val="center"/>
              <w:cnfStyle w:val="000000100000"/>
              <w:rPr>
                <w:rFonts w:eastAsia="Calibri"/>
                <w:b/>
              </w:rPr>
            </w:pPr>
            <w:r w:rsidRPr="007F7472">
              <w:rPr>
                <w:rFonts w:eastAsia="Calibri"/>
                <w:b/>
              </w:rPr>
              <w:t>100%</w:t>
            </w:r>
          </w:p>
        </w:tc>
      </w:tr>
    </w:tbl>
    <w:p w:rsidR="002D0631" w:rsidRDefault="002D0631" w:rsidP="00F30B6E"/>
    <w:p w:rsidR="007F7472" w:rsidRDefault="00591491" w:rsidP="00591491">
      <w:pPr>
        <w:pStyle w:val="Heading2"/>
      </w:pPr>
      <w:bookmarkStart w:id="318" w:name="_Toc450814658"/>
      <w:r>
        <w:t>Mass Balance Analysis</w:t>
      </w:r>
      <w:bookmarkEnd w:id="318"/>
    </w:p>
    <w:p w:rsidR="00591491" w:rsidRDefault="00591491" w:rsidP="00591491">
      <w:pPr>
        <w:rPr>
          <w:bCs/>
        </w:rPr>
      </w:pPr>
      <w:r>
        <w:rPr>
          <w:bCs/>
        </w:rPr>
        <w:t>The plant</w:t>
      </w:r>
      <w:r w:rsidRPr="006F3CCA">
        <w:rPr>
          <w:bCs/>
        </w:rPr>
        <w:t xml:space="preserve"> balance analysis is used to estimate </w:t>
      </w:r>
      <w:r>
        <w:rPr>
          <w:bCs/>
        </w:rPr>
        <w:t>and validate the sewage</w:t>
      </w:r>
      <w:r w:rsidRPr="006F3CCA">
        <w:rPr>
          <w:bCs/>
        </w:rPr>
        <w:t xml:space="preserve"> </w:t>
      </w:r>
      <w:r>
        <w:rPr>
          <w:bCs/>
        </w:rPr>
        <w:t xml:space="preserve">loadings (flow and strength) </w:t>
      </w:r>
      <w:r w:rsidRPr="006F3CCA">
        <w:rPr>
          <w:bCs/>
        </w:rPr>
        <w:t xml:space="preserve">generated by each customer </w:t>
      </w:r>
      <w:r>
        <w:rPr>
          <w:bCs/>
        </w:rPr>
        <w:t>class</w:t>
      </w:r>
      <w:r w:rsidRPr="006F3CCA">
        <w:rPr>
          <w:bCs/>
        </w:rPr>
        <w:t>.</w:t>
      </w:r>
      <w:r w:rsidR="004E0F94">
        <w:rPr>
          <w:bCs/>
        </w:rPr>
        <w:t xml:space="preserve"> </w:t>
      </w:r>
      <w:r w:rsidR="00217E6D">
        <w:rPr>
          <w:bCs/>
        </w:rPr>
        <w:t>RFC relied on the flow and strength loadings found in the District’s agreement with the City of Oxnard</w:t>
      </w:r>
      <w:r w:rsidRPr="006F3CCA">
        <w:rPr>
          <w:bCs/>
        </w:rPr>
        <w:t>.</w:t>
      </w:r>
      <w:r w:rsidR="004E0F94">
        <w:rPr>
          <w:bCs/>
        </w:rPr>
        <w:t xml:space="preserve"> </w:t>
      </w:r>
      <w:r w:rsidR="00880559">
        <w:rPr>
          <w:bCs/>
        </w:rPr>
        <w:t>N</w:t>
      </w:r>
      <w:r w:rsidRPr="006F3CCA">
        <w:rPr>
          <w:bCs/>
        </w:rPr>
        <w:t xml:space="preserve">on-residential customer </w:t>
      </w:r>
      <w:r>
        <w:rPr>
          <w:bCs/>
        </w:rPr>
        <w:t xml:space="preserve">flows can be </w:t>
      </w:r>
      <w:r w:rsidRPr="006F3CCA">
        <w:rPr>
          <w:bCs/>
        </w:rPr>
        <w:t>estimated based on their water usage</w:t>
      </w:r>
      <w:r>
        <w:rPr>
          <w:bCs/>
        </w:rPr>
        <w:t>; non-residential customer strength</w:t>
      </w:r>
      <w:r w:rsidR="001238FA">
        <w:rPr>
          <w:bCs/>
        </w:rPr>
        <w:t>s</w:t>
      </w:r>
      <w:r>
        <w:rPr>
          <w:bCs/>
        </w:rPr>
        <w:t xml:space="preserve"> </w:t>
      </w:r>
      <w:r w:rsidR="001238FA">
        <w:rPr>
          <w:bCs/>
        </w:rPr>
        <w:t>can be</w:t>
      </w:r>
      <w:r>
        <w:rPr>
          <w:bCs/>
        </w:rPr>
        <w:t xml:space="preserve"> estimated </w:t>
      </w:r>
      <w:r w:rsidRPr="001E63D6">
        <w:t xml:space="preserve">based </w:t>
      </w:r>
      <w:r>
        <w:t xml:space="preserve">on </w:t>
      </w:r>
      <w:r w:rsidR="00880559">
        <w:t xml:space="preserve">the Los Angeles County Sanitation District sewage generation factors </w:t>
      </w:r>
      <w:r>
        <w:t>a</w:t>
      </w:r>
      <w:r w:rsidR="00880559">
        <w:t>nd is</w:t>
      </w:r>
      <w:r>
        <w:t xml:space="preserve"> summarized in </w:t>
      </w:r>
      <w:r w:rsidR="00564A83">
        <w:fldChar w:fldCharType="begin"/>
      </w:r>
      <w:r>
        <w:instrText xml:space="preserve"> REF _Ref446436353 \h </w:instrText>
      </w:r>
      <w:r w:rsidR="00564A83">
        <w:fldChar w:fldCharType="separate"/>
      </w:r>
      <w:r w:rsidR="00A44D94">
        <w:t xml:space="preserve">Table </w:t>
      </w:r>
      <w:r w:rsidR="00A44D94">
        <w:rPr>
          <w:noProof/>
        </w:rPr>
        <w:t>8</w:t>
      </w:r>
      <w:r w:rsidR="00A44D94">
        <w:noBreakHyphen/>
      </w:r>
      <w:r w:rsidR="00A44D94">
        <w:rPr>
          <w:noProof/>
        </w:rPr>
        <w:t>1</w:t>
      </w:r>
      <w:r w:rsidR="00564A83">
        <w:fldChar w:fldCharType="end"/>
      </w:r>
      <w:r>
        <w:rPr>
          <w:bCs/>
        </w:rPr>
        <w:t>.</w:t>
      </w:r>
      <w:r w:rsidR="004E0F94">
        <w:rPr>
          <w:bCs/>
        </w:rPr>
        <w:t xml:space="preserve"> </w:t>
      </w:r>
      <w:r w:rsidRPr="006F3CCA">
        <w:rPr>
          <w:bCs/>
        </w:rPr>
        <w:t xml:space="preserve">The remaining </w:t>
      </w:r>
      <w:r>
        <w:rPr>
          <w:bCs/>
        </w:rPr>
        <w:t>loadings</w:t>
      </w:r>
      <w:r w:rsidRPr="006F3CCA">
        <w:rPr>
          <w:bCs/>
        </w:rPr>
        <w:t>, net of the total less</w:t>
      </w:r>
      <w:r>
        <w:rPr>
          <w:bCs/>
        </w:rPr>
        <w:t xml:space="preserve"> infiltration and inflow of 13.9%</w:t>
      </w:r>
      <w:r>
        <w:rPr>
          <w:rStyle w:val="FootnoteReference"/>
          <w:bCs/>
        </w:rPr>
        <w:footnoteReference w:id="30"/>
      </w:r>
      <w:r w:rsidRPr="006F3CCA">
        <w:rPr>
          <w:bCs/>
        </w:rPr>
        <w:t xml:space="preserve"> </w:t>
      </w:r>
      <w:r>
        <w:rPr>
          <w:bCs/>
        </w:rPr>
        <w:t>(I&amp;I), and non-residential and industrial,</w:t>
      </w:r>
      <w:r w:rsidRPr="006F3CCA">
        <w:rPr>
          <w:bCs/>
        </w:rPr>
        <w:t xml:space="preserve"> </w:t>
      </w:r>
      <w:r>
        <w:rPr>
          <w:bCs/>
        </w:rPr>
        <w:t>are</w:t>
      </w:r>
      <w:r w:rsidRPr="006F3CCA">
        <w:rPr>
          <w:bCs/>
        </w:rPr>
        <w:t xml:space="preserve"> assigned to residential </w:t>
      </w:r>
      <w:r>
        <w:rPr>
          <w:bCs/>
        </w:rPr>
        <w:t>customer</w:t>
      </w:r>
      <w:r w:rsidRPr="006F3CCA">
        <w:rPr>
          <w:bCs/>
        </w:rPr>
        <w:t>s.</w:t>
      </w:r>
      <w:r w:rsidR="004E0F94">
        <w:rPr>
          <w:bCs/>
        </w:rPr>
        <w:t xml:space="preserve"> </w:t>
      </w:r>
      <w:r>
        <w:rPr>
          <w:bCs/>
        </w:rPr>
        <w:t>Based on this mass balance, the estimated residential flow for a single family residential customer is determined to be 1</w:t>
      </w:r>
      <w:r w:rsidR="00217E6D">
        <w:rPr>
          <w:bCs/>
        </w:rPr>
        <w:t>33</w:t>
      </w:r>
      <w:r>
        <w:rPr>
          <w:bCs/>
        </w:rPr>
        <w:t xml:space="preserve"> gallons per day or 55 gallons per capita per day, which is </w:t>
      </w:r>
      <w:r w:rsidRPr="05DFC9B0">
        <w:t>an industry standard</w:t>
      </w:r>
      <w:r>
        <w:rPr>
          <w:bCs/>
        </w:rPr>
        <w:t xml:space="preserve"> estimate of the amount of indoor water usage per person.</w:t>
      </w:r>
      <w:r w:rsidR="004E0F94">
        <w:rPr>
          <w:bCs/>
        </w:rPr>
        <w:t xml:space="preserve"> </w:t>
      </w:r>
      <w:r>
        <w:rPr>
          <w:bCs/>
        </w:rPr>
        <w:t>The estimated residential strength concentration is 2</w:t>
      </w:r>
      <w:r w:rsidR="00217E6D">
        <w:rPr>
          <w:bCs/>
        </w:rPr>
        <w:t>49</w:t>
      </w:r>
      <w:r>
        <w:rPr>
          <w:bCs/>
        </w:rPr>
        <w:t xml:space="preserve"> and </w:t>
      </w:r>
      <w:r w:rsidR="00217E6D">
        <w:rPr>
          <w:bCs/>
        </w:rPr>
        <w:t>244</w:t>
      </w:r>
      <w:r>
        <w:rPr>
          <w:bCs/>
        </w:rPr>
        <w:t xml:space="preserve"> milligrams per liter (mg/l) of BOD and TSS, respectively, which is also </w:t>
      </w:r>
      <w:r w:rsidRPr="05DFC9B0">
        <w:t>an industry standard</w:t>
      </w:r>
      <w:r>
        <w:rPr>
          <w:bCs/>
        </w:rPr>
        <w:t xml:space="preserve"> estimate of residential strength.</w:t>
      </w:r>
    </w:p>
    <w:p w:rsidR="00591491" w:rsidRDefault="00591491" w:rsidP="00591491">
      <w:pPr>
        <w:rPr>
          <w:bCs/>
        </w:rPr>
      </w:pPr>
    </w:p>
    <w:p w:rsidR="002E4BF0" w:rsidRDefault="00591491" w:rsidP="00591491">
      <w:r>
        <w:t xml:space="preserve">The estimated loadings by customer class are shown in </w:t>
      </w:r>
      <w:r w:rsidR="00564A83">
        <w:fldChar w:fldCharType="begin"/>
      </w:r>
      <w:r w:rsidR="00217E6D">
        <w:instrText xml:space="preserve"> REF _Ref446499482 \h </w:instrText>
      </w:r>
      <w:r w:rsidR="00564A83">
        <w:fldChar w:fldCharType="separate"/>
      </w:r>
      <w:r w:rsidR="00A44D94">
        <w:t xml:space="preserve">Table </w:t>
      </w:r>
      <w:r w:rsidR="00A44D94">
        <w:rPr>
          <w:noProof/>
        </w:rPr>
        <w:t>8</w:t>
      </w:r>
      <w:r w:rsidR="00A44D94">
        <w:noBreakHyphen/>
      </w:r>
      <w:r w:rsidR="00A44D94">
        <w:rPr>
          <w:noProof/>
        </w:rPr>
        <w:t>3</w:t>
      </w:r>
      <w:r w:rsidR="00564A83">
        <w:fldChar w:fldCharType="end"/>
      </w:r>
      <w:r w:rsidR="00217E6D">
        <w:t xml:space="preserve"> </w:t>
      </w:r>
      <w:r>
        <w:t>including the assumed BOD and TSS loadings.</w:t>
      </w:r>
      <w:r w:rsidR="001238FA">
        <w:t xml:space="preserve"> The numbers shown in </w:t>
      </w:r>
      <w:r w:rsidR="00564A83">
        <w:fldChar w:fldCharType="begin"/>
      </w:r>
      <w:r w:rsidR="00217E6D">
        <w:instrText xml:space="preserve"> REF _Ref446499482 \h </w:instrText>
      </w:r>
      <w:r w:rsidR="00564A83">
        <w:fldChar w:fldCharType="separate"/>
      </w:r>
      <w:r w:rsidR="00A44D94">
        <w:t xml:space="preserve">Table </w:t>
      </w:r>
      <w:r w:rsidR="00A44D94">
        <w:rPr>
          <w:noProof/>
        </w:rPr>
        <w:t>8</w:t>
      </w:r>
      <w:r w:rsidR="00A44D94">
        <w:noBreakHyphen/>
      </w:r>
      <w:r w:rsidR="00A44D94">
        <w:rPr>
          <w:noProof/>
        </w:rPr>
        <w:t>3</w:t>
      </w:r>
      <w:r w:rsidR="00564A83">
        <w:fldChar w:fldCharType="end"/>
      </w:r>
      <w:r w:rsidR="00217E6D">
        <w:t xml:space="preserve"> </w:t>
      </w:r>
      <w:r w:rsidR="001238FA">
        <w:t>below are derived as follows:</w:t>
      </w:r>
    </w:p>
    <w:p w:rsidR="002E4BF0" w:rsidRDefault="002E4BF0" w:rsidP="00591491"/>
    <w:p w:rsidR="002E4BF0" w:rsidRPr="002E4BF0" w:rsidRDefault="001072E9" w:rsidP="002E4BF0">
      <w:pPr>
        <w:pStyle w:val="ListParagraph"/>
        <w:numPr>
          <w:ilvl w:val="0"/>
          <w:numId w:val="33"/>
        </w:numPr>
      </w:pPr>
      <w:r>
        <w:rPr>
          <w:b/>
        </w:rPr>
        <w:t>Sewer</w:t>
      </w:r>
      <w:r w:rsidRPr="00D41A65">
        <w:rPr>
          <w:b/>
        </w:rPr>
        <w:t xml:space="preserve"> </w:t>
      </w:r>
      <w:r w:rsidR="00D41A65" w:rsidRPr="00D41A65">
        <w:rPr>
          <w:b/>
        </w:rPr>
        <w:t>Use</w:t>
      </w:r>
      <w:r w:rsidR="00D41A65">
        <w:t xml:space="preserve"> is projected from actual </w:t>
      </w:r>
      <w:r>
        <w:t xml:space="preserve">water use </w:t>
      </w:r>
      <w:r w:rsidR="00D41A65">
        <w:t xml:space="preserve">data from FY 2015. The water use data shown in </w:t>
      </w:r>
      <w:r w:rsidR="00564A83">
        <w:fldChar w:fldCharType="begin"/>
      </w:r>
      <w:r w:rsidR="00D41A65">
        <w:instrText xml:space="preserve"> REF _Ref446499482 \h </w:instrText>
      </w:r>
      <w:r w:rsidR="00564A83">
        <w:fldChar w:fldCharType="separate"/>
      </w:r>
      <w:r w:rsidR="00A44D94">
        <w:t xml:space="preserve">Table </w:t>
      </w:r>
      <w:r w:rsidR="00A44D94">
        <w:rPr>
          <w:noProof/>
        </w:rPr>
        <w:t>8</w:t>
      </w:r>
      <w:r w:rsidR="00A44D94">
        <w:noBreakHyphen/>
      </w:r>
      <w:r w:rsidR="00A44D94">
        <w:rPr>
          <w:noProof/>
        </w:rPr>
        <w:t>3</w:t>
      </w:r>
      <w:r w:rsidR="00564A83">
        <w:fldChar w:fldCharType="end"/>
      </w:r>
      <w:r w:rsidR="00D41A65">
        <w:t xml:space="preserve"> coincides with the projections for FY 2017 shown in </w:t>
      </w:r>
      <w:r w:rsidR="00564A83">
        <w:fldChar w:fldCharType="begin"/>
      </w:r>
      <w:r w:rsidR="00D41A65">
        <w:instrText xml:space="preserve"> REF _Ref440825401 \h </w:instrText>
      </w:r>
      <w:r w:rsidR="00564A83">
        <w:fldChar w:fldCharType="separate"/>
      </w:r>
      <w:r w:rsidR="00A44D94">
        <w:t xml:space="preserve">Table </w:t>
      </w:r>
      <w:r w:rsidR="00A44D94">
        <w:rPr>
          <w:noProof/>
        </w:rPr>
        <w:t>3</w:t>
      </w:r>
      <w:r w:rsidR="00A44D94">
        <w:noBreakHyphen/>
      </w:r>
      <w:r w:rsidR="00A44D94">
        <w:rPr>
          <w:noProof/>
        </w:rPr>
        <w:t>5</w:t>
      </w:r>
      <w:r w:rsidR="00564A83">
        <w:fldChar w:fldCharType="end"/>
      </w:r>
      <w:r w:rsidR="00D41A65">
        <w:t xml:space="preserve"> on page </w:t>
      </w:r>
      <w:r w:rsidR="00564A83">
        <w:fldChar w:fldCharType="begin"/>
      </w:r>
      <w:r w:rsidR="00D41A65">
        <w:instrText xml:space="preserve"> PAGEREF _Ref446499196 \h </w:instrText>
      </w:r>
      <w:r w:rsidR="00564A83">
        <w:fldChar w:fldCharType="separate"/>
      </w:r>
      <w:r w:rsidR="00A44D94">
        <w:rPr>
          <w:noProof/>
        </w:rPr>
        <w:t>23</w:t>
      </w:r>
      <w:r w:rsidR="00564A83">
        <w:fldChar w:fldCharType="end"/>
      </w:r>
      <w:r w:rsidR="00D41A65">
        <w:t>.</w:t>
      </w:r>
    </w:p>
    <w:p w:rsidR="002E4BF0" w:rsidRDefault="002E4BF0" w:rsidP="002E4BF0">
      <w:pPr>
        <w:pStyle w:val="ListParagraph"/>
        <w:numPr>
          <w:ilvl w:val="0"/>
          <w:numId w:val="33"/>
        </w:numPr>
      </w:pPr>
      <w:r w:rsidRPr="002E4BF0">
        <w:rPr>
          <w:b/>
        </w:rPr>
        <w:t>R</w:t>
      </w:r>
      <w:r>
        <w:rPr>
          <w:b/>
        </w:rPr>
        <w:t>eturn-to-sewer F</w:t>
      </w:r>
      <w:r w:rsidRPr="002E4BF0">
        <w:rPr>
          <w:b/>
        </w:rPr>
        <w:t>actor</w:t>
      </w:r>
      <w:r w:rsidR="006477B7">
        <w:rPr>
          <w:b/>
        </w:rPr>
        <w:t xml:space="preserve"> </w:t>
      </w:r>
      <w:r w:rsidR="006477B7">
        <w:t>is the percentage of water use that enters the sewage collection system. The return-to-sewer factor</w:t>
      </w:r>
      <w:r w:rsidRPr="002E4BF0">
        <w:rPr>
          <w:b/>
        </w:rPr>
        <w:t xml:space="preserve"> </w:t>
      </w:r>
      <w:r>
        <w:t xml:space="preserve">is assumed to be 100% for all commercial customers (all water usage enters sewer system). The return to sewer factor for SFR and MFR </w:t>
      </w:r>
      <w:r w:rsidR="006477B7">
        <w:t xml:space="preserve">customers </w:t>
      </w:r>
      <w:r>
        <w:t>i</w:t>
      </w:r>
      <w:r w:rsidR="006477B7">
        <w:t>s based on annualized FY 2015 winter usage.</w:t>
      </w:r>
      <w:r w:rsidR="00D41A65">
        <w:t xml:space="preserve"> Since there is no water usage data available for Sewer Service Only customers, they were assigned the same return-to-sewer factor as MFR customers</w:t>
      </w:r>
      <w:r w:rsidR="001072E9">
        <w:t xml:space="preserve"> since Sewer Service only customers are mobile homes and mobile homes tend to use water similarly to MFR</w:t>
      </w:r>
      <w:r w:rsidR="00217E6D">
        <w:t xml:space="preserve"> customers</w:t>
      </w:r>
      <w:r w:rsidR="00D41A65">
        <w:t xml:space="preserve">. </w:t>
      </w:r>
      <w:r w:rsidR="006477B7">
        <w:t>The calculation is as follows:</w:t>
      </w:r>
    </w:p>
    <w:p w:rsidR="00487B37" w:rsidRDefault="00487B37" w:rsidP="00487B37">
      <w:pPr>
        <w:pStyle w:val="ListParagraph"/>
      </w:pPr>
    </w:p>
    <w:p w:rsidR="006477B7" w:rsidRPr="006477B7" w:rsidRDefault="00564A83" w:rsidP="00487B37">
      <w:pPr>
        <w:pStyle w:val="ListParagraph"/>
        <w:ind w:left="1440"/>
        <w:jc w:val="center"/>
        <w:rPr>
          <w:rFonts w:eastAsiaTheme="minorEastAsia"/>
        </w:rPr>
      </w:pPr>
      <m:oMath>
        <m:d>
          <m:dPr>
            <m:ctrlPr>
              <w:rPr>
                <w:rFonts w:ascii="Cambria Math" w:hAnsi="Cambria Math"/>
                <w:i/>
              </w:rPr>
            </m:ctrlPr>
          </m:dPr>
          <m:e>
            <m:r>
              <w:rPr>
                <w:rFonts w:ascii="Cambria Math" w:hAnsi="Cambria Math"/>
              </w:rPr>
              <m:t>Sum of Dec to Feb usage ×4</m:t>
            </m:r>
          </m:e>
        </m:d>
        <m:r>
          <w:rPr>
            <w:rFonts w:ascii="Cambria Math" w:hAnsi="Cambria Math"/>
          </w:rPr>
          <m:t xml:space="preserve"> ÷Actual Usage=Return to sewer factor</m:t>
        </m:r>
      </m:oMath>
      <w:r w:rsidR="00487B37">
        <w:rPr>
          <w:rFonts w:eastAsiaTheme="minorEastAsia"/>
        </w:rPr>
        <w:t xml:space="preserve"> </w:t>
      </w:r>
    </w:p>
    <w:p w:rsidR="006477B7" w:rsidRPr="00487B37" w:rsidRDefault="00564A83" w:rsidP="00487B37">
      <w:pPr>
        <w:pStyle w:val="ListParagraph"/>
        <w:ind w:left="1440"/>
        <w:jc w:val="center"/>
        <w:rPr>
          <w:rFonts w:eastAsiaTheme="minorEastAsia"/>
        </w:rPr>
      </w:pPr>
      <m:oMathPara>
        <m:oMath>
          <m:d>
            <m:dPr>
              <m:ctrlPr>
                <w:rPr>
                  <w:rFonts w:ascii="Cambria Math" w:hAnsi="Cambria Math"/>
                  <w:i/>
                </w:rPr>
              </m:ctrlPr>
            </m:dPr>
            <m:e>
              <m:r>
                <w:rPr>
                  <w:rFonts w:ascii="Cambria Math" w:hAnsi="Cambria Math"/>
                </w:rPr>
                <m:t>22,558 ×4</m:t>
              </m:r>
            </m:e>
          </m:d>
          <m:r>
            <w:rPr>
              <w:rFonts w:ascii="Cambria Math" w:hAnsi="Cambria Math"/>
            </w:rPr>
            <m:t xml:space="preserve"> ÷96,937=93.1%</m:t>
          </m:r>
        </m:oMath>
      </m:oMathPara>
    </w:p>
    <w:p w:rsidR="00487B37" w:rsidRPr="006477B7" w:rsidRDefault="00487B37" w:rsidP="00D41A65">
      <w:pPr>
        <w:pStyle w:val="ListParagraph"/>
        <w:ind w:left="1440"/>
        <w:jc w:val="left"/>
        <w:rPr>
          <w:rFonts w:eastAsiaTheme="minorEastAsia"/>
        </w:rPr>
      </w:pPr>
    </w:p>
    <w:p w:rsidR="002E4BF0" w:rsidRDefault="002E4BF0" w:rsidP="002E4BF0">
      <w:pPr>
        <w:pStyle w:val="ListParagraph"/>
        <w:numPr>
          <w:ilvl w:val="0"/>
          <w:numId w:val="33"/>
        </w:numPr>
      </w:pPr>
      <w:r>
        <w:rPr>
          <w:b/>
        </w:rPr>
        <w:t>Estimated Flow (hcf)</w:t>
      </w:r>
      <w:r w:rsidR="00487B37">
        <w:rPr>
          <w:b/>
        </w:rPr>
        <w:t xml:space="preserve"> </w:t>
      </w:r>
      <w:r w:rsidR="00487B37" w:rsidRPr="00487B37">
        <w:t xml:space="preserve">is the water usage multiplied by the return-to-sewer factor. It is the amount of water </w:t>
      </w:r>
      <w:r w:rsidR="00217E6D">
        <w:t>estimated</w:t>
      </w:r>
      <w:r w:rsidR="001072E9">
        <w:t xml:space="preserve"> to</w:t>
      </w:r>
      <w:r w:rsidR="001072E9" w:rsidRPr="00487B37">
        <w:t xml:space="preserve"> </w:t>
      </w:r>
      <w:r w:rsidR="00487B37" w:rsidRPr="00487B37">
        <w:t>enter the collection system.</w:t>
      </w:r>
    </w:p>
    <w:p w:rsidR="00604777" w:rsidRDefault="002E4BF0" w:rsidP="00604777">
      <w:pPr>
        <w:pStyle w:val="ListParagraph"/>
        <w:numPr>
          <w:ilvl w:val="0"/>
          <w:numId w:val="33"/>
        </w:numPr>
      </w:pPr>
      <w:r w:rsidRPr="00604777">
        <w:rPr>
          <w:b/>
        </w:rPr>
        <w:t>BOD (mg/L)</w:t>
      </w:r>
      <w:r w:rsidR="00604777">
        <w:rPr>
          <w:b/>
        </w:rPr>
        <w:t xml:space="preserve">, </w:t>
      </w:r>
      <w:r w:rsidR="00604777">
        <w:t>or</w:t>
      </w:r>
      <w:r w:rsidR="00487B37">
        <w:t xml:space="preserve"> </w:t>
      </w:r>
      <w:r w:rsidR="00604777">
        <w:t xml:space="preserve">biochemical oxygen demand, is the amount of oxygen required to break down the organic material present in the wastewater. Higher strength wastewater require higher </w:t>
      </w:r>
      <w:r w:rsidR="001072E9">
        <w:t>amounts of oxygen and therefore are more costly to treat due to aeration needs</w:t>
      </w:r>
      <w:r w:rsidR="00604777">
        <w:t>.</w:t>
      </w:r>
    </w:p>
    <w:p w:rsidR="002E4BF0" w:rsidRPr="00604777" w:rsidRDefault="002E4BF0" w:rsidP="002E4BF0">
      <w:pPr>
        <w:pStyle w:val="ListParagraph"/>
        <w:numPr>
          <w:ilvl w:val="0"/>
          <w:numId w:val="33"/>
        </w:numPr>
        <w:rPr>
          <w:b/>
        </w:rPr>
      </w:pPr>
      <w:r w:rsidRPr="00604777">
        <w:rPr>
          <w:b/>
        </w:rPr>
        <w:t>TSS (mg/L)</w:t>
      </w:r>
      <w:r w:rsidR="00604777">
        <w:rPr>
          <w:b/>
        </w:rPr>
        <w:t xml:space="preserve">, </w:t>
      </w:r>
      <w:r w:rsidR="00604777">
        <w:t>or total suspended solids</w:t>
      </w:r>
      <w:r w:rsidR="00720F62">
        <w:t>, is the measure of</w:t>
      </w:r>
      <w:r w:rsidR="001072E9">
        <w:t xml:space="preserve"> the</w:t>
      </w:r>
      <w:r w:rsidR="00720F62">
        <w:t xml:space="preserve"> </w:t>
      </w:r>
      <w:r w:rsidR="001072E9">
        <w:t>suspended solids</w:t>
      </w:r>
      <w:r w:rsidR="00720F62">
        <w:t xml:space="preserve"> </w:t>
      </w:r>
      <w:r w:rsidR="001072E9">
        <w:t>in wastewater</w:t>
      </w:r>
      <w:r w:rsidR="00720F62">
        <w:t>.</w:t>
      </w:r>
      <w:r w:rsidR="004E0F94">
        <w:t xml:space="preserve"> </w:t>
      </w:r>
      <w:r w:rsidR="001072E9">
        <w:t>Higher suspended solids are also more costly to treat.</w:t>
      </w:r>
      <w:r w:rsidR="004E0F94">
        <w:t xml:space="preserve"> </w:t>
      </w:r>
      <w:r w:rsidR="00720F62">
        <w:t>Like BOD, TSS is also a measure of wastewater strength.</w:t>
      </w:r>
    </w:p>
    <w:p w:rsidR="00F31B3A" w:rsidRDefault="00487B37" w:rsidP="00217E6D">
      <w:pPr>
        <w:pStyle w:val="ListParagraph"/>
        <w:numPr>
          <w:ilvl w:val="0"/>
          <w:numId w:val="33"/>
        </w:numPr>
      </w:pPr>
      <w:r w:rsidRPr="00604777">
        <w:rPr>
          <w:b/>
        </w:rPr>
        <w:t>Estimated Flow (mgd</w:t>
      </w:r>
      <w:r>
        <w:t xml:space="preserve">) is the estimated </w:t>
      </w:r>
      <w:r w:rsidR="00720F62">
        <w:t xml:space="preserve">sewage </w:t>
      </w:r>
      <w:r>
        <w:t xml:space="preserve">flow converted from </w:t>
      </w:r>
      <w:r w:rsidR="00604777">
        <w:t>hundred cubic feet (hcf) to million gallons per day (mgd).</w:t>
      </w:r>
    </w:p>
    <w:p w:rsidR="00F31B3A" w:rsidRDefault="00F31B3A">
      <w:pPr>
        <w:spacing w:after="200"/>
        <w:jc w:val="left"/>
        <w:rPr>
          <w:rFonts w:cs="Times New Roman"/>
          <w:szCs w:val="20"/>
          <w:lang w:eastAsia="ja-JP"/>
        </w:rPr>
      </w:pPr>
      <w:r>
        <w:br w:type="page"/>
      </w:r>
    </w:p>
    <w:p w:rsidR="00C73647" w:rsidRDefault="00C73647" w:rsidP="00C73647">
      <w:pPr>
        <w:pStyle w:val="Caption"/>
      </w:pPr>
      <w:bookmarkStart w:id="319" w:name="_Ref446499482"/>
      <w:bookmarkStart w:id="320" w:name="_Ref448220740"/>
      <w:bookmarkStart w:id="321" w:name="_Ref448223316"/>
      <w:bookmarkStart w:id="322" w:name="_Toc450814730"/>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3</w:t>
      </w:r>
      <w:r w:rsidR="00564A83">
        <w:rPr>
          <w:noProof/>
        </w:rPr>
        <w:fldChar w:fldCharType="end"/>
      </w:r>
      <w:bookmarkEnd w:id="319"/>
      <w:bookmarkEnd w:id="320"/>
      <w:bookmarkEnd w:id="321"/>
      <w:r>
        <w:t>: Mass Balance</w:t>
      </w:r>
      <w:bookmarkEnd w:id="322"/>
    </w:p>
    <w:tbl>
      <w:tblPr>
        <w:tblStyle w:val="RFCTable"/>
        <w:tblW w:w="11452" w:type="dxa"/>
        <w:tblLayout w:type="fixed"/>
        <w:tblLook w:val="00A0"/>
      </w:tblPr>
      <w:tblGrid>
        <w:gridCol w:w="445"/>
        <w:gridCol w:w="1827"/>
        <w:gridCol w:w="1170"/>
        <w:gridCol w:w="1120"/>
        <w:gridCol w:w="1040"/>
        <w:gridCol w:w="900"/>
        <w:gridCol w:w="990"/>
        <w:gridCol w:w="990"/>
        <w:gridCol w:w="1530"/>
        <w:gridCol w:w="1440"/>
      </w:tblGrid>
      <w:tr w:rsidR="005B400C" w:rsidRPr="00EF5E17" w:rsidTr="00DC52CA">
        <w:trPr>
          <w:cnfStyle w:val="100000000000"/>
          <w:trHeight w:val="505"/>
        </w:trPr>
        <w:tc>
          <w:tcPr>
            <w:cnfStyle w:val="001000000000"/>
            <w:tcW w:w="445" w:type="dxa"/>
          </w:tcPr>
          <w:p w:rsidR="005B400C" w:rsidRPr="002D0631" w:rsidRDefault="005B400C" w:rsidP="00B47709">
            <w:pPr>
              <w:jc w:val="left"/>
              <w:rPr>
                <w:rFonts w:eastAsia="Calibri"/>
                <w:color w:val="FFFFFF"/>
              </w:rPr>
            </w:pPr>
          </w:p>
        </w:tc>
        <w:tc>
          <w:tcPr>
            <w:tcW w:w="1827" w:type="dxa"/>
          </w:tcPr>
          <w:p w:rsidR="005B400C" w:rsidRPr="00913821" w:rsidRDefault="005B400C" w:rsidP="005B400C">
            <w:pPr>
              <w:jc w:val="left"/>
              <w:cnfStyle w:val="100000000000"/>
            </w:pPr>
            <w:r>
              <w:rPr>
                <w:rFonts w:eastAsia="Calibri"/>
                <w:color w:val="FFFFFF"/>
              </w:rPr>
              <w:t>Description</w:t>
            </w:r>
          </w:p>
        </w:tc>
        <w:tc>
          <w:tcPr>
            <w:tcW w:w="1170" w:type="dxa"/>
          </w:tcPr>
          <w:p w:rsidR="005B400C" w:rsidRDefault="005B400C" w:rsidP="00B47709">
            <w:pPr>
              <w:jc w:val="center"/>
              <w:cnfStyle w:val="100000000000"/>
            </w:pPr>
            <w:r>
              <w:t>Water Use (hcf)</w:t>
            </w:r>
            <w:r w:rsidR="006373FA">
              <w:rPr>
                <w:rStyle w:val="FootnoteReference"/>
              </w:rPr>
              <w:footnoteReference w:id="31"/>
            </w:r>
          </w:p>
          <w:p w:rsidR="005B400C" w:rsidRDefault="005B400C" w:rsidP="00B47709">
            <w:pPr>
              <w:jc w:val="center"/>
              <w:cnfStyle w:val="100000000000"/>
            </w:pPr>
            <w:r>
              <w:t>A</w:t>
            </w:r>
          </w:p>
        </w:tc>
        <w:tc>
          <w:tcPr>
            <w:tcW w:w="1120" w:type="dxa"/>
          </w:tcPr>
          <w:p w:rsidR="005B400C" w:rsidRDefault="005B400C" w:rsidP="005B400C">
            <w:pPr>
              <w:jc w:val="center"/>
              <w:cnfStyle w:val="100000000000"/>
            </w:pPr>
            <w:r>
              <w:t>Return to Sewer %</w:t>
            </w:r>
          </w:p>
          <w:p w:rsidR="005B400C" w:rsidRPr="00913821" w:rsidRDefault="005B400C" w:rsidP="00B47709">
            <w:pPr>
              <w:jc w:val="center"/>
              <w:cnfStyle w:val="100000000000"/>
            </w:pPr>
            <w:r>
              <w:t>B</w:t>
            </w:r>
          </w:p>
        </w:tc>
        <w:tc>
          <w:tcPr>
            <w:tcW w:w="1040" w:type="dxa"/>
            <w:vAlign w:val="top"/>
          </w:tcPr>
          <w:p w:rsidR="005B400C" w:rsidRPr="005B400C" w:rsidRDefault="005B400C" w:rsidP="00B47709">
            <w:pPr>
              <w:jc w:val="center"/>
              <w:cnfStyle w:val="100000000000"/>
              <w:rPr>
                <w:b w:val="0"/>
                <w:bCs w:val="0"/>
              </w:rPr>
            </w:pPr>
            <w:r>
              <w:t xml:space="preserve">Est. </w:t>
            </w:r>
            <w:r w:rsidRPr="00913821">
              <w:t>Flow</w:t>
            </w:r>
          </w:p>
          <w:p w:rsidR="005B400C" w:rsidRDefault="005B400C" w:rsidP="005B400C">
            <w:pPr>
              <w:jc w:val="center"/>
              <w:cnfStyle w:val="100000000000"/>
              <w:rPr>
                <w:bCs w:val="0"/>
              </w:rPr>
            </w:pPr>
            <w:r w:rsidRPr="005B400C">
              <w:rPr>
                <w:bCs w:val="0"/>
              </w:rPr>
              <w:t>(hcf)</w:t>
            </w:r>
          </w:p>
          <w:p w:rsidR="005B400C" w:rsidRPr="005B400C" w:rsidRDefault="005B400C" w:rsidP="005B400C">
            <w:pPr>
              <w:jc w:val="center"/>
              <w:cnfStyle w:val="100000000000"/>
            </w:pPr>
            <w:r>
              <w:rPr>
                <w:bCs w:val="0"/>
              </w:rPr>
              <w:t>C</w:t>
            </w:r>
          </w:p>
        </w:tc>
        <w:tc>
          <w:tcPr>
            <w:tcW w:w="900" w:type="dxa"/>
            <w:vAlign w:val="top"/>
          </w:tcPr>
          <w:p w:rsidR="005B400C" w:rsidRPr="005B400C" w:rsidRDefault="005B400C" w:rsidP="00B47709">
            <w:pPr>
              <w:jc w:val="center"/>
              <w:cnfStyle w:val="100000000000"/>
              <w:rPr>
                <w:rFonts w:eastAsia="Calibri"/>
                <w:bCs w:val="0"/>
                <w:color w:val="FFFFFF"/>
              </w:rPr>
            </w:pPr>
            <w:r w:rsidRPr="005B400C">
              <w:t>BOD</w:t>
            </w:r>
          </w:p>
          <w:p w:rsidR="005B400C" w:rsidRDefault="005B400C" w:rsidP="004A29AA">
            <w:pPr>
              <w:jc w:val="center"/>
              <w:cnfStyle w:val="100000000000"/>
            </w:pPr>
            <w:r w:rsidRPr="005B400C">
              <w:t>(</w:t>
            </w:r>
            <w:r w:rsidR="006373FA">
              <w:t>mg/L</w:t>
            </w:r>
            <w:r w:rsidRPr="005B400C">
              <w:t>)</w:t>
            </w:r>
          </w:p>
          <w:p w:rsidR="005B400C" w:rsidRPr="005B400C" w:rsidRDefault="005B400C" w:rsidP="004A29AA">
            <w:pPr>
              <w:jc w:val="center"/>
              <w:cnfStyle w:val="100000000000"/>
              <w:rPr>
                <w:rFonts w:eastAsia="Calibri"/>
                <w:color w:val="FFFFFF"/>
              </w:rPr>
            </w:pPr>
            <w:r>
              <w:t>D</w:t>
            </w:r>
          </w:p>
        </w:tc>
        <w:tc>
          <w:tcPr>
            <w:tcW w:w="990" w:type="dxa"/>
            <w:tcBorders>
              <w:right w:val="single" w:sz="18" w:space="0" w:color="auto"/>
            </w:tcBorders>
            <w:vAlign w:val="top"/>
          </w:tcPr>
          <w:p w:rsidR="005B400C" w:rsidRPr="005B400C" w:rsidRDefault="005B400C" w:rsidP="00B47709">
            <w:pPr>
              <w:jc w:val="center"/>
              <w:cnfStyle w:val="100000000000"/>
              <w:rPr>
                <w:rFonts w:eastAsia="Calibri"/>
                <w:bCs w:val="0"/>
                <w:color w:val="FFFFFF"/>
              </w:rPr>
            </w:pPr>
            <w:r w:rsidRPr="005B400C">
              <w:t>TSS</w:t>
            </w:r>
          </w:p>
          <w:p w:rsidR="005B400C" w:rsidRDefault="006373FA" w:rsidP="004A29AA">
            <w:pPr>
              <w:jc w:val="center"/>
              <w:cnfStyle w:val="100000000000"/>
            </w:pPr>
            <w:r>
              <w:t>(mg/L</w:t>
            </w:r>
            <w:r w:rsidR="005B400C" w:rsidRPr="005B400C">
              <w:t>)</w:t>
            </w:r>
          </w:p>
          <w:p w:rsidR="005B400C" w:rsidRPr="005B400C" w:rsidRDefault="005B400C" w:rsidP="004A29AA">
            <w:pPr>
              <w:jc w:val="center"/>
              <w:cnfStyle w:val="100000000000"/>
              <w:rPr>
                <w:rFonts w:eastAsia="Calibri"/>
                <w:color w:val="FFFFFF"/>
              </w:rPr>
            </w:pPr>
            <w:r>
              <w:t>E</w:t>
            </w:r>
          </w:p>
        </w:tc>
        <w:tc>
          <w:tcPr>
            <w:tcW w:w="990" w:type="dxa"/>
            <w:tcBorders>
              <w:left w:val="single" w:sz="18" w:space="0" w:color="auto"/>
            </w:tcBorders>
            <w:vAlign w:val="top"/>
          </w:tcPr>
          <w:p w:rsidR="005B400C" w:rsidRPr="005B400C" w:rsidRDefault="005B400C" w:rsidP="00B47709">
            <w:pPr>
              <w:jc w:val="center"/>
              <w:cnfStyle w:val="100000000000"/>
              <w:rPr>
                <w:rFonts w:eastAsia="Calibri"/>
                <w:bCs w:val="0"/>
                <w:color w:val="FFFFFF"/>
              </w:rPr>
            </w:pPr>
            <w:r w:rsidRPr="005B400C">
              <w:t>Est. Flow</w:t>
            </w:r>
          </w:p>
          <w:p w:rsidR="005B400C" w:rsidRDefault="005B400C" w:rsidP="004A29AA">
            <w:pPr>
              <w:jc w:val="center"/>
              <w:cnfStyle w:val="100000000000"/>
            </w:pPr>
            <w:r w:rsidRPr="005B400C">
              <w:t>(MGD)</w:t>
            </w:r>
          </w:p>
          <w:p w:rsidR="005B400C" w:rsidRPr="005B400C" w:rsidRDefault="005B400C" w:rsidP="004A29AA">
            <w:pPr>
              <w:jc w:val="center"/>
              <w:cnfStyle w:val="100000000000"/>
              <w:rPr>
                <w:rFonts w:eastAsia="Calibri"/>
                <w:color w:val="FFFFFF"/>
              </w:rPr>
            </w:pPr>
            <w:r>
              <w:t>F</w:t>
            </w:r>
          </w:p>
        </w:tc>
        <w:tc>
          <w:tcPr>
            <w:tcW w:w="1530" w:type="dxa"/>
            <w:vAlign w:val="top"/>
          </w:tcPr>
          <w:p w:rsidR="005B400C" w:rsidRPr="005B400C" w:rsidRDefault="005B400C" w:rsidP="00B47709">
            <w:pPr>
              <w:jc w:val="center"/>
              <w:cnfStyle w:val="100000000000"/>
              <w:rPr>
                <w:rFonts w:eastAsia="Calibri"/>
                <w:bCs w:val="0"/>
                <w:color w:val="FFFFFF"/>
              </w:rPr>
            </w:pPr>
            <w:r w:rsidRPr="005B400C">
              <w:t>BOD</w:t>
            </w:r>
          </w:p>
          <w:p w:rsidR="005B400C" w:rsidRDefault="005B400C" w:rsidP="004A29AA">
            <w:pPr>
              <w:jc w:val="center"/>
              <w:cnfStyle w:val="100000000000"/>
            </w:pPr>
            <w:r w:rsidRPr="005B400C">
              <w:t>(lbs/year)</w:t>
            </w:r>
          </w:p>
          <w:p w:rsidR="005B400C" w:rsidRPr="005B400C" w:rsidRDefault="005B400C" w:rsidP="004A29AA">
            <w:pPr>
              <w:jc w:val="center"/>
              <w:cnfStyle w:val="100000000000"/>
              <w:rPr>
                <w:rFonts w:eastAsia="Calibri"/>
                <w:color w:val="FFFFFF"/>
              </w:rPr>
            </w:pPr>
            <w:r>
              <w:t>G</w:t>
            </w:r>
          </w:p>
        </w:tc>
        <w:tc>
          <w:tcPr>
            <w:tcW w:w="1440" w:type="dxa"/>
          </w:tcPr>
          <w:p w:rsidR="005B400C" w:rsidRPr="005B400C" w:rsidRDefault="005B400C" w:rsidP="00B47709">
            <w:pPr>
              <w:jc w:val="center"/>
              <w:cnfStyle w:val="100000000000"/>
              <w:rPr>
                <w:bCs w:val="0"/>
              </w:rPr>
            </w:pPr>
            <w:r w:rsidRPr="005B400C">
              <w:t>TSS</w:t>
            </w:r>
          </w:p>
          <w:p w:rsidR="005B400C" w:rsidRDefault="005B400C" w:rsidP="004A29AA">
            <w:pPr>
              <w:jc w:val="center"/>
              <w:cnfStyle w:val="100000000000"/>
            </w:pPr>
            <w:r w:rsidRPr="005B400C">
              <w:t>(lbs/year)</w:t>
            </w:r>
          </w:p>
          <w:p w:rsidR="005B400C" w:rsidRPr="005B400C" w:rsidRDefault="005B400C" w:rsidP="004A29AA">
            <w:pPr>
              <w:jc w:val="center"/>
              <w:cnfStyle w:val="100000000000"/>
            </w:pPr>
            <w:r>
              <w:t>H</w:t>
            </w:r>
          </w:p>
        </w:tc>
      </w:tr>
      <w:tr w:rsidR="005B400C" w:rsidRPr="00EF5E17" w:rsidTr="00DC52CA">
        <w:trPr>
          <w:cnfStyle w:val="000000100000"/>
          <w:trHeight w:val="247"/>
        </w:trPr>
        <w:tc>
          <w:tcPr>
            <w:cnfStyle w:val="001000000000"/>
            <w:tcW w:w="445" w:type="dxa"/>
            <w:vAlign w:val="top"/>
          </w:tcPr>
          <w:p w:rsidR="005B400C" w:rsidRPr="004A29AA" w:rsidRDefault="005B400C" w:rsidP="004A29AA">
            <w:pPr>
              <w:tabs>
                <w:tab w:val="left" w:pos="1440"/>
              </w:tabs>
              <w:jc w:val="left"/>
              <w:rPr>
                <w:rFonts w:eastAsia="Calibri"/>
                <w:b w:val="0"/>
                <w:bCs w:val="0"/>
              </w:rPr>
            </w:pPr>
            <w:r w:rsidRPr="004A29AA">
              <w:rPr>
                <w:b w:val="0"/>
              </w:rPr>
              <w:t>1</w:t>
            </w:r>
          </w:p>
        </w:tc>
        <w:tc>
          <w:tcPr>
            <w:tcW w:w="1827" w:type="dxa"/>
          </w:tcPr>
          <w:p w:rsidR="005B400C" w:rsidRPr="00EF5E17" w:rsidRDefault="005B400C" w:rsidP="004A29AA">
            <w:pPr>
              <w:jc w:val="right"/>
              <w:cnfStyle w:val="000000100000"/>
              <w:rPr>
                <w:rFonts w:eastAsia="Calibri"/>
              </w:rPr>
            </w:pPr>
          </w:p>
        </w:tc>
        <w:tc>
          <w:tcPr>
            <w:tcW w:w="1170" w:type="dxa"/>
          </w:tcPr>
          <w:p w:rsidR="005B400C" w:rsidRPr="00EF5E17" w:rsidRDefault="005B400C" w:rsidP="004A29AA">
            <w:pPr>
              <w:jc w:val="right"/>
              <w:cnfStyle w:val="000000100000"/>
              <w:rPr>
                <w:rFonts w:eastAsia="Calibri"/>
              </w:rPr>
            </w:pPr>
          </w:p>
        </w:tc>
        <w:tc>
          <w:tcPr>
            <w:tcW w:w="1120" w:type="dxa"/>
          </w:tcPr>
          <w:p w:rsidR="005B400C" w:rsidRPr="00EF5E17" w:rsidRDefault="005B400C" w:rsidP="004A29AA">
            <w:pPr>
              <w:jc w:val="right"/>
              <w:cnfStyle w:val="000000100000"/>
              <w:rPr>
                <w:rFonts w:eastAsia="Calibri"/>
              </w:rPr>
            </w:pPr>
          </w:p>
        </w:tc>
        <w:tc>
          <w:tcPr>
            <w:tcW w:w="1040" w:type="dxa"/>
          </w:tcPr>
          <w:p w:rsidR="005B400C" w:rsidRPr="00EF5E17" w:rsidRDefault="005B400C" w:rsidP="006373FA">
            <w:pPr>
              <w:jc w:val="right"/>
              <w:cnfStyle w:val="000000100000"/>
              <w:rPr>
                <w:rFonts w:eastAsia="Calibri"/>
              </w:rPr>
            </w:pPr>
          </w:p>
        </w:tc>
        <w:tc>
          <w:tcPr>
            <w:tcW w:w="900" w:type="dxa"/>
          </w:tcPr>
          <w:p w:rsidR="005B400C" w:rsidRPr="00EF5E17" w:rsidRDefault="005B400C" w:rsidP="004A29AA">
            <w:pPr>
              <w:jc w:val="center"/>
              <w:cnfStyle w:val="000000100000"/>
              <w:rPr>
                <w:rFonts w:eastAsia="Calibri"/>
              </w:rPr>
            </w:pPr>
          </w:p>
        </w:tc>
        <w:tc>
          <w:tcPr>
            <w:tcW w:w="990" w:type="dxa"/>
            <w:tcBorders>
              <w:right w:val="single" w:sz="18" w:space="0" w:color="auto"/>
            </w:tcBorders>
          </w:tcPr>
          <w:p w:rsidR="005B400C" w:rsidRPr="00EF5E17" w:rsidRDefault="005B400C" w:rsidP="004A29AA">
            <w:pPr>
              <w:jc w:val="center"/>
              <w:cnfStyle w:val="000000100000"/>
              <w:rPr>
                <w:rFonts w:eastAsia="Calibri"/>
              </w:rPr>
            </w:pPr>
          </w:p>
        </w:tc>
        <w:tc>
          <w:tcPr>
            <w:tcW w:w="990" w:type="dxa"/>
            <w:tcBorders>
              <w:left w:val="single" w:sz="18" w:space="0" w:color="auto"/>
            </w:tcBorders>
          </w:tcPr>
          <w:p w:rsidR="005B400C" w:rsidRPr="00EF5E17" w:rsidRDefault="006373FA" w:rsidP="006373FA">
            <w:pPr>
              <w:jc w:val="center"/>
              <w:cnfStyle w:val="000000100000"/>
              <w:rPr>
                <w:rFonts w:eastAsia="Calibri"/>
              </w:rPr>
            </w:pPr>
            <m:oMathPara>
              <m:oMath>
                <m:r>
                  <w:rPr>
                    <w:rFonts w:ascii="Cambria Math" w:eastAsia="Calibri" w:hAnsi="Cambria Math"/>
                  </w:rPr>
                  <m:t>≈C</m:t>
                </m:r>
              </m:oMath>
            </m:oMathPara>
          </w:p>
        </w:tc>
        <w:tc>
          <w:tcPr>
            <w:tcW w:w="1530" w:type="dxa"/>
          </w:tcPr>
          <w:p w:rsidR="005B400C" w:rsidRPr="00DC52CA" w:rsidRDefault="006373FA" w:rsidP="00DC52CA">
            <w:pPr>
              <w:jc w:val="center"/>
              <w:cnfStyle w:val="000000100000"/>
              <w:rPr>
                <w:rFonts w:eastAsia="Calibri"/>
              </w:rPr>
            </w:pPr>
            <m:oMathPara>
              <m:oMathParaPr>
                <m:jc m:val="center"/>
              </m:oMathParaPr>
              <m:oMath>
                <m:r>
                  <w:rPr>
                    <w:rFonts w:ascii="Cambria Math" w:eastAsia="Calibri" w:hAnsi="Cambria Math"/>
                  </w:rPr>
                  <m:t>F ×D ×8.34</m:t>
                </m:r>
                <m:r>
                  <w:rPr>
                    <w:rStyle w:val="FootnoteReference"/>
                    <w:rFonts w:ascii="Cambria Math" w:eastAsia="Calibri" w:hAnsi="Cambria Math"/>
                    <w:i/>
                  </w:rPr>
                  <w:footnoteReference w:id="32"/>
                </m:r>
                <m:r>
                  <w:rPr>
                    <w:rFonts w:ascii="Cambria Math" w:eastAsia="Calibri" w:hAnsi="Cambria Math"/>
                  </w:rPr>
                  <m:t xml:space="preserve"> ×365</m:t>
                </m:r>
              </m:oMath>
            </m:oMathPara>
          </w:p>
        </w:tc>
        <w:tc>
          <w:tcPr>
            <w:tcW w:w="1440" w:type="dxa"/>
          </w:tcPr>
          <w:p w:rsidR="005B400C" w:rsidRPr="00DC52CA" w:rsidRDefault="00DC52CA" w:rsidP="00DC52CA">
            <w:pPr>
              <w:jc w:val="center"/>
              <w:cnfStyle w:val="000000100000"/>
              <w:rPr>
                <w:rFonts w:eastAsia="Calibri"/>
              </w:rPr>
            </w:pPr>
            <m:oMathPara>
              <m:oMathParaPr>
                <m:jc m:val="center"/>
              </m:oMathParaPr>
              <m:oMath>
                <m:r>
                  <w:rPr>
                    <w:rFonts w:ascii="Cambria Math" w:eastAsia="Calibri" w:hAnsi="Cambria Math"/>
                  </w:rPr>
                  <m:t>F ×E ×8.34 ×365</m:t>
                </m:r>
              </m:oMath>
            </m:oMathPara>
          </w:p>
        </w:tc>
      </w:tr>
      <w:tr w:rsidR="005B400C" w:rsidRPr="00EF5E17" w:rsidTr="00DC52CA">
        <w:trPr>
          <w:cnfStyle w:val="000000010000"/>
          <w:trHeight w:val="247"/>
        </w:trPr>
        <w:tc>
          <w:tcPr>
            <w:cnfStyle w:val="001000000000"/>
            <w:tcW w:w="445" w:type="dxa"/>
            <w:vAlign w:val="top"/>
          </w:tcPr>
          <w:p w:rsidR="005B400C" w:rsidRPr="004A29AA" w:rsidRDefault="005B400C" w:rsidP="005B400C">
            <w:pPr>
              <w:tabs>
                <w:tab w:val="left" w:pos="1440"/>
              </w:tabs>
              <w:jc w:val="left"/>
              <w:rPr>
                <w:rFonts w:eastAsia="Calibri"/>
                <w:b w:val="0"/>
                <w:bCs w:val="0"/>
              </w:rPr>
            </w:pPr>
            <w:r w:rsidRPr="004A29AA">
              <w:rPr>
                <w:b w:val="0"/>
              </w:rPr>
              <w:t>2</w:t>
            </w:r>
          </w:p>
        </w:tc>
        <w:tc>
          <w:tcPr>
            <w:tcW w:w="1827" w:type="dxa"/>
            <w:vAlign w:val="top"/>
          </w:tcPr>
          <w:p w:rsidR="005B400C" w:rsidRPr="002817F2" w:rsidRDefault="005B400C" w:rsidP="005B400C">
            <w:pPr>
              <w:jc w:val="left"/>
              <w:cnfStyle w:val="000000010000"/>
            </w:pPr>
            <w:r w:rsidRPr="00122D21">
              <w:t>Total Plant Influent</w:t>
            </w:r>
          </w:p>
        </w:tc>
        <w:tc>
          <w:tcPr>
            <w:tcW w:w="1170" w:type="dxa"/>
          </w:tcPr>
          <w:p w:rsidR="005B400C" w:rsidRPr="002817F2" w:rsidRDefault="005B400C" w:rsidP="005B400C">
            <w:pPr>
              <w:jc w:val="right"/>
              <w:cnfStyle w:val="000000010000"/>
            </w:pPr>
          </w:p>
        </w:tc>
        <w:tc>
          <w:tcPr>
            <w:tcW w:w="1120" w:type="dxa"/>
            <w:vAlign w:val="top"/>
          </w:tcPr>
          <w:p w:rsidR="005B400C" w:rsidRPr="002817F2" w:rsidRDefault="005B400C" w:rsidP="005B400C">
            <w:pPr>
              <w:jc w:val="right"/>
              <w:cnfStyle w:val="000000010000"/>
            </w:pPr>
          </w:p>
        </w:tc>
        <w:tc>
          <w:tcPr>
            <w:tcW w:w="1040" w:type="dxa"/>
            <w:vAlign w:val="top"/>
          </w:tcPr>
          <w:p w:rsidR="005B400C" w:rsidRPr="007F7472" w:rsidRDefault="005B400C" w:rsidP="005B400C">
            <w:pPr>
              <w:jc w:val="right"/>
              <w:cnfStyle w:val="000000010000"/>
              <w:rPr>
                <w:rFonts w:eastAsia="Calibri"/>
                <w:b/>
              </w:rPr>
            </w:pPr>
            <w:r w:rsidRPr="004C3F00">
              <w:t xml:space="preserve"> 144,410 </w:t>
            </w:r>
          </w:p>
        </w:tc>
        <w:tc>
          <w:tcPr>
            <w:tcW w:w="900" w:type="dxa"/>
            <w:vAlign w:val="top"/>
          </w:tcPr>
          <w:p w:rsidR="005B400C" w:rsidRPr="007F7472" w:rsidRDefault="005B400C" w:rsidP="005B400C">
            <w:pPr>
              <w:jc w:val="right"/>
              <w:cnfStyle w:val="000000010000"/>
              <w:rPr>
                <w:rFonts w:eastAsia="Calibri"/>
                <w:b/>
              </w:rPr>
            </w:pPr>
            <w:r w:rsidRPr="006E2F13">
              <w:t xml:space="preserve"> 229 </w:t>
            </w:r>
          </w:p>
        </w:tc>
        <w:tc>
          <w:tcPr>
            <w:tcW w:w="990" w:type="dxa"/>
            <w:tcBorders>
              <w:right w:val="single" w:sz="18" w:space="0" w:color="auto"/>
            </w:tcBorders>
            <w:vAlign w:val="top"/>
          </w:tcPr>
          <w:p w:rsidR="005B400C" w:rsidRPr="007F7472" w:rsidRDefault="005B400C" w:rsidP="005B400C">
            <w:pPr>
              <w:jc w:val="right"/>
              <w:cnfStyle w:val="000000010000"/>
              <w:rPr>
                <w:b/>
              </w:rPr>
            </w:pPr>
            <w:r w:rsidRPr="006E2F13">
              <w:t xml:space="preserve"> 220 </w:t>
            </w:r>
          </w:p>
        </w:tc>
        <w:tc>
          <w:tcPr>
            <w:tcW w:w="990" w:type="dxa"/>
            <w:tcBorders>
              <w:left w:val="single" w:sz="18" w:space="0" w:color="auto"/>
            </w:tcBorders>
            <w:vAlign w:val="top"/>
          </w:tcPr>
          <w:p w:rsidR="005B400C" w:rsidRPr="007F7472" w:rsidRDefault="005B400C" w:rsidP="005B400C">
            <w:pPr>
              <w:jc w:val="right"/>
              <w:cnfStyle w:val="000000010000"/>
              <w:rPr>
                <w:b/>
              </w:rPr>
            </w:pPr>
            <w:r w:rsidRPr="002817F2">
              <w:t xml:space="preserve"> 0.296 </w:t>
            </w:r>
          </w:p>
        </w:tc>
        <w:tc>
          <w:tcPr>
            <w:tcW w:w="1530" w:type="dxa"/>
            <w:vAlign w:val="top"/>
          </w:tcPr>
          <w:p w:rsidR="005B400C" w:rsidRPr="007F7472" w:rsidRDefault="005B400C" w:rsidP="005B400C">
            <w:pPr>
              <w:jc w:val="right"/>
              <w:cnfStyle w:val="000000010000"/>
              <w:rPr>
                <w:b/>
              </w:rPr>
            </w:pPr>
            <w:r w:rsidRPr="002817F2">
              <w:t xml:space="preserve"> 206,088 </w:t>
            </w:r>
          </w:p>
        </w:tc>
        <w:tc>
          <w:tcPr>
            <w:tcW w:w="1440" w:type="dxa"/>
            <w:vAlign w:val="top"/>
          </w:tcPr>
          <w:p w:rsidR="005B400C" w:rsidRPr="007F7472" w:rsidRDefault="005B400C" w:rsidP="005B400C">
            <w:pPr>
              <w:jc w:val="right"/>
              <w:cnfStyle w:val="000000010000"/>
              <w:rPr>
                <w:b/>
              </w:rPr>
            </w:pPr>
            <w:r w:rsidRPr="002817F2">
              <w:t xml:space="preserve"> 198,180 </w:t>
            </w:r>
          </w:p>
        </w:tc>
      </w:tr>
      <w:tr w:rsidR="005B400C" w:rsidRPr="00EF5E17" w:rsidTr="00DC52CA">
        <w:trPr>
          <w:cnfStyle w:val="000000100000"/>
          <w:trHeight w:val="247"/>
        </w:trPr>
        <w:tc>
          <w:tcPr>
            <w:cnfStyle w:val="001000000000"/>
            <w:tcW w:w="445" w:type="dxa"/>
            <w:vAlign w:val="top"/>
          </w:tcPr>
          <w:p w:rsidR="005B400C" w:rsidRPr="004A29AA" w:rsidRDefault="005B400C" w:rsidP="005B400C">
            <w:pPr>
              <w:tabs>
                <w:tab w:val="left" w:pos="1440"/>
              </w:tabs>
              <w:rPr>
                <w:rFonts w:eastAsia="Calibri"/>
                <w:b w:val="0"/>
                <w:bCs w:val="0"/>
              </w:rPr>
            </w:pPr>
            <w:r w:rsidRPr="004A29AA">
              <w:rPr>
                <w:b w:val="0"/>
              </w:rPr>
              <w:t>3</w:t>
            </w:r>
          </w:p>
        </w:tc>
        <w:tc>
          <w:tcPr>
            <w:tcW w:w="1827" w:type="dxa"/>
            <w:vAlign w:val="top"/>
          </w:tcPr>
          <w:p w:rsidR="005B400C" w:rsidRPr="004A29AA" w:rsidRDefault="005B400C" w:rsidP="005B400C">
            <w:pPr>
              <w:jc w:val="left"/>
              <w:cnfStyle w:val="000000100000"/>
            </w:pPr>
            <w:r w:rsidRPr="004A29AA">
              <w:t>Less I&amp;I (13.9%)</w:t>
            </w:r>
          </w:p>
        </w:tc>
        <w:tc>
          <w:tcPr>
            <w:tcW w:w="1170" w:type="dxa"/>
          </w:tcPr>
          <w:p w:rsidR="005B400C" w:rsidRPr="002817F2" w:rsidRDefault="005B400C" w:rsidP="005B400C">
            <w:pPr>
              <w:jc w:val="right"/>
              <w:cnfStyle w:val="000000100000"/>
            </w:pPr>
          </w:p>
        </w:tc>
        <w:tc>
          <w:tcPr>
            <w:tcW w:w="1120" w:type="dxa"/>
            <w:vAlign w:val="top"/>
          </w:tcPr>
          <w:p w:rsidR="005B400C" w:rsidRPr="002817F2" w:rsidRDefault="005B400C" w:rsidP="005B400C">
            <w:pPr>
              <w:jc w:val="right"/>
              <w:cnfStyle w:val="000000100000"/>
            </w:pPr>
          </w:p>
        </w:tc>
        <w:tc>
          <w:tcPr>
            <w:tcW w:w="1040" w:type="dxa"/>
            <w:vAlign w:val="top"/>
          </w:tcPr>
          <w:p w:rsidR="005B400C" w:rsidRDefault="005B400C" w:rsidP="005B400C">
            <w:pPr>
              <w:jc w:val="right"/>
              <w:cnfStyle w:val="000000100000"/>
              <w:rPr>
                <w:rFonts w:eastAsia="Calibri"/>
              </w:rPr>
            </w:pPr>
            <w:r w:rsidRPr="004C3F00">
              <w:t xml:space="preserve"> 20,073 </w:t>
            </w:r>
          </w:p>
        </w:tc>
        <w:tc>
          <w:tcPr>
            <w:tcW w:w="900" w:type="dxa"/>
            <w:vAlign w:val="top"/>
          </w:tcPr>
          <w:p w:rsidR="005B400C" w:rsidRPr="008C0A32" w:rsidRDefault="005B400C" w:rsidP="005B400C">
            <w:pPr>
              <w:jc w:val="right"/>
              <w:cnfStyle w:val="000000100000"/>
              <w:rPr>
                <w:rFonts w:eastAsia="Calibri"/>
              </w:rPr>
            </w:pPr>
            <w:r w:rsidRPr="006E2F13">
              <w:t xml:space="preserve"> 50 </w:t>
            </w:r>
          </w:p>
        </w:tc>
        <w:tc>
          <w:tcPr>
            <w:tcW w:w="990" w:type="dxa"/>
            <w:tcBorders>
              <w:right w:val="single" w:sz="18" w:space="0" w:color="auto"/>
            </w:tcBorders>
            <w:vAlign w:val="top"/>
          </w:tcPr>
          <w:p w:rsidR="005B400C" w:rsidRPr="008C0A32" w:rsidRDefault="005B400C" w:rsidP="005B400C">
            <w:pPr>
              <w:jc w:val="right"/>
              <w:cnfStyle w:val="000000100000"/>
              <w:rPr>
                <w:rFonts w:eastAsia="Calibri"/>
              </w:rPr>
            </w:pPr>
            <w:r w:rsidRPr="006E2F13">
              <w:t xml:space="preserve"> 50 </w:t>
            </w:r>
          </w:p>
        </w:tc>
        <w:tc>
          <w:tcPr>
            <w:tcW w:w="990" w:type="dxa"/>
            <w:tcBorders>
              <w:left w:val="single" w:sz="18" w:space="0" w:color="auto"/>
            </w:tcBorders>
            <w:vAlign w:val="top"/>
          </w:tcPr>
          <w:p w:rsidR="005B400C" w:rsidRPr="008C0A32" w:rsidRDefault="005B400C" w:rsidP="005B400C">
            <w:pPr>
              <w:jc w:val="right"/>
              <w:cnfStyle w:val="000000100000"/>
              <w:rPr>
                <w:rFonts w:eastAsia="Calibri"/>
              </w:rPr>
            </w:pPr>
            <w:r w:rsidRPr="002817F2">
              <w:t xml:space="preserve"> 0.04 </w:t>
            </w:r>
          </w:p>
        </w:tc>
        <w:tc>
          <w:tcPr>
            <w:tcW w:w="1530" w:type="dxa"/>
            <w:vAlign w:val="top"/>
          </w:tcPr>
          <w:p w:rsidR="005B400C" w:rsidRPr="008C0A32" w:rsidRDefault="005B400C" w:rsidP="005B400C">
            <w:pPr>
              <w:jc w:val="right"/>
              <w:cnfStyle w:val="000000100000"/>
              <w:rPr>
                <w:rFonts w:eastAsia="Calibri"/>
              </w:rPr>
            </w:pPr>
            <w:r w:rsidRPr="002817F2">
              <w:t xml:space="preserve"> 6,261 </w:t>
            </w:r>
          </w:p>
        </w:tc>
        <w:tc>
          <w:tcPr>
            <w:tcW w:w="1440" w:type="dxa"/>
            <w:vAlign w:val="top"/>
          </w:tcPr>
          <w:p w:rsidR="005B400C" w:rsidRPr="008C0A32" w:rsidRDefault="005B400C" w:rsidP="005B400C">
            <w:pPr>
              <w:jc w:val="right"/>
              <w:cnfStyle w:val="000000100000"/>
              <w:rPr>
                <w:rFonts w:eastAsia="Calibri"/>
              </w:rPr>
            </w:pPr>
            <w:r w:rsidRPr="002817F2">
              <w:t xml:space="preserve"> 6,261 </w:t>
            </w:r>
          </w:p>
        </w:tc>
      </w:tr>
      <w:tr w:rsidR="005B400C" w:rsidRPr="00EF5E17" w:rsidTr="00DC52CA">
        <w:trPr>
          <w:cnfStyle w:val="000000010000"/>
          <w:trHeight w:val="247"/>
        </w:trPr>
        <w:tc>
          <w:tcPr>
            <w:cnfStyle w:val="001000000000"/>
            <w:tcW w:w="445" w:type="dxa"/>
            <w:vAlign w:val="top"/>
          </w:tcPr>
          <w:p w:rsidR="005B400C" w:rsidRPr="004A29AA" w:rsidRDefault="005B400C" w:rsidP="005B400C">
            <w:pPr>
              <w:tabs>
                <w:tab w:val="left" w:pos="1440"/>
              </w:tabs>
              <w:jc w:val="left"/>
              <w:rPr>
                <w:rFonts w:eastAsia="Calibri"/>
                <w:b w:val="0"/>
                <w:bCs w:val="0"/>
              </w:rPr>
            </w:pPr>
            <w:r w:rsidRPr="004A29AA">
              <w:rPr>
                <w:b w:val="0"/>
              </w:rPr>
              <w:t>4</w:t>
            </w:r>
          </w:p>
        </w:tc>
        <w:tc>
          <w:tcPr>
            <w:tcW w:w="1827" w:type="dxa"/>
            <w:vAlign w:val="top"/>
          </w:tcPr>
          <w:p w:rsidR="005B400C" w:rsidRPr="002817F2" w:rsidRDefault="005B400C" w:rsidP="005B400C">
            <w:pPr>
              <w:jc w:val="left"/>
              <w:cnfStyle w:val="000000010000"/>
            </w:pPr>
            <w:r w:rsidRPr="00122D21">
              <w:t>Net Plant</w:t>
            </w:r>
          </w:p>
        </w:tc>
        <w:tc>
          <w:tcPr>
            <w:tcW w:w="1170" w:type="dxa"/>
          </w:tcPr>
          <w:p w:rsidR="005B400C" w:rsidRPr="002817F2" w:rsidRDefault="005B400C" w:rsidP="005B400C">
            <w:pPr>
              <w:jc w:val="right"/>
              <w:cnfStyle w:val="000000010000"/>
            </w:pPr>
          </w:p>
        </w:tc>
        <w:tc>
          <w:tcPr>
            <w:tcW w:w="1120" w:type="dxa"/>
            <w:vAlign w:val="top"/>
          </w:tcPr>
          <w:p w:rsidR="005B400C" w:rsidRPr="002817F2" w:rsidRDefault="005B400C" w:rsidP="005B400C">
            <w:pPr>
              <w:jc w:val="right"/>
              <w:cnfStyle w:val="000000010000"/>
            </w:pPr>
          </w:p>
        </w:tc>
        <w:tc>
          <w:tcPr>
            <w:tcW w:w="1040" w:type="dxa"/>
            <w:vAlign w:val="top"/>
          </w:tcPr>
          <w:p w:rsidR="005B400C" w:rsidRDefault="005B400C" w:rsidP="005B400C">
            <w:pPr>
              <w:jc w:val="right"/>
              <w:cnfStyle w:val="000000010000"/>
              <w:rPr>
                <w:rFonts w:eastAsia="Calibri"/>
              </w:rPr>
            </w:pPr>
            <w:r w:rsidRPr="004C3F00">
              <w:t xml:space="preserve"> 124,337 </w:t>
            </w:r>
          </w:p>
        </w:tc>
        <w:tc>
          <w:tcPr>
            <w:tcW w:w="900" w:type="dxa"/>
            <w:vAlign w:val="top"/>
          </w:tcPr>
          <w:p w:rsidR="005B400C" w:rsidRPr="008C0A32" w:rsidRDefault="005B400C" w:rsidP="005B400C">
            <w:pPr>
              <w:jc w:val="right"/>
              <w:cnfStyle w:val="000000010000"/>
              <w:rPr>
                <w:rFonts w:eastAsia="Calibri"/>
              </w:rPr>
            </w:pPr>
            <w:r w:rsidRPr="006E2F13">
              <w:t xml:space="preserve"> 258 </w:t>
            </w:r>
          </w:p>
        </w:tc>
        <w:tc>
          <w:tcPr>
            <w:tcW w:w="990" w:type="dxa"/>
            <w:tcBorders>
              <w:right w:val="single" w:sz="18" w:space="0" w:color="auto"/>
            </w:tcBorders>
            <w:vAlign w:val="top"/>
          </w:tcPr>
          <w:p w:rsidR="005B400C" w:rsidRPr="008C0A32" w:rsidRDefault="005B400C" w:rsidP="005B400C">
            <w:pPr>
              <w:jc w:val="right"/>
              <w:cnfStyle w:val="000000010000"/>
              <w:rPr>
                <w:rFonts w:eastAsia="Calibri"/>
              </w:rPr>
            </w:pPr>
            <w:r w:rsidRPr="006E2F13">
              <w:t xml:space="preserve"> 247 </w:t>
            </w:r>
          </w:p>
        </w:tc>
        <w:tc>
          <w:tcPr>
            <w:tcW w:w="990" w:type="dxa"/>
            <w:tcBorders>
              <w:left w:val="single" w:sz="18" w:space="0" w:color="auto"/>
            </w:tcBorders>
            <w:vAlign w:val="top"/>
          </w:tcPr>
          <w:p w:rsidR="005B400C" w:rsidRPr="008C0A32" w:rsidRDefault="005B400C" w:rsidP="005B400C">
            <w:pPr>
              <w:jc w:val="right"/>
              <w:cnfStyle w:val="000000010000"/>
              <w:rPr>
                <w:rFonts w:eastAsia="Calibri"/>
              </w:rPr>
            </w:pPr>
            <w:r w:rsidRPr="002817F2">
              <w:t xml:space="preserve"> 0.2548 </w:t>
            </w:r>
          </w:p>
        </w:tc>
        <w:tc>
          <w:tcPr>
            <w:tcW w:w="1530" w:type="dxa"/>
            <w:vAlign w:val="top"/>
          </w:tcPr>
          <w:p w:rsidR="005B400C" w:rsidRPr="008C0A32" w:rsidRDefault="005B400C" w:rsidP="005B400C">
            <w:pPr>
              <w:jc w:val="right"/>
              <w:cnfStyle w:val="000000010000"/>
              <w:rPr>
                <w:rFonts w:eastAsia="Calibri"/>
              </w:rPr>
            </w:pPr>
            <w:r w:rsidRPr="002817F2">
              <w:t xml:space="preserve"> 199,827 </w:t>
            </w:r>
          </w:p>
        </w:tc>
        <w:tc>
          <w:tcPr>
            <w:tcW w:w="1440" w:type="dxa"/>
            <w:vAlign w:val="top"/>
          </w:tcPr>
          <w:p w:rsidR="005B400C" w:rsidRPr="008C0A32" w:rsidRDefault="005B400C" w:rsidP="005B400C">
            <w:pPr>
              <w:jc w:val="right"/>
              <w:cnfStyle w:val="000000010000"/>
              <w:rPr>
                <w:rFonts w:eastAsia="Calibri"/>
              </w:rPr>
            </w:pPr>
            <w:r w:rsidRPr="002817F2">
              <w:t xml:space="preserve"> 191,919 </w:t>
            </w:r>
          </w:p>
        </w:tc>
      </w:tr>
      <w:tr w:rsidR="005B400C" w:rsidRPr="00EF5E17" w:rsidTr="00DC52CA">
        <w:trPr>
          <w:cnfStyle w:val="000000100000"/>
          <w:trHeight w:val="247"/>
        </w:trPr>
        <w:tc>
          <w:tcPr>
            <w:cnfStyle w:val="001000000000"/>
            <w:tcW w:w="445" w:type="dxa"/>
            <w:vAlign w:val="top"/>
          </w:tcPr>
          <w:p w:rsidR="005B400C" w:rsidRPr="004A29AA" w:rsidRDefault="005B400C" w:rsidP="009A78A8">
            <w:pPr>
              <w:tabs>
                <w:tab w:val="left" w:pos="1440"/>
              </w:tabs>
              <w:jc w:val="left"/>
              <w:rPr>
                <w:rFonts w:eastAsia="Calibri"/>
                <w:b w:val="0"/>
                <w:bCs w:val="0"/>
              </w:rPr>
            </w:pPr>
            <w:r w:rsidRPr="004A29AA">
              <w:rPr>
                <w:b w:val="0"/>
              </w:rPr>
              <w:t>5</w:t>
            </w:r>
          </w:p>
        </w:tc>
        <w:tc>
          <w:tcPr>
            <w:tcW w:w="1827" w:type="dxa"/>
            <w:vAlign w:val="top"/>
          </w:tcPr>
          <w:p w:rsidR="005B400C" w:rsidRPr="00EF5E17" w:rsidRDefault="005B400C" w:rsidP="009A78A8">
            <w:pPr>
              <w:jc w:val="left"/>
              <w:cnfStyle w:val="000000100000"/>
              <w:rPr>
                <w:rFonts w:eastAsia="Calibri"/>
              </w:rPr>
            </w:pPr>
          </w:p>
        </w:tc>
        <w:tc>
          <w:tcPr>
            <w:tcW w:w="1170" w:type="dxa"/>
          </w:tcPr>
          <w:p w:rsidR="005B400C" w:rsidRPr="00EF5E17" w:rsidRDefault="005B400C" w:rsidP="009A78A8">
            <w:pPr>
              <w:jc w:val="right"/>
              <w:cnfStyle w:val="000000100000"/>
              <w:rPr>
                <w:rFonts w:eastAsia="Calibri"/>
              </w:rPr>
            </w:pPr>
          </w:p>
        </w:tc>
        <w:tc>
          <w:tcPr>
            <w:tcW w:w="1120" w:type="dxa"/>
          </w:tcPr>
          <w:p w:rsidR="005B400C" w:rsidRPr="00EF5E17" w:rsidRDefault="005B400C" w:rsidP="009A78A8">
            <w:pPr>
              <w:jc w:val="right"/>
              <w:cnfStyle w:val="000000100000"/>
              <w:rPr>
                <w:rFonts w:eastAsia="Calibri"/>
              </w:rPr>
            </w:pPr>
          </w:p>
        </w:tc>
        <w:tc>
          <w:tcPr>
            <w:tcW w:w="1040" w:type="dxa"/>
          </w:tcPr>
          <w:p w:rsidR="005B400C" w:rsidRPr="00EF5E17" w:rsidRDefault="005B400C" w:rsidP="009A78A8">
            <w:pPr>
              <w:jc w:val="right"/>
              <w:cnfStyle w:val="000000100000"/>
              <w:rPr>
                <w:rFonts w:eastAsia="Calibri"/>
              </w:rPr>
            </w:pPr>
          </w:p>
        </w:tc>
        <w:tc>
          <w:tcPr>
            <w:tcW w:w="900" w:type="dxa"/>
            <w:vAlign w:val="top"/>
          </w:tcPr>
          <w:p w:rsidR="005B400C" w:rsidRPr="008C0A32" w:rsidRDefault="005B400C" w:rsidP="009A78A8">
            <w:pPr>
              <w:jc w:val="right"/>
              <w:cnfStyle w:val="000000100000"/>
              <w:rPr>
                <w:rFonts w:eastAsia="Calibri"/>
              </w:rPr>
            </w:pPr>
          </w:p>
        </w:tc>
        <w:tc>
          <w:tcPr>
            <w:tcW w:w="990" w:type="dxa"/>
            <w:tcBorders>
              <w:right w:val="single" w:sz="18" w:space="0" w:color="auto"/>
            </w:tcBorders>
          </w:tcPr>
          <w:p w:rsidR="005B400C" w:rsidRPr="00562026" w:rsidRDefault="005B400C" w:rsidP="009A78A8">
            <w:pPr>
              <w:jc w:val="right"/>
              <w:cnfStyle w:val="000000100000"/>
            </w:pPr>
          </w:p>
        </w:tc>
        <w:tc>
          <w:tcPr>
            <w:tcW w:w="990" w:type="dxa"/>
            <w:tcBorders>
              <w:left w:val="single" w:sz="18" w:space="0" w:color="auto"/>
            </w:tcBorders>
            <w:vAlign w:val="top"/>
          </w:tcPr>
          <w:p w:rsidR="005B400C" w:rsidRPr="00562026" w:rsidRDefault="005B400C" w:rsidP="009A78A8">
            <w:pPr>
              <w:jc w:val="right"/>
              <w:cnfStyle w:val="000000100000"/>
            </w:pPr>
          </w:p>
        </w:tc>
        <w:tc>
          <w:tcPr>
            <w:tcW w:w="1530" w:type="dxa"/>
            <w:vAlign w:val="top"/>
          </w:tcPr>
          <w:p w:rsidR="005B400C" w:rsidRPr="00562026" w:rsidRDefault="005B400C" w:rsidP="009A78A8">
            <w:pPr>
              <w:jc w:val="right"/>
              <w:cnfStyle w:val="000000100000"/>
            </w:pPr>
          </w:p>
        </w:tc>
        <w:tc>
          <w:tcPr>
            <w:tcW w:w="1440" w:type="dxa"/>
          </w:tcPr>
          <w:p w:rsidR="005B400C" w:rsidRPr="00562026" w:rsidRDefault="005B400C" w:rsidP="009A78A8">
            <w:pPr>
              <w:jc w:val="right"/>
              <w:cnfStyle w:val="000000100000"/>
            </w:pPr>
          </w:p>
        </w:tc>
      </w:tr>
      <w:tr w:rsidR="006373FA" w:rsidRPr="00EF5E17" w:rsidTr="00DC52CA">
        <w:trPr>
          <w:cnfStyle w:val="000000010000"/>
          <w:trHeight w:val="247"/>
        </w:trPr>
        <w:tc>
          <w:tcPr>
            <w:cnfStyle w:val="001000000000"/>
            <w:tcW w:w="445" w:type="dxa"/>
            <w:vAlign w:val="top"/>
          </w:tcPr>
          <w:p w:rsidR="006373FA" w:rsidRPr="004A29AA" w:rsidRDefault="006373FA" w:rsidP="006373FA">
            <w:pPr>
              <w:tabs>
                <w:tab w:val="left" w:pos="1440"/>
              </w:tabs>
              <w:jc w:val="left"/>
              <w:rPr>
                <w:b w:val="0"/>
              </w:rPr>
            </w:pPr>
          </w:p>
        </w:tc>
        <w:tc>
          <w:tcPr>
            <w:tcW w:w="1827" w:type="dxa"/>
            <w:vAlign w:val="top"/>
          </w:tcPr>
          <w:p w:rsidR="006373FA" w:rsidRPr="00EF5E17" w:rsidRDefault="006373FA" w:rsidP="006373FA">
            <w:pPr>
              <w:jc w:val="left"/>
              <w:cnfStyle w:val="000000010000"/>
              <w:rPr>
                <w:rFonts w:eastAsia="Calibri"/>
              </w:rPr>
            </w:pPr>
          </w:p>
        </w:tc>
        <w:tc>
          <w:tcPr>
            <w:tcW w:w="1170" w:type="dxa"/>
          </w:tcPr>
          <w:p w:rsidR="006373FA" w:rsidRPr="00EF5E17" w:rsidRDefault="006373FA" w:rsidP="006373FA">
            <w:pPr>
              <w:jc w:val="right"/>
              <w:cnfStyle w:val="000000010000"/>
              <w:rPr>
                <w:rFonts w:eastAsia="Calibri"/>
              </w:rPr>
            </w:pPr>
            <w:r>
              <w:rPr>
                <w:rFonts w:eastAsia="Calibri"/>
              </w:rPr>
              <w:t>(</w:t>
            </w:r>
            <w:r w:rsidR="00564A83">
              <w:rPr>
                <w:rFonts w:eastAsia="Calibri"/>
              </w:rPr>
              <w:fldChar w:fldCharType="begin"/>
            </w:r>
            <w:r>
              <w:rPr>
                <w:rFonts w:eastAsia="Calibri"/>
              </w:rPr>
              <w:instrText xml:space="preserve"> REF _Ref440825401 \h </w:instrText>
            </w:r>
            <w:r w:rsidR="00564A83">
              <w:rPr>
                <w:rFonts w:eastAsia="Calibri"/>
              </w:rPr>
            </w:r>
            <w:r w:rsidR="00564A83">
              <w:rPr>
                <w:rFonts w:eastAsia="Calibri"/>
              </w:rPr>
              <w:fldChar w:fldCharType="separate"/>
            </w:r>
            <w:r w:rsidR="00A44D94">
              <w:t xml:space="preserve">Table </w:t>
            </w:r>
            <w:r w:rsidR="00A44D94">
              <w:rPr>
                <w:noProof/>
              </w:rPr>
              <w:t>3</w:t>
            </w:r>
            <w:r w:rsidR="00A44D94">
              <w:noBreakHyphen/>
            </w:r>
            <w:r w:rsidR="00A44D94">
              <w:rPr>
                <w:noProof/>
              </w:rPr>
              <w:t>5</w:t>
            </w:r>
            <w:r w:rsidR="00564A83">
              <w:rPr>
                <w:rFonts w:eastAsia="Calibri"/>
              </w:rPr>
              <w:fldChar w:fldCharType="end"/>
            </w:r>
            <w:r>
              <w:rPr>
                <w:rFonts w:eastAsia="Calibri"/>
              </w:rPr>
              <w:t>)</w:t>
            </w:r>
          </w:p>
        </w:tc>
        <w:tc>
          <w:tcPr>
            <w:tcW w:w="1120" w:type="dxa"/>
          </w:tcPr>
          <w:p w:rsidR="006373FA" w:rsidRPr="00EF5E17" w:rsidRDefault="006373FA" w:rsidP="006373FA">
            <w:pPr>
              <w:jc w:val="right"/>
              <w:cnfStyle w:val="000000010000"/>
              <w:rPr>
                <w:rFonts w:eastAsia="Calibri"/>
              </w:rPr>
            </w:pPr>
          </w:p>
        </w:tc>
        <w:tc>
          <w:tcPr>
            <w:tcW w:w="1040" w:type="dxa"/>
          </w:tcPr>
          <w:p w:rsidR="006373FA" w:rsidRPr="00EF5E17" w:rsidRDefault="006373FA" w:rsidP="006373FA">
            <w:pPr>
              <w:jc w:val="right"/>
              <w:cnfStyle w:val="000000010000"/>
              <w:rPr>
                <w:rFonts w:eastAsia="Calibri"/>
              </w:rPr>
            </w:pPr>
            <m:oMathPara>
              <m:oMath>
                <m:r>
                  <w:rPr>
                    <w:rFonts w:ascii="Cambria Math" w:eastAsia="Calibri" w:hAnsi="Cambria Math"/>
                  </w:rPr>
                  <m:t>A ×B</m:t>
                </m:r>
              </m:oMath>
            </m:oMathPara>
          </w:p>
        </w:tc>
        <w:tc>
          <w:tcPr>
            <w:tcW w:w="900" w:type="dxa"/>
          </w:tcPr>
          <w:p w:rsidR="006373FA" w:rsidRPr="008C0A32" w:rsidRDefault="006373FA" w:rsidP="006373FA">
            <w:pPr>
              <w:jc w:val="right"/>
              <w:cnfStyle w:val="000000010000"/>
              <w:rPr>
                <w:rFonts w:eastAsia="Calibri"/>
              </w:rPr>
            </w:pPr>
          </w:p>
        </w:tc>
        <w:tc>
          <w:tcPr>
            <w:tcW w:w="990" w:type="dxa"/>
            <w:tcBorders>
              <w:right w:val="single" w:sz="18" w:space="0" w:color="auto"/>
            </w:tcBorders>
          </w:tcPr>
          <w:p w:rsidR="006373FA" w:rsidRPr="00562026" w:rsidRDefault="006373FA" w:rsidP="006373FA">
            <w:pPr>
              <w:jc w:val="right"/>
              <w:cnfStyle w:val="000000010000"/>
            </w:pPr>
          </w:p>
        </w:tc>
        <w:tc>
          <w:tcPr>
            <w:tcW w:w="990" w:type="dxa"/>
            <w:tcBorders>
              <w:left w:val="single" w:sz="18" w:space="0" w:color="auto"/>
            </w:tcBorders>
            <w:vAlign w:val="top"/>
          </w:tcPr>
          <w:p w:rsidR="006373FA" w:rsidRPr="00562026" w:rsidRDefault="006373FA" w:rsidP="006373FA">
            <w:pPr>
              <w:jc w:val="right"/>
              <w:cnfStyle w:val="000000010000"/>
            </w:pPr>
          </w:p>
        </w:tc>
        <w:tc>
          <w:tcPr>
            <w:tcW w:w="1530" w:type="dxa"/>
            <w:vAlign w:val="top"/>
          </w:tcPr>
          <w:p w:rsidR="006373FA" w:rsidRPr="00562026" w:rsidRDefault="006373FA" w:rsidP="006373FA">
            <w:pPr>
              <w:jc w:val="right"/>
              <w:cnfStyle w:val="000000010000"/>
            </w:pPr>
          </w:p>
        </w:tc>
        <w:tc>
          <w:tcPr>
            <w:tcW w:w="1440" w:type="dxa"/>
          </w:tcPr>
          <w:p w:rsidR="006373FA" w:rsidRPr="00562026" w:rsidRDefault="006373FA" w:rsidP="006373FA">
            <w:pPr>
              <w:jc w:val="right"/>
              <w:cnfStyle w:val="000000010000"/>
            </w:pPr>
          </w:p>
        </w:tc>
      </w:tr>
      <w:tr w:rsidR="006373FA" w:rsidRPr="00EF5E17" w:rsidTr="00DC52CA">
        <w:trPr>
          <w:cnfStyle w:val="000000100000"/>
          <w:trHeight w:val="247"/>
        </w:trPr>
        <w:tc>
          <w:tcPr>
            <w:cnfStyle w:val="001000000000"/>
            <w:tcW w:w="445" w:type="dxa"/>
            <w:vAlign w:val="top"/>
          </w:tcPr>
          <w:p w:rsidR="006373FA" w:rsidRPr="004A29AA" w:rsidRDefault="006373FA" w:rsidP="006373FA">
            <w:pPr>
              <w:tabs>
                <w:tab w:val="left" w:pos="1440"/>
              </w:tabs>
              <w:jc w:val="left"/>
              <w:rPr>
                <w:rFonts w:eastAsia="Calibri"/>
                <w:b w:val="0"/>
                <w:bCs w:val="0"/>
              </w:rPr>
            </w:pPr>
            <w:r w:rsidRPr="004A29AA">
              <w:rPr>
                <w:b w:val="0"/>
              </w:rPr>
              <w:t>6</w:t>
            </w:r>
          </w:p>
        </w:tc>
        <w:tc>
          <w:tcPr>
            <w:tcW w:w="1827" w:type="dxa"/>
            <w:vAlign w:val="top"/>
          </w:tcPr>
          <w:p w:rsidR="006373FA" w:rsidRPr="004A29AA" w:rsidRDefault="00342AE0" w:rsidP="006373FA">
            <w:pPr>
              <w:jc w:val="left"/>
              <w:cnfStyle w:val="000000100000"/>
              <w:rPr>
                <w:rFonts w:eastAsia="Calibri"/>
                <w:b/>
              </w:rPr>
            </w:pPr>
            <w:r>
              <w:rPr>
                <w:b/>
              </w:rPr>
              <w:t>Commercial</w:t>
            </w:r>
          </w:p>
        </w:tc>
        <w:tc>
          <w:tcPr>
            <w:tcW w:w="1170" w:type="dxa"/>
          </w:tcPr>
          <w:p w:rsidR="006373FA" w:rsidRDefault="006373FA" w:rsidP="006373FA">
            <w:pPr>
              <w:jc w:val="right"/>
              <w:cnfStyle w:val="000000100000"/>
              <w:rPr>
                <w:rFonts w:eastAsia="Calibri"/>
              </w:rPr>
            </w:pPr>
          </w:p>
        </w:tc>
        <w:tc>
          <w:tcPr>
            <w:tcW w:w="1120" w:type="dxa"/>
          </w:tcPr>
          <w:p w:rsidR="006373FA" w:rsidRDefault="006373FA" w:rsidP="006373FA">
            <w:pPr>
              <w:jc w:val="right"/>
              <w:cnfStyle w:val="000000100000"/>
              <w:rPr>
                <w:rFonts w:eastAsia="Calibri"/>
              </w:rPr>
            </w:pPr>
          </w:p>
        </w:tc>
        <w:tc>
          <w:tcPr>
            <w:tcW w:w="1040" w:type="dxa"/>
          </w:tcPr>
          <w:p w:rsidR="006373FA" w:rsidRDefault="006373FA" w:rsidP="006373FA">
            <w:pPr>
              <w:jc w:val="right"/>
              <w:cnfStyle w:val="000000100000"/>
              <w:rPr>
                <w:rFonts w:eastAsia="Calibri"/>
              </w:rPr>
            </w:pPr>
          </w:p>
        </w:tc>
        <w:tc>
          <w:tcPr>
            <w:tcW w:w="900" w:type="dxa"/>
            <w:vAlign w:val="top"/>
          </w:tcPr>
          <w:p w:rsidR="006373FA" w:rsidRPr="008C0A32" w:rsidRDefault="006373FA" w:rsidP="006373FA">
            <w:pPr>
              <w:jc w:val="right"/>
              <w:cnfStyle w:val="000000100000"/>
              <w:rPr>
                <w:rFonts w:eastAsia="Calibri"/>
              </w:rPr>
            </w:pPr>
          </w:p>
        </w:tc>
        <w:tc>
          <w:tcPr>
            <w:tcW w:w="990" w:type="dxa"/>
            <w:tcBorders>
              <w:right w:val="single" w:sz="18" w:space="0" w:color="auto"/>
            </w:tcBorders>
          </w:tcPr>
          <w:p w:rsidR="006373FA" w:rsidRPr="00562026" w:rsidRDefault="006373FA" w:rsidP="006373FA">
            <w:pPr>
              <w:jc w:val="right"/>
              <w:cnfStyle w:val="000000100000"/>
            </w:pPr>
          </w:p>
        </w:tc>
        <w:tc>
          <w:tcPr>
            <w:tcW w:w="990" w:type="dxa"/>
            <w:tcBorders>
              <w:left w:val="single" w:sz="18" w:space="0" w:color="auto"/>
            </w:tcBorders>
            <w:vAlign w:val="top"/>
          </w:tcPr>
          <w:p w:rsidR="006373FA" w:rsidRPr="00562026" w:rsidRDefault="006373FA" w:rsidP="006373FA">
            <w:pPr>
              <w:jc w:val="right"/>
              <w:cnfStyle w:val="000000100000"/>
            </w:pPr>
          </w:p>
        </w:tc>
        <w:tc>
          <w:tcPr>
            <w:tcW w:w="1530" w:type="dxa"/>
            <w:vAlign w:val="top"/>
          </w:tcPr>
          <w:p w:rsidR="006373FA" w:rsidRPr="00562026" w:rsidRDefault="006373FA" w:rsidP="006373FA">
            <w:pPr>
              <w:jc w:val="right"/>
              <w:cnfStyle w:val="000000100000"/>
            </w:pPr>
          </w:p>
        </w:tc>
        <w:tc>
          <w:tcPr>
            <w:tcW w:w="1440" w:type="dxa"/>
          </w:tcPr>
          <w:p w:rsidR="006373FA" w:rsidRPr="00562026" w:rsidRDefault="006373FA" w:rsidP="006373FA">
            <w:pPr>
              <w:jc w:val="right"/>
              <w:cnfStyle w:val="000000100000"/>
            </w:pPr>
          </w:p>
        </w:tc>
      </w:tr>
      <w:tr w:rsidR="006373FA" w:rsidRPr="00EF5E17" w:rsidTr="00DC52CA">
        <w:trPr>
          <w:cnfStyle w:val="000000010000"/>
          <w:trHeight w:val="247"/>
        </w:trPr>
        <w:tc>
          <w:tcPr>
            <w:cnfStyle w:val="001000000000"/>
            <w:tcW w:w="445" w:type="dxa"/>
            <w:vAlign w:val="top"/>
          </w:tcPr>
          <w:p w:rsidR="006373FA" w:rsidRPr="004A29AA" w:rsidRDefault="006373FA" w:rsidP="006373FA">
            <w:pPr>
              <w:tabs>
                <w:tab w:val="left" w:pos="1440"/>
              </w:tabs>
              <w:jc w:val="left"/>
              <w:rPr>
                <w:rFonts w:eastAsia="Calibri"/>
                <w:b w:val="0"/>
                <w:bCs w:val="0"/>
              </w:rPr>
            </w:pPr>
            <w:r w:rsidRPr="004A29AA">
              <w:rPr>
                <w:b w:val="0"/>
              </w:rPr>
              <w:t>7</w:t>
            </w:r>
          </w:p>
        </w:tc>
        <w:tc>
          <w:tcPr>
            <w:tcW w:w="1827" w:type="dxa"/>
            <w:vAlign w:val="top"/>
          </w:tcPr>
          <w:p w:rsidR="006373FA" w:rsidRPr="004A29AA" w:rsidRDefault="006373FA" w:rsidP="006373FA">
            <w:pPr>
              <w:jc w:val="left"/>
              <w:cnfStyle w:val="000000010000"/>
              <w:rPr>
                <w:rFonts w:eastAsia="Calibri"/>
              </w:rPr>
            </w:pPr>
            <w:r w:rsidRPr="004A29AA">
              <w:t>Public Schools</w:t>
            </w:r>
          </w:p>
        </w:tc>
        <w:tc>
          <w:tcPr>
            <w:tcW w:w="1170" w:type="dxa"/>
            <w:vAlign w:val="top"/>
          </w:tcPr>
          <w:p w:rsidR="006373FA" w:rsidRDefault="006373FA" w:rsidP="006373FA">
            <w:pPr>
              <w:jc w:val="right"/>
              <w:cnfStyle w:val="000000010000"/>
              <w:rPr>
                <w:rFonts w:eastAsia="Calibri"/>
              </w:rPr>
            </w:pPr>
            <w:r w:rsidRPr="0043004B">
              <w:t xml:space="preserve"> 355 </w:t>
            </w:r>
          </w:p>
        </w:tc>
        <w:tc>
          <w:tcPr>
            <w:tcW w:w="1120" w:type="dxa"/>
            <w:vAlign w:val="top"/>
          </w:tcPr>
          <w:p w:rsidR="006373FA" w:rsidRDefault="006373FA" w:rsidP="006373FA">
            <w:pPr>
              <w:jc w:val="right"/>
              <w:cnfStyle w:val="000000010000"/>
              <w:rPr>
                <w:rFonts w:eastAsia="Calibri"/>
              </w:rPr>
            </w:pPr>
            <w:r w:rsidRPr="00513B0C">
              <w:t>100%</w:t>
            </w:r>
          </w:p>
        </w:tc>
        <w:tc>
          <w:tcPr>
            <w:tcW w:w="1040" w:type="dxa"/>
            <w:vAlign w:val="top"/>
          </w:tcPr>
          <w:p w:rsidR="006373FA" w:rsidRDefault="006373FA" w:rsidP="006373FA">
            <w:pPr>
              <w:jc w:val="right"/>
              <w:cnfStyle w:val="000000010000"/>
              <w:rPr>
                <w:rFonts w:eastAsia="Calibri"/>
              </w:rPr>
            </w:pPr>
            <w:r w:rsidRPr="00515193">
              <w:t xml:space="preserve"> 355 </w:t>
            </w:r>
          </w:p>
        </w:tc>
        <w:tc>
          <w:tcPr>
            <w:tcW w:w="900" w:type="dxa"/>
            <w:vAlign w:val="top"/>
          </w:tcPr>
          <w:p w:rsidR="006373FA" w:rsidRPr="008C0A32" w:rsidRDefault="006373FA" w:rsidP="006373FA">
            <w:pPr>
              <w:jc w:val="right"/>
              <w:cnfStyle w:val="000000010000"/>
              <w:rPr>
                <w:rFonts w:eastAsia="Calibri"/>
              </w:rPr>
            </w:pPr>
            <w:r w:rsidRPr="00E365F5">
              <w:t xml:space="preserve"> 130 </w:t>
            </w:r>
          </w:p>
        </w:tc>
        <w:tc>
          <w:tcPr>
            <w:tcW w:w="990" w:type="dxa"/>
            <w:tcBorders>
              <w:right w:val="single" w:sz="18" w:space="0" w:color="auto"/>
            </w:tcBorders>
            <w:vAlign w:val="top"/>
          </w:tcPr>
          <w:p w:rsidR="006373FA" w:rsidRPr="00562026" w:rsidRDefault="006373FA" w:rsidP="006373FA">
            <w:pPr>
              <w:jc w:val="right"/>
              <w:cnfStyle w:val="000000010000"/>
            </w:pPr>
            <w:r w:rsidRPr="00E365F5">
              <w:t xml:space="preserve"> 100 </w:t>
            </w:r>
          </w:p>
        </w:tc>
        <w:tc>
          <w:tcPr>
            <w:tcW w:w="990" w:type="dxa"/>
            <w:tcBorders>
              <w:left w:val="single" w:sz="18" w:space="0" w:color="auto"/>
            </w:tcBorders>
            <w:vAlign w:val="top"/>
          </w:tcPr>
          <w:p w:rsidR="006373FA" w:rsidRPr="00562026" w:rsidRDefault="006373FA" w:rsidP="006373FA">
            <w:pPr>
              <w:jc w:val="right"/>
              <w:cnfStyle w:val="000000010000"/>
            </w:pPr>
            <w:r w:rsidRPr="00073BE3">
              <w:t xml:space="preserve"> 0.001 </w:t>
            </w:r>
          </w:p>
        </w:tc>
        <w:tc>
          <w:tcPr>
            <w:tcW w:w="1530" w:type="dxa"/>
            <w:vAlign w:val="top"/>
          </w:tcPr>
          <w:p w:rsidR="006373FA" w:rsidRPr="00562026" w:rsidRDefault="006373FA" w:rsidP="006373FA">
            <w:pPr>
              <w:jc w:val="right"/>
              <w:cnfStyle w:val="000000010000"/>
            </w:pPr>
            <w:r w:rsidRPr="00073BE3">
              <w:t xml:space="preserve"> 288 </w:t>
            </w:r>
          </w:p>
        </w:tc>
        <w:tc>
          <w:tcPr>
            <w:tcW w:w="1440" w:type="dxa"/>
            <w:vAlign w:val="top"/>
          </w:tcPr>
          <w:p w:rsidR="006373FA" w:rsidRPr="00562026" w:rsidRDefault="006373FA" w:rsidP="006373FA">
            <w:pPr>
              <w:jc w:val="right"/>
              <w:cnfStyle w:val="000000010000"/>
            </w:pPr>
            <w:r w:rsidRPr="00073BE3">
              <w:t xml:space="preserve"> 221 </w:t>
            </w:r>
          </w:p>
        </w:tc>
      </w:tr>
      <w:tr w:rsidR="006373FA" w:rsidRPr="00EF5E17" w:rsidTr="00DC52CA">
        <w:trPr>
          <w:cnfStyle w:val="000000100000"/>
          <w:trHeight w:val="247"/>
        </w:trPr>
        <w:tc>
          <w:tcPr>
            <w:cnfStyle w:val="001000000000"/>
            <w:tcW w:w="445" w:type="dxa"/>
            <w:vAlign w:val="top"/>
          </w:tcPr>
          <w:p w:rsidR="006373FA" w:rsidRPr="004A29AA" w:rsidRDefault="006373FA" w:rsidP="006373FA">
            <w:pPr>
              <w:tabs>
                <w:tab w:val="left" w:pos="1440"/>
              </w:tabs>
              <w:jc w:val="left"/>
              <w:rPr>
                <w:rFonts w:eastAsia="Calibri"/>
                <w:b w:val="0"/>
                <w:bCs w:val="0"/>
              </w:rPr>
            </w:pPr>
            <w:r w:rsidRPr="004A29AA">
              <w:rPr>
                <w:b w:val="0"/>
              </w:rPr>
              <w:t>8</w:t>
            </w:r>
          </w:p>
        </w:tc>
        <w:tc>
          <w:tcPr>
            <w:tcW w:w="1827" w:type="dxa"/>
            <w:vAlign w:val="top"/>
          </w:tcPr>
          <w:p w:rsidR="006373FA" w:rsidRPr="004A29AA" w:rsidRDefault="006373FA" w:rsidP="006373FA">
            <w:pPr>
              <w:jc w:val="left"/>
              <w:cnfStyle w:val="000000100000"/>
              <w:rPr>
                <w:rFonts w:eastAsia="Calibri"/>
              </w:rPr>
            </w:pPr>
            <w:r>
              <w:t>Commercial I</w:t>
            </w:r>
          </w:p>
        </w:tc>
        <w:tc>
          <w:tcPr>
            <w:tcW w:w="1170" w:type="dxa"/>
            <w:vAlign w:val="top"/>
          </w:tcPr>
          <w:p w:rsidR="006373FA" w:rsidRDefault="006373FA" w:rsidP="006373FA">
            <w:pPr>
              <w:jc w:val="right"/>
              <w:cnfStyle w:val="000000100000"/>
              <w:rPr>
                <w:rFonts w:eastAsia="Calibri"/>
              </w:rPr>
            </w:pPr>
            <w:r w:rsidRPr="0043004B">
              <w:t>848</w:t>
            </w:r>
          </w:p>
        </w:tc>
        <w:tc>
          <w:tcPr>
            <w:tcW w:w="1120" w:type="dxa"/>
            <w:vAlign w:val="top"/>
          </w:tcPr>
          <w:p w:rsidR="006373FA" w:rsidRDefault="006373FA" w:rsidP="006373FA">
            <w:pPr>
              <w:jc w:val="right"/>
              <w:cnfStyle w:val="000000100000"/>
              <w:rPr>
                <w:rFonts w:eastAsia="Calibri"/>
              </w:rPr>
            </w:pPr>
            <w:r w:rsidRPr="00513B0C">
              <w:t>100%</w:t>
            </w:r>
          </w:p>
        </w:tc>
        <w:tc>
          <w:tcPr>
            <w:tcW w:w="1040" w:type="dxa"/>
            <w:tcBorders>
              <w:bottom w:val="single" w:sz="4" w:space="0" w:color="FFFFFF" w:themeColor="background1"/>
            </w:tcBorders>
            <w:vAlign w:val="top"/>
          </w:tcPr>
          <w:p w:rsidR="006373FA" w:rsidRDefault="006373FA" w:rsidP="006373FA">
            <w:pPr>
              <w:jc w:val="right"/>
              <w:cnfStyle w:val="000000100000"/>
              <w:rPr>
                <w:rFonts w:eastAsia="Calibri"/>
              </w:rPr>
            </w:pPr>
            <w:r w:rsidRPr="00515193">
              <w:t xml:space="preserve"> 848 </w:t>
            </w:r>
          </w:p>
        </w:tc>
        <w:tc>
          <w:tcPr>
            <w:tcW w:w="900" w:type="dxa"/>
            <w:tcBorders>
              <w:bottom w:val="single" w:sz="4" w:space="0" w:color="FFFFFF" w:themeColor="background1"/>
            </w:tcBorders>
            <w:vAlign w:val="top"/>
          </w:tcPr>
          <w:p w:rsidR="006373FA" w:rsidRPr="008C0A32" w:rsidRDefault="006373FA" w:rsidP="006373FA">
            <w:pPr>
              <w:jc w:val="right"/>
              <w:cnfStyle w:val="000000100000"/>
              <w:rPr>
                <w:rFonts w:eastAsia="Calibri"/>
              </w:rPr>
            </w:pPr>
            <w:r w:rsidRPr="00E365F5">
              <w:t xml:space="preserve"> 150 </w:t>
            </w:r>
          </w:p>
        </w:tc>
        <w:tc>
          <w:tcPr>
            <w:tcW w:w="990" w:type="dxa"/>
            <w:tcBorders>
              <w:bottom w:val="single" w:sz="4" w:space="0" w:color="FFFFFF" w:themeColor="background1"/>
              <w:right w:val="single" w:sz="18" w:space="0" w:color="auto"/>
            </w:tcBorders>
            <w:vAlign w:val="top"/>
          </w:tcPr>
          <w:p w:rsidR="006373FA" w:rsidRPr="00562026" w:rsidRDefault="006373FA" w:rsidP="006373FA">
            <w:pPr>
              <w:jc w:val="right"/>
              <w:cnfStyle w:val="000000100000"/>
            </w:pPr>
            <w:r w:rsidRPr="00E365F5">
              <w:t xml:space="preserve"> 150 </w:t>
            </w:r>
          </w:p>
        </w:tc>
        <w:tc>
          <w:tcPr>
            <w:tcW w:w="990" w:type="dxa"/>
            <w:tcBorders>
              <w:left w:val="single" w:sz="18" w:space="0" w:color="auto"/>
              <w:bottom w:val="single" w:sz="4" w:space="0" w:color="FFFFFF" w:themeColor="background1"/>
            </w:tcBorders>
            <w:vAlign w:val="top"/>
          </w:tcPr>
          <w:p w:rsidR="006373FA" w:rsidRPr="00562026" w:rsidRDefault="006373FA" w:rsidP="006373FA">
            <w:pPr>
              <w:jc w:val="right"/>
              <w:cnfStyle w:val="000000100000"/>
            </w:pPr>
            <w:r w:rsidRPr="00073BE3">
              <w:t xml:space="preserve"> 0.002 </w:t>
            </w:r>
          </w:p>
        </w:tc>
        <w:tc>
          <w:tcPr>
            <w:tcW w:w="1530" w:type="dxa"/>
            <w:tcBorders>
              <w:bottom w:val="single" w:sz="4" w:space="0" w:color="FFFFFF" w:themeColor="background1"/>
            </w:tcBorders>
            <w:vAlign w:val="top"/>
          </w:tcPr>
          <w:p w:rsidR="006373FA" w:rsidRPr="00562026" w:rsidRDefault="006373FA" w:rsidP="006373FA">
            <w:pPr>
              <w:jc w:val="right"/>
              <w:cnfStyle w:val="000000100000"/>
            </w:pPr>
            <w:r w:rsidRPr="00073BE3">
              <w:t xml:space="preserve"> 794 </w:t>
            </w:r>
          </w:p>
        </w:tc>
        <w:tc>
          <w:tcPr>
            <w:tcW w:w="1440" w:type="dxa"/>
            <w:tcBorders>
              <w:bottom w:val="single" w:sz="4" w:space="0" w:color="FFFFFF" w:themeColor="background1"/>
            </w:tcBorders>
            <w:vAlign w:val="top"/>
          </w:tcPr>
          <w:p w:rsidR="006373FA" w:rsidRPr="00562026" w:rsidRDefault="006373FA" w:rsidP="006373FA">
            <w:pPr>
              <w:jc w:val="right"/>
              <w:cnfStyle w:val="000000100000"/>
            </w:pPr>
            <w:r w:rsidRPr="00073BE3">
              <w:t xml:space="preserve"> 794 </w:t>
            </w:r>
          </w:p>
        </w:tc>
      </w:tr>
      <w:tr w:rsidR="006373FA" w:rsidRPr="00EF5E17" w:rsidTr="00DC52CA">
        <w:trPr>
          <w:cnfStyle w:val="000000010000"/>
          <w:trHeight w:val="247"/>
        </w:trPr>
        <w:tc>
          <w:tcPr>
            <w:cnfStyle w:val="001000000000"/>
            <w:tcW w:w="445" w:type="dxa"/>
            <w:vAlign w:val="top"/>
          </w:tcPr>
          <w:p w:rsidR="006373FA" w:rsidRPr="004A29AA" w:rsidRDefault="006373FA" w:rsidP="006373FA">
            <w:pPr>
              <w:tabs>
                <w:tab w:val="left" w:pos="1440"/>
              </w:tabs>
              <w:jc w:val="left"/>
              <w:rPr>
                <w:rFonts w:eastAsia="Calibri"/>
                <w:b w:val="0"/>
                <w:bCs w:val="0"/>
              </w:rPr>
            </w:pPr>
            <w:r w:rsidRPr="004A29AA">
              <w:rPr>
                <w:b w:val="0"/>
              </w:rPr>
              <w:t>9</w:t>
            </w:r>
          </w:p>
        </w:tc>
        <w:tc>
          <w:tcPr>
            <w:tcW w:w="1827" w:type="dxa"/>
            <w:vAlign w:val="top"/>
          </w:tcPr>
          <w:p w:rsidR="006373FA" w:rsidRPr="004A29AA" w:rsidRDefault="006373FA" w:rsidP="006373FA">
            <w:pPr>
              <w:jc w:val="left"/>
              <w:cnfStyle w:val="000000010000"/>
              <w:rPr>
                <w:rFonts w:eastAsia="Calibri"/>
              </w:rPr>
            </w:pPr>
            <w:r w:rsidRPr="004A29AA">
              <w:t xml:space="preserve">Commercial II </w:t>
            </w:r>
          </w:p>
        </w:tc>
        <w:tc>
          <w:tcPr>
            <w:tcW w:w="1170" w:type="dxa"/>
            <w:vAlign w:val="top"/>
          </w:tcPr>
          <w:p w:rsidR="006373FA" w:rsidRPr="007F7472" w:rsidRDefault="006373FA" w:rsidP="006373FA">
            <w:pPr>
              <w:jc w:val="right"/>
              <w:cnfStyle w:val="000000010000"/>
              <w:rPr>
                <w:rFonts w:eastAsia="Calibri"/>
                <w:b/>
              </w:rPr>
            </w:pPr>
            <w:r w:rsidRPr="0043004B">
              <w:t>0</w:t>
            </w:r>
          </w:p>
        </w:tc>
        <w:tc>
          <w:tcPr>
            <w:tcW w:w="1120" w:type="dxa"/>
            <w:vAlign w:val="top"/>
          </w:tcPr>
          <w:p w:rsidR="006373FA" w:rsidRPr="007F7472" w:rsidRDefault="006373FA" w:rsidP="006373FA">
            <w:pPr>
              <w:jc w:val="right"/>
              <w:cnfStyle w:val="000000010000"/>
              <w:rPr>
                <w:rFonts w:eastAsia="Calibri"/>
                <w:b/>
              </w:rPr>
            </w:pPr>
            <w:r w:rsidRPr="00513B0C">
              <w:t>100%</w:t>
            </w:r>
          </w:p>
        </w:tc>
        <w:tc>
          <w:tcPr>
            <w:tcW w:w="1040" w:type="dxa"/>
            <w:tcBorders>
              <w:top w:val="single" w:sz="4" w:space="0" w:color="FFFFFF" w:themeColor="background1"/>
            </w:tcBorders>
            <w:vAlign w:val="top"/>
          </w:tcPr>
          <w:p w:rsidR="006373FA" w:rsidRPr="007F7472" w:rsidRDefault="006373FA" w:rsidP="006373FA">
            <w:pPr>
              <w:jc w:val="right"/>
              <w:cnfStyle w:val="000000010000"/>
              <w:rPr>
                <w:rFonts w:eastAsia="Calibri"/>
                <w:b/>
              </w:rPr>
            </w:pPr>
            <w:r w:rsidRPr="00515193">
              <w:t xml:space="preserve"> -</w:t>
            </w:r>
            <w:r w:rsidR="004E0F94">
              <w:t xml:space="preserve"> </w:t>
            </w:r>
            <w:r w:rsidRPr="00515193">
              <w:t xml:space="preserve"> </w:t>
            </w:r>
          </w:p>
        </w:tc>
        <w:tc>
          <w:tcPr>
            <w:tcW w:w="900" w:type="dxa"/>
            <w:tcBorders>
              <w:top w:val="single" w:sz="4" w:space="0" w:color="FFFFFF" w:themeColor="background1"/>
            </w:tcBorders>
            <w:vAlign w:val="top"/>
          </w:tcPr>
          <w:p w:rsidR="006373FA" w:rsidRPr="007F7472" w:rsidRDefault="006373FA" w:rsidP="006373FA">
            <w:pPr>
              <w:jc w:val="right"/>
              <w:cnfStyle w:val="000000010000"/>
              <w:rPr>
                <w:rFonts w:eastAsia="Calibri"/>
                <w:b/>
              </w:rPr>
            </w:pPr>
            <w:r w:rsidRPr="00E365F5">
              <w:t xml:space="preserve"> 664 </w:t>
            </w:r>
          </w:p>
        </w:tc>
        <w:tc>
          <w:tcPr>
            <w:tcW w:w="990" w:type="dxa"/>
            <w:tcBorders>
              <w:top w:val="single" w:sz="4" w:space="0" w:color="FFFFFF" w:themeColor="background1"/>
              <w:right w:val="single" w:sz="18" w:space="0" w:color="auto"/>
            </w:tcBorders>
            <w:vAlign w:val="top"/>
          </w:tcPr>
          <w:p w:rsidR="006373FA" w:rsidRDefault="006373FA" w:rsidP="006373FA">
            <w:pPr>
              <w:jc w:val="right"/>
              <w:cnfStyle w:val="000000010000"/>
              <w:rPr>
                <w:rFonts w:eastAsia="Calibri"/>
                <w:b/>
              </w:rPr>
            </w:pPr>
            <w:r w:rsidRPr="00E365F5">
              <w:t xml:space="preserve"> 432 </w:t>
            </w:r>
          </w:p>
        </w:tc>
        <w:tc>
          <w:tcPr>
            <w:tcW w:w="990" w:type="dxa"/>
            <w:tcBorders>
              <w:top w:val="single" w:sz="4" w:space="0" w:color="FFFFFF" w:themeColor="background1"/>
              <w:left w:val="single" w:sz="18" w:space="0" w:color="auto"/>
            </w:tcBorders>
            <w:vAlign w:val="top"/>
          </w:tcPr>
          <w:p w:rsidR="006373FA" w:rsidRDefault="006373FA" w:rsidP="006373FA">
            <w:pPr>
              <w:jc w:val="right"/>
              <w:cnfStyle w:val="000000010000"/>
              <w:rPr>
                <w:rFonts w:eastAsia="Calibri"/>
                <w:b/>
              </w:rPr>
            </w:pPr>
            <w:r w:rsidRPr="00073BE3">
              <w:t xml:space="preserve"> -</w:t>
            </w:r>
            <w:r w:rsidR="004E0F94">
              <w:t xml:space="preserve"> </w:t>
            </w:r>
            <w:r w:rsidRPr="00073BE3">
              <w:t xml:space="preserve"> </w:t>
            </w:r>
          </w:p>
        </w:tc>
        <w:tc>
          <w:tcPr>
            <w:tcW w:w="1530" w:type="dxa"/>
            <w:tcBorders>
              <w:top w:val="single" w:sz="4" w:space="0" w:color="FFFFFF" w:themeColor="background1"/>
            </w:tcBorders>
            <w:vAlign w:val="top"/>
          </w:tcPr>
          <w:p w:rsidR="006373FA" w:rsidRDefault="006373FA" w:rsidP="006373FA">
            <w:pPr>
              <w:jc w:val="right"/>
              <w:cnfStyle w:val="000000010000"/>
              <w:rPr>
                <w:rFonts w:eastAsia="Calibri"/>
                <w:b/>
              </w:rPr>
            </w:pPr>
            <w:r w:rsidRPr="00073BE3">
              <w:t xml:space="preserve"> -</w:t>
            </w:r>
            <w:r w:rsidR="004E0F94">
              <w:t xml:space="preserve"> </w:t>
            </w:r>
            <w:r w:rsidRPr="00073BE3">
              <w:t xml:space="preserve"> </w:t>
            </w:r>
          </w:p>
        </w:tc>
        <w:tc>
          <w:tcPr>
            <w:tcW w:w="1440" w:type="dxa"/>
            <w:tcBorders>
              <w:top w:val="single" w:sz="4" w:space="0" w:color="FFFFFF" w:themeColor="background1"/>
            </w:tcBorders>
            <w:vAlign w:val="top"/>
          </w:tcPr>
          <w:p w:rsidR="006373FA" w:rsidRDefault="006373FA" w:rsidP="006373FA">
            <w:pPr>
              <w:jc w:val="right"/>
              <w:cnfStyle w:val="000000010000"/>
              <w:rPr>
                <w:rFonts w:eastAsia="Calibri"/>
                <w:b/>
              </w:rPr>
            </w:pPr>
            <w:r w:rsidRPr="00073BE3">
              <w:t xml:space="preserve"> -</w:t>
            </w:r>
            <w:r w:rsidR="004E0F94">
              <w:t xml:space="preserve"> </w:t>
            </w:r>
            <w:r w:rsidRPr="00073BE3">
              <w:t xml:space="preserve"> </w:t>
            </w:r>
          </w:p>
        </w:tc>
      </w:tr>
      <w:tr w:rsidR="006373FA" w:rsidRPr="00EF5E17" w:rsidTr="00DC52CA">
        <w:trPr>
          <w:cnfStyle w:val="000000100000"/>
          <w:trHeight w:val="247"/>
        </w:trPr>
        <w:tc>
          <w:tcPr>
            <w:cnfStyle w:val="001000000000"/>
            <w:tcW w:w="445" w:type="dxa"/>
            <w:vAlign w:val="top"/>
          </w:tcPr>
          <w:p w:rsidR="006373FA" w:rsidRPr="004A29AA" w:rsidRDefault="006373FA" w:rsidP="006373FA">
            <w:pPr>
              <w:tabs>
                <w:tab w:val="left" w:pos="1440"/>
              </w:tabs>
              <w:jc w:val="left"/>
              <w:rPr>
                <w:rFonts w:eastAsia="Calibri"/>
                <w:b w:val="0"/>
                <w:bCs w:val="0"/>
              </w:rPr>
            </w:pPr>
            <w:r w:rsidRPr="004A29AA">
              <w:rPr>
                <w:b w:val="0"/>
              </w:rPr>
              <w:t>10</w:t>
            </w:r>
          </w:p>
        </w:tc>
        <w:tc>
          <w:tcPr>
            <w:tcW w:w="1827" w:type="dxa"/>
            <w:vAlign w:val="top"/>
          </w:tcPr>
          <w:p w:rsidR="006373FA" w:rsidRPr="004A29AA" w:rsidRDefault="006373FA" w:rsidP="006373FA">
            <w:pPr>
              <w:jc w:val="left"/>
              <w:cnfStyle w:val="000000100000"/>
              <w:rPr>
                <w:rFonts w:eastAsia="Calibri"/>
              </w:rPr>
            </w:pPr>
            <w:r w:rsidRPr="004A29AA">
              <w:t>Commercial III</w:t>
            </w:r>
          </w:p>
        </w:tc>
        <w:tc>
          <w:tcPr>
            <w:tcW w:w="1170" w:type="dxa"/>
            <w:vAlign w:val="top"/>
          </w:tcPr>
          <w:p w:rsidR="006373FA" w:rsidRDefault="006373FA" w:rsidP="006373FA">
            <w:pPr>
              <w:jc w:val="right"/>
              <w:cnfStyle w:val="000000100000"/>
              <w:rPr>
                <w:rFonts w:eastAsia="Calibri"/>
              </w:rPr>
            </w:pPr>
            <w:r w:rsidRPr="0043004B">
              <w:t>1,568</w:t>
            </w:r>
          </w:p>
        </w:tc>
        <w:tc>
          <w:tcPr>
            <w:tcW w:w="1120" w:type="dxa"/>
            <w:vAlign w:val="top"/>
          </w:tcPr>
          <w:p w:rsidR="006373FA" w:rsidRDefault="006373FA" w:rsidP="006373FA">
            <w:pPr>
              <w:jc w:val="right"/>
              <w:cnfStyle w:val="000000100000"/>
              <w:rPr>
                <w:rFonts w:eastAsia="Calibri"/>
              </w:rPr>
            </w:pPr>
            <w:r w:rsidRPr="00513B0C">
              <w:t>100%</w:t>
            </w:r>
          </w:p>
        </w:tc>
        <w:tc>
          <w:tcPr>
            <w:tcW w:w="1040" w:type="dxa"/>
            <w:vAlign w:val="top"/>
          </w:tcPr>
          <w:p w:rsidR="006373FA" w:rsidRDefault="006373FA" w:rsidP="006373FA">
            <w:pPr>
              <w:jc w:val="right"/>
              <w:cnfStyle w:val="000000100000"/>
              <w:rPr>
                <w:rFonts w:eastAsia="Calibri"/>
              </w:rPr>
            </w:pPr>
            <w:r w:rsidRPr="00515193">
              <w:t xml:space="preserve"> 1,568 </w:t>
            </w:r>
          </w:p>
        </w:tc>
        <w:tc>
          <w:tcPr>
            <w:tcW w:w="900" w:type="dxa"/>
            <w:vAlign w:val="top"/>
          </w:tcPr>
          <w:p w:rsidR="006373FA" w:rsidRPr="008C0A32" w:rsidRDefault="006373FA" w:rsidP="006373FA">
            <w:pPr>
              <w:jc w:val="right"/>
              <w:cnfStyle w:val="000000100000"/>
              <w:rPr>
                <w:rFonts w:eastAsia="Calibri"/>
              </w:rPr>
            </w:pPr>
            <w:r w:rsidRPr="00E365F5">
              <w:t xml:space="preserve"> 1,000 </w:t>
            </w:r>
          </w:p>
        </w:tc>
        <w:tc>
          <w:tcPr>
            <w:tcW w:w="990" w:type="dxa"/>
            <w:tcBorders>
              <w:right w:val="single" w:sz="18" w:space="0" w:color="auto"/>
            </w:tcBorders>
            <w:vAlign w:val="top"/>
          </w:tcPr>
          <w:p w:rsidR="006373FA" w:rsidRPr="008C0A32" w:rsidRDefault="006373FA" w:rsidP="006373FA">
            <w:pPr>
              <w:jc w:val="right"/>
              <w:cnfStyle w:val="000000100000"/>
              <w:rPr>
                <w:rFonts w:eastAsia="Calibri"/>
              </w:rPr>
            </w:pPr>
            <w:r w:rsidRPr="00E365F5">
              <w:t xml:space="preserve"> 600 </w:t>
            </w:r>
          </w:p>
        </w:tc>
        <w:tc>
          <w:tcPr>
            <w:tcW w:w="990" w:type="dxa"/>
            <w:tcBorders>
              <w:left w:val="single" w:sz="18" w:space="0" w:color="auto"/>
            </w:tcBorders>
            <w:vAlign w:val="top"/>
          </w:tcPr>
          <w:p w:rsidR="006373FA" w:rsidRPr="008C0A32" w:rsidRDefault="006373FA" w:rsidP="006373FA">
            <w:pPr>
              <w:jc w:val="right"/>
              <w:cnfStyle w:val="000000100000"/>
              <w:rPr>
                <w:rFonts w:eastAsia="Calibri"/>
              </w:rPr>
            </w:pPr>
            <w:r w:rsidRPr="00073BE3">
              <w:t xml:space="preserve"> 0.003 </w:t>
            </w:r>
          </w:p>
        </w:tc>
        <w:tc>
          <w:tcPr>
            <w:tcW w:w="1530" w:type="dxa"/>
            <w:vAlign w:val="top"/>
          </w:tcPr>
          <w:p w:rsidR="006373FA" w:rsidRPr="008C0A32" w:rsidRDefault="006373FA" w:rsidP="006373FA">
            <w:pPr>
              <w:jc w:val="right"/>
              <w:cnfStyle w:val="000000100000"/>
              <w:rPr>
                <w:rFonts w:eastAsia="Calibri"/>
              </w:rPr>
            </w:pPr>
            <w:r w:rsidRPr="00073BE3">
              <w:t xml:space="preserve"> 9,782 </w:t>
            </w:r>
          </w:p>
        </w:tc>
        <w:tc>
          <w:tcPr>
            <w:tcW w:w="1440" w:type="dxa"/>
            <w:vAlign w:val="top"/>
          </w:tcPr>
          <w:p w:rsidR="006373FA" w:rsidRPr="008C0A32" w:rsidRDefault="006373FA" w:rsidP="006373FA">
            <w:pPr>
              <w:jc w:val="right"/>
              <w:cnfStyle w:val="000000100000"/>
              <w:rPr>
                <w:rFonts w:eastAsia="Calibri"/>
              </w:rPr>
            </w:pPr>
            <w:r w:rsidRPr="00073BE3">
              <w:t xml:space="preserve"> 5,864 </w:t>
            </w:r>
          </w:p>
        </w:tc>
      </w:tr>
      <w:tr w:rsidR="006373FA" w:rsidRPr="00EF5E17" w:rsidTr="00DC52CA">
        <w:trPr>
          <w:cnfStyle w:val="000000010000"/>
          <w:trHeight w:val="247"/>
        </w:trPr>
        <w:tc>
          <w:tcPr>
            <w:cnfStyle w:val="001000000000"/>
            <w:tcW w:w="445" w:type="dxa"/>
            <w:vAlign w:val="top"/>
          </w:tcPr>
          <w:p w:rsidR="006373FA" w:rsidRPr="004A29AA" w:rsidRDefault="006373FA" w:rsidP="006373FA">
            <w:pPr>
              <w:tabs>
                <w:tab w:val="left" w:pos="1440"/>
              </w:tabs>
              <w:jc w:val="left"/>
              <w:rPr>
                <w:rFonts w:eastAsia="Calibri"/>
                <w:b w:val="0"/>
                <w:bCs w:val="0"/>
              </w:rPr>
            </w:pPr>
            <w:r w:rsidRPr="004A29AA">
              <w:rPr>
                <w:b w:val="0"/>
              </w:rPr>
              <w:t>11</w:t>
            </w:r>
          </w:p>
        </w:tc>
        <w:tc>
          <w:tcPr>
            <w:tcW w:w="1827" w:type="dxa"/>
            <w:vAlign w:val="top"/>
          </w:tcPr>
          <w:p w:rsidR="006373FA" w:rsidRPr="004A29AA" w:rsidRDefault="006373FA" w:rsidP="00342AE0">
            <w:pPr>
              <w:jc w:val="left"/>
              <w:cnfStyle w:val="000000010000"/>
              <w:rPr>
                <w:rFonts w:eastAsia="Calibri"/>
                <w:b/>
              </w:rPr>
            </w:pPr>
            <w:r w:rsidRPr="004A29AA">
              <w:rPr>
                <w:b/>
              </w:rPr>
              <w:t xml:space="preserve">Total </w:t>
            </w:r>
            <w:r w:rsidR="00342AE0">
              <w:rPr>
                <w:b/>
              </w:rPr>
              <w:t>Commercial</w:t>
            </w:r>
          </w:p>
        </w:tc>
        <w:tc>
          <w:tcPr>
            <w:tcW w:w="1170" w:type="dxa"/>
            <w:vAlign w:val="top"/>
          </w:tcPr>
          <w:p w:rsidR="006373FA" w:rsidRPr="004A29AA" w:rsidRDefault="006373FA" w:rsidP="006373FA">
            <w:pPr>
              <w:jc w:val="right"/>
              <w:cnfStyle w:val="000000010000"/>
              <w:rPr>
                <w:rFonts w:eastAsia="Calibri"/>
                <w:b/>
              </w:rPr>
            </w:pPr>
            <w:r w:rsidRPr="0043004B">
              <w:t xml:space="preserve"> 2,771 </w:t>
            </w:r>
          </w:p>
        </w:tc>
        <w:tc>
          <w:tcPr>
            <w:tcW w:w="1120" w:type="dxa"/>
            <w:vAlign w:val="top"/>
          </w:tcPr>
          <w:p w:rsidR="006373FA" w:rsidRPr="004A29AA" w:rsidRDefault="006373FA" w:rsidP="006373FA">
            <w:pPr>
              <w:jc w:val="right"/>
              <w:cnfStyle w:val="000000010000"/>
              <w:rPr>
                <w:rFonts w:eastAsia="Calibri"/>
                <w:b/>
              </w:rPr>
            </w:pPr>
          </w:p>
        </w:tc>
        <w:tc>
          <w:tcPr>
            <w:tcW w:w="1040" w:type="dxa"/>
            <w:vAlign w:val="top"/>
          </w:tcPr>
          <w:p w:rsidR="006373FA" w:rsidRPr="004A29AA" w:rsidRDefault="006373FA" w:rsidP="006373FA">
            <w:pPr>
              <w:jc w:val="right"/>
              <w:cnfStyle w:val="000000010000"/>
              <w:rPr>
                <w:rFonts w:eastAsia="Calibri"/>
                <w:b/>
              </w:rPr>
            </w:pPr>
            <w:r w:rsidRPr="00515193">
              <w:t xml:space="preserve"> 2,771 </w:t>
            </w:r>
          </w:p>
        </w:tc>
        <w:tc>
          <w:tcPr>
            <w:tcW w:w="900" w:type="dxa"/>
          </w:tcPr>
          <w:p w:rsidR="006373FA" w:rsidRPr="004A29AA" w:rsidRDefault="006373FA" w:rsidP="006373FA">
            <w:pPr>
              <w:jc w:val="right"/>
              <w:cnfStyle w:val="000000010000"/>
              <w:rPr>
                <w:rFonts w:eastAsia="Calibri"/>
                <w:b/>
              </w:rPr>
            </w:pPr>
          </w:p>
        </w:tc>
        <w:tc>
          <w:tcPr>
            <w:tcW w:w="990" w:type="dxa"/>
            <w:tcBorders>
              <w:right w:val="single" w:sz="18" w:space="0" w:color="auto"/>
            </w:tcBorders>
          </w:tcPr>
          <w:p w:rsidR="006373FA" w:rsidRPr="004A29AA" w:rsidRDefault="006373FA" w:rsidP="006373FA">
            <w:pPr>
              <w:jc w:val="right"/>
              <w:cnfStyle w:val="000000010000"/>
              <w:rPr>
                <w:rFonts w:eastAsia="Calibri"/>
                <w:b/>
              </w:rPr>
            </w:pPr>
          </w:p>
        </w:tc>
        <w:tc>
          <w:tcPr>
            <w:tcW w:w="990" w:type="dxa"/>
            <w:tcBorders>
              <w:left w:val="single" w:sz="18" w:space="0" w:color="auto"/>
            </w:tcBorders>
            <w:vAlign w:val="top"/>
          </w:tcPr>
          <w:p w:rsidR="006373FA" w:rsidRPr="007F7472" w:rsidRDefault="006373FA" w:rsidP="006373FA">
            <w:pPr>
              <w:jc w:val="right"/>
              <w:cnfStyle w:val="000000010000"/>
              <w:rPr>
                <w:rFonts w:eastAsia="Calibri"/>
                <w:b/>
              </w:rPr>
            </w:pPr>
            <w:r w:rsidRPr="004A29AA">
              <w:rPr>
                <w:rFonts w:eastAsia="Calibri"/>
                <w:b/>
              </w:rPr>
              <w:t>.006</w:t>
            </w:r>
          </w:p>
        </w:tc>
        <w:tc>
          <w:tcPr>
            <w:tcW w:w="1530" w:type="dxa"/>
          </w:tcPr>
          <w:p w:rsidR="006373FA" w:rsidRPr="007F7472" w:rsidRDefault="006373FA" w:rsidP="006373FA">
            <w:pPr>
              <w:jc w:val="right"/>
              <w:cnfStyle w:val="000000010000"/>
              <w:rPr>
                <w:rFonts w:eastAsia="Calibri"/>
                <w:b/>
              </w:rPr>
            </w:pPr>
            <w:r w:rsidRPr="004A29AA">
              <w:rPr>
                <w:rFonts w:eastAsia="Calibri"/>
                <w:b/>
              </w:rPr>
              <w:t>10,863</w:t>
            </w:r>
          </w:p>
        </w:tc>
        <w:tc>
          <w:tcPr>
            <w:tcW w:w="1440" w:type="dxa"/>
          </w:tcPr>
          <w:p w:rsidR="006373FA" w:rsidRPr="007F7472" w:rsidRDefault="006373FA" w:rsidP="006373FA">
            <w:pPr>
              <w:jc w:val="right"/>
              <w:cnfStyle w:val="000000010000"/>
              <w:rPr>
                <w:rFonts w:eastAsia="Calibri"/>
                <w:b/>
              </w:rPr>
            </w:pPr>
            <w:r w:rsidRPr="004A29AA">
              <w:rPr>
                <w:rFonts w:eastAsia="Calibri"/>
                <w:b/>
              </w:rPr>
              <w:t>6,879</w:t>
            </w:r>
          </w:p>
        </w:tc>
      </w:tr>
      <w:tr w:rsidR="006373FA" w:rsidRPr="00EF5E17" w:rsidTr="00DC52CA">
        <w:trPr>
          <w:cnfStyle w:val="000000100000"/>
          <w:trHeight w:val="247"/>
        </w:trPr>
        <w:tc>
          <w:tcPr>
            <w:cnfStyle w:val="001000000000"/>
            <w:tcW w:w="445" w:type="dxa"/>
            <w:vAlign w:val="top"/>
          </w:tcPr>
          <w:p w:rsidR="006373FA" w:rsidRPr="004A29AA" w:rsidRDefault="006373FA" w:rsidP="006373FA">
            <w:pPr>
              <w:tabs>
                <w:tab w:val="left" w:pos="1440"/>
              </w:tabs>
              <w:jc w:val="left"/>
              <w:rPr>
                <w:b w:val="0"/>
              </w:rPr>
            </w:pPr>
            <w:r w:rsidRPr="004A29AA">
              <w:rPr>
                <w:b w:val="0"/>
              </w:rPr>
              <w:t>12</w:t>
            </w:r>
          </w:p>
        </w:tc>
        <w:tc>
          <w:tcPr>
            <w:tcW w:w="1827" w:type="dxa"/>
            <w:vAlign w:val="top"/>
          </w:tcPr>
          <w:p w:rsidR="006373FA" w:rsidRDefault="006373FA" w:rsidP="006373FA">
            <w:pPr>
              <w:jc w:val="left"/>
              <w:cnfStyle w:val="000000100000"/>
              <w:rPr>
                <w:rFonts w:eastAsia="Calibri"/>
              </w:rPr>
            </w:pPr>
          </w:p>
        </w:tc>
        <w:tc>
          <w:tcPr>
            <w:tcW w:w="1170" w:type="dxa"/>
          </w:tcPr>
          <w:p w:rsidR="006373FA" w:rsidRDefault="006373FA" w:rsidP="006373FA">
            <w:pPr>
              <w:jc w:val="right"/>
              <w:cnfStyle w:val="000000100000"/>
              <w:rPr>
                <w:rFonts w:eastAsia="Calibri"/>
              </w:rPr>
            </w:pPr>
          </w:p>
        </w:tc>
        <w:tc>
          <w:tcPr>
            <w:tcW w:w="1120" w:type="dxa"/>
          </w:tcPr>
          <w:p w:rsidR="006373FA" w:rsidRDefault="006373FA" w:rsidP="006373FA">
            <w:pPr>
              <w:jc w:val="right"/>
              <w:cnfStyle w:val="000000100000"/>
              <w:rPr>
                <w:rFonts w:eastAsia="Calibri"/>
              </w:rPr>
            </w:pPr>
          </w:p>
        </w:tc>
        <w:tc>
          <w:tcPr>
            <w:tcW w:w="1040" w:type="dxa"/>
          </w:tcPr>
          <w:p w:rsidR="006373FA" w:rsidRDefault="006373FA" w:rsidP="006373FA">
            <w:pPr>
              <w:jc w:val="right"/>
              <w:cnfStyle w:val="000000100000"/>
              <w:rPr>
                <w:rFonts w:eastAsia="Calibri"/>
              </w:rPr>
            </w:pPr>
          </w:p>
        </w:tc>
        <w:tc>
          <w:tcPr>
            <w:tcW w:w="900" w:type="dxa"/>
          </w:tcPr>
          <w:p w:rsidR="006373FA" w:rsidRPr="007F7472" w:rsidRDefault="006373FA" w:rsidP="006373FA">
            <w:pPr>
              <w:jc w:val="right"/>
              <w:cnfStyle w:val="000000100000"/>
              <w:rPr>
                <w:rFonts w:eastAsia="Calibri"/>
                <w:b/>
              </w:rPr>
            </w:pPr>
          </w:p>
        </w:tc>
        <w:tc>
          <w:tcPr>
            <w:tcW w:w="990" w:type="dxa"/>
            <w:tcBorders>
              <w:right w:val="single" w:sz="18" w:space="0" w:color="auto"/>
            </w:tcBorders>
          </w:tcPr>
          <w:p w:rsidR="006373FA" w:rsidRPr="007F7472" w:rsidRDefault="006373FA" w:rsidP="006373FA">
            <w:pPr>
              <w:jc w:val="right"/>
              <w:cnfStyle w:val="000000100000"/>
              <w:rPr>
                <w:rFonts w:eastAsia="Calibri"/>
                <w:b/>
              </w:rPr>
            </w:pPr>
          </w:p>
        </w:tc>
        <w:tc>
          <w:tcPr>
            <w:tcW w:w="990" w:type="dxa"/>
            <w:tcBorders>
              <w:left w:val="single" w:sz="18" w:space="0" w:color="auto"/>
            </w:tcBorders>
            <w:vAlign w:val="top"/>
          </w:tcPr>
          <w:p w:rsidR="006373FA" w:rsidRPr="007F7472" w:rsidRDefault="006373FA" w:rsidP="006373FA">
            <w:pPr>
              <w:jc w:val="right"/>
              <w:cnfStyle w:val="000000100000"/>
              <w:rPr>
                <w:rFonts w:eastAsia="Calibri"/>
                <w:b/>
              </w:rPr>
            </w:pPr>
          </w:p>
        </w:tc>
        <w:tc>
          <w:tcPr>
            <w:tcW w:w="1530" w:type="dxa"/>
          </w:tcPr>
          <w:p w:rsidR="006373FA" w:rsidRPr="007F7472" w:rsidRDefault="006373FA" w:rsidP="006373FA">
            <w:pPr>
              <w:jc w:val="right"/>
              <w:cnfStyle w:val="000000100000"/>
              <w:rPr>
                <w:rFonts w:eastAsia="Calibri"/>
                <w:b/>
              </w:rPr>
            </w:pPr>
          </w:p>
        </w:tc>
        <w:tc>
          <w:tcPr>
            <w:tcW w:w="1440" w:type="dxa"/>
          </w:tcPr>
          <w:p w:rsidR="006373FA" w:rsidRPr="007F7472" w:rsidRDefault="006373FA" w:rsidP="006373FA">
            <w:pPr>
              <w:jc w:val="right"/>
              <w:cnfStyle w:val="000000100000"/>
              <w:rPr>
                <w:rFonts w:eastAsia="Calibri"/>
                <w:b/>
              </w:rPr>
            </w:pPr>
          </w:p>
        </w:tc>
      </w:tr>
      <w:tr w:rsidR="006373FA" w:rsidRPr="00EF5E17" w:rsidTr="00DC52CA">
        <w:trPr>
          <w:cnfStyle w:val="000000010000"/>
          <w:trHeight w:val="247"/>
        </w:trPr>
        <w:tc>
          <w:tcPr>
            <w:cnfStyle w:val="001000000000"/>
            <w:tcW w:w="445" w:type="dxa"/>
            <w:vAlign w:val="top"/>
          </w:tcPr>
          <w:p w:rsidR="006373FA" w:rsidRPr="004A29AA" w:rsidRDefault="006373FA" w:rsidP="006373FA">
            <w:pPr>
              <w:tabs>
                <w:tab w:val="left" w:pos="1440"/>
              </w:tabs>
              <w:jc w:val="left"/>
              <w:rPr>
                <w:b w:val="0"/>
              </w:rPr>
            </w:pPr>
            <w:r w:rsidRPr="004A29AA">
              <w:rPr>
                <w:b w:val="0"/>
              </w:rPr>
              <w:t>13</w:t>
            </w:r>
          </w:p>
        </w:tc>
        <w:tc>
          <w:tcPr>
            <w:tcW w:w="1827" w:type="dxa"/>
            <w:vAlign w:val="top"/>
          </w:tcPr>
          <w:p w:rsidR="006373FA" w:rsidRPr="004A29AA" w:rsidRDefault="006373FA" w:rsidP="006373FA">
            <w:pPr>
              <w:jc w:val="left"/>
              <w:cnfStyle w:val="000000010000"/>
              <w:rPr>
                <w:rFonts w:eastAsia="Calibri"/>
                <w:b/>
              </w:rPr>
            </w:pPr>
            <w:r w:rsidRPr="004A29AA">
              <w:rPr>
                <w:b/>
              </w:rPr>
              <w:t>Residential</w:t>
            </w:r>
          </w:p>
        </w:tc>
        <w:tc>
          <w:tcPr>
            <w:tcW w:w="1170" w:type="dxa"/>
          </w:tcPr>
          <w:p w:rsidR="006373FA" w:rsidRDefault="006373FA" w:rsidP="006373FA">
            <w:pPr>
              <w:jc w:val="right"/>
              <w:cnfStyle w:val="000000010000"/>
              <w:rPr>
                <w:rFonts w:eastAsia="Calibri"/>
              </w:rPr>
            </w:pPr>
          </w:p>
        </w:tc>
        <w:tc>
          <w:tcPr>
            <w:tcW w:w="1120" w:type="dxa"/>
          </w:tcPr>
          <w:p w:rsidR="006373FA" w:rsidRDefault="006373FA" w:rsidP="006373FA">
            <w:pPr>
              <w:jc w:val="right"/>
              <w:cnfStyle w:val="000000010000"/>
              <w:rPr>
                <w:rFonts w:eastAsia="Calibri"/>
              </w:rPr>
            </w:pPr>
          </w:p>
        </w:tc>
        <w:tc>
          <w:tcPr>
            <w:tcW w:w="1040" w:type="dxa"/>
          </w:tcPr>
          <w:p w:rsidR="006373FA" w:rsidRDefault="006373FA" w:rsidP="006373FA">
            <w:pPr>
              <w:jc w:val="right"/>
              <w:cnfStyle w:val="000000010000"/>
              <w:rPr>
                <w:rFonts w:eastAsia="Calibri"/>
              </w:rPr>
            </w:pPr>
          </w:p>
        </w:tc>
        <w:tc>
          <w:tcPr>
            <w:tcW w:w="900" w:type="dxa"/>
          </w:tcPr>
          <w:p w:rsidR="006373FA" w:rsidRPr="007F7472" w:rsidRDefault="006373FA" w:rsidP="006373FA">
            <w:pPr>
              <w:jc w:val="right"/>
              <w:cnfStyle w:val="000000010000"/>
              <w:rPr>
                <w:rFonts w:eastAsia="Calibri"/>
                <w:b/>
              </w:rPr>
            </w:pPr>
          </w:p>
        </w:tc>
        <w:tc>
          <w:tcPr>
            <w:tcW w:w="990" w:type="dxa"/>
            <w:tcBorders>
              <w:right w:val="single" w:sz="18" w:space="0" w:color="auto"/>
            </w:tcBorders>
          </w:tcPr>
          <w:p w:rsidR="006373FA" w:rsidRPr="007F7472" w:rsidRDefault="006373FA" w:rsidP="006373FA">
            <w:pPr>
              <w:jc w:val="right"/>
              <w:cnfStyle w:val="000000010000"/>
              <w:rPr>
                <w:rFonts w:eastAsia="Calibri"/>
                <w:b/>
              </w:rPr>
            </w:pPr>
          </w:p>
        </w:tc>
        <w:tc>
          <w:tcPr>
            <w:tcW w:w="990" w:type="dxa"/>
            <w:tcBorders>
              <w:left w:val="single" w:sz="18" w:space="0" w:color="auto"/>
            </w:tcBorders>
            <w:vAlign w:val="top"/>
          </w:tcPr>
          <w:p w:rsidR="006373FA" w:rsidRPr="007F7472" w:rsidRDefault="006373FA" w:rsidP="006373FA">
            <w:pPr>
              <w:jc w:val="right"/>
              <w:cnfStyle w:val="000000010000"/>
              <w:rPr>
                <w:rFonts w:eastAsia="Calibri"/>
                <w:b/>
              </w:rPr>
            </w:pPr>
          </w:p>
        </w:tc>
        <w:tc>
          <w:tcPr>
            <w:tcW w:w="1530" w:type="dxa"/>
          </w:tcPr>
          <w:p w:rsidR="006373FA" w:rsidRPr="007F7472" w:rsidRDefault="006373FA" w:rsidP="006373FA">
            <w:pPr>
              <w:jc w:val="right"/>
              <w:cnfStyle w:val="000000010000"/>
              <w:rPr>
                <w:rFonts w:eastAsia="Calibri"/>
                <w:b/>
              </w:rPr>
            </w:pPr>
          </w:p>
        </w:tc>
        <w:tc>
          <w:tcPr>
            <w:tcW w:w="1440" w:type="dxa"/>
          </w:tcPr>
          <w:p w:rsidR="006373FA" w:rsidRPr="007F7472" w:rsidRDefault="006373FA" w:rsidP="006373FA">
            <w:pPr>
              <w:jc w:val="right"/>
              <w:cnfStyle w:val="000000010000"/>
              <w:rPr>
                <w:rFonts w:eastAsia="Calibri"/>
                <w:b/>
              </w:rPr>
            </w:pPr>
          </w:p>
        </w:tc>
      </w:tr>
      <w:tr w:rsidR="006373FA" w:rsidRPr="00EF5E17" w:rsidTr="00DC52CA">
        <w:trPr>
          <w:cnfStyle w:val="000000100000"/>
          <w:trHeight w:val="247"/>
        </w:trPr>
        <w:tc>
          <w:tcPr>
            <w:cnfStyle w:val="001000000000"/>
            <w:tcW w:w="445" w:type="dxa"/>
            <w:vAlign w:val="top"/>
          </w:tcPr>
          <w:p w:rsidR="006373FA" w:rsidRPr="004A29AA" w:rsidRDefault="006373FA" w:rsidP="006373FA">
            <w:pPr>
              <w:tabs>
                <w:tab w:val="left" w:pos="1440"/>
              </w:tabs>
              <w:jc w:val="left"/>
              <w:rPr>
                <w:b w:val="0"/>
              </w:rPr>
            </w:pPr>
            <w:r w:rsidRPr="004A29AA">
              <w:rPr>
                <w:b w:val="0"/>
              </w:rPr>
              <w:t>14</w:t>
            </w:r>
          </w:p>
        </w:tc>
        <w:tc>
          <w:tcPr>
            <w:tcW w:w="1827" w:type="dxa"/>
            <w:vAlign w:val="top"/>
          </w:tcPr>
          <w:p w:rsidR="006373FA" w:rsidRPr="004A29AA" w:rsidRDefault="006373FA" w:rsidP="006373FA">
            <w:pPr>
              <w:jc w:val="left"/>
              <w:cnfStyle w:val="000000100000"/>
              <w:rPr>
                <w:rFonts w:eastAsia="Calibri"/>
              </w:rPr>
            </w:pPr>
            <w:r w:rsidRPr="004A29AA">
              <w:t>SFR</w:t>
            </w:r>
          </w:p>
        </w:tc>
        <w:tc>
          <w:tcPr>
            <w:tcW w:w="1170" w:type="dxa"/>
            <w:vAlign w:val="top"/>
          </w:tcPr>
          <w:p w:rsidR="006373FA" w:rsidRDefault="006373FA" w:rsidP="006373FA">
            <w:pPr>
              <w:jc w:val="right"/>
              <w:cnfStyle w:val="000000100000"/>
              <w:rPr>
                <w:rFonts w:eastAsia="Calibri"/>
              </w:rPr>
            </w:pPr>
            <w:r w:rsidRPr="009D76C9">
              <w:t xml:space="preserve"> 99,360 </w:t>
            </w:r>
          </w:p>
        </w:tc>
        <w:tc>
          <w:tcPr>
            <w:tcW w:w="1120" w:type="dxa"/>
            <w:vAlign w:val="top"/>
          </w:tcPr>
          <w:p w:rsidR="006373FA" w:rsidRDefault="006373FA" w:rsidP="006373FA">
            <w:pPr>
              <w:jc w:val="right"/>
              <w:cnfStyle w:val="000000100000"/>
              <w:rPr>
                <w:rFonts w:eastAsia="Calibri"/>
              </w:rPr>
            </w:pPr>
            <w:r w:rsidRPr="008638A4">
              <w:t>93%</w:t>
            </w:r>
          </w:p>
        </w:tc>
        <w:tc>
          <w:tcPr>
            <w:tcW w:w="1040" w:type="dxa"/>
            <w:vAlign w:val="top"/>
          </w:tcPr>
          <w:p w:rsidR="006373FA" w:rsidRDefault="006373FA" w:rsidP="006373FA">
            <w:pPr>
              <w:jc w:val="right"/>
              <w:cnfStyle w:val="000000100000"/>
              <w:rPr>
                <w:rFonts w:eastAsia="Calibri"/>
              </w:rPr>
            </w:pPr>
            <w:r w:rsidRPr="00244282">
              <w:t xml:space="preserve"> 92,488 </w:t>
            </w:r>
          </w:p>
        </w:tc>
        <w:tc>
          <w:tcPr>
            <w:tcW w:w="900" w:type="dxa"/>
            <w:vAlign w:val="top"/>
          </w:tcPr>
          <w:p w:rsidR="006373FA" w:rsidRPr="007F7472" w:rsidRDefault="006373FA" w:rsidP="006373FA">
            <w:pPr>
              <w:jc w:val="right"/>
              <w:cnfStyle w:val="000000100000"/>
              <w:rPr>
                <w:rFonts w:eastAsia="Calibri"/>
                <w:b/>
              </w:rPr>
            </w:pPr>
            <w:r w:rsidRPr="008E0221">
              <w:t xml:space="preserve"> 249 </w:t>
            </w:r>
          </w:p>
        </w:tc>
        <w:tc>
          <w:tcPr>
            <w:tcW w:w="990" w:type="dxa"/>
            <w:tcBorders>
              <w:right w:val="single" w:sz="18" w:space="0" w:color="auto"/>
            </w:tcBorders>
            <w:vAlign w:val="top"/>
          </w:tcPr>
          <w:p w:rsidR="006373FA" w:rsidRPr="007F7472" w:rsidRDefault="006373FA" w:rsidP="006373FA">
            <w:pPr>
              <w:jc w:val="right"/>
              <w:cnfStyle w:val="000000100000"/>
              <w:rPr>
                <w:rFonts w:eastAsia="Calibri"/>
                <w:b/>
              </w:rPr>
            </w:pPr>
            <w:r w:rsidRPr="008E0221">
              <w:t xml:space="preserve"> 244 </w:t>
            </w:r>
          </w:p>
        </w:tc>
        <w:tc>
          <w:tcPr>
            <w:tcW w:w="990" w:type="dxa"/>
            <w:tcBorders>
              <w:left w:val="single" w:sz="18" w:space="0" w:color="auto"/>
            </w:tcBorders>
            <w:vAlign w:val="top"/>
          </w:tcPr>
          <w:p w:rsidR="006373FA" w:rsidRPr="007F7472" w:rsidRDefault="006373FA" w:rsidP="006373FA">
            <w:pPr>
              <w:jc w:val="right"/>
              <w:cnfStyle w:val="000000100000"/>
              <w:rPr>
                <w:rFonts w:eastAsia="Calibri"/>
                <w:b/>
              </w:rPr>
            </w:pPr>
            <w:r w:rsidRPr="00D5403D">
              <w:t xml:space="preserve"> 0.190 </w:t>
            </w:r>
          </w:p>
        </w:tc>
        <w:tc>
          <w:tcPr>
            <w:tcW w:w="1530" w:type="dxa"/>
            <w:vAlign w:val="top"/>
          </w:tcPr>
          <w:p w:rsidR="006373FA" w:rsidRPr="007F7472" w:rsidRDefault="006373FA" w:rsidP="006373FA">
            <w:pPr>
              <w:jc w:val="right"/>
              <w:cnfStyle w:val="000000100000"/>
              <w:rPr>
                <w:rFonts w:eastAsia="Calibri"/>
                <w:b/>
              </w:rPr>
            </w:pPr>
            <w:r w:rsidRPr="00D5403D">
              <w:t xml:space="preserve"> 143,764 </w:t>
            </w:r>
          </w:p>
        </w:tc>
        <w:tc>
          <w:tcPr>
            <w:tcW w:w="1440" w:type="dxa"/>
            <w:vAlign w:val="top"/>
          </w:tcPr>
          <w:p w:rsidR="006373FA" w:rsidRPr="007F7472" w:rsidRDefault="006373FA" w:rsidP="006373FA">
            <w:pPr>
              <w:jc w:val="right"/>
              <w:cnfStyle w:val="000000100000"/>
              <w:rPr>
                <w:rFonts w:eastAsia="Calibri"/>
                <w:b/>
              </w:rPr>
            </w:pPr>
            <w:r w:rsidRPr="00D5403D">
              <w:t xml:space="preserve"> 140,778 </w:t>
            </w:r>
          </w:p>
        </w:tc>
      </w:tr>
      <w:tr w:rsidR="006373FA" w:rsidRPr="00EF5E17" w:rsidTr="00DC52CA">
        <w:trPr>
          <w:cnfStyle w:val="000000010000"/>
          <w:trHeight w:val="247"/>
        </w:trPr>
        <w:tc>
          <w:tcPr>
            <w:cnfStyle w:val="001000000000"/>
            <w:tcW w:w="445" w:type="dxa"/>
            <w:vAlign w:val="top"/>
          </w:tcPr>
          <w:p w:rsidR="006373FA" w:rsidRPr="004A29AA" w:rsidRDefault="006373FA" w:rsidP="006373FA">
            <w:pPr>
              <w:tabs>
                <w:tab w:val="left" w:pos="1440"/>
              </w:tabs>
              <w:jc w:val="left"/>
              <w:rPr>
                <w:b w:val="0"/>
              </w:rPr>
            </w:pPr>
            <w:r w:rsidRPr="004A29AA">
              <w:rPr>
                <w:b w:val="0"/>
              </w:rPr>
              <w:t>15</w:t>
            </w:r>
          </w:p>
        </w:tc>
        <w:tc>
          <w:tcPr>
            <w:tcW w:w="1827" w:type="dxa"/>
            <w:vAlign w:val="top"/>
          </w:tcPr>
          <w:p w:rsidR="006373FA" w:rsidRPr="004A29AA" w:rsidRDefault="006373FA" w:rsidP="006373FA">
            <w:pPr>
              <w:jc w:val="left"/>
              <w:cnfStyle w:val="000000010000"/>
              <w:rPr>
                <w:rFonts w:eastAsia="Calibri"/>
              </w:rPr>
            </w:pPr>
            <w:r w:rsidRPr="004A29AA">
              <w:t>MFR</w:t>
            </w:r>
          </w:p>
        </w:tc>
        <w:tc>
          <w:tcPr>
            <w:tcW w:w="1170" w:type="dxa"/>
            <w:vAlign w:val="top"/>
          </w:tcPr>
          <w:p w:rsidR="006373FA" w:rsidRDefault="006373FA" w:rsidP="006373FA">
            <w:pPr>
              <w:jc w:val="right"/>
              <w:cnfStyle w:val="000000010000"/>
              <w:rPr>
                <w:rFonts w:eastAsia="Calibri"/>
              </w:rPr>
            </w:pPr>
            <w:r w:rsidRPr="009D76C9">
              <w:t xml:space="preserve"> 12,846 </w:t>
            </w:r>
          </w:p>
        </w:tc>
        <w:tc>
          <w:tcPr>
            <w:tcW w:w="1120" w:type="dxa"/>
            <w:vAlign w:val="top"/>
          </w:tcPr>
          <w:p w:rsidR="006373FA" w:rsidRDefault="006373FA" w:rsidP="006373FA">
            <w:pPr>
              <w:jc w:val="right"/>
              <w:cnfStyle w:val="000000010000"/>
              <w:rPr>
                <w:rFonts w:eastAsia="Calibri"/>
              </w:rPr>
            </w:pPr>
            <w:r w:rsidRPr="008638A4">
              <w:t>94%</w:t>
            </w:r>
          </w:p>
        </w:tc>
        <w:tc>
          <w:tcPr>
            <w:tcW w:w="1040" w:type="dxa"/>
            <w:vAlign w:val="top"/>
          </w:tcPr>
          <w:p w:rsidR="006373FA" w:rsidRDefault="006373FA" w:rsidP="006373FA">
            <w:pPr>
              <w:jc w:val="right"/>
              <w:cnfStyle w:val="000000010000"/>
              <w:rPr>
                <w:rFonts w:eastAsia="Calibri"/>
              </w:rPr>
            </w:pPr>
            <w:r w:rsidRPr="00244282">
              <w:t xml:space="preserve"> 12,056 </w:t>
            </w:r>
          </w:p>
        </w:tc>
        <w:tc>
          <w:tcPr>
            <w:tcW w:w="900" w:type="dxa"/>
            <w:vAlign w:val="top"/>
          </w:tcPr>
          <w:p w:rsidR="006373FA" w:rsidRPr="007F7472" w:rsidRDefault="006373FA" w:rsidP="006373FA">
            <w:pPr>
              <w:jc w:val="right"/>
              <w:cnfStyle w:val="000000010000"/>
              <w:rPr>
                <w:rFonts w:eastAsia="Calibri"/>
                <w:b/>
              </w:rPr>
            </w:pPr>
            <w:r w:rsidRPr="008E0221">
              <w:t xml:space="preserve"> 249 </w:t>
            </w:r>
          </w:p>
        </w:tc>
        <w:tc>
          <w:tcPr>
            <w:tcW w:w="990" w:type="dxa"/>
            <w:tcBorders>
              <w:right w:val="single" w:sz="18" w:space="0" w:color="auto"/>
            </w:tcBorders>
            <w:vAlign w:val="top"/>
          </w:tcPr>
          <w:p w:rsidR="006373FA" w:rsidRPr="007F7472" w:rsidRDefault="006373FA" w:rsidP="006373FA">
            <w:pPr>
              <w:jc w:val="right"/>
              <w:cnfStyle w:val="000000010000"/>
              <w:rPr>
                <w:rFonts w:eastAsia="Calibri"/>
                <w:b/>
              </w:rPr>
            </w:pPr>
            <w:r w:rsidRPr="008E0221">
              <w:t xml:space="preserve"> 244 </w:t>
            </w:r>
          </w:p>
        </w:tc>
        <w:tc>
          <w:tcPr>
            <w:tcW w:w="990" w:type="dxa"/>
            <w:tcBorders>
              <w:left w:val="single" w:sz="18" w:space="0" w:color="auto"/>
            </w:tcBorders>
            <w:vAlign w:val="top"/>
          </w:tcPr>
          <w:p w:rsidR="006373FA" w:rsidRPr="007F7472" w:rsidRDefault="006373FA" w:rsidP="006373FA">
            <w:pPr>
              <w:jc w:val="right"/>
              <w:cnfStyle w:val="000000010000"/>
              <w:rPr>
                <w:rFonts w:eastAsia="Calibri"/>
                <w:b/>
              </w:rPr>
            </w:pPr>
            <w:r w:rsidRPr="00D5403D">
              <w:t xml:space="preserve"> 0.025 </w:t>
            </w:r>
          </w:p>
        </w:tc>
        <w:tc>
          <w:tcPr>
            <w:tcW w:w="1530" w:type="dxa"/>
            <w:vAlign w:val="top"/>
          </w:tcPr>
          <w:p w:rsidR="006373FA" w:rsidRPr="007F7472" w:rsidRDefault="006373FA" w:rsidP="006373FA">
            <w:pPr>
              <w:jc w:val="right"/>
              <w:cnfStyle w:val="000000010000"/>
              <w:rPr>
                <w:rFonts w:eastAsia="Calibri"/>
                <w:b/>
              </w:rPr>
            </w:pPr>
            <w:r w:rsidRPr="00D5403D">
              <w:t xml:space="preserve"> 18,740 </w:t>
            </w:r>
          </w:p>
        </w:tc>
        <w:tc>
          <w:tcPr>
            <w:tcW w:w="1440" w:type="dxa"/>
            <w:vAlign w:val="top"/>
          </w:tcPr>
          <w:p w:rsidR="006373FA" w:rsidRPr="007F7472" w:rsidRDefault="006373FA" w:rsidP="006373FA">
            <w:pPr>
              <w:jc w:val="right"/>
              <w:cnfStyle w:val="000000010000"/>
              <w:rPr>
                <w:rFonts w:eastAsia="Calibri"/>
                <w:b/>
              </w:rPr>
            </w:pPr>
            <w:r w:rsidRPr="00D5403D">
              <w:t xml:space="preserve"> 18,351 </w:t>
            </w:r>
          </w:p>
        </w:tc>
      </w:tr>
      <w:tr w:rsidR="006373FA" w:rsidRPr="00EF5E17" w:rsidTr="00DC52CA">
        <w:trPr>
          <w:cnfStyle w:val="000000100000"/>
          <w:trHeight w:val="247"/>
        </w:trPr>
        <w:tc>
          <w:tcPr>
            <w:cnfStyle w:val="001000000000"/>
            <w:tcW w:w="445" w:type="dxa"/>
            <w:vAlign w:val="top"/>
          </w:tcPr>
          <w:p w:rsidR="006373FA" w:rsidRPr="004A29AA" w:rsidRDefault="006373FA" w:rsidP="006373FA">
            <w:pPr>
              <w:tabs>
                <w:tab w:val="left" w:pos="1440"/>
              </w:tabs>
              <w:jc w:val="left"/>
              <w:rPr>
                <w:b w:val="0"/>
              </w:rPr>
            </w:pPr>
            <w:r w:rsidRPr="004A29AA">
              <w:rPr>
                <w:b w:val="0"/>
              </w:rPr>
              <w:t>16</w:t>
            </w:r>
          </w:p>
        </w:tc>
        <w:tc>
          <w:tcPr>
            <w:tcW w:w="1827" w:type="dxa"/>
            <w:vAlign w:val="top"/>
          </w:tcPr>
          <w:p w:rsidR="006373FA" w:rsidRPr="004A29AA" w:rsidRDefault="006373FA" w:rsidP="006373FA">
            <w:pPr>
              <w:jc w:val="left"/>
              <w:cnfStyle w:val="000000100000"/>
              <w:rPr>
                <w:rFonts w:eastAsia="Calibri"/>
              </w:rPr>
            </w:pPr>
            <w:r w:rsidRPr="004A29AA">
              <w:t>Sewer Service Only</w:t>
            </w:r>
          </w:p>
        </w:tc>
        <w:tc>
          <w:tcPr>
            <w:tcW w:w="1170" w:type="dxa"/>
            <w:vAlign w:val="top"/>
          </w:tcPr>
          <w:p w:rsidR="006373FA" w:rsidRDefault="006373FA" w:rsidP="006373FA">
            <w:pPr>
              <w:jc w:val="right"/>
              <w:cnfStyle w:val="000000100000"/>
              <w:rPr>
                <w:rFonts w:eastAsia="Calibri"/>
              </w:rPr>
            </w:pPr>
            <w:r w:rsidRPr="009D76C9">
              <w:t xml:space="preserve"> 18,138 </w:t>
            </w:r>
          </w:p>
        </w:tc>
        <w:tc>
          <w:tcPr>
            <w:tcW w:w="1120" w:type="dxa"/>
            <w:vAlign w:val="top"/>
          </w:tcPr>
          <w:p w:rsidR="006373FA" w:rsidRDefault="006373FA" w:rsidP="006373FA">
            <w:pPr>
              <w:jc w:val="right"/>
              <w:cnfStyle w:val="000000100000"/>
              <w:rPr>
                <w:rFonts w:eastAsia="Calibri"/>
              </w:rPr>
            </w:pPr>
            <w:r w:rsidRPr="008638A4">
              <w:t>94%</w:t>
            </w:r>
          </w:p>
        </w:tc>
        <w:tc>
          <w:tcPr>
            <w:tcW w:w="1040" w:type="dxa"/>
            <w:vAlign w:val="top"/>
          </w:tcPr>
          <w:p w:rsidR="006373FA" w:rsidRDefault="006373FA" w:rsidP="006373FA">
            <w:pPr>
              <w:jc w:val="right"/>
              <w:cnfStyle w:val="000000100000"/>
              <w:rPr>
                <w:rFonts w:eastAsia="Calibri"/>
              </w:rPr>
            </w:pPr>
            <w:r w:rsidRPr="00244282">
              <w:t xml:space="preserve"> 17,023 </w:t>
            </w:r>
          </w:p>
        </w:tc>
        <w:tc>
          <w:tcPr>
            <w:tcW w:w="900" w:type="dxa"/>
            <w:vAlign w:val="top"/>
          </w:tcPr>
          <w:p w:rsidR="006373FA" w:rsidRPr="007F7472" w:rsidRDefault="006373FA" w:rsidP="006373FA">
            <w:pPr>
              <w:jc w:val="right"/>
              <w:cnfStyle w:val="000000100000"/>
              <w:rPr>
                <w:rFonts w:eastAsia="Calibri"/>
                <w:b/>
              </w:rPr>
            </w:pPr>
            <w:r w:rsidRPr="008E0221">
              <w:t xml:space="preserve"> 249 </w:t>
            </w:r>
          </w:p>
        </w:tc>
        <w:tc>
          <w:tcPr>
            <w:tcW w:w="990" w:type="dxa"/>
            <w:tcBorders>
              <w:right w:val="single" w:sz="18" w:space="0" w:color="auto"/>
            </w:tcBorders>
            <w:vAlign w:val="top"/>
          </w:tcPr>
          <w:p w:rsidR="006373FA" w:rsidRPr="007F7472" w:rsidRDefault="006373FA" w:rsidP="006373FA">
            <w:pPr>
              <w:jc w:val="right"/>
              <w:cnfStyle w:val="000000100000"/>
              <w:rPr>
                <w:rFonts w:eastAsia="Calibri"/>
                <w:b/>
              </w:rPr>
            </w:pPr>
            <w:r w:rsidRPr="008E0221">
              <w:t xml:space="preserve"> 244 </w:t>
            </w:r>
          </w:p>
        </w:tc>
        <w:tc>
          <w:tcPr>
            <w:tcW w:w="990" w:type="dxa"/>
            <w:tcBorders>
              <w:left w:val="single" w:sz="18" w:space="0" w:color="auto"/>
            </w:tcBorders>
            <w:vAlign w:val="top"/>
          </w:tcPr>
          <w:p w:rsidR="006373FA" w:rsidRPr="007F7472" w:rsidRDefault="006373FA" w:rsidP="006373FA">
            <w:pPr>
              <w:jc w:val="right"/>
              <w:cnfStyle w:val="000000100000"/>
              <w:rPr>
                <w:rFonts w:eastAsia="Calibri"/>
                <w:b/>
              </w:rPr>
            </w:pPr>
            <w:r w:rsidRPr="00D5403D">
              <w:t xml:space="preserve"> 0.035 </w:t>
            </w:r>
          </w:p>
        </w:tc>
        <w:tc>
          <w:tcPr>
            <w:tcW w:w="1530" w:type="dxa"/>
            <w:vAlign w:val="top"/>
          </w:tcPr>
          <w:p w:rsidR="006373FA" w:rsidRPr="007F7472" w:rsidRDefault="006373FA" w:rsidP="006373FA">
            <w:pPr>
              <w:jc w:val="right"/>
              <w:cnfStyle w:val="000000100000"/>
              <w:rPr>
                <w:rFonts w:eastAsia="Calibri"/>
                <w:b/>
              </w:rPr>
            </w:pPr>
            <w:r w:rsidRPr="00D5403D">
              <w:t xml:space="preserve"> 26,460 </w:t>
            </w:r>
          </w:p>
        </w:tc>
        <w:tc>
          <w:tcPr>
            <w:tcW w:w="1440" w:type="dxa"/>
            <w:vAlign w:val="top"/>
          </w:tcPr>
          <w:p w:rsidR="006373FA" w:rsidRPr="007F7472" w:rsidRDefault="006373FA" w:rsidP="006373FA">
            <w:pPr>
              <w:jc w:val="right"/>
              <w:cnfStyle w:val="000000100000"/>
              <w:rPr>
                <w:rFonts w:eastAsia="Calibri"/>
                <w:b/>
              </w:rPr>
            </w:pPr>
            <w:r w:rsidRPr="00D5403D">
              <w:t xml:space="preserve"> 25,910 </w:t>
            </w:r>
          </w:p>
        </w:tc>
      </w:tr>
      <w:tr w:rsidR="006373FA" w:rsidRPr="00EF5E17" w:rsidTr="00DC52CA">
        <w:trPr>
          <w:cnfStyle w:val="000000010000"/>
          <w:trHeight w:val="247"/>
        </w:trPr>
        <w:tc>
          <w:tcPr>
            <w:cnfStyle w:val="001000000000"/>
            <w:tcW w:w="445" w:type="dxa"/>
            <w:vAlign w:val="top"/>
          </w:tcPr>
          <w:p w:rsidR="006373FA" w:rsidRPr="004A29AA" w:rsidRDefault="006373FA" w:rsidP="006373FA">
            <w:pPr>
              <w:tabs>
                <w:tab w:val="left" w:pos="1440"/>
              </w:tabs>
              <w:jc w:val="left"/>
              <w:rPr>
                <w:b w:val="0"/>
              </w:rPr>
            </w:pPr>
            <w:r w:rsidRPr="004A29AA">
              <w:rPr>
                <w:b w:val="0"/>
              </w:rPr>
              <w:t>17</w:t>
            </w:r>
          </w:p>
        </w:tc>
        <w:tc>
          <w:tcPr>
            <w:tcW w:w="1827" w:type="dxa"/>
            <w:vAlign w:val="top"/>
          </w:tcPr>
          <w:p w:rsidR="006373FA" w:rsidRPr="004A29AA" w:rsidRDefault="006373FA" w:rsidP="006373FA">
            <w:pPr>
              <w:jc w:val="left"/>
              <w:cnfStyle w:val="000000010000"/>
              <w:rPr>
                <w:rFonts w:eastAsia="Calibri"/>
                <w:b/>
              </w:rPr>
            </w:pPr>
            <w:r w:rsidRPr="004A29AA">
              <w:rPr>
                <w:b/>
              </w:rPr>
              <w:t>Total Residential</w:t>
            </w:r>
          </w:p>
        </w:tc>
        <w:tc>
          <w:tcPr>
            <w:tcW w:w="1170" w:type="dxa"/>
          </w:tcPr>
          <w:p w:rsidR="006373FA" w:rsidRDefault="006373FA" w:rsidP="006373FA">
            <w:pPr>
              <w:jc w:val="right"/>
              <w:cnfStyle w:val="000000010000"/>
              <w:rPr>
                <w:rFonts w:eastAsia="Calibri"/>
              </w:rPr>
            </w:pPr>
            <w:r w:rsidRPr="005B400C">
              <w:rPr>
                <w:rFonts w:eastAsia="Calibri"/>
              </w:rPr>
              <w:t>133,115</w:t>
            </w:r>
          </w:p>
        </w:tc>
        <w:tc>
          <w:tcPr>
            <w:tcW w:w="1120" w:type="dxa"/>
          </w:tcPr>
          <w:p w:rsidR="006373FA" w:rsidRDefault="006373FA" w:rsidP="006373FA">
            <w:pPr>
              <w:jc w:val="right"/>
              <w:cnfStyle w:val="000000010000"/>
              <w:rPr>
                <w:rFonts w:eastAsia="Calibri"/>
              </w:rPr>
            </w:pPr>
          </w:p>
        </w:tc>
        <w:tc>
          <w:tcPr>
            <w:tcW w:w="1040" w:type="dxa"/>
          </w:tcPr>
          <w:p w:rsidR="006373FA" w:rsidRPr="004A29AA" w:rsidRDefault="006373FA" w:rsidP="006373FA">
            <w:pPr>
              <w:jc w:val="right"/>
              <w:cnfStyle w:val="000000010000"/>
              <w:rPr>
                <w:rFonts w:eastAsia="Calibri"/>
                <w:b/>
              </w:rPr>
            </w:pPr>
            <w:r w:rsidRPr="009A78A8">
              <w:rPr>
                <w:rFonts w:eastAsia="Calibri"/>
              </w:rPr>
              <w:t>124,337</w:t>
            </w:r>
          </w:p>
        </w:tc>
        <w:tc>
          <w:tcPr>
            <w:tcW w:w="900" w:type="dxa"/>
            <w:vAlign w:val="top"/>
          </w:tcPr>
          <w:p w:rsidR="006373FA" w:rsidRPr="004A29AA" w:rsidRDefault="006373FA" w:rsidP="006373FA">
            <w:pPr>
              <w:jc w:val="right"/>
              <w:cnfStyle w:val="000000010000"/>
              <w:rPr>
                <w:rFonts w:eastAsia="Calibri"/>
                <w:b/>
              </w:rPr>
            </w:pPr>
            <w:r w:rsidRPr="008E0221">
              <w:t xml:space="preserve"> 249 </w:t>
            </w:r>
          </w:p>
        </w:tc>
        <w:tc>
          <w:tcPr>
            <w:tcW w:w="990" w:type="dxa"/>
            <w:tcBorders>
              <w:right w:val="single" w:sz="18" w:space="0" w:color="auto"/>
            </w:tcBorders>
            <w:vAlign w:val="top"/>
          </w:tcPr>
          <w:p w:rsidR="006373FA" w:rsidRPr="004A29AA" w:rsidRDefault="006373FA" w:rsidP="006373FA">
            <w:pPr>
              <w:jc w:val="right"/>
              <w:cnfStyle w:val="000000010000"/>
              <w:rPr>
                <w:rFonts w:eastAsia="Calibri"/>
                <w:b/>
              </w:rPr>
            </w:pPr>
            <w:r w:rsidRPr="008E0221">
              <w:t xml:space="preserve"> 244 </w:t>
            </w:r>
          </w:p>
        </w:tc>
        <w:tc>
          <w:tcPr>
            <w:tcW w:w="990" w:type="dxa"/>
            <w:tcBorders>
              <w:left w:val="single" w:sz="18" w:space="0" w:color="auto"/>
            </w:tcBorders>
            <w:vAlign w:val="top"/>
          </w:tcPr>
          <w:p w:rsidR="006373FA" w:rsidRPr="007F7472" w:rsidRDefault="006373FA" w:rsidP="006373FA">
            <w:pPr>
              <w:jc w:val="right"/>
              <w:cnfStyle w:val="000000010000"/>
              <w:rPr>
                <w:rFonts w:eastAsia="Calibri"/>
                <w:b/>
              </w:rPr>
            </w:pPr>
            <w:r w:rsidRPr="004A29AA">
              <w:rPr>
                <w:b/>
              </w:rPr>
              <w:t xml:space="preserve"> 0.2491 </w:t>
            </w:r>
          </w:p>
        </w:tc>
        <w:tc>
          <w:tcPr>
            <w:tcW w:w="1530" w:type="dxa"/>
            <w:vAlign w:val="top"/>
          </w:tcPr>
          <w:p w:rsidR="006373FA" w:rsidRPr="007F7472" w:rsidRDefault="006373FA" w:rsidP="006373FA">
            <w:pPr>
              <w:jc w:val="right"/>
              <w:cnfStyle w:val="000000010000"/>
              <w:rPr>
                <w:rFonts w:eastAsia="Calibri"/>
                <w:b/>
              </w:rPr>
            </w:pPr>
            <w:r w:rsidRPr="004A29AA">
              <w:rPr>
                <w:b/>
              </w:rPr>
              <w:t xml:space="preserve"> 188,964 </w:t>
            </w:r>
          </w:p>
        </w:tc>
        <w:tc>
          <w:tcPr>
            <w:tcW w:w="1440" w:type="dxa"/>
            <w:vAlign w:val="top"/>
          </w:tcPr>
          <w:p w:rsidR="006373FA" w:rsidRPr="007F7472" w:rsidRDefault="006373FA" w:rsidP="006373FA">
            <w:pPr>
              <w:jc w:val="right"/>
              <w:cnfStyle w:val="000000010000"/>
              <w:rPr>
                <w:rFonts w:eastAsia="Calibri"/>
                <w:b/>
              </w:rPr>
            </w:pPr>
            <w:r w:rsidRPr="004A29AA">
              <w:rPr>
                <w:b/>
              </w:rPr>
              <w:t xml:space="preserve"> 185,039 </w:t>
            </w:r>
          </w:p>
        </w:tc>
      </w:tr>
    </w:tbl>
    <w:p w:rsidR="00591491" w:rsidRDefault="00591491" w:rsidP="00591491"/>
    <w:p w:rsidR="00EC2095" w:rsidRDefault="003E5475" w:rsidP="004A515E">
      <w:pPr>
        <w:pStyle w:val="Subheading2"/>
      </w:pPr>
      <w:bookmarkStart w:id="323" w:name="_Toc450814659"/>
      <w:r>
        <w:t>Cost Allocation</w:t>
      </w:r>
      <w:r w:rsidR="00604777">
        <w:t xml:space="preserve"> </w:t>
      </w:r>
      <w:r w:rsidR="009F56DB">
        <w:t>to</w:t>
      </w:r>
      <w:r w:rsidR="00604777">
        <w:t xml:space="preserve"> </w:t>
      </w:r>
      <w:r w:rsidR="001072E9">
        <w:t>Cost Component</w:t>
      </w:r>
      <w:r w:rsidR="009F56DB">
        <w:t>s</w:t>
      </w:r>
      <w:bookmarkEnd w:id="323"/>
    </w:p>
    <w:p w:rsidR="00604777" w:rsidRDefault="00604777" w:rsidP="00604777"/>
    <w:p w:rsidR="0031687A" w:rsidRDefault="00604777" w:rsidP="00604777">
      <w:r w:rsidRPr="00604777">
        <w:t xml:space="preserve">The </w:t>
      </w:r>
      <w:r>
        <w:t>sewer</w:t>
      </w:r>
      <w:r w:rsidRPr="00604777">
        <w:t xml:space="preserve"> utility is comprised of various facilities, each designed and operated to fulfill a given function.</w:t>
      </w:r>
      <w:r w:rsidR="004E0F94">
        <w:t xml:space="preserve"> </w:t>
      </w:r>
      <w:r w:rsidRPr="00604777">
        <w:t xml:space="preserve">In order to provide adequate service to its customers at all times, the utility must be capable of collecting </w:t>
      </w:r>
      <w:r>
        <w:t xml:space="preserve">and conveying </w:t>
      </w:r>
      <w:r w:rsidRPr="00604777">
        <w:t>the total</w:t>
      </w:r>
      <w:r>
        <w:t xml:space="preserve"> amount of wastewater generated</w:t>
      </w:r>
      <w:r w:rsidRPr="00604777">
        <w:t>.</w:t>
      </w:r>
      <w:r w:rsidR="004E0F94">
        <w:t xml:space="preserve"> </w:t>
      </w:r>
      <w:r w:rsidRPr="00604777">
        <w:t>The separation of costs by function allows allocation of such costs to the functional cost components.</w:t>
      </w:r>
      <w:r w:rsidR="0031687A">
        <w:t xml:space="preserve"> As shown in </w:t>
      </w:r>
      <w:r w:rsidR="00564A83">
        <w:fldChar w:fldCharType="begin"/>
      </w:r>
      <w:r w:rsidR="0031687A">
        <w:instrText xml:space="preserve"> REF _Ref448152184 \h </w:instrText>
      </w:r>
      <w:r w:rsidR="00564A83">
        <w:fldChar w:fldCharType="separate"/>
      </w:r>
      <w:r w:rsidR="00A44D94">
        <w:t xml:space="preserve">Table </w:t>
      </w:r>
      <w:r w:rsidR="00A44D94">
        <w:rPr>
          <w:noProof/>
        </w:rPr>
        <w:t>7</w:t>
      </w:r>
      <w:r w:rsidR="00A44D94">
        <w:noBreakHyphen/>
      </w:r>
      <w:r w:rsidR="00A44D94">
        <w:rPr>
          <w:noProof/>
        </w:rPr>
        <w:t>6</w:t>
      </w:r>
      <w:r w:rsidR="00564A83">
        <w:fldChar w:fldCharType="end"/>
      </w:r>
      <w:r w:rsidR="0031687A">
        <w:t xml:space="preserve"> on page </w:t>
      </w:r>
      <w:r w:rsidR="00564A83">
        <w:fldChar w:fldCharType="begin"/>
      </w:r>
      <w:r w:rsidR="0031687A">
        <w:instrText xml:space="preserve"> PAGEREF _Ref448152198 \h </w:instrText>
      </w:r>
      <w:r w:rsidR="00564A83">
        <w:fldChar w:fldCharType="separate"/>
      </w:r>
      <w:r w:rsidR="00A44D94">
        <w:rPr>
          <w:noProof/>
        </w:rPr>
        <w:t>62</w:t>
      </w:r>
      <w:r w:rsidR="00564A83">
        <w:fldChar w:fldCharType="end"/>
      </w:r>
      <w:r w:rsidR="0031687A">
        <w:t xml:space="preserve">, the District’s budget has already been functionalized. </w:t>
      </w:r>
    </w:p>
    <w:p w:rsidR="00461E20" w:rsidRDefault="00461E20" w:rsidP="00604777"/>
    <w:p w:rsidR="00461E20" w:rsidRDefault="00461E20" w:rsidP="00604777">
      <w:r w:rsidRPr="006053D2">
        <w:t>Collection</w:t>
      </w:r>
      <w:r>
        <w:t xml:space="preserve"> systems </w:t>
      </w:r>
      <w:r w:rsidRPr="006053D2">
        <w:t>are allocated to flow</w:t>
      </w:r>
      <w:r>
        <w:t xml:space="preserve"> parameters</w:t>
      </w:r>
      <w:r w:rsidRPr="006053D2">
        <w:t>.</w:t>
      </w:r>
      <w:r w:rsidR="004E0F94">
        <w:t xml:space="preserve"> </w:t>
      </w:r>
      <w:r>
        <w:t xml:space="preserve">Wastewater </w:t>
      </w:r>
      <w:r w:rsidR="009F56DB">
        <w:t xml:space="preserve">Treatment </w:t>
      </w:r>
      <w:r>
        <w:t>(the cost paid to City of Oxnard for treatment) costs are allocated to flow, BOD, and TSS since the</w:t>
      </w:r>
      <w:r w:rsidR="009F56DB">
        <w:t xml:space="preserve"> costs to</w:t>
      </w:r>
      <w:r>
        <w:t xml:space="preserve"> treatment </w:t>
      </w:r>
      <w:r w:rsidR="009F56DB">
        <w:t>the District’s sewage is a dependent on these cost causation components as described in the second amendment to the contract with the city of Oxnard.</w:t>
      </w:r>
      <w:r>
        <w:t>. Salaries expenses are mostly allocated to the flow/collection and partially to general</w:t>
      </w:r>
      <w:r w:rsidR="009F56DB">
        <w:t xml:space="preserve"> </w:t>
      </w:r>
      <w:r w:rsidR="00D642D2">
        <w:t>reflecting</w:t>
      </w:r>
      <w:r w:rsidR="009F56DB">
        <w:t xml:space="preserve"> staff time to maintain the collection system</w:t>
      </w:r>
      <w:r>
        <w:t>.</w:t>
      </w:r>
      <w:r w:rsidR="004E0F94">
        <w:t xml:space="preserve"> </w:t>
      </w:r>
      <w:r w:rsidR="009F56DB">
        <w:t xml:space="preserve">Other system expenses include </w:t>
      </w:r>
      <w:r w:rsidR="00D642D2">
        <w:t>fuel and fleet costs</w:t>
      </w:r>
      <w:r w:rsidR="009F56DB">
        <w:t xml:space="preserve"> and are allocated to the flow component.</w:t>
      </w:r>
      <w:r>
        <w:t xml:space="preserve"> The resulting allocations are shown in </w:t>
      </w:r>
      <w:r w:rsidR="00564A83">
        <w:fldChar w:fldCharType="begin"/>
      </w:r>
      <w:r>
        <w:instrText xml:space="preserve"> REF _Ref448157732 \h </w:instrText>
      </w:r>
      <w:r w:rsidR="00564A83">
        <w:fldChar w:fldCharType="separate"/>
      </w:r>
      <w:r w:rsidR="00A44D94">
        <w:t xml:space="preserve">Table </w:t>
      </w:r>
      <w:r w:rsidR="00A44D94">
        <w:rPr>
          <w:noProof/>
        </w:rPr>
        <w:t>8</w:t>
      </w:r>
      <w:r w:rsidR="00A44D94">
        <w:noBreakHyphen/>
      </w:r>
      <w:r w:rsidR="00A44D94">
        <w:rPr>
          <w:noProof/>
        </w:rPr>
        <w:t>4</w:t>
      </w:r>
      <w:r w:rsidR="00564A83">
        <w:fldChar w:fldCharType="end"/>
      </w:r>
      <w:r>
        <w:t xml:space="preserve"> below.</w:t>
      </w:r>
    </w:p>
    <w:p w:rsidR="009973A3" w:rsidRDefault="009973A3" w:rsidP="00604777"/>
    <w:p w:rsidR="009973A3" w:rsidRDefault="009F56DB" w:rsidP="00604777">
      <w:r>
        <w:t>The total allocation to each cost components is shown</w:t>
      </w:r>
      <w:r w:rsidR="009973A3">
        <w:t xml:space="preserve"> on the final line of the table. Note that the total O&amp;M </w:t>
      </w:r>
      <w:r w:rsidR="00D642D2">
        <w:t>expense</w:t>
      </w:r>
      <w:r w:rsidR="00206EEE">
        <w:t xml:space="preserve"> </w:t>
      </w:r>
      <w:r w:rsidR="009973A3">
        <w:t xml:space="preserve">aligns with the totals found in </w:t>
      </w:r>
      <w:r w:rsidR="00564A83">
        <w:fldChar w:fldCharType="begin"/>
      </w:r>
      <w:r w:rsidR="009973A3">
        <w:instrText xml:space="preserve"> REF _Ref448152157 \h </w:instrText>
      </w:r>
      <w:r w:rsidR="00564A83">
        <w:fldChar w:fldCharType="separate"/>
      </w:r>
      <w:r w:rsidR="00A44D94">
        <w:t xml:space="preserve">Table </w:t>
      </w:r>
      <w:r w:rsidR="00A44D94">
        <w:rPr>
          <w:noProof/>
        </w:rPr>
        <w:t>8</w:t>
      </w:r>
      <w:r w:rsidR="00A44D94">
        <w:noBreakHyphen/>
      </w:r>
      <w:r w:rsidR="00A44D94">
        <w:rPr>
          <w:noProof/>
        </w:rPr>
        <w:t>2</w:t>
      </w:r>
      <w:r w:rsidR="00564A83">
        <w:fldChar w:fldCharType="end"/>
      </w:r>
      <w:r w:rsidR="009973A3">
        <w:t xml:space="preserve"> and </w:t>
      </w:r>
      <w:r w:rsidR="00564A83">
        <w:fldChar w:fldCharType="begin"/>
      </w:r>
      <w:r w:rsidR="009973A3">
        <w:instrText xml:space="preserve"> REF _Ref448152184 \h </w:instrText>
      </w:r>
      <w:r w:rsidR="00564A83">
        <w:fldChar w:fldCharType="separate"/>
      </w:r>
      <w:r w:rsidR="00A44D94">
        <w:t xml:space="preserve">Table </w:t>
      </w:r>
      <w:r w:rsidR="00A44D94">
        <w:rPr>
          <w:noProof/>
        </w:rPr>
        <w:t>7</w:t>
      </w:r>
      <w:r w:rsidR="00A44D94">
        <w:noBreakHyphen/>
      </w:r>
      <w:r w:rsidR="00A44D94">
        <w:rPr>
          <w:noProof/>
        </w:rPr>
        <w:t>6</w:t>
      </w:r>
      <w:r w:rsidR="00564A83">
        <w:fldChar w:fldCharType="end"/>
      </w:r>
      <w:r w:rsidR="009973A3">
        <w:t xml:space="preserve"> on page </w:t>
      </w:r>
      <w:r w:rsidR="00564A83">
        <w:fldChar w:fldCharType="begin"/>
      </w:r>
      <w:r w:rsidR="009973A3">
        <w:instrText xml:space="preserve"> PAGEREF _Ref448152198 \h </w:instrText>
      </w:r>
      <w:r w:rsidR="00564A83">
        <w:fldChar w:fldCharType="separate"/>
      </w:r>
      <w:r w:rsidR="00A44D94">
        <w:rPr>
          <w:noProof/>
        </w:rPr>
        <w:t>62</w:t>
      </w:r>
      <w:r w:rsidR="00564A83">
        <w:fldChar w:fldCharType="end"/>
      </w:r>
      <w:r w:rsidR="009973A3">
        <w:t>.</w:t>
      </w:r>
    </w:p>
    <w:p w:rsidR="00461E20" w:rsidRDefault="00461E20" w:rsidP="00461E20">
      <w:pPr>
        <w:pStyle w:val="Caption"/>
      </w:pPr>
      <w:bookmarkStart w:id="324" w:name="_Ref448157732"/>
      <w:bookmarkStart w:id="325" w:name="_Ref448219655"/>
      <w:bookmarkStart w:id="326" w:name="_Ref448221298"/>
      <w:bookmarkStart w:id="327" w:name="_Ref450154508"/>
      <w:bookmarkStart w:id="328" w:name="_Toc450814731"/>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4</w:t>
      </w:r>
      <w:r w:rsidR="00564A83">
        <w:rPr>
          <w:noProof/>
        </w:rPr>
        <w:fldChar w:fldCharType="end"/>
      </w:r>
      <w:bookmarkEnd w:id="324"/>
      <w:bookmarkEnd w:id="325"/>
      <w:bookmarkEnd w:id="326"/>
      <w:bookmarkEnd w:id="327"/>
      <w:r>
        <w:t xml:space="preserve">: </w:t>
      </w:r>
      <w:r w:rsidR="004728FA">
        <w:t>Allocating O&amp;M Costs to</w:t>
      </w:r>
      <w:r>
        <w:t xml:space="preserve"> Cost Causation Components</w:t>
      </w:r>
      <w:bookmarkEnd w:id="328"/>
    </w:p>
    <w:tbl>
      <w:tblPr>
        <w:tblStyle w:val="RFCTable"/>
        <w:tblW w:w="10585" w:type="dxa"/>
        <w:tblLook w:val="00A0"/>
      </w:tblPr>
      <w:tblGrid>
        <w:gridCol w:w="2764"/>
        <w:gridCol w:w="1179"/>
        <w:gridCol w:w="1412"/>
        <w:gridCol w:w="1285"/>
        <w:gridCol w:w="1276"/>
        <w:gridCol w:w="1364"/>
        <w:gridCol w:w="1305"/>
      </w:tblGrid>
      <w:tr w:rsidR="0029290E" w:rsidRPr="00EF5E17" w:rsidTr="0029290E">
        <w:trPr>
          <w:cnfStyle w:val="100000000000"/>
          <w:trHeight w:val="237"/>
        </w:trPr>
        <w:tc>
          <w:tcPr>
            <w:cnfStyle w:val="001000000000"/>
            <w:tcW w:w="2764" w:type="dxa"/>
          </w:tcPr>
          <w:p w:rsidR="0029290E" w:rsidRPr="002D0631" w:rsidRDefault="0029290E" w:rsidP="00FF2A64">
            <w:pPr>
              <w:jc w:val="left"/>
              <w:rPr>
                <w:rFonts w:eastAsia="Calibri"/>
                <w:color w:val="FFFFFF"/>
              </w:rPr>
            </w:pPr>
            <w:r>
              <w:rPr>
                <w:rFonts w:eastAsia="Calibri"/>
                <w:color w:val="FFFFFF"/>
              </w:rPr>
              <w:t>Description</w:t>
            </w:r>
          </w:p>
        </w:tc>
        <w:tc>
          <w:tcPr>
            <w:tcW w:w="1179" w:type="dxa"/>
          </w:tcPr>
          <w:p w:rsidR="0029290E" w:rsidRPr="00A7195C" w:rsidRDefault="00341B94" w:rsidP="00FF2A64">
            <w:pPr>
              <w:jc w:val="center"/>
              <w:cnfStyle w:val="100000000000"/>
            </w:pPr>
            <w:r>
              <w:t>O&amp;M</w:t>
            </w:r>
          </w:p>
        </w:tc>
        <w:tc>
          <w:tcPr>
            <w:tcW w:w="1412" w:type="dxa"/>
            <w:vAlign w:val="top"/>
          </w:tcPr>
          <w:p w:rsidR="0029290E" w:rsidRPr="00F7348D" w:rsidRDefault="0029290E" w:rsidP="00FF2A64">
            <w:pPr>
              <w:jc w:val="center"/>
              <w:cnfStyle w:val="100000000000"/>
              <w:rPr>
                <w:rFonts w:eastAsia="Calibri"/>
                <w:bCs w:val="0"/>
                <w:color w:val="FFFFFF"/>
              </w:rPr>
            </w:pPr>
            <w:r w:rsidRPr="00A7195C">
              <w:t>Flow / Collection</w:t>
            </w:r>
          </w:p>
        </w:tc>
        <w:tc>
          <w:tcPr>
            <w:tcW w:w="1285" w:type="dxa"/>
            <w:vAlign w:val="top"/>
          </w:tcPr>
          <w:p w:rsidR="0029290E" w:rsidRDefault="0029290E" w:rsidP="00FF2A64">
            <w:pPr>
              <w:jc w:val="center"/>
              <w:cnfStyle w:val="100000000000"/>
              <w:rPr>
                <w:rFonts w:eastAsia="Calibri"/>
                <w:color w:val="FFFFFF"/>
              </w:rPr>
            </w:pPr>
            <w:r w:rsidRPr="00A7195C">
              <w:t>BOD</w:t>
            </w:r>
          </w:p>
        </w:tc>
        <w:tc>
          <w:tcPr>
            <w:tcW w:w="1276" w:type="dxa"/>
            <w:vAlign w:val="top"/>
          </w:tcPr>
          <w:p w:rsidR="0029290E" w:rsidRDefault="0029290E" w:rsidP="00FF2A64">
            <w:pPr>
              <w:jc w:val="center"/>
              <w:cnfStyle w:val="100000000000"/>
              <w:rPr>
                <w:rFonts w:eastAsia="Calibri"/>
                <w:color w:val="FFFFFF"/>
              </w:rPr>
            </w:pPr>
            <w:r w:rsidRPr="00A7195C">
              <w:t>TSS</w:t>
            </w:r>
          </w:p>
        </w:tc>
        <w:tc>
          <w:tcPr>
            <w:tcW w:w="1364" w:type="dxa"/>
            <w:vAlign w:val="top"/>
          </w:tcPr>
          <w:p w:rsidR="0029290E" w:rsidRDefault="0029290E" w:rsidP="00FF2A64">
            <w:pPr>
              <w:jc w:val="center"/>
              <w:cnfStyle w:val="100000000000"/>
              <w:rPr>
                <w:rFonts w:eastAsia="Calibri"/>
                <w:color w:val="FFFFFF"/>
              </w:rPr>
            </w:pPr>
            <w:r w:rsidRPr="00A7195C">
              <w:t>General</w:t>
            </w:r>
          </w:p>
        </w:tc>
        <w:tc>
          <w:tcPr>
            <w:tcW w:w="1305" w:type="dxa"/>
            <w:vAlign w:val="top"/>
          </w:tcPr>
          <w:p w:rsidR="0029290E" w:rsidRDefault="0029290E" w:rsidP="00FF2A64">
            <w:pPr>
              <w:jc w:val="center"/>
              <w:cnfStyle w:val="100000000000"/>
              <w:rPr>
                <w:rFonts w:eastAsia="Calibri"/>
                <w:color w:val="FFFFFF"/>
              </w:rPr>
            </w:pPr>
            <w:r w:rsidRPr="00A7195C">
              <w:t>Total</w:t>
            </w:r>
          </w:p>
        </w:tc>
      </w:tr>
      <w:tr w:rsidR="0029290E" w:rsidRPr="00EF5E17" w:rsidTr="00EC4042">
        <w:trPr>
          <w:cnfStyle w:val="000000100000"/>
          <w:trHeight w:val="237"/>
        </w:trPr>
        <w:tc>
          <w:tcPr>
            <w:cnfStyle w:val="001000000000"/>
            <w:tcW w:w="2764" w:type="dxa"/>
          </w:tcPr>
          <w:p w:rsidR="0029290E" w:rsidRPr="00C06834" w:rsidRDefault="0029290E" w:rsidP="009F56DB">
            <w:pPr>
              <w:tabs>
                <w:tab w:val="left" w:pos="1440"/>
              </w:tabs>
              <w:jc w:val="left"/>
              <w:rPr>
                <w:rFonts w:eastAsia="Calibri"/>
                <w:b w:val="0"/>
              </w:rPr>
            </w:pPr>
            <w:r>
              <w:rPr>
                <w:rFonts w:eastAsia="Calibri"/>
                <w:b w:val="0"/>
              </w:rPr>
              <w:t xml:space="preserve">Wastewater </w:t>
            </w:r>
            <w:r w:rsidR="005D6052">
              <w:rPr>
                <w:rFonts w:eastAsia="Calibri"/>
                <w:b w:val="0"/>
              </w:rPr>
              <w:t>Treatment</w:t>
            </w:r>
          </w:p>
        </w:tc>
        <w:tc>
          <w:tcPr>
            <w:tcW w:w="1179" w:type="dxa"/>
            <w:vAlign w:val="top"/>
          </w:tcPr>
          <w:p w:rsidR="0029290E" w:rsidRPr="00790FB6" w:rsidRDefault="0029290E" w:rsidP="0029290E">
            <w:pPr>
              <w:jc w:val="right"/>
              <w:cnfStyle w:val="000000100000"/>
            </w:pPr>
            <w:r w:rsidRPr="004C5C84">
              <w:t xml:space="preserve"> $</w:t>
            </w:r>
            <w:r>
              <w:t>668,100</w:t>
            </w:r>
          </w:p>
        </w:tc>
        <w:tc>
          <w:tcPr>
            <w:tcW w:w="1412" w:type="dxa"/>
            <w:vAlign w:val="top"/>
          </w:tcPr>
          <w:p w:rsidR="0029290E" w:rsidRPr="007F7472" w:rsidRDefault="0029290E" w:rsidP="0029290E">
            <w:pPr>
              <w:jc w:val="center"/>
              <w:cnfStyle w:val="000000100000"/>
              <w:rPr>
                <w:rFonts w:eastAsia="Calibri"/>
                <w:b/>
              </w:rPr>
            </w:pPr>
            <w:r w:rsidRPr="00790FB6">
              <w:t>66%</w:t>
            </w:r>
          </w:p>
        </w:tc>
        <w:tc>
          <w:tcPr>
            <w:tcW w:w="1285" w:type="dxa"/>
            <w:vAlign w:val="top"/>
          </w:tcPr>
          <w:p w:rsidR="0029290E" w:rsidRPr="007F7472" w:rsidRDefault="0029290E" w:rsidP="0029290E">
            <w:pPr>
              <w:jc w:val="center"/>
              <w:cnfStyle w:val="000000100000"/>
              <w:rPr>
                <w:rFonts w:eastAsia="Calibri"/>
                <w:b/>
              </w:rPr>
            </w:pPr>
            <w:r w:rsidRPr="00790FB6">
              <w:t>14%</w:t>
            </w:r>
          </w:p>
        </w:tc>
        <w:tc>
          <w:tcPr>
            <w:tcW w:w="1276" w:type="dxa"/>
            <w:vAlign w:val="top"/>
          </w:tcPr>
          <w:p w:rsidR="0029290E" w:rsidRPr="00B94FD1" w:rsidRDefault="0029290E" w:rsidP="0029290E">
            <w:pPr>
              <w:jc w:val="center"/>
              <w:cnfStyle w:val="000000100000"/>
            </w:pPr>
            <w:r w:rsidRPr="00790FB6">
              <w:t>20%</w:t>
            </w:r>
          </w:p>
        </w:tc>
        <w:tc>
          <w:tcPr>
            <w:tcW w:w="1364" w:type="dxa"/>
            <w:vAlign w:val="top"/>
          </w:tcPr>
          <w:p w:rsidR="0029290E" w:rsidRPr="00B94FD1" w:rsidRDefault="0029290E" w:rsidP="0029290E">
            <w:pPr>
              <w:jc w:val="center"/>
              <w:cnfStyle w:val="000000100000"/>
            </w:pPr>
            <w:r w:rsidRPr="00790FB6">
              <w:t>0%</w:t>
            </w:r>
          </w:p>
        </w:tc>
        <w:tc>
          <w:tcPr>
            <w:tcW w:w="1305" w:type="dxa"/>
            <w:vAlign w:val="top"/>
          </w:tcPr>
          <w:p w:rsidR="0029290E" w:rsidRPr="00B94FD1" w:rsidRDefault="0029290E" w:rsidP="0029290E">
            <w:pPr>
              <w:jc w:val="center"/>
              <w:cnfStyle w:val="000000100000"/>
            </w:pPr>
            <w:r w:rsidRPr="00790FB6">
              <w:t>100%</w:t>
            </w:r>
          </w:p>
        </w:tc>
      </w:tr>
      <w:tr w:rsidR="0029290E" w:rsidRPr="00EF5E17" w:rsidTr="00EC4042">
        <w:trPr>
          <w:cnfStyle w:val="000000010000"/>
          <w:trHeight w:val="237"/>
        </w:trPr>
        <w:tc>
          <w:tcPr>
            <w:cnfStyle w:val="001000000000"/>
            <w:tcW w:w="2764" w:type="dxa"/>
          </w:tcPr>
          <w:p w:rsidR="0029290E" w:rsidRPr="00C06834" w:rsidRDefault="0029290E" w:rsidP="0029290E">
            <w:pPr>
              <w:tabs>
                <w:tab w:val="left" w:pos="1440"/>
              </w:tabs>
              <w:jc w:val="left"/>
              <w:rPr>
                <w:rFonts w:eastAsia="Calibri"/>
                <w:b w:val="0"/>
                <w:bCs w:val="0"/>
              </w:rPr>
            </w:pPr>
            <w:r>
              <w:rPr>
                <w:rFonts w:eastAsia="Calibri"/>
                <w:b w:val="0"/>
                <w:bCs w:val="0"/>
              </w:rPr>
              <w:t>Other Sewer System Expense</w:t>
            </w:r>
          </w:p>
        </w:tc>
        <w:tc>
          <w:tcPr>
            <w:tcW w:w="1179" w:type="dxa"/>
            <w:vAlign w:val="top"/>
          </w:tcPr>
          <w:p w:rsidR="0029290E" w:rsidRPr="005D742B" w:rsidRDefault="0029290E" w:rsidP="0029290E">
            <w:pPr>
              <w:jc w:val="right"/>
              <w:cnfStyle w:val="000000010000"/>
            </w:pPr>
            <w:r>
              <w:t>$155,160</w:t>
            </w:r>
          </w:p>
        </w:tc>
        <w:tc>
          <w:tcPr>
            <w:tcW w:w="1412" w:type="dxa"/>
            <w:vAlign w:val="top"/>
          </w:tcPr>
          <w:p w:rsidR="0029290E" w:rsidRDefault="0029290E" w:rsidP="0029290E">
            <w:pPr>
              <w:jc w:val="center"/>
              <w:cnfStyle w:val="000000010000"/>
              <w:rPr>
                <w:rFonts w:eastAsia="Calibri"/>
              </w:rPr>
            </w:pPr>
            <w:r w:rsidRPr="005D742B">
              <w:t>100%</w:t>
            </w:r>
          </w:p>
        </w:tc>
        <w:tc>
          <w:tcPr>
            <w:tcW w:w="1285" w:type="dxa"/>
            <w:vAlign w:val="top"/>
          </w:tcPr>
          <w:p w:rsidR="0029290E" w:rsidRPr="008C0A32" w:rsidRDefault="0029290E" w:rsidP="0029290E">
            <w:pPr>
              <w:jc w:val="center"/>
              <w:cnfStyle w:val="000000010000"/>
              <w:rPr>
                <w:rFonts w:eastAsia="Calibri"/>
              </w:rPr>
            </w:pPr>
          </w:p>
        </w:tc>
        <w:tc>
          <w:tcPr>
            <w:tcW w:w="1276" w:type="dxa"/>
            <w:vAlign w:val="top"/>
          </w:tcPr>
          <w:p w:rsidR="0029290E" w:rsidRPr="00B94FD1" w:rsidRDefault="0029290E" w:rsidP="0029290E">
            <w:pPr>
              <w:jc w:val="center"/>
              <w:cnfStyle w:val="000000010000"/>
            </w:pPr>
          </w:p>
        </w:tc>
        <w:tc>
          <w:tcPr>
            <w:tcW w:w="1364" w:type="dxa"/>
            <w:vAlign w:val="top"/>
          </w:tcPr>
          <w:p w:rsidR="0029290E" w:rsidRPr="00B94FD1" w:rsidRDefault="0029290E" w:rsidP="0029290E">
            <w:pPr>
              <w:jc w:val="center"/>
              <w:cnfStyle w:val="000000010000"/>
            </w:pPr>
          </w:p>
        </w:tc>
        <w:tc>
          <w:tcPr>
            <w:tcW w:w="1305" w:type="dxa"/>
            <w:vAlign w:val="top"/>
          </w:tcPr>
          <w:p w:rsidR="0029290E" w:rsidRPr="00B94FD1" w:rsidRDefault="0029290E" w:rsidP="0029290E">
            <w:pPr>
              <w:jc w:val="center"/>
              <w:cnfStyle w:val="000000010000"/>
            </w:pPr>
            <w:r w:rsidRPr="005D742B">
              <w:t>100%</w:t>
            </w:r>
          </w:p>
        </w:tc>
      </w:tr>
      <w:tr w:rsidR="0029290E" w:rsidRPr="00EF5E17" w:rsidTr="00EC4042">
        <w:trPr>
          <w:cnfStyle w:val="000000100000"/>
          <w:trHeight w:val="237"/>
        </w:trPr>
        <w:tc>
          <w:tcPr>
            <w:cnfStyle w:val="001000000000"/>
            <w:tcW w:w="2764" w:type="dxa"/>
          </w:tcPr>
          <w:p w:rsidR="0029290E" w:rsidRPr="00C06834" w:rsidRDefault="0029290E" w:rsidP="0029290E">
            <w:pPr>
              <w:tabs>
                <w:tab w:val="left" w:pos="1440"/>
              </w:tabs>
              <w:jc w:val="left"/>
              <w:rPr>
                <w:rFonts w:eastAsia="Calibri"/>
                <w:b w:val="0"/>
                <w:bCs w:val="0"/>
              </w:rPr>
            </w:pPr>
            <w:r>
              <w:rPr>
                <w:rFonts w:eastAsia="Calibri"/>
                <w:b w:val="0"/>
                <w:bCs w:val="0"/>
              </w:rPr>
              <w:t>Maintenance Expense</w:t>
            </w:r>
          </w:p>
        </w:tc>
        <w:tc>
          <w:tcPr>
            <w:tcW w:w="1179" w:type="dxa"/>
            <w:vAlign w:val="top"/>
          </w:tcPr>
          <w:p w:rsidR="0029290E" w:rsidRPr="005D742B" w:rsidRDefault="0029290E" w:rsidP="0029290E">
            <w:pPr>
              <w:jc w:val="right"/>
              <w:cnfStyle w:val="000000100000"/>
            </w:pPr>
            <w:r w:rsidRPr="004C5C84">
              <w:t xml:space="preserve"> $15,392 </w:t>
            </w:r>
          </w:p>
        </w:tc>
        <w:tc>
          <w:tcPr>
            <w:tcW w:w="1412" w:type="dxa"/>
            <w:vAlign w:val="top"/>
          </w:tcPr>
          <w:p w:rsidR="0029290E" w:rsidRDefault="0029290E" w:rsidP="0029290E">
            <w:pPr>
              <w:jc w:val="center"/>
              <w:cnfStyle w:val="000000100000"/>
              <w:rPr>
                <w:rFonts w:eastAsia="Calibri"/>
              </w:rPr>
            </w:pPr>
            <w:r w:rsidRPr="005D742B">
              <w:t>100%</w:t>
            </w:r>
          </w:p>
        </w:tc>
        <w:tc>
          <w:tcPr>
            <w:tcW w:w="1285" w:type="dxa"/>
            <w:vAlign w:val="top"/>
          </w:tcPr>
          <w:p w:rsidR="0029290E" w:rsidRPr="008C0A32" w:rsidRDefault="0029290E" w:rsidP="0029290E">
            <w:pPr>
              <w:jc w:val="center"/>
              <w:cnfStyle w:val="000000100000"/>
              <w:rPr>
                <w:rFonts w:eastAsia="Calibri"/>
              </w:rPr>
            </w:pPr>
          </w:p>
        </w:tc>
        <w:tc>
          <w:tcPr>
            <w:tcW w:w="1276" w:type="dxa"/>
            <w:vAlign w:val="top"/>
          </w:tcPr>
          <w:p w:rsidR="0029290E" w:rsidRPr="00B94FD1" w:rsidRDefault="0029290E" w:rsidP="0029290E">
            <w:pPr>
              <w:jc w:val="center"/>
              <w:cnfStyle w:val="000000100000"/>
            </w:pPr>
          </w:p>
        </w:tc>
        <w:tc>
          <w:tcPr>
            <w:tcW w:w="1364" w:type="dxa"/>
            <w:vAlign w:val="top"/>
          </w:tcPr>
          <w:p w:rsidR="0029290E" w:rsidRPr="00B94FD1" w:rsidRDefault="0029290E" w:rsidP="0029290E">
            <w:pPr>
              <w:jc w:val="center"/>
              <w:cnfStyle w:val="000000100000"/>
            </w:pPr>
          </w:p>
        </w:tc>
        <w:tc>
          <w:tcPr>
            <w:tcW w:w="1305" w:type="dxa"/>
            <w:vAlign w:val="top"/>
          </w:tcPr>
          <w:p w:rsidR="0029290E" w:rsidRPr="00B94FD1" w:rsidRDefault="0029290E" w:rsidP="0029290E">
            <w:pPr>
              <w:jc w:val="center"/>
              <w:cnfStyle w:val="000000100000"/>
            </w:pPr>
            <w:r w:rsidRPr="005D742B">
              <w:t>100%</w:t>
            </w:r>
          </w:p>
        </w:tc>
      </w:tr>
      <w:tr w:rsidR="0029290E" w:rsidRPr="00EF5E17" w:rsidTr="00EC4042">
        <w:trPr>
          <w:cnfStyle w:val="000000010000"/>
          <w:trHeight w:val="237"/>
        </w:trPr>
        <w:tc>
          <w:tcPr>
            <w:cnfStyle w:val="001000000000"/>
            <w:tcW w:w="2764" w:type="dxa"/>
          </w:tcPr>
          <w:p w:rsidR="0029290E" w:rsidRPr="00EF5E17" w:rsidRDefault="0029290E" w:rsidP="0029290E">
            <w:pPr>
              <w:tabs>
                <w:tab w:val="left" w:pos="1440"/>
              </w:tabs>
              <w:jc w:val="left"/>
              <w:rPr>
                <w:rFonts w:eastAsia="Calibri"/>
                <w:b w:val="0"/>
                <w:bCs w:val="0"/>
              </w:rPr>
            </w:pPr>
            <w:r>
              <w:rPr>
                <w:rFonts w:eastAsia="Calibri"/>
                <w:b w:val="0"/>
                <w:bCs w:val="0"/>
              </w:rPr>
              <w:t>Salaries &amp; Benefits</w:t>
            </w:r>
          </w:p>
        </w:tc>
        <w:tc>
          <w:tcPr>
            <w:tcW w:w="1179" w:type="dxa"/>
            <w:vAlign w:val="top"/>
          </w:tcPr>
          <w:p w:rsidR="0029290E" w:rsidRPr="00EC6A0F" w:rsidRDefault="0029290E" w:rsidP="0029290E">
            <w:pPr>
              <w:jc w:val="right"/>
              <w:cnfStyle w:val="000000010000"/>
            </w:pPr>
            <w:r w:rsidRPr="004C5C84">
              <w:t xml:space="preserve"> $261,498 </w:t>
            </w:r>
          </w:p>
        </w:tc>
        <w:tc>
          <w:tcPr>
            <w:tcW w:w="1412" w:type="dxa"/>
            <w:vAlign w:val="top"/>
          </w:tcPr>
          <w:p w:rsidR="0029290E" w:rsidRPr="00EF5E17" w:rsidRDefault="0029290E" w:rsidP="0029290E">
            <w:pPr>
              <w:jc w:val="center"/>
              <w:cnfStyle w:val="000000010000"/>
              <w:rPr>
                <w:rFonts w:eastAsia="Calibri"/>
              </w:rPr>
            </w:pPr>
            <w:r w:rsidRPr="00EC6A0F">
              <w:t>70%</w:t>
            </w:r>
          </w:p>
        </w:tc>
        <w:tc>
          <w:tcPr>
            <w:tcW w:w="1285" w:type="dxa"/>
            <w:vAlign w:val="top"/>
          </w:tcPr>
          <w:p w:rsidR="0029290E" w:rsidRPr="008C0A32" w:rsidRDefault="0029290E" w:rsidP="0029290E">
            <w:pPr>
              <w:jc w:val="center"/>
              <w:cnfStyle w:val="000000010000"/>
              <w:rPr>
                <w:rFonts w:eastAsia="Calibri"/>
              </w:rPr>
            </w:pPr>
          </w:p>
        </w:tc>
        <w:tc>
          <w:tcPr>
            <w:tcW w:w="1276" w:type="dxa"/>
            <w:vAlign w:val="top"/>
          </w:tcPr>
          <w:p w:rsidR="0029290E" w:rsidRPr="00B94FD1" w:rsidRDefault="0029290E" w:rsidP="0029290E">
            <w:pPr>
              <w:jc w:val="center"/>
              <w:cnfStyle w:val="000000010000"/>
            </w:pPr>
          </w:p>
        </w:tc>
        <w:tc>
          <w:tcPr>
            <w:tcW w:w="1364" w:type="dxa"/>
            <w:vAlign w:val="top"/>
          </w:tcPr>
          <w:p w:rsidR="0029290E" w:rsidRPr="00B94FD1" w:rsidRDefault="0029290E" w:rsidP="0029290E">
            <w:pPr>
              <w:jc w:val="center"/>
              <w:cnfStyle w:val="000000010000"/>
            </w:pPr>
            <w:r w:rsidRPr="00EC6A0F">
              <w:t>30%</w:t>
            </w:r>
          </w:p>
        </w:tc>
        <w:tc>
          <w:tcPr>
            <w:tcW w:w="1305" w:type="dxa"/>
            <w:vAlign w:val="top"/>
          </w:tcPr>
          <w:p w:rsidR="0029290E" w:rsidRPr="00B94FD1" w:rsidRDefault="0029290E" w:rsidP="0029290E">
            <w:pPr>
              <w:jc w:val="center"/>
              <w:cnfStyle w:val="000000010000"/>
            </w:pPr>
            <w:r w:rsidRPr="00EC6A0F">
              <w:t>100%</w:t>
            </w:r>
          </w:p>
        </w:tc>
      </w:tr>
      <w:tr w:rsidR="0029290E" w:rsidRPr="00EF5E17" w:rsidTr="00EC4042">
        <w:trPr>
          <w:cnfStyle w:val="000000100000"/>
          <w:trHeight w:val="237"/>
        </w:trPr>
        <w:tc>
          <w:tcPr>
            <w:cnfStyle w:val="001000000000"/>
            <w:tcW w:w="2764" w:type="dxa"/>
          </w:tcPr>
          <w:p w:rsidR="0029290E" w:rsidRDefault="0029290E" w:rsidP="0029290E">
            <w:pPr>
              <w:tabs>
                <w:tab w:val="left" w:pos="1440"/>
              </w:tabs>
              <w:jc w:val="left"/>
              <w:rPr>
                <w:rFonts w:eastAsia="Calibri"/>
                <w:b w:val="0"/>
                <w:bCs w:val="0"/>
              </w:rPr>
            </w:pPr>
            <w:r>
              <w:rPr>
                <w:rFonts w:eastAsia="Calibri"/>
                <w:b w:val="0"/>
                <w:bCs w:val="0"/>
              </w:rPr>
              <w:t>Administrative Expenses</w:t>
            </w:r>
          </w:p>
        </w:tc>
        <w:tc>
          <w:tcPr>
            <w:tcW w:w="1179" w:type="dxa"/>
            <w:vAlign w:val="top"/>
          </w:tcPr>
          <w:p w:rsidR="0029290E" w:rsidRPr="00EC6A0F" w:rsidRDefault="0029290E" w:rsidP="0029290E">
            <w:pPr>
              <w:jc w:val="right"/>
              <w:cnfStyle w:val="000000100000"/>
            </w:pPr>
            <w:r w:rsidRPr="004C5C84">
              <w:t xml:space="preserve"> $145,098 </w:t>
            </w:r>
          </w:p>
        </w:tc>
        <w:tc>
          <w:tcPr>
            <w:tcW w:w="1412" w:type="dxa"/>
            <w:vAlign w:val="top"/>
          </w:tcPr>
          <w:p w:rsidR="0029290E" w:rsidRPr="00EC6A0F" w:rsidRDefault="0029290E" w:rsidP="0029290E">
            <w:pPr>
              <w:jc w:val="center"/>
              <w:cnfStyle w:val="000000100000"/>
            </w:pPr>
          </w:p>
        </w:tc>
        <w:tc>
          <w:tcPr>
            <w:tcW w:w="1285" w:type="dxa"/>
            <w:vAlign w:val="top"/>
          </w:tcPr>
          <w:p w:rsidR="0029290E" w:rsidRPr="008C0A32" w:rsidRDefault="0029290E" w:rsidP="0029290E">
            <w:pPr>
              <w:jc w:val="center"/>
              <w:cnfStyle w:val="000000100000"/>
              <w:rPr>
                <w:rFonts w:eastAsia="Calibri"/>
              </w:rPr>
            </w:pPr>
          </w:p>
        </w:tc>
        <w:tc>
          <w:tcPr>
            <w:tcW w:w="1276" w:type="dxa"/>
            <w:vAlign w:val="top"/>
          </w:tcPr>
          <w:p w:rsidR="0029290E" w:rsidRPr="00B94FD1" w:rsidRDefault="0029290E" w:rsidP="0029290E">
            <w:pPr>
              <w:jc w:val="center"/>
              <w:cnfStyle w:val="000000100000"/>
            </w:pPr>
          </w:p>
        </w:tc>
        <w:tc>
          <w:tcPr>
            <w:tcW w:w="1364" w:type="dxa"/>
            <w:vAlign w:val="top"/>
          </w:tcPr>
          <w:p w:rsidR="0029290E" w:rsidRPr="00EC6A0F" w:rsidRDefault="0029290E" w:rsidP="0029290E">
            <w:pPr>
              <w:jc w:val="center"/>
              <w:cnfStyle w:val="000000100000"/>
            </w:pPr>
            <w:r>
              <w:t>100%</w:t>
            </w:r>
          </w:p>
        </w:tc>
        <w:tc>
          <w:tcPr>
            <w:tcW w:w="1305" w:type="dxa"/>
            <w:vAlign w:val="top"/>
          </w:tcPr>
          <w:p w:rsidR="0029290E" w:rsidRPr="00EC6A0F" w:rsidRDefault="0029290E" w:rsidP="0029290E">
            <w:pPr>
              <w:jc w:val="center"/>
              <w:cnfStyle w:val="000000100000"/>
            </w:pPr>
            <w:r>
              <w:t>100%</w:t>
            </w:r>
          </w:p>
        </w:tc>
      </w:tr>
      <w:tr w:rsidR="00EC4042" w:rsidRPr="00EF5E17" w:rsidTr="00EC4042">
        <w:trPr>
          <w:cnfStyle w:val="000000010000"/>
          <w:trHeight w:val="237"/>
        </w:trPr>
        <w:tc>
          <w:tcPr>
            <w:cnfStyle w:val="001000000000"/>
            <w:tcW w:w="2764" w:type="dxa"/>
          </w:tcPr>
          <w:p w:rsidR="00EC4042" w:rsidRPr="00EC4042" w:rsidRDefault="00EC4042" w:rsidP="00EC4042">
            <w:pPr>
              <w:tabs>
                <w:tab w:val="left" w:pos="1440"/>
              </w:tabs>
              <w:jc w:val="left"/>
              <w:rPr>
                <w:rFonts w:eastAsia="Calibri"/>
                <w:b w:val="0"/>
                <w:bCs w:val="0"/>
              </w:rPr>
            </w:pPr>
            <w:r w:rsidRPr="00EC4042">
              <w:rPr>
                <w:rFonts w:eastAsia="Calibri"/>
                <w:b w:val="0"/>
                <w:bCs w:val="0"/>
              </w:rPr>
              <w:t>Total</w:t>
            </w:r>
          </w:p>
        </w:tc>
        <w:tc>
          <w:tcPr>
            <w:tcW w:w="1179" w:type="dxa"/>
            <w:tcBorders>
              <w:top w:val="single" w:sz="4" w:space="0" w:color="auto"/>
            </w:tcBorders>
            <w:vAlign w:val="top"/>
          </w:tcPr>
          <w:p w:rsidR="00EC4042" w:rsidRPr="00EC4042" w:rsidRDefault="00EC4042" w:rsidP="00EC4042">
            <w:pPr>
              <w:jc w:val="right"/>
              <w:cnfStyle w:val="000000010000"/>
            </w:pPr>
            <w:r w:rsidRPr="00EC4042">
              <w:t>$1,245,247</w:t>
            </w:r>
          </w:p>
        </w:tc>
        <w:tc>
          <w:tcPr>
            <w:tcW w:w="1412" w:type="dxa"/>
            <w:tcBorders>
              <w:top w:val="single" w:sz="4" w:space="0" w:color="auto"/>
            </w:tcBorders>
            <w:vAlign w:val="top"/>
          </w:tcPr>
          <w:p w:rsidR="00EC4042" w:rsidRPr="00EC6A0F" w:rsidRDefault="00EC4042" w:rsidP="00EC4042">
            <w:pPr>
              <w:jc w:val="right"/>
              <w:cnfStyle w:val="000000010000"/>
            </w:pPr>
            <w:r w:rsidRPr="00BF3065">
              <w:t>$792,942</w:t>
            </w:r>
          </w:p>
        </w:tc>
        <w:tc>
          <w:tcPr>
            <w:tcW w:w="1285" w:type="dxa"/>
            <w:tcBorders>
              <w:top w:val="single" w:sz="4" w:space="0" w:color="auto"/>
            </w:tcBorders>
            <w:vAlign w:val="top"/>
          </w:tcPr>
          <w:p w:rsidR="00EC4042" w:rsidRPr="008C0A32" w:rsidRDefault="00EC4042" w:rsidP="00EC4042">
            <w:pPr>
              <w:jc w:val="right"/>
              <w:cnfStyle w:val="000000010000"/>
              <w:rPr>
                <w:rFonts w:eastAsia="Calibri"/>
              </w:rPr>
            </w:pPr>
            <w:r w:rsidRPr="00BF3065">
              <w:t>$94,950</w:t>
            </w:r>
          </w:p>
        </w:tc>
        <w:tc>
          <w:tcPr>
            <w:tcW w:w="1276" w:type="dxa"/>
            <w:tcBorders>
              <w:top w:val="single" w:sz="4" w:space="0" w:color="auto"/>
            </w:tcBorders>
            <w:vAlign w:val="top"/>
          </w:tcPr>
          <w:p w:rsidR="00EC4042" w:rsidRPr="00B94FD1" w:rsidRDefault="00EC4042" w:rsidP="00EC4042">
            <w:pPr>
              <w:jc w:val="right"/>
              <w:cnfStyle w:val="000000010000"/>
            </w:pPr>
            <w:r w:rsidRPr="00BF3065">
              <w:t>$133,807</w:t>
            </w:r>
          </w:p>
        </w:tc>
        <w:tc>
          <w:tcPr>
            <w:tcW w:w="1364" w:type="dxa"/>
            <w:tcBorders>
              <w:top w:val="single" w:sz="4" w:space="0" w:color="auto"/>
            </w:tcBorders>
            <w:vAlign w:val="top"/>
          </w:tcPr>
          <w:p w:rsidR="00EC4042" w:rsidRDefault="00EC4042" w:rsidP="00EC4042">
            <w:pPr>
              <w:jc w:val="right"/>
              <w:cnfStyle w:val="000000010000"/>
            </w:pPr>
            <w:r w:rsidRPr="00BF3065">
              <w:t>$223,547</w:t>
            </w:r>
          </w:p>
        </w:tc>
        <w:tc>
          <w:tcPr>
            <w:tcW w:w="1305" w:type="dxa"/>
            <w:vAlign w:val="top"/>
          </w:tcPr>
          <w:p w:rsidR="00EC4042" w:rsidRDefault="00EC4042" w:rsidP="00EC4042">
            <w:pPr>
              <w:jc w:val="center"/>
              <w:cnfStyle w:val="000000010000"/>
            </w:pPr>
          </w:p>
        </w:tc>
      </w:tr>
      <w:tr w:rsidR="00EC4042" w:rsidRPr="00EF5E17" w:rsidTr="00EC4042">
        <w:trPr>
          <w:cnfStyle w:val="000000100000"/>
          <w:trHeight w:val="237"/>
        </w:trPr>
        <w:tc>
          <w:tcPr>
            <w:cnfStyle w:val="001000000000"/>
            <w:tcW w:w="2764" w:type="dxa"/>
          </w:tcPr>
          <w:p w:rsidR="00EC4042" w:rsidRPr="0029290E" w:rsidRDefault="00EC4042" w:rsidP="00EC4042">
            <w:pPr>
              <w:tabs>
                <w:tab w:val="left" w:pos="1440"/>
              </w:tabs>
              <w:jc w:val="left"/>
              <w:rPr>
                <w:rFonts w:eastAsia="Calibri"/>
                <w:b w:val="0"/>
                <w:bCs w:val="0"/>
              </w:rPr>
            </w:pPr>
            <w:r>
              <w:rPr>
                <w:rFonts w:eastAsia="Calibri"/>
                <w:bCs w:val="0"/>
              </w:rPr>
              <w:t>O&amp;M</w:t>
            </w:r>
            <w:r w:rsidRPr="00EC4042">
              <w:rPr>
                <w:rFonts w:eastAsia="Calibri"/>
                <w:bCs w:val="0"/>
              </w:rPr>
              <w:t xml:space="preserve"> Cost Allocation Factors</w:t>
            </w:r>
          </w:p>
        </w:tc>
        <w:tc>
          <w:tcPr>
            <w:tcW w:w="1179" w:type="dxa"/>
            <w:vAlign w:val="top"/>
          </w:tcPr>
          <w:p w:rsidR="00EC4042" w:rsidRPr="0029290E" w:rsidRDefault="00EC4042" w:rsidP="00EC4042">
            <w:pPr>
              <w:jc w:val="right"/>
              <w:cnfStyle w:val="000000100000"/>
              <w:rPr>
                <w:b/>
              </w:rPr>
            </w:pPr>
          </w:p>
        </w:tc>
        <w:tc>
          <w:tcPr>
            <w:tcW w:w="1412" w:type="dxa"/>
            <w:vAlign w:val="top"/>
          </w:tcPr>
          <w:p w:rsidR="00EC4042" w:rsidRPr="00C73DBF" w:rsidRDefault="00EC4042" w:rsidP="00EC4042">
            <w:pPr>
              <w:jc w:val="center"/>
              <w:cnfStyle w:val="000000100000"/>
              <w:rPr>
                <w:b/>
              </w:rPr>
            </w:pPr>
            <w:r w:rsidRPr="00C73DBF">
              <w:rPr>
                <w:b/>
              </w:rPr>
              <w:t>64%</w:t>
            </w:r>
          </w:p>
        </w:tc>
        <w:tc>
          <w:tcPr>
            <w:tcW w:w="1285" w:type="dxa"/>
            <w:vAlign w:val="top"/>
          </w:tcPr>
          <w:p w:rsidR="00EC4042" w:rsidRPr="00C73DBF" w:rsidRDefault="00EC4042" w:rsidP="00EC4042">
            <w:pPr>
              <w:jc w:val="center"/>
              <w:cnfStyle w:val="000000100000"/>
              <w:rPr>
                <w:rFonts w:eastAsia="Calibri"/>
                <w:b/>
              </w:rPr>
            </w:pPr>
            <w:r w:rsidRPr="00C73DBF">
              <w:rPr>
                <w:b/>
              </w:rPr>
              <w:t>8%</w:t>
            </w:r>
          </w:p>
        </w:tc>
        <w:tc>
          <w:tcPr>
            <w:tcW w:w="1276" w:type="dxa"/>
            <w:vAlign w:val="top"/>
          </w:tcPr>
          <w:p w:rsidR="00EC4042" w:rsidRPr="00C73DBF" w:rsidRDefault="00EC4042" w:rsidP="00EC4042">
            <w:pPr>
              <w:jc w:val="center"/>
              <w:cnfStyle w:val="000000100000"/>
              <w:rPr>
                <w:b/>
              </w:rPr>
            </w:pPr>
            <w:r w:rsidRPr="00C73DBF">
              <w:rPr>
                <w:b/>
              </w:rPr>
              <w:t>11%</w:t>
            </w:r>
          </w:p>
        </w:tc>
        <w:tc>
          <w:tcPr>
            <w:tcW w:w="1364" w:type="dxa"/>
            <w:vAlign w:val="top"/>
          </w:tcPr>
          <w:p w:rsidR="00EC4042" w:rsidRPr="00C73DBF" w:rsidRDefault="00EC4042" w:rsidP="00EC4042">
            <w:pPr>
              <w:jc w:val="center"/>
              <w:cnfStyle w:val="000000100000"/>
              <w:rPr>
                <w:b/>
              </w:rPr>
            </w:pPr>
            <w:r w:rsidRPr="00C73DBF">
              <w:rPr>
                <w:b/>
              </w:rPr>
              <w:t>18%</w:t>
            </w:r>
          </w:p>
        </w:tc>
        <w:tc>
          <w:tcPr>
            <w:tcW w:w="1305" w:type="dxa"/>
            <w:vAlign w:val="top"/>
          </w:tcPr>
          <w:p w:rsidR="00EC4042" w:rsidRDefault="00EC4042" w:rsidP="00EC4042">
            <w:pPr>
              <w:jc w:val="center"/>
              <w:cnfStyle w:val="000000100000"/>
            </w:pPr>
          </w:p>
        </w:tc>
      </w:tr>
    </w:tbl>
    <w:p w:rsidR="0031687A" w:rsidRDefault="0031687A" w:rsidP="0031687A"/>
    <w:p w:rsidR="00FF2A64" w:rsidRDefault="00206EEE" w:rsidP="00604777">
      <w:r>
        <w:t>T</w:t>
      </w:r>
      <w:r w:rsidR="005E2C15">
        <w:t>he Sewer Enterprise’s capital costs for FY 2017 were assigned to each cost causation component</w:t>
      </w:r>
      <w:r>
        <w:t xml:space="preserve"> based on the nature of each project</w:t>
      </w:r>
      <w:r w:rsidR="005E2C15">
        <w:t>. The District’s capital projects are limited to flow/collection functions only, with the exception of its hydrogen sulfate reduction program. The resulting cost causation allocations</w:t>
      </w:r>
      <w:r w:rsidR="00EC4042">
        <w:t xml:space="preserve"> are found on the final line of</w:t>
      </w:r>
      <w:r w:rsidR="005E2C15">
        <w:t xml:space="preserve"> </w:t>
      </w:r>
      <w:r w:rsidR="00564A83">
        <w:fldChar w:fldCharType="begin"/>
      </w:r>
      <w:r w:rsidR="005E2C15">
        <w:instrText xml:space="preserve"> REF _Ref448162146 \h </w:instrText>
      </w:r>
      <w:r w:rsidR="00564A83">
        <w:fldChar w:fldCharType="separate"/>
      </w:r>
      <w:r w:rsidR="00A44D94">
        <w:t xml:space="preserve">Table </w:t>
      </w:r>
      <w:r w:rsidR="00A44D94">
        <w:rPr>
          <w:noProof/>
        </w:rPr>
        <w:t>8</w:t>
      </w:r>
      <w:r w:rsidR="00A44D94">
        <w:noBreakHyphen/>
      </w:r>
      <w:r w:rsidR="00A44D94">
        <w:rPr>
          <w:noProof/>
        </w:rPr>
        <w:t>5</w:t>
      </w:r>
      <w:r w:rsidR="00564A83">
        <w:fldChar w:fldCharType="end"/>
      </w:r>
      <w:r w:rsidR="005E2C15">
        <w:t xml:space="preserve"> below.</w:t>
      </w:r>
    </w:p>
    <w:p w:rsidR="00604777" w:rsidRDefault="00604777" w:rsidP="00604777"/>
    <w:p w:rsidR="005E2C15" w:rsidRDefault="005E2C15" w:rsidP="005E2C15">
      <w:pPr>
        <w:pStyle w:val="Caption"/>
      </w:pPr>
      <w:bookmarkStart w:id="329" w:name="_Ref448162146"/>
      <w:bookmarkStart w:id="330" w:name="_Ref448219626"/>
      <w:bookmarkStart w:id="331" w:name="_Ref448221300"/>
      <w:bookmarkStart w:id="332" w:name="_Toc450814732"/>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5</w:t>
      </w:r>
      <w:r w:rsidR="00564A83">
        <w:rPr>
          <w:noProof/>
        </w:rPr>
        <w:fldChar w:fldCharType="end"/>
      </w:r>
      <w:bookmarkEnd w:id="329"/>
      <w:bookmarkEnd w:id="330"/>
      <w:bookmarkEnd w:id="331"/>
      <w:r>
        <w:t>: Capital Cost Allocation Factors</w:t>
      </w:r>
      <w:bookmarkEnd w:id="332"/>
    </w:p>
    <w:tbl>
      <w:tblPr>
        <w:tblStyle w:val="RFCTable"/>
        <w:tblW w:w="10585" w:type="dxa"/>
        <w:tblLook w:val="00A0"/>
      </w:tblPr>
      <w:tblGrid>
        <w:gridCol w:w="2764"/>
        <w:gridCol w:w="1179"/>
        <w:gridCol w:w="1412"/>
        <w:gridCol w:w="1285"/>
        <w:gridCol w:w="1276"/>
        <w:gridCol w:w="1364"/>
        <w:gridCol w:w="1305"/>
      </w:tblGrid>
      <w:tr w:rsidR="00341B94" w:rsidRPr="00EF5E17" w:rsidTr="00341B94">
        <w:trPr>
          <w:cnfStyle w:val="100000000000"/>
          <w:trHeight w:val="237"/>
        </w:trPr>
        <w:tc>
          <w:tcPr>
            <w:cnfStyle w:val="001000000000"/>
            <w:tcW w:w="2764" w:type="dxa"/>
          </w:tcPr>
          <w:p w:rsidR="00341B94" w:rsidRPr="002D0631" w:rsidRDefault="00341B94" w:rsidP="00EC4042">
            <w:pPr>
              <w:jc w:val="left"/>
              <w:rPr>
                <w:rFonts w:eastAsia="Calibri"/>
                <w:color w:val="FFFFFF"/>
              </w:rPr>
            </w:pPr>
            <w:r>
              <w:rPr>
                <w:rFonts w:eastAsia="Calibri"/>
                <w:color w:val="FFFFFF"/>
              </w:rPr>
              <w:t>Description</w:t>
            </w:r>
          </w:p>
        </w:tc>
        <w:tc>
          <w:tcPr>
            <w:tcW w:w="1179" w:type="dxa"/>
          </w:tcPr>
          <w:p w:rsidR="00341B94" w:rsidRPr="00A7195C" w:rsidRDefault="00C73DBF" w:rsidP="00EC4042">
            <w:pPr>
              <w:jc w:val="center"/>
              <w:cnfStyle w:val="100000000000"/>
            </w:pPr>
            <w:r>
              <w:t>FY 2017</w:t>
            </w:r>
          </w:p>
        </w:tc>
        <w:tc>
          <w:tcPr>
            <w:tcW w:w="1412" w:type="dxa"/>
            <w:vAlign w:val="top"/>
          </w:tcPr>
          <w:p w:rsidR="00341B94" w:rsidRPr="00F7348D" w:rsidRDefault="00341B94" w:rsidP="00EC4042">
            <w:pPr>
              <w:jc w:val="center"/>
              <w:cnfStyle w:val="100000000000"/>
              <w:rPr>
                <w:rFonts w:eastAsia="Calibri"/>
                <w:bCs w:val="0"/>
                <w:color w:val="FFFFFF"/>
              </w:rPr>
            </w:pPr>
            <w:r w:rsidRPr="00A7195C">
              <w:t>Flow / Collection</w:t>
            </w:r>
          </w:p>
        </w:tc>
        <w:tc>
          <w:tcPr>
            <w:tcW w:w="1285" w:type="dxa"/>
            <w:vAlign w:val="top"/>
          </w:tcPr>
          <w:p w:rsidR="00341B94" w:rsidRDefault="00341B94" w:rsidP="00EC4042">
            <w:pPr>
              <w:jc w:val="center"/>
              <w:cnfStyle w:val="100000000000"/>
              <w:rPr>
                <w:rFonts w:eastAsia="Calibri"/>
                <w:color w:val="FFFFFF"/>
              </w:rPr>
            </w:pPr>
            <w:r w:rsidRPr="00A7195C">
              <w:t>BOD</w:t>
            </w:r>
          </w:p>
        </w:tc>
        <w:tc>
          <w:tcPr>
            <w:tcW w:w="1276" w:type="dxa"/>
            <w:vAlign w:val="top"/>
          </w:tcPr>
          <w:p w:rsidR="00341B94" w:rsidRDefault="00341B94" w:rsidP="00EC4042">
            <w:pPr>
              <w:jc w:val="center"/>
              <w:cnfStyle w:val="100000000000"/>
              <w:rPr>
                <w:rFonts w:eastAsia="Calibri"/>
                <w:color w:val="FFFFFF"/>
              </w:rPr>
            </w:pPr>
            <w:r w:rsidRPr="00A7195C">
              <w:t>TSS</w:t>
            </w:r>
          </w:p>
        </w:tc>
        <w:tc>
          <w:tcPr>
            <w:tcW w:w="1364" w:type="dxa"/>
            <w:vAlign w:val="top"/>
          </w:tcPr>
          <w:p w:rsidR="00341B94" w:rsidRDefault="00341B94" w:rsidP="00EC4042">
            <w:pPr>
              <w:jc w:val="center"/>
              <w:cnfStyle w:val="100000000000"/>
              <w:rPr>
                <w:rFonts w:eastAsia="Calibri"/>
                <w:color w:val="FFFFFF"/>
              </w:rPr>
            </w:pPr>
            <w:r w:rsidRPr="00A7195C">
              <w:t>General</w:t>
            </w:r>
          </w:p>
        </w:tc>
        <w:tc>
          <w:tcPr>
            <w:tcW w:w="1305" w:type="dxa"/>
            <w:vAlign w:val="top"/>
          </w:tcPr>
          <w:p w:rsidR="00341B94" w:rsidRDefault="00341B94" w:rsidP="00EC4042">
            <w:pPr>
              <w:jc w:val="center"/>
              <w:cnfStyle w:val="100000000000"/>
              <w:rPr>
                <w:rFonts w:eastAsia="Calibri"/>
                <w:color w:val="FFFFFF"/>
              </w:rPr>
            </w:pPr>
            <w:r w:rsidRPr="00A7195C">
              <w:t>Total</w:t>
            </w:r>
          </w:p>
        </w:tc>
      </w:tr>
      <w:tr w:rsidR="00C73DBF" w:rsidRPr="00EF5E17" w:rsidTr="00341B94">
        <w:trPr>
          <w:cnfStyle w:val="000000100000"/>
          <w:trHeight w:val="237"/>
        </w:trPr>
        <w:tc>
          <w:tcPr>
            <w:cnfStyle w:val="001000000000"/>
            <w:tcW w:w="2764" w:type="dxa"/>
            <w:vAlign w:val="top"/>
          </w:tcPr>
          <w:p w:rsidR="00C73DBF" w:rsidRPr="00C73DBF" w:rsidRDefault="00C73DBF" w:rsidP="00C73DBF">
            <w:pPr>
              <w:tabs>
                <w:tab w:val="left" w:pos="1440"/>
              </w:tabs>
              <w:jc w:val="left"/>
              <w:rPr>
                <w:rFonts w:eastAsia="Calibri"/>
                <w:b w:val="0"/>
              </w:rPr>
            </w:pPr>
            <w:r w:rsidRPr="00C73DBF">
              <w:rPr>
                <w:b w:val="0"/>
              </w:rPr>
              <w:t>I&amp;I Reduction - Gravity Mains</w:t>
            </w:r>
          </w:p>
        </w:tc>
        <w:tc>
          <w:tcPr>
            <w:tcW w:w="1179" w:type="dxa"/>
            <w:vAlign w:val="top"/>
          </w:tcPr>
          <w:p w:rsidR="00C73DBF" w:rsidRPr="00790FB6" w:rsidRDefault="00C73DBF" w:rsidP="00C73DBF">
            <w:pPr>
              <w:jc w:val="right"/>
              <w:cnfStyle w:val="000000100000"/>
            </w:pPr>
            <w:r w:rsidRPr="000D7509">
              <w:t xml:space="preserve"> $110,000 </w:t>
            </w:r>
          </w:p>
        </w:tc>
        <w:tc>
          <w:tcPr>
            <w:tcW w:w="1412" w:type="dxa"/>
            <w:vAlign w:val="top"/>
          </w:tcPr>
          <w:p w:rsidR="00C73DBF" w:rsidRPr="007F7472" w:rsidRDefault="00C73DBF" w:rsidP="00C73DBF">
            <w:pPr>
              <w:jc w:val="center"/>
              <w:cnfStyle w:val="000000100000"/>
              <w:rPr>
                <w:rFonts w:eastAsia="Calibri"/>
                <w:b/>
              </w:rPr>
            </w:pPr>
            <w:r w:rsidRPr="00D50DC3">
              <w:t>100%</w:t>
            </w:r>
          </w:p>
        </w:tc>
        <w:tc>
          <w:tcPr>
            <w:tcW w:w="1285" w:type="dxa"/>
            <w:vAlign w:val="top"/>
          </w:tcPr>
          <w:p w:rsidR="00C73DBF" w:rsidRPr="007F7472" w:rsidRDefault="00C73DBF" w:rsidP="00C73DBF">
            <w:pPr>
              <w:jc w:val="center"/>
              <w:cnfStyle w:val="000000100000"/>
              <w:rPr>
                <w:rFonts w:eastAsia="Calibri"/>
                <w:b/>
              </w:rPr>
            </w:pPr>
          </w:p>
        </w:tc>
        <w:tc>
          <w:tcPr>
            <w:tcW w:w="1276" w:type="dxa"/>
            <w:vAlign w:val="top"/>
          </w:tcPr>
          <w:p w:rsidR="00C73DBF" w:rsidRPr="00B94FD1" w:rsidRDefault="00C73DBF" w:rsidP="00C73DBF">
            <w:pPr>
              <w:jc w:val="center"/>
              <w:cnfStyle w:val="000000100000"/>
            </w:pPr>
          </w:p>
        </w:tc>
        <w:tc>
          <w:tcPr>
            <w:tcW w:w="1364" w:type="dxa"/>
            <w:vAlign w:val="top"/>
          </w:tcPr>
          <w:p w:rsidR="00C73DBF" w:rsidRPr="00B94FD1" w:rsidRDefault="00C73DBF" w:rsidP="00C73DBF">
            <w:pPr>
              <w:jc w:val="center"/>
              <w:cnfStyle w:val="000000100000"/>
            </w:pPr>
          </w:p>
        </w:tc>
        <w:tc>
          <w:tcPr>
            <w:tcW w:w="1305" w:type="dxa"/>
            <w:vAlign w:val="top"/>
          </w:tcPr>
          <w:p w:rsidR="00C73DBF" w:rsidRPr="00B94FD1" w:rsidRDefault="00C73DBF" w:rsidP="00C73DBF">
            <w:pPr>
              <w:jc w:val="center"/>
              <w:cnfStyle w:val="000000100000"/>
            </w:pPr>
            <w:r w:rsidRPr="00790FB6">
              <w:t>100%</w:t>
            </w:r>
          </w:p>
        </w:tc>
      </w:tr>
      <w:tr w:rsidR="00C73DBF" w:rsidRPr="00EF5E17" w:rsidTr="00341B94">
        <w:trPr>
          <w:cnfStyle w:val="000000010000"/>
          <w:trHeight w:val="237"/>
        </w:trPr>
        <w:tc>
          <w:tcPr>
            <w:cnfStyle w:val="001000000000"/>
            <w:tcW w:w="2764" w:type="dxa"/>
            <w:vAlign w:val="top"/>
          </w:tcPr>
          <w:p w:rsidR="00C73DBF" w:rsidRPr="00C73DBF" w:rsidRDefault="00C73DBF" w:rsidP="00C73DBF">
            <w:pPr>
              <w:tabs>
                <w:tab w:val="left" w:pos="1440"/>
              </w:tabs>
              <w:jc w:val="left"/>
              <w:rPr>
                <w:rFonts w:eastAsia="Calibri"/>
                <w:b w:val="0"/>
                <w:bCs w:val="0"/>
              </w:rPr>
            </w:pPr>
            <w:r w:rsidRPr="00C73DBF">
              <w:rPr>
                <w:b w:val="0"/>
              </w:rPr>
              <w:t>Lift Station and Pump Maint.</w:t>
            </w:r>
          </w:p>
        </w:tc>
        <w:tc>
          <w:tcPr>
            <w:tcW w:w="1179" w:type="dxa"/>
            <w:vAlign w:val="top"/>
          </w:tcPr>
          <w:p w:rsidR="00C73DBF" w:rsidRPr="005D742B" w:rsidRDefault="00C73DBF" w:rsidP="00C73DBF">
            <w:pPr>
              <w:jc w:val="right"/>
              <w:cnfStyle w:val="000000010000"/>
            </w:pPr>
            <w:r w:rsidRPr="000D7509">
              <w:t xml:space="preserve"> $30,000 </w:t>
            </w:r>
          </w:p>
        </w:tc>
        <w:tc>
          <w:tcPr>
            <w:tcW w:w="1412" w:type="dxa"/>
            <w:vAlign w:val="top"/>
          </w:tcPr>
          <w:p w:rsidR="00C73DBF" w:rsidRDefault="00C73DBF" w:rsidP="00C73DBF">
            <w:pPr>
              <w:jc w:val="center"/>
              <w:cnfStyle w:val="000000010000"/>
              <w:rPr>
                <w:rFonts w:eastAsia="Calibri"/>
              </w:rPr>
            </w:pPr>
            <w:r w:rsidRPr="00D50DC3">
              <w:t>100%</w:t>
            </w:r>
          </w:p>
        </w:tc>
        <w:tc>
          <w:tcPr>
            <w:tcW w:w="1285" w:type="dxa"/>
            <w:vAlign w:val="top"/>
          </w:tcPr>
          <w:p w:rsidR="00C73DBF" w:rsidRPr="008C0A32" w:rsidRDefault="00C73DBF" w:rsidP="00C73DBF">
            <w:pPr>
              <w:jc w:val="center"/>
              <w:cnfStyle w:val="000000010000"/>
              <w:rPr>
                <w:rFonts w:eastAsia="Calibri"/>
              </w:rPr>
            </w:pPr>
          </w:p>
        </w:tc>
        <w:tc>
          <w:tcPr>
            <w:tcW w:w="1276" w:type="dxa"/>
            <w:vAlign w:val="top"/>
          </w:tcPr>
          <w:p w:rsidR="00C73DBF" w:rsidRPr="00B94FD1" w:rsidRDefault="00C73DBF" w:rsidP="00C73DBF">
            <w:pPr>
              <w:jc w:val="center"/>
              <w:cnfStyle w:val="000000010000"/>
            </w:pPr>
          </w:p>
        </w:tc>
        <w:tc>
          <w:tcPr>
            <w:tcW w:w="1364" w:type="dxa"/>
            <w:vAlign w:val="top"/>
          </w:tcPr>
          <w:p w:rsidR="00C73DBF" w:rsidRPr="00B94FD1" w:rsidRDefault="00C73DBF" w:rsidP="00C73DBF">
            <w:pPr>
              <w:jc w:val="center"/>
              <w:cnfStyle w:val="000000010000"/>
            </w:pPr>
          </w:p>
        </w:tc>
        <w:tc>
          <w:tcPr>
            <w:tcW w:w="1305" w:type="dxa"/>
            <w:vAlign w:val="top"/>
          </w:tcPr>
          <w:p w:rsidR="00C73DBF" w:rsidRPr="00B94FD1" w:rsidRDefault="00C73DBF" w:rsidP="00C73DBF">
            <w:pPr>
              <w:jc w:val="center"/>
              <w:cnfStyle w:val="000000010000"/>
            </w:pPr>
            <w:r w:rsidRPr="005D742B">
              <w:t>100%</w:t>
            </w:r>
          </w:p>
        </w:tc>
      </w:tr>
      <w:tr w:rsidR="00C73DBF" w:rsidRPr="00EF5E17" w:rsidTr="00341B94">
        <w:trPr>
          <w:cnfStyle w:val="000000100000"/>
          <w:trHeight w:val="237"/>
        </w:trPr>
        <w:tc>
          <w:tcPr>
            <w:cnfStyle w:val="001000000000"/>
            <w:tcW w:w="2764" w:type="dxa"/>
            <w:vAlign w:val="top"/>
          </w:tcPr>
          <w:p w:rsidR="00C73DBF" w:rsidRPr="00C73DBF" w:rsidRDefault="00C73DBF" w:rsidP="00C73DBF">
            <w:pPr>
              <w:tabs>
                <w:tab w:val="left" w:pos="1440"/>
              </w:tabs>
              <w:jc w:val="left"/>
              <w:rPr>
                <w:rFonts w:eastAsia="Calibri"/>
                <w:b w:val="0"/>
                <w:bCs w:val="0"/>
              </w:rPr>
            </w:pPr>
            <w:r w:rsidRPr="00C73DBF">
              <w:rPr>
                <w:b w:val="0"/>
              </w:rPr>
              <w:t>Line Maintenance Program</w:t>
            </w:r>
          </w:p>
        </w:tc>
        <w:tc>
          <w:tcPr>
            <w:tcW w:w="1179" w:type="dxa"/>
            <w:vAlign w:val="top"/>
          </w:tcPr>
          <w:p w:rsidR="00C73DBF" w:rsidRPr="005D742B" w:rsidRDefault="00C73DBF" w:rsidP="00C73DBF">
            <w:pPr>
              <w:jc w:val="right"/>
              <w:cnfStyle w:val="000000100000"/>
            </w:pPr>
            <w:r w:rsidRPr="000D7509">
              <w:t xml:space="preserve"> $3,030 </w:t>
            </w:r>
          </w:p>
        </w:tc>
        <w:tc>
          <w:tcPr>
            <w:tcW w:w="1412" w:type="dxa"/>
            <w:vAlign w:val="top"/>
          </w:tcPr>
          <w:p w:rsidR="00C73DBF" w:rsidRDefault="00C73DBF" w:rsidP="00C73DBF">
            <w:pPr>
              <w:jc w:val="center"/>
              <w:cnfStyle w:val="000000100000"/>
              <w:rPr>
                <w:rFonts w:eastAsia="Calibri"/>
              </w:rPr>
            </w:pPr>
            <w:r w:rsidRPr="00D50DC3">
              <w:t>100%</w:t>
            </w:r>
          </w:p>
        </w:tc>
        <w:tc>
          <w:tcPr>
            <w:tcW w:w="1285" w:type="dxa"/>
            <w:vAlign w:val="top"/>
          </w:tcPr>
          <w:p w:rsidR="00C73DBF" w:rsidRPr="008C0A32" w:rsidRDefault="00C73DBF" w:rsidP="00C73DBF">
            <w:pPr>
              <w:jc w:val="center"/>
              <w:cnfStyle w:val="000000100000"/>
              <w:rPr>
                <w:rFonts w:eastAsia="Calibri"/>
              </w:rPr>
            </w:pPr>
          </w:p>
        </w:tc>
        <w:tc>
          <w:tcPr>
            <w:tcW w:w="1276" w:type="dxa"/>
            <w:vAlign w:val="top"/>
          </w:tcPr>
          <w:p w:rsidR="00C73DBF" w:rsidRPr="00B94FD1" w:rsidRDefault="00C73DBF" w:rsidP="00C73DBF">
            <w:pPr>
              <w:jc w:val="center"/>
              <w:cnfStyle w:val="000000100000"/>
            </w:pPr>
          </w:p>
        </w:tc>
        <w:tc>
          <w:tcPr>
            <w:tcW w:w="1364" w:type="dxa"/>
            <w:vAlign w:val="top"/>
          </w:tcPr>
          <w:p w:rsidR="00C73DBF" w:rsidRPr="00B94FD1" w:rsidRDefault="00C73DBF" w:rsidP="00C73DBF">
            <w:pPr>
              <w:jc w:val="center"/>
              <w:cnfStyle w:val="000000100000"/>
            </w:pPr>
          </w:p>
        </w:tc>
        <w:tc>
          <w:tcPr>
            <w:tcW w:w="1305" w:type="dxa"/>
            <w:vAlign w:val="top"/>
          </w:tcPr>
          <w:p w:rsidR="00C73DBF" w:rsidRPr="00B94FD1" w:rsidRDefault="00C73DBF" w:rsidP="00C73DBF">
            <w:pPr>
              <w:jc w:val="center"/>
              <w:cnfStyle w:val="000000100000"/>
            </w:pPr>
            <w:r w:rsidRPr="005D742B">
              <w:t>100%</w:t>
            </w:r>
          </w:p>
        </w:tc>
      </w:tr>
      <w:tr w:rsidR="00C73DBF" w:rsidRPr="00EF5E17" w:rsidTr="00341B94">
        <w:trPr>
          <w:cnfStyle w:val="000000010000"/>
          <w:trHeight w:val="237"/>
        </w:trPr>
        <w:tc>
          <w:tcPr>
            <w:cnfStyle w:val="001000000000"/>
            <w:tcW w:w="2764" w:type="dxa"/>
            <w:vAlign w:val="top"/>
          </w:tcPr>
          <w:p w:rsidR="00C73DBF" w:rsidRPr="00C73DBF" w:rsidRDefault="00C73DBF" w:rsidP="00C73DBF">
            <w:pPr>
              <w:tabs>
                <w:tab w:val="left" w:pos="1440"/>
              </w:tabs>
              <w:jc w:val="left"/>
              <w:rPr>
                <w:rFonts w:eastAsia="Calibri"/>
                <w:b w:val="0"/>
                <w:bCs w:val="0"/>
              </w:rPr>
            </w:pPr>
            <w:r w:rsidRPr="00C73DBF">
              <w:rPr>
                <w:b w:val="0"/>
              </w:rPr>
              <w:t>CCTV Video Inspection</w:t>
            </w:r>
          </w:p>
        </w:tc>
        <w:tc>
          <w:tcPr>
            <w:tcW w:w="1179" w:type="dxa"/>
            <w:vAlign w:val="top"/>
          </w:tcPr>
          <w:p w:rsidR="00C73DBF" w:rsidRPr="00EC6A0F" w:rsidRDefault="00C73DBF" w:rsidP="00C73DBF">
            <w:pPr>
              <w:jc w:val="right"/>
              <w:cnfStyle w:val="000000010000"/>
            </w:pPr>
            <w:r w:rsidRPr="000D7509">
              <w:t xml:space="preserve"> $25,000 </w:t>
            </w:r>
          </w:p>
        </w:tc>
        <w:tc>
          <w:tcPr>
            <w:tcW w:w="1412" w:type="dxa"/>
            <w:vAlign w:val="top"/>
          </w:tcPr>
          <w:p w:rsidR="00C73DBF" w:rsidRPr="00EF5E17" w:rsidRDefault="00C73DBF" w:rsidP="00C73DBF">
            <w:pPr>
              <w:jc w:val="center"/>
              <w:cnfStyle w:val="000000010000"/>
              <w:rPr>
                <w:rFonts w:eastAsia="Calibri"/>
              </w:rPr>
            </w:pPr>
            <w:r w:rsidRPr="00D50DC3">
              <w:t>100%</w:t>
            </w:r>
          </w:p>
        </w:tc>
        <w:tc>
          <w:tcPr>
            <w:tcW w:w="1285" w:type="dxa"/>
            <w:vAlign w:val="top"/>
          </w:tcPr>
          <w:p w:rsidR="00C73DBF" w:rsidRPr="008C0A32" w:rsidRDefault="00C73DBF" w:rsidP="00C73DBF">
            <w:pPr>
              <w:jc w:val="center"/>
              <w:cnfStyle w:val="000000010000"/>
              <w:rPr>
                <w:rFonts w:eastAsia="Calibri"/>
              </w:rPr>
            </w:pPr>
          </w:p>
        </w:tc>
        <w:tc>
          <w:tcPr>
            <w:tcW w:w="1276" w:type="dxa"/>
            <w:vAlign w:val="top"/>
          </w:tcPr>
          <w:p w:rsidR="00C73DBF" w:rsidRPr="00B94FD1" w:rsidRDefault="00C73DBF" w:rsidP="00C73DBF">
            <w:pPr>
              <w:jc w:val="center"/>
              <w:cnfStyle w:val="000000010000"/>
            </w:pPr>
          </w:p>
        </w:tc>
        <w:tc>
          <w:tcPr>
            <w:tcW w:w="1364" w:type="dxa"/>
            <w:vAlign w:val="top"/>
          </w:tcPr>
          <w:p w:rsidR="00C73DBF" w:rsidRPr="00B94FD1" w:rsidRDefault="00C73DBF" w:rsidP="00C73DBF">
            <w:pPr>
              <w:jc w:val="center"/>
              <w:cnfStyle w:val="000000010000"/>
            </w:pPr>
          </w:p>
        </w:tc>
        <w:tc>
          <w:tcPr>
            <w:tcW w:w="1305" w:type="dxa"/>
            <w:vAlign w:val="top"/>
          </w:tcPr>
          <w:p w:rsidR="00C73DBF" w:rsidRPr="00B94FD1" w:rsidRDefault="00C73DBF" w:rsidP="00C73DBF">
            <w:pPr>
              <w:jc w:val="center"/>
              <w:cnfStyle w:val="000000010000"/>
            </w:pPr>
            <w:r w:rsidRPr="00EC6A0F">
              <w:t>100%</w:t>
            </w:r>
          </w:p>
        </w:tc>
      </w:tr>
      <w:tr w:rsidR="00C73DBF" w:rsidRPr="00EF5E17" w:rsidTr="00341B94">
        <w:trPr>
          <w:cnfStyle w:val="000000100000"/>
          <w:trHeight w:val="237"/>
        </w:trPr>
        <w:tc>
          <w:tcPr>
            <w:cnfStyle w:val="001000000000"/>
            <w:tcW w:w="2764" w:type="dxa"/>
            <w:vAlign w:val="top"/>
          </w:tcPr>
          <w:p w:rsidR="00C73DBF" w:rsidRPr="00C73DBF" w:rsidRDefault="00C73DBF" w:rsidP="00C73DBF">
            <w:pPr>
              <w:tabs>
                <w:tab w:val="left" w:pos="1440"/>
              </w:tabs>
              <w:jc w:val="left"/>
              <w:rPr>
                <w:rFonts w:eastAsia="Calibri"/>
                <w:b w:val="0"/>
                <w:bCs w:val="0"/>
              </w:rPr>
            </w:pPr>
            <w:r w:rsidRPr="00C73DBF">
              <w:rPr>
                <w:b w:val="0"/>
              </w:rPr>
              <w:t xml:space="preserve">H2S Reduction Program </w:t>
            </w:r>
          </w:p>
        </w:tc>
        <w:tc>
          <w:tcPr>
            <w:tcW w:w="1179" w:type="dxa"/>
            <w:vAlign w:val="top"/>
          </w:tcPr>
          <w:p w:rsidR="00C73DBF" w:rsidRPr="00EC6A0F" w:rsidRDefault="00C73DBF" w:rsidP="00C73DBF">
            <w:pPr>
              <w:jc w:val="right"/>
              <w:cnfStyle w:val="000000100000"/>
            </w:pPr>
            <w:r w:rsidRPr="000D7509">
              <w:t xml:space="preserve"> $100,000 </w:t>
            </w:r>
          </w:p>
        </w:tc>
        <w:tc>
          <w:tcPr>
            <w:tcW w:w="1412" w:type="dxa"/>
            <w:vAlign w:val="top"/>
          </w:tcPr>
          <w:p w:rsidR="00C73DBF" w:rsidRPr="00EC6A0F" w:rsidRDefault="00C73DBF" w:rsidP="00C73DBF">
            <w:pPr>
              <w:jc w:val="center"/>
              <w:cnfStyle w:val="000000100000"/>
            </w:pPr>
            <w:r w:rsidRPr="00D50DC3">
              <w:t>33%</w:t>
            </w:r>
          </w:p>
        </w:tc>
        <w:tc>
          <w:tcPr>
            <w:tcW w:w="1285" w:type="dxa"/>
            <w:vAlign w:val="top"/>
          </w:tcPr>
          <w:p w:rsidR="00C73DBF" w:rsidRPr="008C0A32" w:rsidRDefault="00C73DBF" w:rsidP="00C73DBF">
            <w:pPr>
              <w:jc w:val="center"/>
              <w:cnfStyle w:val="000000100000"/>
              <w:rPr>
                <w:rFonts w:eastAsia="Calibri"/>
              </w:rPr>
            </w:pPr>
            <w:r w:rsidRPr="00D50DC3">
              <w:t>33.7%</w:t>
            </w:r>
          </w:p>
        </w:tc>
        <w:tc>
          <w:tcPr>
            <w:tcW w:w="1276" w:type="dxa"/>
            <w:vAlign w:val="top"/>
          </w:tcPr>
          <w:p w:rsidR="00C73DBF" w:rsidRPr="00B94FD1" w:rsidRDefault="00C73DBF" w:rsidP="00C73DBF">
            <w:pPr>
              <w:jc w:val="center"/>
              <w:cnfStyle w:val="000000100000"/>
            </w:pPr>
            <w:r w:rsidRPr="00D50DC3">
              <w:t>33%</w:t>
            </w:r>
          </w:p>
        </w:tc>
        <w:tc>
          <w:tcPr>
            <w:tcW w:w="1364" w:type="dxa"/>
            <w:vAlign w:val="top"/>
          </w:tcPr>
          <w:p w:rsidR="00C73DBF" w:rsidRPr="00EC6A0F" w:rsidRDefault="00C73DBF" w:rsidP="00C73DBF">
            <w:pPr>
              <w:jc w:val="center"/>
              <w:cnfStyle w:val="000000100000"/>
            </w:pPr>
          </w:p>
        </w:tc>
        <w:tc>
          <w:tcPr>
            <w:tcW w:w="1305" w:type="dxa"/>
            <w:vAlign w:val="top"/>
          </w:tcPr>
          <w:p w:rsidR="00C73DBF" w:rsidRPr="00EC6A0F" w:rsidRDefault="00C73DBF" w:rsidP="00C73DBF">
            <w:pPr>
              <w:jc w:val="center"/>
              <w:cnfStyle w:val="000000100000"/>
            </w:pPr>
            <w:r>
              <w:t>100%</w:t>
            </w:r>
          </w:p>
        </w:tc>
      </w:tr>
      <w:tr w:rsidR="00C73DBF" w:rsidRPr="00EF5E17" w:rsidTr="00341B94">
        <w:trPr>
          <w:cnfStyle w:val="000000010000"/>
          <w:trHeight w:val="237"/>
        </w:trPr>
        <w:tc>
          <w:tcPr>
            <w:cnfStyle w:val="001000000000"/>
            <w:tcW w:w="2764" w:type="dxa"/>
            <w:vAlign w:val="top"/>
          </w:tcPr>
          <w:p w:rsidR="00C73DBF" w:rsidRPr="00C73DBF" w:rsidRDefault="00C73DBF" w:rsidP="00C73DBF">
            <w:pPr>
              <w:tabs>
                <w:tab w:val="left" w:pos="1440"/>
              </w:tabs>
              <w:jc w:val="left"/>
              <w:rPr>
                <w:rFonts w:eastAsia="Calibri"/>
                <w:b w:val="0"/>
                <w:bCs w:val="0"/>
              </w:rPr>
            </w:pPr>
            <w:r w:rsidRPr="00C73DBF">
              <w:rPr>
                <w:b w:val="0"/>
              </w:rPr>
              <w:t xml:space="preserve">Pump Station Rehab </w:t>
            </w:r>
          </w:p>
        </w:tc>
        <w:tc>
          <w:tcPr>
            <w:tcW w:w="1179" w:type="dxa"/>
            <w:vAlign w:val="top"/>
          </w:tcPr>
          <w:p w:rsidR="00C73DBF" w:rsidRPr="004C5C84" w:rsidRDefault="00C73DBF" w:rsidP="00C73DBF">
            <w:pPr>
              <w:jc w:val="right"/>
              <w:cnfStyle w:val="000000010000"/>
            </w:pPr>
            <w:r w:rsidRPr="000D7509">
              <w:t xml:space="preserve"> $200,000 </w:t>
            </w:r>
          </w:p>
        </w:tc>
        <w:tc>
          <w:tcPr>
            <w:tcW w:w="1412" w:type="dxa"/>
            <w:vAlign w:val="top"/>
          </w:tcPr>
          <w:p w:rsidR="00C73DBF" w:rsidRPr="00EC6A0F" w:rsidRDefault="00C73DBF" w:rsidP="00C73DBF">
            <w:pPr>
              <w:jc w:val="center"/>
              <w:cnfStyle w:val="000000010000"/>
            </w:pPr>
            <w:r w:rsidRPr="00D50DC3">
              <w:t>100%</w:t>
            </w:r>
          </w:p>
        </w:tc>
        <w:tc>
          <w:tcPr>
            <w:tcW w:w="1285" w:type="dxa"/>
            <w:vAlign w:val="top"/>
          </w:tcPr>
          <w:p w:rsidR="00C73DBF" w:rsidRPr="008C0A32" w:rsidRDefault="00C73DBF" w:rsidP="00C73DBF">
            <w:pPr>
              <w:jc w:val="center"/>
              <w:cnfStyle w:val="000000010000"/>
              <w:rPr>
                <w:rFonts w:eastAsia="Calibri"/>
              </w:rPr>
            </w:pPr>
          </w:p>
        </w:tc>
        <w:tc>
          <w:tcPr>
            <w:tcW w:w="1276" w:type="dxa"/>
            <w:vAlign w:val="top"/>
          </w:tcPr>
          <w:p w:rsidR="00C73DBF" w:rsidRPr="00B94FD1" w:rsidRDefault="00C73DBF" w:rsidP="00C73DBF">
            <w:pPr>
              <w:jc w:val="center"/>
              <w:cnfStyle w:val="000000010000"/>
            </w:pPr>
          </w:p>
        </w:tc>
        <w:tc>
          <w:tcPr>
            <w:tcW w:w="1364" w:type="dxa"/>
            <w:vAlign w:val="top"/>
          </w:tcPr>
          <w:p w:rsidR="00C73DBF" w:rsidRDefault="00C73DBF" w:rsidP="00C73DBF">
            <w:pPr>
              <w:jc w:val="center"/>
              <w:cnfStyle w:val="000000010000"/>
            </w:pPr>
          </w:p>
        </w:tc>
        <w:tc>
          <w:tcPr>
            <w:tcW w:w="1305" w:type="dxa"/>
            <w:vAlign w:val="top"/>
          </w:tcPr>
          <w:p w:rsidR="00C73DBF" w:rsidRDefault="00C73DBF" w:rsidP="00C73DBF">
            <w:pPr>
              <w:jc w:val="center"/>
              <w:cnfStyle w:val="000000010000"/>
            </w:pPr>
          </w:p>
        </w:tc>
      </w:tr>
      <w:tr w:rsidR="00C73DBF" w:rsidRPr="00EF5E17" w:rsidTr="00EC4042">
        <w:trPr>
          <w:cnfStyle w:val="000000100000"/>
          <w:trHeight w:val="237"/>
        </w:trPr>
        <w:tc>
          <w:tcPr>
            <w:cnfStyle w:val="001000000000"/>
            <w:tcW w:w="2764" w:type="dxa"/>
            <w:vAlign w:val="top"/>
          </w:tcPr>
          <w:p w:rsidR="00C73DBF" w:rsidRPr="00C73DBF" w:rsidRDefault="00C73DBF" w:rsidP="00C73DBF">
            <w:pPr>
              <w:tabs>
                <w:tab w:val="left" w:pos="1440"/>
              </w:tabs>
              <w:jc w:val="left"/>
              <w:rPr>
                <w:rFonts w:eastAsia="Calibri"/>
                <w:b w:val="0"/>
                <w:bCs w:val="0"/>
              </w:rPr>
            </w:pPr>
            <w:r w:rsidRPr="00C73DBF">
              <w:rPr>
                <w:b w:val="0"/>
              </w:rPr>
              <w:t>OWTP Allocation</w:t>
            </w:r>
          </w:p>
        </w:tc>
        <w:tc>
          <w:tcPr>
            <w:tcW w:w="1179" w:type="dxa"/>
            <w:tcBorders>
              <w:bottom w:val="single" w:sz="4" w:space="0" w:color="auto"/>
            </w:tcBorders>
            <w:vAlign w:val="top"/>
          </w:tcPr>
          <w:p w:rsidR="00C73DBF" w:rsidRPr="004C5C84" w:rsidRDefault="00C73DBF" w:rsidP="00C73DBF">
            <w:pPr>
              <w:jc w:val="right"/>
              <w:cnfStyle w:val="000000100000"/>
            </w:pPr>
            <w:r w:rsidRPr="000D7509">
              <w:t xml:space="preserve"> $326,229 </w:t>
            </w:r>
          </w:p>
        </w:tc>
        <w:tc>
          <w:tcPr>
            <w:tcW w:w="1412" w:type="dxa"/>
            <w:tcBorders>
              <w:bottom w:val="single" w:sz="4" w:space="0" w:color="auto"/>
            </w:tcBorders>
            <w:vAlign w:val="top"/>
          </w:tcPr>
          <w:p w:rsidR="00C73DBF" w:rsidRPr="00EC6A0F" w:rsidRDefault="00C73DBF" w:rsidP="00C73DBF">
            <w:pPr>
              <w:jc w:val="center"/>
              <w:cnfStyle w:val="000000100000"/>
            </w:pPr>
            <w:r w:rsidRPr="00D50DC3">
              <w:t>100%</w:t>
            </w:r>
          </w:p>
        </w:tc>
        <w:tc>
          <w:tcPr>
            <w:tcW w:w="1285" w:type="dxa"/>
            <w:tcBorders>
              <w:bottom w:val="single" w:sz="4" w:space="0" w:color="auto"/>
            </w:tcBorders>
            <w:vAlign w:val="top"/>
          </w:tcPr>
          <w:p w:rsidR="00C73DBF" w:rsidRPr="008C0A32" w:rsidRDefault="00C73DBF" w:rsidP="00C73DBF">
            <w:pPr>
              <w:jc w:val="center"/>
              <w:cnfStyle w:val="000000100000"/>
              <w:rPr>
                <w:rFonts w:eastAsia="Calibri"/>
              </w:rPr>
            </w:pPr>
          </w:p>
        </w:tc>
        <w:tc>
          <w:tcPr>
            <w:tcW w:w="1276" w:type="dxa"/>
            <w:tcBorders>
              <w:bottom w:val="single" w:sz="4" w:space="0" w:color="auto"/>
            </w:tcBorders>
            <w:vAlign w:val="top"/>
          </w:tcPr>
          <w:p w:rsidR="00C73DBF" w:rsidRPr="00B94FD1" w:rsidRDefault="00C73DBF" w:rsidP="00C73DBF">
            <w:pPr>
              <w:jc w:val="center"/>
              <w:cnfStyle w:val="000000100000"/>
            </w:pPr>
          </w:p>
        </w:tc>
        <w:tc>
          <w:tcPr>
            <w:tcW w:w="1364" w:type="dxa"/>
            <w:tcBorders>
              <w:bottom w:val="single" w:sz="4" w:space="0" w:color="auto"/>
            </w:tcBorders>
            <w:vAlign w:val="top"/>
          </w:tcPr>
          <w:p w:rsidR="00C73DBF" w:rsidRDefault="00C73DBF" w:rsidP="00C73DBF">
            <w:pPr>
              <w:jc w:val="center"/>
              <w:cnfStyle w:val="000000100000"/>
            </w:pPr>
          </w:p>
        </w:tc>
        <w:tc>
          <w:tcPr>
            <w:tcW w:w="1305" w:type="dxa"/>
            <w:vAlign w:val="top"/>
          </w:tcPr>
          <w:p w:rsidR="00C73DBF" w:rsidRDefault="00C73DBF" w:rsidP="00C73DBF">
            <w:pPr>
              <w:jc w:val="center"/>
              <w:cnfStyle w:val="000000100000"/>
            </w:pPr>
          </w:p>
        </w:tc>
      </w:tr>
      <w:tr w:rsidR="00C73DBF" w:rsidRPr="00EF5E17" w:rsidTr="00EC4042">
        <w:trPr>
          <w:cnfStyle w:val="000000010000"/>
          <w:trHeight w:val="237"/>
        </w:trPr>
        <w:tc>
          <w:tcPr>
            <w:cnfStyle w:val="001000000000"/>
            <w:tcW w:w="2764" w:type="dxa"/>
          </w:tcPr>
          <w:p w:rsidR="00C73DBF" w:rsidRPr="00C73DBF" w:rsidRDefault="00C73DBF" w:rsidP="00C73DBF">
            <w:pPr>
              <w:tabs>
                <w:tab w:val="left" w:pos="1440"/>
              </w:tabs>
              <w:jc w:val="left"/>
              <w:rPr>
                <w:rFonts w:eastAsia="Calibri"/>
                <w:b w:val="0"/>
                <w:bCs w:val="0"/>
              </w:rPr>
            </w:pPr>
            <w:r w:rsidRPr="00C73DBF">
              <w:rPr>
                <w:rFonts w:eastAsia="Calibri"/>
                <w:b w:val="0"/>
                <w:bCs w:val="0"/>
              </w:rPr>
              <w:t>Total</w:t>
            </w:r>
          </w:p>
        </w:tc>
        <w:tc>
          <w:tcPr>
            <w:tcW w:w="1179" w:type="dxa"/>
            <w:tcBorders>
              <w:top w:val="single" w:sz="4" w:space="0" w:color="auto"/>
            </w:tcBorders>
            <w:vAlign w:val="top"/>
          </w:tcPr>
          <w:p w:rsidR="00C73DBF" w:rsidRPr="00C73DBF" w:rsidRDefault="00C73DBF" w:rsidP="00C73DBF">
            <w:pPr>
              <w:jc w:val="right"/>
              <w:cnfStyle w:val="000000010000"/>
            </w:pPr>
            <w:r w:rsidRPr="00C73DBF">
              <w:t>$794,259</w:t>
            </w:r>
          </w:p>
        </w:tc>
        <w:tc>
          <w:tcPr>
            <w:tcW w:w="1412" w:type="dxa"/>
            <w:tcBorders>
              <w:top w:val="single" w:sz="4" w:space="0" w:color="auto"/>
            </w:tcBorders>
            <w:vAlign w:val="top"/>
          </w:tcPr>
          <w:p w:rsidR="00C73DBF" w:rsidRPr="00C73DBF" w:rsidRDefault="00C73DBF" w:rsidP="00C73DBF">
            <w:pPr>
              <w:jc w:val="right"/>
              <w:cnfStyle w:val="000000010000"/>
            </w:pPr>
            <w:r w:rsidRPr="00C73DBF">
              <w:t>$727,559</w:t>
            </w:r>
          </w:p>
        </w:tc>
        <w:tc>
          <w:tcPr>
            <w:tcW w:w="1285" w:type="dxa"/>
            <w:tcBorders>
              <w:top w:val="single" w:sz="4" w:space="0" w:color="auto"/>
            </w:tcBorders>
            <w:vAlign w:val="top"/>
          </w:tcPr>
          <w:p w:rsidR="00C73DBF" w:rsidRPr="008C0A32" w:rsidRDefault="00C73DBF" w:rsidP="00C73DBF">
            <w:pPr>
              <w:jc w:val="right"/>
              <w:cnfStyle w:val="000000010000"/>
              <w:rPr>
                <w:rFonts w:eastAsia="Calibri"/>
              </w:rPr>
            </w:pPr>
            <w:r w:rsidRPr="00474134">
              <w:t>$33,700</w:t>
            </w:r>
          </w:p>
        </w:tc>
        <w:tc>
          <w:tcPr>
            <w:tcW w:w="1276" w:type="dxa"/>
            <w:tcBorders>
              <w:top w:val="single" w:sz="4" w:space="0" w:color="auto"/>
            </w:tcBorders>
            <w:vAlign w:val="top"/>
          </w:tcPr>
          <w:p w:rsidR="00C73DBF" w:rsidRPr="00B94FD1" w:rsidRDefault="00C73DBF" w:rsidP="00C73DBF">
            <w:pPr>
              <w:jc w:val="right"/>
              <w:cnfStyle w:val="000000010000"/>
            </w:pPr>
            <w:r w:rsidRPr="00474134">
              <w:t>$33,000</w:t>
            </w:r>
          </w:p>
        </w:tc>
        <w:tc>
          <w:tcPr>
            <w:tcW w:w="1364" w:type="dxa"/>
            <w:tcBorders>
              <w:top w:val="single" w:sz="4" w:space="0" w:color="auto"/>
            </w:tcBorders>
            <w:vAlign w:val="top"/>
          </w:tcPr>
          <w:p w:rsidR="00C73DBF" w:rsidRDefault="00C73DBF" w:rsidP="00C73DBF">
            <w:pPr>
              <w:jc w:val="right"/>
              <w:cnfStyle w:val="000000010000"/>
            </w:pPr>
            <w:r w:rsidRPr="00474134">
              <w:t>$0</w:t>
            </w:r>
          </w:p>
        </w:tc>
        <w:tc>
          <w:tcPr>
            <w:tcW w:w="1305" w:type="dxa"/>
            <w:vAlign w:val="top"/>
          </w:tcPr>
          <w:p w:rsidR="00C73DBF" w:rsidRDefault="00C73DBF" w:rsidP="00C73DBF">
            <w:pPr>
              <w:jc w:val="center"/>
              <w:cnfStyle w:val="000000010000"/>
            </w:pPr>
          </w:p>
        </w:tc>
      </w:tr>
      <w:tr w:rsidR="00C73DBF" w:rsidRPr="00EF5E17" w:rsidTr="00341B94">
        <w:trPr>
          <w:cnfStyle w:val="000000100000"/>
          <w:trHeight w:val="237"/>
        </w:trPr>
        <w:tc>
          <w:tcPr>
            <w:cnfStyle w:val="001000000000"/>
            <w:tcW w:w="2764" w:type="dxa"/>
          </w:tcPr>
          <w:p w:rsidR="00C73DBF" w:rsidRPr="00EC4042" w:rsidRDefault="00EC4042" w:rsidP="00C73DBF">
            <w:pPr>
              <w:tabs>
                <w:tab w:val="left" w:pos="1440"/>
              </w:tabs>
              <w:jc w:val="left"/>
              <w:rPr>
                <w:rFonts w:eastAsia="Calibri"/>
                <w:bCs w:val="0"/>
              </w:rPr>
            </w:pPr>
            <w:r w:rsidRPr="00EC4042">
              <w:rPr>
                <w:rFonts w:eastAsia="Calibri"/>
                <w:bCs w:val="0"/>
              </w:rPr>
              <w:t>Capital Cost Allocation Factors</w:t>
            </w:r>
          </w:p>
        </w:tc>
        <w:tc>
          <w:tcPr>
            <w:tcW w:w="1179" w:type="dxa"/>
            <w:vAlign w:val="top"/>
          </w:tcPr>
          <w:p w:rsidR="00C73DBF" w:rsidRPr="0029290E" w:rsidRDefault="00C73DBF" w:rsidP="00C73DBF">
            <w:pPr>
              <w:jc w:val="right"/>
              <w:cnfStyle w:val="000000100000"/>
              <w:rPr>
                <w:b/>
              </w:rPr>
            </w:pPr>
          </w:p>
        </w:tc>
        <w:tc>
          <w:tcPr>
            <w:tcW w:w="1412" w:type="dxa"/>
            <w:vAlign w:val="top"/>
          </w:tcPr>
          <w:p w:rsidR="00C73DBF" w:rsidRPr="00C73DBF" w:rsidRDefault="00C73DBF" w:rsidP="00C73DBF">
            <w:pPr>
              <w:jc w:val="center"/>
              <w:cnfStyle w:val="000000100000"/>
              <w:rPr>
                <w:b/>
              </w:rPr>
            </w:pPr>
            <w:r w:rsidRPr="00C73DBF">
              <w:rPr>
                <w:b/>
              </w:rPr>
              <w:t>92%</w:t>
            </w:r>
          </w:p>
        </w:tc>
        <w:tc>
          <w:tcPr>
            <w:tcW w:w="1285" w:type="dxa"/>
            <w:vAlign w:val="top"/>
          </w:tcPr>
          <w:p w:rsidR="00C73DBF" w:rsidRPr="00C73DBF" w:rsidRDefault="00C73DBF" w:rsidP="00C73DBF">
            <w:pPr>
              <w:jc w:val="center"/>
              <w:cnfStyle w:val="000000100000"/>
              <w:rPr>
                <w:rFonts w:eastAsia="Calibri"/>
                <w:b/>
              </w:rPr>
            </w:pPr>
            <w:r w:rsidRPr="00C73DBF">
              <w:rPr>
                <w:b/>
              </w:rPr>
              <w:t>4%</w:t>
            </w:r>
          </w:p>
        </w:tc>
        <w:tc>
          <w:tcPr>
            <w:tcW w:w="1276" w:type="dxa"/>
            <w:vAlign w:val="top"/>
          </w:tcPr>
          <w:p w:rsidR="00C73DBF" w:rsidRPr="00C73DBF" w:rsidRDefault="00C73DBF" w:rsidP="00C73DBF">
            <w:pPr>
              <w:jc w:val="center"/>
              <w:cnfStyle w:val="000000100000"/>
              <w:rPr>
                <w:b/>
              </w:rPr>
            </w:pPr>
            <w:r w:rsidRPr="00C73DBF">
              <w:rPr>
                <w:b/>
              </w:rPr>
              <w:t>4%</w:t>
            </w:r>
          </w:p>
        </w:tc>
        <w:tc>
          <w:tcPr>
            <w:tcW w:w="1364" w:type="dxa"/>
            <w:vAlign w:val="top"/>
          </w:tcPr>
          <w:p w:rsidR="00C73DBF" w:rsidRPr="00C73DBF" w:rsidRDefault="00C73DBF" w:rsidP="00C73DBF">
            <w:pPr>
              <w:jc w:val="center"/>
              <w:cnfStyle w:val="000000100000"/>
              <w:rPr>
                <w:b/>
              </w:rPr>
            </w:pPr>
            <w:r w:rsidRPr="00C73DBF">
              <w:rPr>
                <w:b/>
              </w:rPr>
              <w:t>0%</w:t>
            </w:r>
          </w:p>
        </w:tc>
        <w:tc>
          <w:tcPr>
            <w:tcW w:w="1305" w:type="dxa"/>
            <w:vAlign w:val="top"/>
          </w:tcPr>
          <w:p w:rsidR="00C73DBF" w:rsidRDefault="00C73DBF" w:rsidP="00C73DBF">
            <w:pPr>
              <w:jc w:val="center"/>
              <w:cnfStyle w:val="000000100000"/>
            </w:pPr>
          </w:p>
        </w:tc>
      </w:tr>
    </w:tbl>
    <w:p w:rsidR="00341B94" w:rsidRDefault="00341B94" w:rsidP="00604777"/>
    <w:p w:rsidR="00EC4042" w:rsidRPr="00D642D2" w:rsidRDefault="004728FA" w:rsidP="00D642D2">
      <w:pPr>
        <w:pStyle w:val="Subheading2"/>
      </w:pPr>
      <w:bookmarkStart w:id="333" w:name="_Toc450814660"/>
      <w:bookmarkStart w:id="334" w:name="_Toc432086217"/>
      <w:r w:rsidRPr="00D642D2">
        <w:t>Determination of</w:t>
      </w:r>
      <w:r w:rsidR="00EC4042" w:rsidRPr="00D642D2">
        <w:t xml:space="preserve"> Revenue Requirements</w:t>
      </w:r>
      <w:bookmarkEnd w:id="333"/>
      <w:r w:rsidR="00EC4042" w:rsidRPr="00D642D2">
        <w:t xml:space="preserve"> </w:t>
      </w:r>
      <w:bookmarkEnd w:id="334"/>
    </w:p>
    <w:p w:rsidR="00334343" w:rsidRDefault="00EC4042" w:rsidP="00EC4042">
      <w:r>
        <w:t>Based on the proposed financial plan, t</w:t>
      </w:r>
      <w:r w:rsidRPr="002F38F5">
        <w:t xml:space="preserve">he cost of service analysis </w:t>
      </w:r>
      <w:r>
        <w:t xml:space="preserve">translates </w:t>
      </w:r>
      <w:r w:rsidR="00206EEE">
        <w:t>the revenue</w:t>
      </w:r>
      <w:r>
        <w:t xml:space="preserve"> requirement into </w:t>
      </w:r>
      <w:r w:rsidR="00206EEE">
        <w:t>the cost to serve each class</w:t>
      </w:r>
      <w:r>
        <w:t xml:space="preserve">. The first step in the cost of service analysis is to determine how much revenue is required to be collected from rates. The methodology used is </w:t>
      </w:r>
      <w:r w:rsidRPr="002F38F5">
        <w:t xml:space="preserve">based upon the premise that the utility must generate annual revenues adequate to meet its estimated annual </w:t>
      </w:r>
      <w:r w:rsidR="00206EEE">
        <w:t xml:space="preserve">O&amp;M </w:t>
      </w:r>
      <w:r w:rsidRPr="002F38F5">
        <w:t>expenses</w:t>
      </w:r>
      <w:r w:rsidR="00206EEE">
        <w:t>, reserve targets, debt service and capital investment</w:t>
      </w:r>
      <w:r w:rsidRPr="002F38F5">
        <w:t>.</w:t>
      </w:r>
      <w:r w:rsidR="00334343">
        <w:t xml:space="preserve"> The capital expenditures shown on line 5 is the Sewer Enterprise’s transfer from the Operating Fund to the Capital Fund.</w:t>
      </w:r>
    </w:p>
    <w:p w:rsidR="00334343" w:rsidRDefault="00334343" w:rsidP="00EC4042"/>
    <w:p w:rsidR="00EC4042" w:rsidRDefault="00206EEE" w:rsidP="00EC4042">
      <w:r>
        <w:t xml:space="preserve">To determine the revenue requirement, </w:t>
      </w:r>
      <w:r w:rsidR="00EC4042">
        <w:t>several adjustments are made to the appropriate cost elements to ensure the adequate collection of revenue</w:t>
      </w:r>
      <w:r w:rsidR="00334343">
        <w:t>.</w:t>
      </w:r>
      <w:r w:rsidR="00EC4042">
        <w:t xml:space="preserve"> </w:t>
      </w:r>
      <w:r w:rsidR="00B40516">
        <w:t>R</w:t>
      </w:r>
      <w:r w:rsidR="00EC4042" w:rsidRPr="002F38F5">
        <w:t>evenues from</w:t>
      </w:r>
      <w:r>
        <w:t xml:space="preserve"> non-rate revenue</w:t>
      </w:r>
      <w:r w:rsidR="00EC4042" w:rsidRPr="002F38F5">
        <w:t xml:space="preserve"> sources</w:t>
      </w:r>
      <w:r w:rsidR="00334343">
        <w:t>, such as the payment from the City of Oxnard (Line 9) and the Allocation of Community Service (Line 10), must be backed out from the revenue requirement. Next, the Enterprise’s annual cash balance is backed out. The annual cash balance is the net operating revenues less debt service and transfers to the Capital Fund. Finally, t</w:t>
      </w:r>
      <w:r w:rsidR="00B40516">
        <w:t xml:space="preserve">he revenue to be collected from rates to support operating and capital needs is shown in </w:t>
      </w:r>
      <w:r w:rsidR="00564A83">
        <w:fldChar w:fldCharType="begin"/>
      </w:r>
      <w:r w:rsidR="00B40516">
        <w:instrText xml:space="preserve"> REF _Ref448218700 \h </w:instrText>
      </w:r>
      <w:r w:rsidR="00564A83">
        <w:fldChar w:fldCharType="separate"/>
      </w:r>
      <w:r w:rsidR="00A44D94">
        <w:t xml:space="preserve">Table </w:t>
      </w:r>
      <w:r w:rsidR="00A44D94">
        <w:rPr>
          <w:noProof/>
        </w:rPr>
        <w:t>8</w:t>
      </w:r>
      <w:r w:rsidR="00A44D94">
        <w:noBreakHyphen/>
      </w:r>
      <w:r w:rsidR="00A44D94">
        <w:rPr>
          <w:noProof/>
        </w:rPr>
        <w:t>6</w:t>
      </w:r>
      <w:r w:rsidR="00564A83">
        <w:fldChar w:fldCharType="end"/>
      </w:r>
      <w:r w:rsidR="00B40516">
        <w:t xml:space="preserve">. </w:t>
      </w:r>
    </w:p>
    <w:p w:rsidR="00B40516" w:rsidRDefault="00B40516" w:rsidP="00EC4042"/>
    <w:p w:rsidR="00B40516" w:rsidRDefault="00B40516" w:rsidP="00B40516">
      <w:pPr>
        <w:pStyle w:val="Caption"/>
      </w:pPr>
      <w:bookmarkStart w:id="335" w:name="_Ref448218700"/>
      <w:bookmarkStart w:id="336" w:name="_Toc450814733"/>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6</w:t>
      </w:r>
      <w:r w:rsidR="00564A83">
        <w:rPr>
          <w:noProof/>
        </w:rPr>
        <w:fldChar w:fldCharType="end"/>
      </w:r>
      <w:bookmarkEnd w:id="335"/>
      <w:r>
        <w:t>: Sewer Enterprise Revenue Requirement for FY 2017</w:t>
      </w:r>
      <w:bookmarkEnd w:id="336"/>
    </w:p>
    <w:tbl>
      <w:tblPr>
        <w:tblStyle w:val="RFCTable"/>
        <w:tblW w:w="10950" w:type="dxa"/>
        <w:tblLook w:val="00A0"/>
      </w:tblPr>
      <w:tblGrid>
        <w:gridCol w:w="985"/>
        <w:gridCol w:w="4375"/>
        <w:gridCol w:w="1471"/>
        <w:gridCol w:w="1373"/>
        <w:gridCol w:w="1373"/>
        <w:gridCol w:w="1373"/>
      </w:tblGrid>
      <w:tr w:rsidR="00D642D2" w:rsidRPr="00EF5E17" w:rsidTr="00D642D2">
        <w:trPr>
          <w:cnfStyle w:val="100000000000"/>
          <w:trHeight w:val="249"/>
        </w:trPr>
        <w:tc>
          <w:tcPr>
            <w:cnfStyle w:val="001000000000"/>
            <w:tcW w:w="985" w:type="dxa"/>
          </w:tcPr>
          <w:p w:rsidR="00D642D2" w:rsidRDefault="00D642D2" w:rsidP="00B40516">
            <w:pPr>
              <w:jc w:val="left"/>
              <w:rPr>
                <w:rFonts w:eastAsia="Calibri"/>
                <w:color w:val="FFFFFF"/>
              </w:rPr>
            </w:pPr>
            <w:r>
              <w:rPr>
                <w:rFonts w:eastAsia="Calibri"/>
                <w:color w:val="FFFFFF"/>
              </w:rPr>
              <w:t>Line No.</w:t>
            </w:r>
          </w:p>
        </w:tc>
        <w:tc>
          <w:tcPr>
            <w:tcW w:w="4375" w:type="dxa"/>
          </w:tcPr>
          <w:p w:rsidR="00D642D2" w:rsidRPr="002D0631" w:rsidRDefault="00D642D2" w:rsidP="00B40516">
            <w:pPr>
              <w:jc w:val="left"/>
              <w:cnfStyle w:val="100000000000"/>
              <w:rPr>
                <w:rFonts w:eastAsia="Calibri"/>
                <w:color w:val="FFFFFF"/>
              </w:rPr>
            </w:pPr>
          </w:p>
        </w:tc>
        <w:tc>
          <w:tcPr>
            <w:tcW w:w="1471" w:type="dxa"/>
            <w:vAlign w:val="top"/>
          </w:tcPr>
          <w:p w:rsidR="00D642D2" w:rsidRDefault="00D642D2" w:rsidP="00B40516">
            <w:pPr>
              <w:jc w:val="center"/>
              <w:cnfStyle w:val="100000000000"/>
              <w:rPr>
                <w:rFonts w:eastAsia="Calibri"/>
                <w:color w:val="FFFFFF"/>
              </w:rPr>
            </w:pPr>
            <w:r w:rsidRPr="000E680A">
              <w:t>Operating</w:t>
            </w:r>
          </w:p>
        </w:tc>
        <w:tc>
          <w:tcPr>
            <w:tcW w:w="1373" w:type="dxa"/>
            <w:vAlign w:val="top"/>
          </w:tcPr>
          <w:p w:rsidR="00D642D2" w:rsidRDefault="00D642D2" w:rsidP="00B40516">
            <w:pPr>
              <w:jc w:val="center"/>
              <w:cnfStyle w:val="100000000000"/>
              <w:rPr>
                <w:rFonts w:eastAsia="Calibri"/>
                <w:color w:val="FFFFFF"/>
              </w:rPr>
            </w:pPr>
            <w:r w:rsidRPr="000E680A">
              <w:t>Capital</w:t>
            </w:r>
          </w:p>
        </w:tc>
        <w:tc>
          <w:tcPr>
            <w:tcW w:w="1373" w:type="dxa"/>
            <w:vAlign w:val="top"/>
          </w:tcPr>
          <w:p w:rsidR="00D642D2" w:rsidRDefault="00D642D2" w:rsidP="00B40516">
            <w:pPr>
              <w:jc w:val="center"/>
              <w:cnfStyle w:val="100000000000"/>
              <w:rPr>
                <w:rFonts w:eastAsia="Calibri"/>
                <w:color w:val="FFFFFF"/>
              </w:rPr>
            </w:pPr>
            <w:r w:rsidRPr="000E680A">
              <w:t>Total</w:t>
            </w:r>
          </w:p>
        </w:tc>
        <w:tc>
          <w:tcPr>
            <w:tcW w:w="1373" w:type="dxa"/>
          </w:tcPr>
          <w:p w:rsidR="00D642D2" w:rsidRPr="000E680A" w:rsidRDefault="00D642D2" w:rsidP="00B40516">
            <w:pPr>
              <w:jc w:val="center"/>
              <w:cnfStyle w:val="100000000000"/>
            </w:pPr>
            <w:r>
              <w:t>Source</w:t>
            </w:r>
          </w:p>
        </w:tc>
      </w:tr>
      <w:tr w:rsidR="00D642D2" w:rsidRPr="00EF5E17" w:rsidTr="00D642D2">
        <w:trPr>
          <w:cnfStyle w:val="000000100000"/>
          <w:trHeight w:val="249"/>
        </w:trPr>
        <w:tc>
          <w:tcPr>
            <w:cnfStyle w:val="001000000000"/>
            <w:tcW w:w="985" w:type="dxa"/>
            <w:vAlign w:val="top"/>
          </w:tcPr>
          <w:p w:rsidR="00D642D2" w:rsidRPr="002D0631" w:rsidRDefault="00D642D2" w:rsidP="00D642D2">
            <w:pPr>
              <w:tabs>
                <w:tab w:val="left" w:pos="1440"/>
              </w:tabs>
              <w:jc w:val="center"/>
              <w:rPr>
                <w:rFonts w:eastAsia="Calibri"/>
                <w:b w:val="0"/>
              </w:rPr>
            </w:pPr>
            <w:r w:rsidRPr="00273D7F">
              <w:t>1</w:t>
            </w:r>
          </w:p>
        </w:tc>
        <w:tc>
          <w:tcPr>
            <w:tcW w:w="4375" w:type="dxa"/>
            <w:vAlign w:val="top"/>
          </w:tcPr>
          <w:p w:rsidR="00D642D2" w:rsidRPr="00255BBD" w:rsidRDefault="00D642D2" w:rsidP="00D642D2">
            <w:pPr>
              <w:tabs>
                <w:tab w:val="left" w:pos="1440"/>
              </w:tabs>
              <w:jc w:val="left"/>
              <w:cnfStyle w:val="000000100000"/>
              <w:rPr>
                <w:rFonts w:eastAsia="Calibri"/>
                <w:b/>
                <w:bCs/>
              </w:rPr>
            </w:pPr>
            <w:r w:rsidRPr="00255BBD">
              <w:rPr>
                <w:b/>
              </w:rPr>
              <w:t>Revenue Requirements</w:t>
            </w:r>
          </w:p>
        </w:tc>
        <w:tc>
          <w:tcPr>
            <w:tcW w:w="1471" w:type="dxa"/>
            <w:vAlign w:val="top"/>
          </w:tcPr>
          <w:p w:rsidR="00D642D2" w:rsidRPr="007F7472" w:rsidRDefault="00D642D2" w:rsidP="00D642D2">
            <w:pPr>
              <w:jc w:val="right"/>
              <w:cnfStyle w:val="000000100000"/>
              <w:rPr>
                <w:rFonts w:eastAsia="Calibri"/>
                <w:b/>
              </w:rPr>
            </w:pPr>
          </w:p>
        </w:tc>
        <w:tc>
          <w:tcPr>
            <w:tcW w:w="1373" w:type="dxa"/>
            <w:vAlign w:val="top"/>
          </w:tcPr>
          <w:p w:rsidR="00D642D2" w:rsidRPr="007F7472" w:rsidRDefault="00D642D2" w:rsidP="00D642D2">
            <w:pPr>
              <w:jc w:val="right"/>
              <w:cnfStyle w:val="000000100000"/>
              <w:rPr>
                <w:b/>
              </w:rPr>
            </w:pPr>
          </w:p>
        </w:tc>
        <w:tc>
          <w:tcPr>
            <w:tcW w:w="1373" w:type="dxa"/>
            <w:vAlign w:val="top"/>
          </w:tcPr>
          <w:p w:rsidR="00D642D2" w:rsidRPr="007F7472" w:rsidRDefault="00D642D2" w:rsidP="00D642D2">
            <w:pPr>
              <w:jc w:val="right"/>
              <w:cnfStyle w:val="000000100000"/>
              <w:rPr>
                <w:b/>
              </w:rPr>
            </w:pPr>
          </w:p>
        </w:tc>
        <w:tc>
          <w:tcPr>
            <w:tcW w:w="1373" w:type="dxa"/>
          </w:tcPr>
          <w:p w:rsidR="00D642D2" w:rsidRDefault="00D642D2" w:rsidP="00D642D2">
            <w:pPr>
              <w:jc w:val="right"/>
              <w:cnfStyle w:val="000000100000"/>
              <w:rPr>
                <w:b/>
              </w:rPr>
            </w:pPr>
          </w:p>
        </w:tc>
      </w:tr>
      <w:tr w:rsidR="00D642D2" w:rsidRPr="00EF5E17" w:rsidTr="00D642D2">
        <w:trPr>
          <w:cnfStyle w:val="000000010000"/>
          <w:trHeight w:val="249"/>
        </w:trPr>
        <w:tc>
          <w:tcPr>
            <w:cnfStyle w:val="001000000000"/>
            <w:tcW w:w="985" w:type="dxa"/>
            <w:vAlign w:val="top"/>
          </w:tcPr>
          <w:p w:rsidR="00D642D2" w:rsidRDefault="00D642D2" w:rsidP="00D642D2">
            <w:pPr>
              <w:tabs>
                <w:tab w:val="left" w:pos="1440"/>
              </w:tabs>
              <w:jc w:val="center"/>
              <w:rPr>
                <w:rFonts w:eastAsia="Calibri"/>
                <w:bCs w:val="0"/>
              </w:rPr>
            </w:pPr>
            <w:r w:rsidRPr="00273D7F">
              <w:t>2</w:t>
            </w:r>
          </w:p>
        </w:tc>
        <w:tc>
          <w:tcPr>
            <w:tcW w:w="4375" w:type="dxa"/>
            <w:vAlign w:val="top"/>
          </w:tcPr>
          <w:p w:rsidR="00D642D2" w:rsidRDefault="00D642D2" w:rsidP="00D642D2">
            <w:pPr>
              <w:tabs>
                <w:tab w:val="left" w:pos="1440"/>
              </w:tabs>
              <w:cnfStyle w:val="000000010000"/>
              <w:rPr>
                <w:rFonts w:eastAsia="Calibri"/>
                <w:bCs/>
              </w:rPr>
            </w:pPr>
            <w:r w:rsidRPr="000E680A">
              <w:t>O&amp;M Expenses</w:t>
            </w:r>
          </w:p>
        </w:tc>
        <w:tc>
          <w:tcPr>
            <w:tcW w:w="1471" w:type="dxa"/>
            <w:vAlign w:val="top"/>
          </w:tcPr>
          <w:p w:rsidR="00D642D2" w:rsidRPr="008C0A32" w:rsidRDefault="00D642D2" w:rsidP="00D642D2">
            <w:pPr>
              <w:jc w:val="right"/>
              <w:cnfStyle w:val="000000010000"/>
              <w:rPr>
                <w:rFonts w:eastAsia="Calibri"/>
              </w:rPr>
            </w:pPr>
            <w:r w:rsidRPr="000E680A">
              <w:t xml:space="preserve">$1,245,247 </w:t>
            </w:r>
          </w:p>
        </w:tc>
        <w:tc>
          <w:tcPr>
            <w:tcW w:w="1373" w:type="dxa"/>
            <w:vAlign w:val="top"/>
          </w:tcPr>
          <w:p w:rsidR="00D642D2" w:rsidRPr="008C0A32" w:rsidRDefault="00D642D2" w:rsidP="00D642D2">
            <w:pPr>
              <w:jc w:val="right"/>
              <w:cnfStyle w:val="000000010000"/>
              <w:rPr>
                <w:rFonts w:eastAsia="Calibri"/>
              </w:rPr>
            </w:pPr>
          </w:p>
        </w:tc>
        <w:tc>
          <w:tcPr>
            <w:tcW w:w="1373" w:type="dxa"/>
            <w:vAlign w:val="top"/>
          </w:tcPr>
          <w:p w:rsidR="00D642D2" w:rsidRPr="008C0A32" w:rsidRDefault="00D642D2" w:rsidP="00D642D2">
            <w:pPr>
              <w:jc w:val="right"/>
              <w:cnfStyle w:val="000000010000"/>
              <w:rPr>
                <w:rFonts w:eastAsia="Calibri"/>
              </w:rPr>
            </w:pPr>
            <w:r w:rsidRPr="000E680A">
              <w:t xml:space="preserve">$1,245,247 </w:t>
            </w:r>
          </w:p>
        </w:tc>
        <w:tc>
          <w:tcPr>
            <w:tcW w:w="1373" w:type="dxa"/>
          </w:tcPr>
          <w:p w:rsidR="00D642D2" w:rsidRPr="000E680A" w:rsidRDefault="00564A83" w:rsidP="00D642D2">
            <w:pPr>
              <w:jc w:val="right"/>
              <w:cnfStyle w:val="000000010000"/>
            </w:pPr>
            <w:r>
              <w:fldChar w:fldCharType="begin"/>
            </w:r>
            <w:r w:rsidR="00F242F0">
              <w:instrText xml:space="preserve"> REF _Ref446431021 \h </w:instrText>
            </w:r>
            <w:r>
              <w:fldChar w:fldCharType="separate"/>
            </w:r>
            <w:r w:rsidR="00A44D94">
              <w:t xml:space="preserve">Table </w:t>
            </w:r>
            <w:r w:rsidR="00A44D94">
              <w:rPr>
                <w:noProof/>
              </w:rPr>
              <w:t>7</w:t>
            </w:r>
            <w:r w:rsidR="00A44D94">
              <w:noBreakHyphen/>
            </w:r>
            <w:r w:rsidR="00A44D94">
              <w:rPr>
                <w:noProof/>
              </w:rPr>
              <w:t>6</w:t>
            </w:r>
            <w:r>
              <w:fldChar w:fldCharType="end"/>
            </w:r>
          </w:p>
        </w:tc>
      </w:tr>
      <w:tr w:rsidR="00D642D2" w:rsidRPr="00EF5E17" w:rsidTr="00D642D2">
        <w:trPr>
          <w:cnfStyle w:val="000000100000"/>
          <w:trHeight w:val="249"/>
        </w:trPr>
        <w:tc>
          <w:tcPr>
            <w:cnfStyle w:val="001000000000"/>
            <w:tcW w:w="985" w:type="dxa"/>
            <w:vAlign w:val="top"/>
          </w:tcPr>
          <w:p w:rsidR="00D642D2" w:rsidRDefault="00D642D2" w:rsidP="00D642D2">
            <w:pPr>
              <w:tabs>
                <w:tab w:val="left" w:pos="1440"/>
              </w:tabs>
              <w:jc w:val="center"/>
              <w:rPr>
                <w:rFonts w:eastAsia="Calibri"/>
                <w:bCs w:val="0"/>
              </w:rPr>
            </w:pPr>
            <w:r w:rsidRPr="00273D7F">
              <w:t>3</w:t>
            </w:r>
          </w:p>
        </w:tc>
        <w:tc>
          <w:tcPr>
            <w:tcW w:w="4375" w:type="dxa"/>
            <w:vAlign w:val="top"/>
          </w:tcPr>
          <w:p w:rsidR="00D642D2" w:rsidRDefault="00D642D2" w:rsidP="00D642D2">
            <w:pPr>
              <w:tabs>
                <w:tab w:val="left" w:pos="1440"/>
              </w:tabs>
              <w:jc w:val="left"/>
              <w:cnfStyle w:val="000000100000"/>
              <w:rPr>
                <w:rFonts w:eastAsia="Calibri"/>
                <w:bCs/>
              </w:rPr>
            </w:pPr>
            <w:r w:rsidRPr="000E680A">
              <w:t>Existing Debt Service</w:t>
            </w:r>
          </w:p>
        </w:tc>
        <w:tc>
          <w:tcPr>
            <w:tcW w:w="1471" w:type="dxa"/>
            <w:vAlign w:val="top"/>
          </w:tcPr>
          <w:p w:rsidR="00D642D2" w:rsidRPr="008C0A32" w:rsidRDefault="00D642D2" w:rsidP="00D642D2">
            <w:pPr>
              <w:jc w:val="right"/>
              <w:cnfStyle w:val="000000100000"/>
              <w:rPr>
                <w:rFonts w:eastAsia="Calibri"/>
              </w:rPr>
            </w:pPr>
          </w:p>
        </w:tc>
        <w:tc>
          <w:tcPr>
            <w:tcW w:w="1373" w:type="dxa"/>
            <w:vAlign w:val="top"/>
          </w:tcPr>
          <w:p w:rsidR="00D642D2" w:rsidRPr="008C0A32" w:rsidRDefault="00D642D2" w:rsidP="00D642D2">
            <w:pPr>
              <w:jc w:val="right"/>
              <w:cnfStyle w:val="000000100000"/>
              <w:rPr>
                <w:rFonts w:eastAsia="Calibri"/>
              </w:rPr>
            </w:pPr>
            <w:r w:rsidRPr="000E680A">
              <w:t xml:space="preserve">$234,243 </w:t>
            </w:r>
          </w:p>
        </w:tc>
        <w:tc>
          <w:tcPr>
            <w:tcW w:w="1373" w:type="dxa"/>
            <w:vAlign w:val="top"/>
          </w:tcPr>
          <w:p w:rsidR="00D642D2" w:rsidRPr="008C0A32" w:rsidRDefault="00D642D2" w:rsidP="00D642D2">
            <w:pPr>
              <w:jc w:val="right"/>
              <w:cnfStyle w:val="000000100000"/>
              <w:rPr>
                <w:rFonts w:eastAsia="Calibri"/>
              </w:rPr>
            </w:pPr>
            <w:r w:rsidRPr="000E680A">
              <w:t xml:space="preserve">$234,243 </w:t>
            </w:r>
          </w:p>
        </w:tc>
        <w:tc>
          <w:tcPr>
            <w:tcW w:w="1373" w:type="dxa"/>
          </w:tcPr>
          <w:p w:rsidR="00D642D2" w:rsidRPr="000E680A" w:rsidRDefault="00564A83" w:rsidP="00D642D2">
            <w:pPr>
              <w:jc w:val="right"/>
              <w:cnfStyle w:val="000000100000"/>
            </w:pPr>
            <w:r>
              <w:fldChar w:fldCharType="begin"/>
            </w:r>
            <w:r w:rsidR="00F242F0">
              <w:instrText xml:space="preserve"> REF _Ref446433490 \h </w:instrText>
            </w:r>
            <w:r>
              <w:fldChar w:fldCharType="separate"/>
            </w:r>
            <w:r w:rsidR="00A44D94">
              <w:t xml:space="preserve">Table </w:t>
            </w:r>
            <w:r w:rsidR="00A44D94">
              <w:rPr>
                <w:noProof/>
              </w:rPr>
              <w:t>7</w:t>
            </w:r>
            <w:r w:rsidR="00A44D94">
              <w:noBreakHyphen/>
            </w:r>
            <w:r w:rsidR="00A44D94">
              <w:rPr>
                <w:noProof/>
              </w:rPr>
              <w:t>9</w:t>
            </w:r>
            <w:r>
              <w:fldChar w:fldCharType="end"/>
            </w:r>
          </w:p>
        </w:tc>
      </w:tr>
      <w:tr w:rsidR="00D642D2" w:rsidRPr="00EF5E17" w:rsidTr="00D642D2">
        <w:trPr>
          <w:cnfStyle w:val="000000010000"/>
          <w:trHeight w:val="249"/>
        </w:trPr>
        <w:tc>
          <w:tcPr>
            <w:cnfStyle w:val="001000000000"/>
            <w:tcW w:w="985" w:type="dxa"/>
            <w:vAlign w:val="top"/>
          </w:tcPr>
          <w:p w:rsidR="00D642D2" w:rsidRPr="002D0631" w:rsidRDefault="00D642D2" w:rsidP="00D642D2">
            <w:pPr>
              <w:tabs>
                <w:tab w:val="left" w:pos="1440"/>
              </w:tabs>
              <w:jc w:val="center"/>
              <w:rPr>
                <w:rFonts w:eastAsia="Times New Roman" w:cs="Times New Roman"/>
                <w:b w:val="0"/>
                <w:color w:val="000000"/>
              </w:rPr>
            </w:pPr>
            <w:r w:rsidRPr="00273D7F">
              <w:t>5</w:t>
            </w:r>
          </w:p>
        </w:tc>
        <w:tc>
          <w:tcPr>
            <w:tcW w:w="4375" w:type="dxa"/>
            <w:tcBorders>
              <w:bottom w:val="single" w:sz="4" w:space="0" w:color="auto"/>
            </w:tcBorders>
            <w:vAlign w:val="top"/>
          </w:tcPr>
          <w:p w:rsidR="00D642D2" w:rsidRPr="002D0631" w:rsidRDefault="00D642D2" w:rsidP="00D642D2">
            <w:pPr>
              <w:tabs>
                <w:tab w:val="left" w:pos="1440"/>
              </w:tabs>
              <w:jc w:val="left"/>
              <w:cnfStyle w:val="000000010000"/>
              <w:rPr>
                <w:rFonts w:eastAsia="Calibri"/>
                <w:b/>
                <w:bCs/>
              </w:rPr>
            </w:pPr>
            <w:r w:rsidRPr="000E680A">
              <w:t>Capital Projects</w:t>
            </w:r>
          </w:p>
        </w:tc>
        <w:tc>
          <w:tcPr>
            <w:tcW w:w="1471" w:type="dxa"/>
            <w:tcBorders>
              <w:bottom w:val="single" w:sz="4" w:space="0" w:color="auto"/>
            </w:tcBorders>
            <w:vAlign w:val="top"/>
          </w:tcPr>
          <w:p w:rsidR="00D642D2" w:rsidRPr="008C0A32" w:rsidRDefault="00D642D2" w:rsidP="00D642D2">
            <w:pPr>
              <w:jc w:val="right"/>
              <w:cnfStyle w:val="000000010000"/>
              <w:rPr>
                <w:rFonts w:eastAsia="Calibri"/>
              </w:rPr>
            </w:pPr>
          </w:p>
        </w:tc>
        <w:tc>
          <w:tcPr>
            <w:tcW w:w="1373" w:type="dxa"/>
            <w:tcBorders>
              <w:bottom w:val="single" w:sz="4" w:space="0" w:color="auto"/>
            </w:tcBorders>
            <w:vAlign w:val="top"/>
          </w:tcPr>
          <w:p w:rsidR="00D642D2" w:rsidRPr="00562026" w:rsidRDefault="00D642D2" w:rsidP="00D642D2">
            <w:pPr>
              <w:jc w:val="right"/>
              <w:cnfStyle w:val="000000010000"/>
            </w:pPr>
            <w:r w:rsidRPr="000E680A">
              <w:t>$900,000</w:t>
            </w:r>
            <w:r>
              <w:rPr>
                <w:rStyle w:val="FootnoteReference"/>
              </w:rPr>
              <w:footnoteReference w:id="33"/>
            </w:r>
            <w:r w:rsidRPr="000E680A">
              <w:t xml:space="preserve"> </w:t>
            </w:r>
          </w:p>
        </w:tc>
        <w:tc>
          <w:tcPr>
            <w:tcW w:w="1373" w:type="dxa"/>
            <w:tcBorders>
              <w:bottom w:val="single" w:sz="4" w:space="0" w:color="auto"/>
            </w:tcBorders>
            <w:vAlign w:val="top"/>
          </w:tcPr>
          <w:p w:rsidR="00D642D2" w:rsidRPr="00562026" w:rsidRDefault="00D642D2" w:rsidP="00D642D2">
            <w:pPr>
              <w:jc w:val="right"/>
              <w:cnfStyle w:val="000000010000"/>
            </w:pPr>
            <w:r w:rsidRPr="000E680A">
              <w:t xml:space="preserve">$900,000 </w:t>
            </w:r>
          </w:p>
        </w:tc>
        <w:tc>
          <w:tcPr>
            <w:tcW w:w="1373" w:type="dxa"/>
            <w:tcBorders>
              <w:bottom w:val="single" w:sz="4" w:space="0" w:color="auto"/>
            </w:tcBorders>
          </w:tcPr>
          <w:p w:rsidR="00D642D2" w:rsidRPr="000E680A" w:rsidRDefault="00F242F0" w:rsidP="00D642D2">
            <w:pPr>
              <w:jc w:val="right"/>
              <w:cnfStyle w:val="000000010000"/>
            </w:pPr>
            <w:r>
              <w:t>See Note</w:t>
            </w:r>
          </w:p>
        </w:tc>
      </w:tr>
      <w:tr w:rsidR="00D642D2" w:rsidRPr="00EF5E17" w:rsidTr="00D642D2">
        <w:trPr>
          <w:cnfStyle w:val="000000100000"/>
          <w:trHeight w:val="249"/>
        </w:trPr>
        <w:tc>
          <w:tcPr>
            <w:cnfStyle w:val="001000000000"/>
            <w:tcW w:w="985" w:type="dxa"/>
            <w:vAlign w:val="top"/>
          </w:tcPr>
          <w:p w:rsidR="00D642D2" w:rsidRPr="002D0631" w:rsidRDefault="00D642D2" w:rsidP="00D642D2">
            <w:pPr>
              <w:tabs>
                <w:tab w:val="left" w:pos="1440"/>
              </w:tabs>
              <w:jc w:val="center"/>
              <w:rPr>
                <w:rFonts w:eastAsia="Times New Roman" w:cs="Times New Roman"/>
                <w:b w:val="0"/>
                <w:color w:val="000000"/>
              </w:rPr>
            </w:pPr>
            <w:r w:rsidRPr="00273D7F">
              <w:t>6</w:t>
            </w:r>
          </w:p>
        </w:tc>
        <w:tc>
          <w:tcPr>
            <w:tcW w:w="4375" w:type="dxa"/>
            <w:tcBorders>
              <w:top w:val="single" w:sz="4" w:space="0" w:color="auto"/>
            </w:tcBorders>
            <w:vAlign w:val="top"/>
          </w:tcPr>
          <w:p w:rsidR="00D642D2" w:rsidRPr="00B40516" w:rsidRDefault="00D642D2" w:rsidP="00D642D2">
            <w:pPr>
              <w:tabs>
                <w:tab w:val="left" w:pos="1440"/>
              </w:tabs>
              <w:jc w:val="left"/>
              <w:cnfStyle w:val="000000100000"/>
              <w:rPr>
                <w:rFonts w:eastAsia="Calibri"/>
                <w:b/>
                <w:bCs/>
              </w:rPr>
            </w:pPr>
            <w:r w:rsidRPr="00B40516">
              <w:rPr>
                <w:b/>
              </w:rPr>
              <w:t>Subtotal Revenue Requirements</w:t>
            </w:r>
          </w:p>
        </w:tc>
        <w:tc>
          <w:tcPr>
            <w:tcW w:w="1471" w:type="dxa"/>
            <w:tcBorders>
              <w:top w:val="single" w:sz="4" w:space="0" w:color="auto"/>
            </w:tcBorders>
            <w:vAlign w:val="top"/>
          </w:tcPr>
          <w:p w:rsidR="00D642D2" w:rsidRPr="008C0A32" w:rsidRDefault="00D642D2" w:rsidP="00D642D2">
            <w:pPr>
              <w:jc w:val="right"/>
              <w:cnfStyle w:val="000000100000"/>
              <w:rPr>
                <w:rFonts w:eastAsia="Calibri"/>
              </w:rPr>
            </w:pPr>
            <w:r w:rsidRPr="000E680A">
              <w:t xml:space="preserve">$1,245,247 </w:t>
            </w:r>
          </w:p>
        </w:tc>
        <w:tc>
          <w:tcPr>
            <w:tcW w:w="1373" w:type="dxa"/>
            <w:tcBorders>
              <w:top w:val="single" w:sz="4" w:space="0" w:color="auto"/>
            </w:tcBorders>
            <w:vAlign w:val="top"/>
          </w:tcPr>
          <w:p w:rsidR="00D642D2" w:rsidRPr="00562026" w:rsidRDefault="00D642D2" w:rsidP="00D642D2">
            <w:pPr>
              <w:jc w:val="right"/>
              <w:cnfStyle w:val="000000100000"/>
            </w:pPr>
            <w:r w:rsidRPr="000E680A">
              <w:t xml:space="preserve">$1,134,243 </w:t>
            </w:r>
          </w:p>
        </w:tc>
        <w:tc>
          <w:tcPr>
            <w:tcW w:w="1373" w:type="dxa"/>
            <w:tcBorders>
              <w:top w:val="single" w:sz="4" w:space="0" w:color="auto"/>
            </w:tcBorders>
            <w:vAlign w:val="top"/>
          </w:tcPr>
          <w:p w:rsidR="00D642D2" w:rsidRPr="00562026" w:rsidRDefault="00D642D2" w:rsidP="00D642D2">
            <w:pPr>
              <w:jc w:val="right"/>
              <w:cnfStyle w:val="000000100000"/>
            </w:pPr>
            <w:r w:rsidRPr="000E680A">
              <w:t xml:space="preserve">$2,379,490 </w:t>
            </w:r>
          </w:p>
        </w:tc>
        <w:tc>
          <w:tcPr>
            <w:tcW w:w="1373" w:type="dxa"/>
            <w:tcBorders>
              <w:top w:val="single" w:sz="4" w:space="0" w:color="auto"/>
            </w:tcBorders>
          </w:tcPr>
          <w:p w:rsidR="00D642D2" w:rsidRPr="000E680A" w:rsidRDefault="00D642D2" w:rsidP="00D642D2">
            <w:pPr>
              <w:jc w:val="right"/>
              <w:cnfStyle w:val="000000100000"/>
            </w:pPr>
          </w:p>
        </w:tc>
      </w:tr>
      <w:tr w:rsidR="00D642D2" w:rsidRPr="00EF5E17" w:rsidTr="00D642D2">
        <w:trPr>
          <w:cnfStyle w:val="000000010000"/>
          <w:trHeight w:val="249"/>
        </w:trPr>
        <w:tc>
          <w:tcPr>
            <w:cnfStyle w:val="001000000000"/>
            <w:tcW w:w="985" w:type="dxa"/>
            <w:vAlign w:val="top"/>
          </w:tcPr>
          <w:p w:rsidR="00D642D2" w:rsidRPr="002D0631" w:rsidRDefault="00D642D2" w:rsidP="00D642D2">
            <w:pPr>
              <w:tabs>
                <w:tab w:val="left" w:pos="1440"/>
              </w:tabs>
              <w:jc w:val="center"/>
              <w:rPr>
                <w:rFonts w:eastAsia="Times New Roman" w:cs="Times New Roman"/>
                <w:b w:val="0"/>
                <w:color w:val="000000"/>
              </w:rPr>
            </w:pPr>
            <w:r w:rsidRPr="00273D7F">
              <w:t>7</w:t>
            </w:r>
          </w:p>
        </w:tc>
        <w:tc>
          <w:tcPr>
            <w:tcW w:w="4375" w:type="dxa"/>
            <w:vAlign w:val="top"/>
          </w:tcPr>
          <w:p w:rsidR="00D642D2" w:rsidRPr="002D0631" w:rsidRDefault="00D642D2" w:rsidP="00D642D2">
            <w:pPr>
              <w:tabs>
                <w:tab w:val="left" w:pos="1440"/>
              </w:tabs>
              <w:jc w:val="left"/>
              <w:cnfStyle w:val="000000010000"/>
              <w:rPr>
                <w:rFonts w:eastAsia="Calibri"/>
                <w:b/>
                <w:bCs/>
              </w:rPr>
            </w:pPr>
          </w:p>
        </w:tc>
        <w:tc>
          <w:tcPr>
            <w:tcW w:w="1471" w:type="dxa"/>
            <w:tcBorders>
              <w:bottom w:val="single" w:sz="4" w:space="0" w:color="FFFFFF" w:themeColor="background1"/>
            </w:tcBorders>
            <w:vAlign w:val="top"/>
          </w:tcPr>
          <w:p w:rsidR="00D642D2" w:rsidRPr="008C0A32" w:rsidRDefault="00D642D2" w:rsidP="00D642D2">
            <w:pPr>
              <w:jc w:val="right"/>
              <w:cnfStyle w:val="000000010000"/>
              <w:rPr>
                <w:rFonts w:eastAsia="Calibri"/>
              </w:rPr>
            </w:pPr>
          </w:p>
        </w:tc>
        <w:tc>
          <w:tcPr>
            <w:tcW w:w="1373" w:type="dxa"/>
            <w:tcBorders>
              <w:bottom w:val="single" w:sz="4" w:space="0" w:color="FFFFFF" w:themeColor="background1"/>
            </w:tcBorders>
            <w:vAlign w:val="top"/>
          </w:tcPr>
          <w:p w:rsidR="00D642D2" w:rsidRPr="00562026" w:rsidRDefault="00D642D2" w:rsidP="00D642D2">
            <w:pPr>
              <w:jc w:val="right"/>
              <w:cnfStyle w:val="000000010000"/>
            </w:pPr>
          </w:p>
        </w:tc>
        <w:tc>
          <w:tcPr>
            <w:tcW w:w="1373" w:type="dxa"/>
            <w:tcBorders>
              <w:bottom w:val="single" w:sz="4" w:space="0" w:color="FFFFFF" w:themeColor="background1"/>
            </w:tcBorders>
            <w:vAlign w:val="top"/>
          </w:tcPr>
          <w:p w:rsidR="00D642D2" w:rsidRPr="00562026" w:rsidRDefault="00D642D2" w:rsidP="00D642D2">
            <w:pPr>
              <w:jc w:val="right"/>
              <w:cnfStyle w:val="000000010000"/>
            </w:pPr>
          </w:p>
        </w:tc>
        <w:tc>
          <w:tcPr>
            <w:tcW w:w="1373" w:type="dxa"/>
            <w:tcBorders>
              <w:bottom w:val="single" w:sz="4" w:space="0" w:color="FFFFFF" w:themeColor="background1"/>
            </w:tcBorders>
          </w:tcPr>
          <w:p w:rsidR="00D642D2" w:rsidRDefault="00D642D2" w:rsidP="00D642D2">
            <w:pPr>
              <w:jc w:val="right"/>
              <w:cnfStyle w:val="000000010000"/>
            </w:pPr>
          </w:p>
        </w:tc>
      </w:tr>
      <w:tr w:rsidR="00D642D2" w:rsidRPr="00EF5E17" w:rsidTr="00D642D2">
        <w:trPr>
          <w:cnfStyle w:val="000000100000"/>
          <w:trHeight w:val="249"/>
        </w:trPr>
        <w:tc>
          <w:tcPr>
            <w:cnfStyle w:val="001000000000"/>
            <w:tcW w:w="985" w:type="dxa"/>
            <w:vAlign w:val="top"/>
          </w:tcPr>
          <w:p w:rsidR="00D642D2" w:rsidRPr="007F7472" w:rsidRDefault="00D642D2" w:rsidP="00D642D2">
            <w:pPr>
              <w:tabs>
                <w:tab w:val="left" w:pos="1440"/>
              </w:tabs>
              <w:jc w:val="center"/>
              <w:rPr>
                <w:rFonts w:eastAsia="Calibri"/>
                <w:bCs w:val="0"/>
              </w:rPr>
            </w:pPr>
            <w:r w:rsidRPr="00273D7F">
              <w:t>8</w:t>
            </w:r>
          </w:p>
        </w:tc>
        <w:tc>
          <w:tcPr>
            <w:tcW w:w="4375" w:type="dxa"/>
            <w:vAlign w:val="top"/>
          </w:tcPr>
          <w:p w:rsidR="00D642D2" w:rsidRPr="00255BBD" w:rsidRDefault="00D642D2" w:rsidP="00D642D2">
            <w:pPr>
              <w:tabs>
                <w:tab w:val="left" w:pos="1440"/>
              </w:tabs>
              <w:jc w:val="left"/>
              <w:cnfStyle w:val="000000100000"/>
              <w:rPr>
                <w:rFonts w:eastAsia="Calibri"/>
                <w:b/>
                <w:bCs/>
              </w:rPr>
            </w:pPr>
            <w:r w:rsidRPr="00255BBD">
              <w:rPr>
                <w:b/>
              </w:rPr>
              <w:t>Less: Revenue from Other Sources</w:t>
            </w:r>
          </w:p>
        </w:tc>
        <w:tc>
          <w:tcPr>
            <w:tcW w:w="1471" w:type="dxa"/>
            <w:tcBorders>
              <w:top w:val="single" w:sz="4" w:space="0" w:color="FFFFFF" w:themeColor="background1"/>
            </w:tcBorders>
            <w:vAlign w:val="top"/>
          </w:tcPr>
          <w:p w:rsidR="00D642D2" w:rsidRPr="007F7472" w:rsidRDefault="00D642D2" w:rsidP="00D642D2">
            <w:pPr>
              <w:jc w:val="right"/>
              <w:cnfStyle w:val="000000100000"/>
              <w:rPr>
                <w:rFonts w:eastAsia="Calibri"/>
                <w:b/>
              </w:rPr>
            </w:pPr>
          </w:p>
        </w:tc>
        <w:tc>
          <w:tcPr>
            <w:tcW w:w="1373" w:type="dxa"/>
            <w:tcBorders>
              <w:top w:val="single" w:sz="4" w:space="0" w:color="FFFFFF" w:themeColor="background1"/>
            </w:tcBorders>
            <w:vAlign w:val="top"/>
          </w:tcPr>
          <w:p w:rsidR="00D642D2" w:rsidRDefault="00D642D2" w:rsidP="00D642D2">
            <w:pPr>
              <w:jc w:val="right"/>
              <w:cnfStyle w:val="000000100000"/>
              <w:rPr>
                <w:rFonts w:eastAsia="Calibri"/>
                <w:b/>
              </w:rPr>
            </w:pPr>
          </w:p>
        </w:tc>
        <w:tc>
          <w:tcPr>
            <w:tcW w:w="1373" w:type="dxa"/>
            <w:tcBorders>
              <w:top w:val="single" w:sz="4" w:space="0" w:color="FFFFFF" w:themeColor="background1"/>
            </w:tcBorders>
            <w:vAlign w:val="top"/>
          </w:tcPr>
          <w:p w:rsidR="00D642D2" w:rsidRDefault="00D642D2" w:rsidP="00D642D2">
            <w:pPr>
              <w:jc w:val="right"/>
              <w:cnfStyle w:val="000000100000"/>
              <w:rPr>
                <w:rFonts w:eastAsia="Calibri"/>
                <w:b/>
              </w:rPr>
            </w:pPr>
          </w:p>
        </w:tc>
        <w:tc>
          <w:tcPr>
            <w:tcW w:w="1373" w:type="dxa"/>
            <w:tcBorders>
              <w:top w:val="single" w:sz="4" w:space="0" w:color="FFFFFF" w:themeColor="background1"/>
            </w:tcBorders>
          </w:tcPr>
          <w:p w:rsidR="00D642D2" w:rsidRDefault="00D642D2" w:rsidP="00D642D2">
            <w:pPr>
              <w:jc w:val="right"/>
              <w:cnfStyle w:val="000000100000"/>
              <w:rPr>
                <w:rFonts w:eastAsia="Calibri"/>
                <w:b/>
              </w:rPr>
            </w:pPr>
          </w:p>
        </w:tc>
      </w:tr>
      <w:tr w:rsidR="00D642D2" w:rsidRPr="00EF5E17" w:rsidTr="00D642D2">
        <w:trPr>
          <w:cnfStyle w:val="000000010000"/>
          <w:trHeight w:val="249"/>
        </w:trPr>
        <w:tc>
          <w:tcPr>
            <w:cnfStyle w:val="001000000000"/>
            <w:tcW w:w="985" w:type="dxa"/>
            <w:vAlign w:val="top"/>
          </w:tcPr>
          <w:p w:rsidR="00D642D2" w:rsidRDefault="00D642D2" w:rsidP="00D642D2">
            <w:pPr>
              <w:tabs>
                <w:tab w:val="left" w:pos="1440"/>
              </w:tabs>
              <w:jc w:val="center"/>
              <w:rPr>
                <w:rFonts w:eastAsia="Calibri"/>
                <w:b w:val="0"/>
                <w:bCs w:val="0"/>
              </w:rPr>
            </w:pPr>
            <w:r w:rsidRPr="00273D7F">
              <w:t>9</w:t>
            </w:r>
          </w:p>
        </w:tc>
        <w:tc>
          <w:tcPr>
            <w:tcW w:w="4375" w:type="dxa"/>
            <w:vAlign w:val="top"/>
          </w:tcPr>
          <w:p w:rsidR="00D642D2" w:rsidRDefault="00D642D2" w:rsidP="00D642D2">
            <w:pPr>
              <w:tabs>
                <w:tab w:val="left" w:pos="1440"/>
              </w:tabs>
              <w:jc w:val="left"/>
              <w:cnfStyle w:val="000000010000"/>
              <w:rPr>
                <w:rFonts w:eastAsia="Calibri"/>
                <w:b/>
                <w:bCs/>
              </w:rPr>
            </w:pPr>
            <w:r w:rsidRPr="000E680A">
              <w:t>Payment from City of Oxnard</w:t>
            </w:r>
          </w:p>
        </w:tc>
        <w:tc>
          <w:tcPr>
            <w:tcW w:w="1471" w:type="dxa"/>
            <w:vAlign w:val="top"/>
          </w:tcPr>
          <w:p w:rsidR="00D642D2" w:rsidRPr="008C0A32" w:rsidRDefault="00D642D2" w:rsidP="00D642D2">
            <w:pPr>
              <w:jc w:val="right"/>
              <w:cnfStyle w:val="000000010000"/>
              <w:rPr>
                <w:rFonts w:eastAsia="Calibri"/>
              </w:rPr>
            </w:pPr>
            <w:r w:rsidRPr="000E680A">
              <w:t xml:space="preserve">$803,800 </w:t>
            </w:r>
          </w:p>
        </w:tc>
        <w:tc>
          <w:tcPr>
            <w:tcW w:w="1373" w:type="dxa"/>
            <w:vAlign w:val="top"/>
          </w:tcPr>
          <w:p w:rsidR="00D642D2" w:rsidRPr="008C0A32" w:rsidRDefault="00D642D2" w:rsidP="00D642D2">
            <w:pPr>
              <w:jc w:val="right"/>
              <w:cnfStyle w:val="000000010000"/>
              <w:rPr>
                <w:rFonts w:eastAsia="Calibri"/>
              </w:rPr>
            </w:pPr>
          </w:p>
        </w:tc>
        <w:tc>
          <w:tcPr>
            <w:tcW w:w="1373" w:type="dxa"/>
            <w:vAlign w:val="top"/>
          </w:tcPr>
          <w:p w:rsidR="00D642D2" w:rsidRPr="008C0A32" w:rsidRDefault="00D642D2" w:rsidP="00D642D2">
            <w:pPr>
              <w:jc w:val="right"/>
              <w:cnfStyle w:val="000000010000"/>
              <w:rPr>
                <w:rFonts w:eastAsia="Calibri"/>
              </w:rPr>
            </w:pPr>
            <w:r w:rsidRPr="000E680A">
              <w:t xml:space="preserve">$803,800 </w:t>
            </w:r>
          </w:p>
        </w:tc>
        <w:tc>
          <w:tcPr>
            <w:tcW w:w="1373" w:type="dxa"/>
          </w:tcPr>
          <w:p w:rsidR="00D642D2" w:rsidRPr="000E680A" w:rsidRDefault="00564A83" w:rsidP="00D642D2">
            <w:pPr>
              <w:jc w:val="right"/>
              <w:cnfStyle w:val="000000010000"/>
            </w:pPr>
            <w:r>
              <w:fldChar w:fldCharType="begin"/>
            </w:r>
            <w:r w:rsidR="00F242F0">
              <w:instrText xml:space="preserve"> REF _Ref446424748 \h </w:instrText>
            </w:r>
            <w:r>
              <w:fldChar w:fldCharType="separate"/>
            </w:r>
            <w:r w:rsidR="00A44D94">
              <w:t xml:space="preserve">Table </w:t>
            </w:r>
            <w:r w:rsidR="00A44D94">
              <w:rPr>
                <w:noProof/>
              </w:rPr>
              <w:t>7</w:t>
            </w:r>
            <w:r w:rsidR="00A44D94">
              <w:noBreakHyphen/>
            </w:r>
            <w:r w:rsidR="00A44D94">
              <w:rPr>
                <w:noProof/>
              </w:rPr>
              <w:t>4</w:t>
            </w:r>
            <w:r>
              <w:fldChar w:fldCharType="end"/>
            </w:r>
          </w:p>
        </w:tc>
      </w:tr>
      <w:tr w:rsidR="00D642D2" w:rsidRPr="00EF5E17" w:rsidTr="00D642D2">
        <w:trPr>
          <w:cnfStyle w:val="000000100000"/>
          <w:trHeight w:val="249"/>
        </w:trPr>
        <w:tc>
          <w:tcPr>
            <w:cnfStyle w:val="001000000000"/>
            <w:tcW w:w="985" w:type="dxa"/>
            <w:vAlign w:val="top"/>
          </w:tcPr>
          <w:p w:rsidR="00D642D2" w:rsidRPr="007F7472" w:rsidRDefault="00D642D2" w:rsidP="00D642D2">
            <w:pPr>
              <w:tabs>
                <w:tab w:val="left" w:pos="1440"/>
              </w:tabs>
              <w:jc w:val="center"/>
              <w:rPr>
                <w:rFonts w:eastAsia="Calibri"/>
                <w:bCs w:val="0"/>
              </w:rPr>
            </w:pPr>
            <w:r w:rsidRPr="00273D7F">
              <w:t>10</w:t>
            </w:r>
          </w:p>
        </w:tc>
        <w:tc>
          <w:tcPr>
            <w:tcW w:w="4375" w:type="dxa"/>
            <w:vAlign w:val="top"/>
          </w:tcPr>
          <w:p w:rsidR="00D642D2" w:rsidRPr="007F7472" w:rsidRDefault="00D642D2" w:rsidP="00D642D2">
            <w:pPr>
              <w:tabs>
                <w:tab w:val="left" w:pos="1440"/>
              </w:tabs>
              <w:jc w:val="left"/>
              <w:cnfStyle w:val="000000100000"/>
              <w:rPr>
                <w:rFonts w:eastAsia="Calibri"/>
                <w:bCs/>
              </w:rPr>
            </w:pPr>
            <w:r w:rsidRPr="000E680A">
              <w:t>Allocation of Community Service</w:t>
            </w:r>
          </w:p>
        </w:tc>
        <w:tc>
          <w:tcPr>
            <w:tcW w:w="1471" w:type="dxa"/>
            <w:vAlign w:val="top"/>
          </w:tcPr>
          <w:p w:rsidR="00D642D2" w:rsidRPr="007F7472" w:rsidRDefault="00D642D2" w:rsidP="00D642D2">
            <w:pPr>
              <w:jc w:val="right"/>
              <w:cnfStyle w:val="000000100000"/>
              <w:rPr>
                <w:rFonts w:eastAsia="Calibri"/>
                <w:b/>
              </w:rPr>
            </w:pPr>
            <w:r w:rsidRPr="000E680A">
              <w:t>($18,568)</w:t>
            </w:r>
          </w:p>
        </w:tc>
        <w:tc>
          <w:tcPr>
            <w:tcW w:w="1373" w:type="dxa"/>
            <w:vAlign w:val="top"/>
          </w:tcPr>
          <w:p w:rsidR="00D642D2" w:rsidRPr="007F7472" w:rsidRDefault="00D642D2" w:rsidP="00D642D2">
            <w:pPr>
              <w:jc w:val="right"/>
              <w:cnfStyle w:val="000000100000"/>
              <w:rPr>
                <w:rFonts w:eastAsia="Calibri"/>
                <w:b/>
              </w:rPr>
            </w:pPr>
          </w:p>
        </w:tc>
        <w:tc>
          <w:tcPr>
            <w:tcW w:w="1373" w:type="dxa"/>
            <w:vAlign w:val="top"/>
          </w:tcPr>
          <w:p w:rsidR="00D642D2" w:rsidRPr="007F7472" w:rsidRDefault="00D642D2" w:rsidP="00D642D2">
            <w:pPr>
              <w:jc w:val="right"/>
              <w:cnfStyle w:val="000000100000"/>
              <w:rPr>
                <w:rFonts w:eastAsia="Calibri"/>
                <w:b/>
              </w:rPr>
            </w:pPr>
            <w:r w:rsidRPr="000E680A">
              <w:t>($18,568)</w:t>
            </w:r>
          </w:p>
        </w:tc>
        <w:tc>
          <w:tcPr>
            <w:tcW w:w="1373" w:type="dxa"/>
          </w:tcPr>
          <w:p w:rsidR="00D642D2" w:rsidRPr="000E680A" w:rsidRDefault="00564A83" w:rsidP="00D642D2">
            <w:pPr>
              <w:jc w:val="right"/>
              <w:cnfStyle w:val="000000100000"/>
            </w:pPr>
            <w:r>
              <w:fldChar w:fldCharType="begin"/>
            </w:r>
            <w:r w:rsidR="00F242F0">
              <w:instrText xml:space="preserve"> REF _Ref446433490 \h </w:instrText>
            </w:r>
            <w:r>
              <w:fldChar w:fldCharType="separate"/>
            </w:r>
            <w:r w:rsidR="00A44D94">
              <w:t xml:space="preserve">Table </w:t>
            </w:r>
            <w:r w:rsidR="00A44D94">
              <w:rPr>
                <w:noProof/>
              </w:rPr>
              <w:t>7</w:t>
            </w:r>
            <w:r w:rsidR="00A44D94">
              <w:noBreakHyphen/>
            </w:r>
            <w:r w:rsidR="00A44D94">
              <w:rPr>
                <w:noProof/>
              </w:rPr>
              <w:t>9</w:t>
            </w:r>
            <w:r>
              <w:fldChar w:fldCharType="end"/>
            </w:r>
          </w:p>
        </w:tc>
      </w:tr>
      <w:tr w:rsidR="00D642D2" w:rsidRPr="00EF5E17" w:rsidTr="00D642D2">
        <w:trPr>
          <w:cnfStyle w:val="000000010000"/>
          <w:trHeight w:val="249"/>
        </w:trPr>
        <w:tc>
          <w:tcPr>
            <w:cnfStyle w:val="001000000000"/>
            <w:tcW w:w="985" w:type="dxa"/>
            <w:vAlign w:val="top"/>
          </w:tcPr>
          <w:p w:rsidR="00D642D2" w:rsidRPr="007F7472" w:rsidRDefault="00D642D2" w:rsidP="00D642D2">
            <w:pPr>
              <w:tabs>
                <w:tab w:val="left" w:pos="1440"/>
              </w:tabs>
              <w:jc w:val="center"/>
              <w:rPr>
                <w:rFonts w:eastAsia="Calibri"/>
              </w:rPr>
            </w:pPr>
            <w:r w:rsidRPr="00273D7F">
              <w:t>11</w:t>
            </w:r>
          </w:p>
        </w:tc>
        <w:tc>
          <w:tcPr>
            <w:tcW w:w="4375" w:type="dxa"/>
            <w:vAlign w:val="top"/>
          </w:tcPr>
          <w:p w:rsidR="00D642D2" w:rsidRPr="007F7472" w:rsidRDefault="00D642D2" w:rsidP="00D642D2">
            <w:pPr>
              <w:tabs>
                <w:tab w:val="left" w:pos="1440"/>
              </w:tabs>
              <w:jc w:val="left"/>
              <w:cnfStyle w:val="000000010000"/>
              <w:rPr>
                <w:rFonts w:eastAsia="Calibri"/>
              </w:rPr>
            </w:pPr>
            <w:r w:rsidRPr="000E680A">
              <w:t xml:space="preserve">Interest Revenue </w:t>
            </w:r>
          </w:p>
        </w:tc>
        <w:tc>
          <w:tcPr>
            <w:tcW w:w="1471" w:type="dxa"/>
            <w:vAlign w:val="top"/>
          </w:tcPr>
          <w:p w:rsidR="00D642D2" w:rsidRPr="007F7472" w:rsidRDefault="00D642D2" w:rsidP="00D642D2">
            <w:pPr>
              <w:jc w:val="right"/>
              <w:cnfStyle w:val="000000010000"/>
              <w:rPr>
                <w:rFonts w:eastAsia="Calibri"/>
                <w:b/>
              </w:rPr>
            </w:pPr>
            <w:r w:rsidRPr="000E680A">
              <w:t xml:space="preserve">$992 </w:t>
            </w:r>
          </w:p>
        </w:tc>
        <w:tc>
          <w:tcPr>
            <w:tcW w:w="1373" w:type="dxa"/>
            <w:vAlign w:val="top"/>
          </w:tcPr>
          <w:p w:rsidR="00D642D2" w:rsidRPr="007F7472" w:rsidRDefault="00D642D2" w:rsidP="00D642D2">
            <w:pPr>
              <w:jc w:val="right"/>
              <w:cnfStyle w:val="000000010000"/>
              <w:rPr>
                <w:rFonts w:eastAsia="Calibri"/>
                <w:b/>
              </w:rPr>
            </w:pPr>
          </w:p>
        </w:tc>
        <w:tc>
          <w:tcPr>
            <w:tcW w:w="1373" w:type="dxa"/>
            <w:vAlign w:val="top"/>
          </w:tcPr>
          <w:p w:rsidR="00D642D2" w:rsidRPr="007F7472" w:rsidRDefault="00D642D2" w:rsidP="00D642D2">
            <w:pPr>
              <w:jc w:val="right"/>
              <w:cnfStyle w:val="000000010000"/>
              <w:rPr>
                <w:rFonts w:eastAsia="Calibri"/>
                <w:b/>
              </w:rPr>
            </w:pPr>
            <w:r w:rsidRPr="000E680A">
              <w:t xml:space="preserve">$992 </w:t>
            </w:r>
          </w:p>
        </w:tc>
        <w:tc>
          <w:tcPr>
            <w:tcW w:w="1373" w:type="dxa"/>
          </w:tcPr>
          <w:p w:rsidR="00D642D2" w:rsidRPr="000E680A" w:rsidRDefault="00564A83" w:rsidP="00D642D2">
            <w:pPr>
              <w:jc w:val="right"/>
              <w:cnfStyle w:val="000000010000"/>
            </w:pPr>
            <w:r>
              <w:fldChar w:fldCharType="begin"/>
            </w:r>
            <w:r w:rsidR="00F242F0">
              <w:instrText xml:space="preserve"> REF _Ref446433490 \h </w:instrText>
            </w:r>
            <w:r>
              <w:fldChar w:fldCharType="separate"/>
            </w:r>
            <w:r w:rsidR="00A44D94">
              <w:t xml:space="preserve">Table </w:t>
            </w:r>
            <w:r w:rsidR="00A44D94">
              <w:rPr>
                <w:noProof/>
              </w:rPr>
              <w:t>7</w:t>
            </w:r>
            <w:r w:rsidR="00A44D94">
              <w:noBreakHyphen/>
            </w:r>
            <w:r w:rsidR="00A44D94">
              <w:rPr>
                <w:noProof/>
              </w:rPr>
              <w:t>9</w:t>
            </w:r>
            <w:r>
              <w:fldChar w:fldCharType="end"/>
            </w:r>
          </w:p>
        </w:tc>
      </w:tr>
      <w:tr w:rsidR="00D642D2" w:rsidRPr="00EF5E17" w:rsidTr="00D642D2">
        <w:trPr>
          <w:cnfStyle w:val="000000100000"/>
          <w:trHeight w:val="249"/>
        </w:trPr>
        <w:tc>
          <w:tcPr>
            <w:cnfStyle w:val="001000000000"/>
            <w:tcW w:w="985" w:type="dxa"/>
            <w:vAlign w:val="top"/>
          </w:tcPr>
          <w:p w:rsidR="00D642D2" w:rsidRPr="007F7472" w:rsidRDefault="00D642D2" w:rsidP="00D642D2">
            <w:pPr>
              <w:tabs>
                <w:tab w:val="left" w:pos="1440"/>
              </w:tabs>
              <w:jc w:val="center"/>
              <w:rPr>
                <w:rFonts w:eastAsia="Calibri"/>
              </w:rPr>
            </w:pPr>
            <w:r w:rsidRPr="00273D7F">
              <w:t>12</w:t>
            </w:r>
          </w:p>
        </w:tc>
        <w:tc>
          <w:tcPr>
            <w:tcW w:w="4375" w:type="dxa"/>
            <w:tcBorders>
              <w:top w:val="single" w:sz="4" w:space="0" w:color="auto"/>
            </w:tcBorders>
            <w:vAlign w:val="top"/>
          </w:tcPr>
          <w:p w:rsidR="00D642D2" w:rsidRPr="00255BBD" w:rsidRDefault="00D642D2" w:rsidP="00D642D2">
            <w:pPr>
              <w:tabs>
                <w:tab w:val="left" w:pos="1440"/>
              </w:tabs>
              <w:jc w:val="left"/>
              <w:cnfStyle w:val="000000100000"/>
              <w:rPr>
                <w:rFonts w:eastAsia="Calibri"/>
                <w:b/>
              </w:rPr>
            </w:pPr>
            <w:r w:rsidRPr="00255BBD">
              <w:rPr>
                <w:b/>
              </w:rPr>
              <w:t>Total Revenue from Other Sources</w:t>
            </w:r>
          </w:p>
        </w:tc>
        <w:tc>
          <w:tcPr>
            <w:tcW w:w="1471" w:type="dxa"/>
            <w:tcBorders>
              <w:top w:val="single" w:sz="4" w:space="0" w:color="auto"/>
            </w:tcBorders>
            <w:vAlign w:val="top"/>
          </w:tcPr>
          <w:p w:rsidR="00D642D2" w:rsidRPr="007F7472" w:rsidRDefault="00D642D2" w:rsidP="00D642D2">
            <w:pPr>
              <w:jc w:val="right"/>
              <w:cnfStyle w:val="000000100000"/>
              <w:rPr>
                <w:rFonts w:eastAsia="Calibri"/>
                <w:b/>
              </w:rPr>
            </w:pPr>
            <w:r w:rsidRPr="000E680A">
              <w:t xml:space="preserve">$786,224 </w:t>
            </w:r>
          </w:p>
        </w:tc>
        <w:tc>
          <w:tcPr>
            <w:tcW w:w="1373" w:type="dxa"/>
            <w:tcBorders>
              <w:top w:val="single" w:sz="4" w:space="0" w:color="auto"/>
            </w:tcBorders>
            <w:vAlign w:val="top"/>
          </w:tcPr>
          <w:p w:rsidR="00D642D2" w:rsidRPr="007F7472" w:rsidRDefault="00D642D2" w:rsidP="00D642D2">
            <w:pPr>
              <w:jc w:val="right"/>
              <w:cnfStyle w:val="000000100000"/>
              <w:rPr>
                <w:rFonts w:eastAsia="Calibri"/>
                <w:b/>
              </w:rPr>
            </w:pPr>
            <w:r w:rsidRPr="000E680A">
              <w:t xml:space="preserve">$0 </w:t>
            </w:r>
          </w:p>
        </w:tc>
        <w:tc>
          <w:tcPr>
            <w:tcW w:w="1373" w:type="dxa"/>
            <w:tcBorders>
              <w:top w:val="single" w:sz="4" w:space="0" w:color="auto"/>
            </w:tcBorders>
            <w:vAlign w:val="top"/>
          </w:tcPr>
          <w:p w:rsidR="00D642D2" w:rsidRPr="007F7472" w:rsidRDefault="00D642D2" w:rsidP="00D642D2">
            <w:pPr>
              <w:jc w:val="right"/>
              <w:cnfStyle w:val="000000100000"/>
              <w:rPr>
                <w:rFonts w:eastAsia="Calibri"/>
                <w:b/>
              </w:rPr>
            </w:pPr>
            <w:r w:rsidRPr="000E680A">
              <w:t xml:space="preserve">$786,224 </w:t>
            </w:r>
          </w:p>
        </w:tc>
        <w:tc>
          <w:tcPr>
            <w:tcW w:w="1373" w:type="dxa"/>
            <w:tcBorders>
              <w:top w:val="single" w:sz="4" w:space="0" w:color="auto"/>
            </w:tcBorders>
          </w:tcPr>
          <w:p w:rsidR="00D642D2" w:rsidRPr="000E680A" w:rsidRDefault="00D642D2" w:rsidP="00D642D2">
            <w:pPr>
              <w:jc w:val="right"/>
              <w:cnfStyle w:val="000000100000"/>
            </w:pPr>
          </w:p>
        </w:tc>
      </w:tr>
      <w:tr w:rsidR="00D642D2" w:rsidRPr="00EF5E17" w:rsidTr="00D642D2">
        <w:trPr>
          <w:cnfStyle w:val="000000010000"/>
          <w:trHeight w:val="249"/>
        </w:trPr>
        <w:tc>
          <w:tcPr>
            <w:cnfStyle w:val="001000000000"/>
            <w:tcW w:w="985" w:type="dxa"/>
            <w:vAlign w:val="top"/>
          </w:tcPr>
          <w:p w:rsidR="00D642D2" w:rsidRPr="007F7472" w:rsidRDefault="00D642D2" w:rsidP="00D642D2">
            <w:pPr>
              <w:tabs>
                <w:tab w:val="left" w:pos="1440"/>
              </w:tabs>
              <w:jc w:val="center"/>
              <w:rPr>
                <w:rFonts w:eastAsia="Calibri"/>
              </w:rPr>
            </w:pPr>
            <w:r w:rsidRPr="00273D7F">
              <w:t>13</w:t>
            </w:r>
          </w:p>
        </w:tc>
        <w:tc>
          <w:tcPr>
            <w:tcW w:w="4375" w:type="dxa"/>
            <w:vAlign w:val="top"/>
          </w:tcPr>
          <w:p w:rsidR="00D642D2" w:rsidRPr="007F7472" w:rsidRDefault="00D642D2" w:rsidP="00D642D2">
            <w:pPr>
              <w:tabs>
                <w:tab w:val="left" w:pos="1440"/>
              </w:tabs>
              <w:jc w:val="left"/>
              <w:cnfStyle w:val="000000010000"/>
              <w:rPr>
                <w:rFonts w:eastAsia="Calibri"/>
              </w:rPr>
            </w:pPr>
          </w:p>
        </w:tc>
        <w:tc>
          <w:tcPr>
            <w:tcW w:w="1471" w:type="dxa"/>
            <w:vAlign w:val="top"/>
          </w:tcPr>
          <w:p w:rsidR="00D642D2" w:rsidRPr="007F7472" w:rsidRDefault="00D642D2" w:rsidP="00D642D2">
            <w:pPr>
              <w:jc w:val="right"/>
              <w:cnfStyle w:val="000000010000"/>
              <w:rPr>
                <w:rFonts w:eastAsia="Calibri"/>
                <w:b/>
              </w:rPr>
            </w:pPr>
          </w:p>
        </w:tc>
        <w:tc>
          <w:tcPr>
            <w:tcW w:w="1373" w:type="dxa"/>
            <w:vAlign w:val="top"/>
          </w:tcPr>
          <w:p w:rsidR="00D642D2" w:rsidRPr="007F7472" w:rsidRDefault="00D642D2" w:rsidP="00D642D2">
            <w:pPr>
              <w:jc w:val="right"/>
              <w:cnfStyle w:val="000000010000"/>
              <w:rPr>
                <w:rFonts w:eastAsia="Calibri"/>
                <w:b/>
              </w:rPr>
            </w:pPr>
          </w:p>
        </w:tc>
        <w:tc>
          <w:tcPr>
            <w:tcW w:w="1373" w:type="dxa"/>
            <w:vAlign w:val="top"/>
          </w:tcPr>
          <w:p w:rsidR="00D642D2" w:rsidRPr="007F7472" w:rsidRDefault="00D642D2" w:rsidP="00D642D2">
            <w:pPr>
              <w:jc w:val="right"/>
              <w:cnfStyle w:val="000000010000"/>
              <w:rPr>
                <w:rFonts w:eastAsia="Calibri"/>
                <w:b/>
              </w:rPr>
            </w:pPr>
          </w:p>
        </w:tc>
        <w:tc>
          <w:tcPr>
            <w:tcW w:w="1373" w:type="dxa"/>
          </w:tcPr>
          <w:p w:rsidR="00D642D2" w:rsidRDefault="00D642D2" w:rsidP="00D642D2">
            <w:pPr>
              <w:jc w:val="right"/>
              <w:cnfStyle w:val="000000010000"/>
              <w:rPr>
                <w:rFonts w:eastAsia="Calibri"/>
                <w:b/>
              </w:rPr>
            </w:pPr>
          </w:p>
        </w:tc>
      </w:tr>
      <w:tr w:rsidR="00D642D2" w:rsidRPr="00EF5E17" w:rsidTr="00D642D2">
        <w:trPr>
          <w:cnfStyle w:val="000000100000"/>
          <w:trHeight w:val="249"/>
        </w:trPr>
        <w:tc>
          <w:tcPr>
            <w:cnfStyle w:val="001000000000"/>
            <w:tcW w:w="985" w:type="dxa"/>
            <w:vAlign w:val="top"/>
          </w:tcPr>
          <w:p w:rsidR="00D642D2" w:rsidRPr="007F7472" w:rsidRDefault="00D642D2" w:rsidP="00D642D2">
            <w:pPr>
              <w:tabs>
                <w:tab w:val="left" w:pos="1440"/>
              </w:tabs>
              <w:jc w:val="center"/>
              <w:rPr>
                <w:rFonts w:eastAsia="Calibri"/>
              </w:rPr>
            </w:pPr>
            <w:r w:rsidRPr="00273D7F">
              <w:t>14</w:t>
            </w:r>
          </w:p>
        </w:tc>
        <w:tc>
          <w:tcPr>
            <w:tcW w:w="4375" w:type="dxa"/>
            <w:vAlign w:val="top"/>
          </w:tcPr>
          <w:p w:rsidR="00D642D2" w:rsidRPr="00255BBD" w:rsidRDefault="00D642D2" w:rsidP="00D642D2">
            <w:pPr>
              <w:tabs>
                <w:tab w:val="left" w:pos="1440"/>
              </w:tabs>
              <w:jc w:val="left"/>
              <w:cnfStyle w:val="000000100000"/>
              <w:rPr>
                <w:rFonts w:eastAsia="Calibri"/>
                <w:b/>
              </w:rPr>
            </w:pPr>
            <w:r w:rsidRPr="00255BBD">
              <w:rPr>
                <w:b/>
              </w:rPr>
              <w:t>Less: Adjustments</w:t>
            </w:r>
          </w:p>
        </w:tc>
        <w:tc>
          <w:tcPr>
            <w:tcW w:w="1471" w:type="dxa"/>
            <w:vAlign w:val="top"/>
          </w:tcPr>
          <w:p w:rsidR="00D642D2" w:rsidRPr="007F7472" w:rsidRDefault="00D642D2" w:rsidP="00D642D2">
            <w:pPr>
              <w:jc w:val="right"/>
              <w:cnfStyle w:val="000000100000"/>
              <w:rPr>
                <w:rFonts w:eastAsia="Calibri"/>
                <w:b/>
              </w:rPr>
            </w:pPr>
          </w:p>
        </w:tc>
        <w:tc>
          <w:tcPr>
            <w:tcW w:w="1373" w:type="dxa"/>
            <w:vAlign w:val="top"/>
          </w:tcPr>
          <w:p w:rsidR="00D642D2" w:rsidRPr="007F7472" w:rsidRDefault="00D642D2" w:rsidP="00D642D2">
            <w:pPr>
              <w:jc w:val="right"/>
              <w:cnfStyle w:val="000000100000"/>
              <w:rPr>
                <w:rFonts w:eastAsia="Calibri"/>
                <w:b/>
              </w:rPr>
            </w:pPr>
          </w:p>
        </w:tc>
        <w:tc>
          <w:tcPr>
            <w:tcW w:w="1373" w:type="dxa"/>
            <w:vAlign w:val="top"/>
          </w:tcPr>
          <w:p w:rsidR="00D642D2" w:rsidRPr="007F7472" w:rsidRDefault="00D642D2" w:rsidP="00D642D2">
            <w:pPr>
              <w:jc w:val="right"/>
              <w:cnfStyle w:val="000000100000"/>
              <w:rPr>
                <w:rFonts w:eastAsia="Calibri"/>
                <w:b/>
              </w:rPr>
            </w:pPr>
          </w:p>
        </w:tc>
        <w:tc>
          <w:tcPr>
            <w:tcW w:w="1373" w:type="dxa"/>
          </w:tcPr>
          <w:p w:rsidR="00D642D2" w:rsidRDefault="00D642D2" w:rsidP="00D642D2">
            <w:pPr>
              <w:jc w:val="right"/>
              <w:cnfStyle w:val="000000100000"/>
              <w:rPr>
                <w:rFonts w:eastAsia="Calibri"/>
                <w:b/>
              </w:rPr>
            </w:pPr>
          </w:p>
        </w:tc>
      </w:tr>
      <w:tr w:rsidR="00D642D2" w:rsidRPr="00EF5E17" w:rsidTr="00D642D2">
        <w:trPr>
          <w:cnfStyle w:val="000000010000"/>
          <w:trHeight w:val="249"/>
        </w:trPr>
        <w:tc>
          <w:tcPr>
            <w:cnfStyle w:val="001000000000"/>
            <w:tcW w:w="985" w:type="dxa"/>
            <w:vAlign w:val="top"/>
          </w:tcPr>
          <w:p w:rsidR="00D642D2" w:rsidRPr="007F7472" w:rsidRDefault="00D642D2" w:rsidP="00D642D2">
            <w:pPr>
              <w:tabs>
                <w:tab w:val="left" w:pos="1440"/>
              </w:tabs>
              <w:jc w:val="center"/>
              <w:rPr>
                <w:rFonts w:eastAsia="Calibri"/>
              </w:rPr>
            </w:pPr>
            <w:r w:rsidRPr="00273D7F">
              <w:t>15</w:t>
            </w:r>
          </w:p>
        </w:tc>
        <w:tc>
          <w:tcPr>
            <w:tcW w:w="4375" w:type="dxa"/>
            <w:vAlign w:val="top"/>
          </w:tcPr>
          <w:p w:rsidR="00D642D2" w:rsidRPr="007F7472" w:rsidRDefault="00D642D2" w:rsidP="00D642D2">
            <w:pPr>
              <w:tabs>
                <w:tab w:val="left" w:pos="1440"/>
              </w:tabs>
              <w:jc w:val="left"/>
              <w:cnfStyle w:val="000000010000"/>
              <w:rPr>
                <w:rFonts w:eastAsia="Calibri"/>
              </w:rPr>
            </w:pPr>
            <w:r w:rsidRPr="000E680A">
              <w:t>Adjustments to Annual Cash Balance</w:t>
            </w:r>
          </w:p>
        </w:tc>
        <w:tc>
          <w:tcPr>
            <w:tcW w:w="1471" w:type="dxa"/>
            <w:vAlign w:val="top"/>
          </w:tcPr>
          <w:p w:rsidR="00D642D2" w:rsidRPr="007F7472" w:rsidRDefault="00D642D2" w:rsidP="00D642D2">
            <w:pPr>
              <w:jc w:val="right"/>
              <w:cnfStyle w:val="000000010000"/>
              <w:rPr>
                <w:rFonts w:eastAsia="Calibri"/>
                <w:b/>
              </w:rPr>
            </w:pPr>
            <w:r w:rsidRPr="000E680A">
              <w:t xml:space="preserve">$386,541 </w:t>
            </w:r>
          </w:p>
        </w:tc>
        <w:tc>
          <w:tcPr>
            <w:tcW w:w="1373" w:type="dxa"/>
            <w:vAlign w:val="top"/>
          </w:tcPr>
          <w:p w:rsidR="00D642D2" w:rsidRPr="007F7472" w:rsidRDefault="00D642D2" w:rsidP="00D642D2">
            <w:pPr>
              <w:jc w:val="right"/>
              <w:cnfStyle w:val="000000010000"/>
              <w:rPr>
                <w:rFonts w:eastAsia="Calibri"/>
                <w:b/>
              </w:rPr>
            </w:pPr>
          </w:p>
        </w:tc>
        <w:tc>
          <w:tcPr>
            <w:tcW w:w="1373" w:type="dxa"/>
            <w:vAlign w:val="top"/>
          </w:tcPr>
          <w:p w:rsidR="00D642D2" w:rsidRPr="007F7472" w:rsidRDefault="00D642D2" w:rsidP="00D642D2">
            <w:pPr>
              <w:jc w:val="right"/>
              <w:cnfStyle w:val="000000010000"/>
              <w:rPr>
                <w:rFonts w:eastAsia="Calibri"/>
                <w:b/>
              </w:rPr>
            </w:pPr>
            <w:r w:rsidRPr="000E680A">
              <w:t xml:space="preserve">$386,541 </w:t>
            </w:r>
          </w:p>
        </w:tc>
        <w:tc>
          <w:tcPr>
            <w:tcW w:w="1373" w:type="dxa"/>
          </w:tcPr>
          <w:p w:rsidR="00D642D2" w:rsidRPr="000E680A" w:rsidRDefault="00564A83" w:rsidP="00D642D2">
            <w:pPr>
              <w:jc w:val="right"/>
              <w:cnfStyle w:val="000000010000"/>
            </w:pPr>
            <w:r>
              <w:fldChar w:fldCharType="begin"/>
            </w:r>
            <w:r w:rsidR="00334343">
              <w:instrText xml:space="preserve"> REF _Ref446433490 \h </w:instrText>
            </w:r>
            <w:r>
              <w:fldChar w:fldCharType="separate"/>
            </w:r>
            <w:r w:rsidR="00A44D94">
              <w:t xml:space="preserve">Table </w:t>
            </w:r>
            <w:r w:rsidR="00A44D94">
              <w:rPr>
                <w:noProof/>
              </w:rPr>
              <w:t>7</w:t>
            </w:r>
            <w:r w:rsidR="00A44D94">
              <w:noBreakHyphen/>
            </w:r>
            <w:r w:rsidR="00A44D94">
              <w:rPr>
                <w:noProof/>
              </w:rPr>
              <w:t>9</w:t>
            </w:r>
            <w:r>
              <w:fldChar w:fldCharType="end"/>
            </w:r>
          </w:p>
        </w:tc>
      </w:tr>
      <w:tr w:rsidR="00D642D2" w:rsidRPr="00EF5E17" w:rsidTr="00D642D2">
        <w:trPr>
          <w:cnfStyle w:val="000000100000"/>
          <w:trHeight w:val="249"/>
        </w:trPr>
        <w:tc>
          <w:tcPr>
            <w:cnfStyle w:val="001000000000"/>
            <w:tcW w:w="985" w:type="dxa"/>
            <w:vAlign w:val="top"/>
          </w:tcPr>
          <w:p w:rsidR="00D642D2" w:rsidRPr="007F7472" w:rsidRDefault="00D642D2" w:rsidP="00D642D2">
            <w:pPr>
              <w:tabs>
                <w:tab w:val="left" w:pos="1440"/>
              </w:tabs>
              <w:jc w:val="center"/>
              <w:rPr>
                <w:rFonts w:eastAsia="Calibri"/>
              </w:rPr>
            </w:pPr>
            <w:r w:rsidRPr="00273D7F">
              <w:t>16</w:t>
            </w:r>
          </w:p>
        </w:tc>
        <w:tc>
          <w:tcPr>
            <w:tcW w:w="4375" w:type="dxa"/>
            <w:tcBorders>
              <w:bottom w:val="single" w:sz="4" w:space="0" w:color="auto"/>
            </w:tcBorders>
            <w:vAlign w:val="top"/>
          </w:tcPr>
          <w:p w:rsidR="00D642D2" w:rsidRPr="007F7472" w:rsidRDefault="00334343" w:rsidP="00D642D2">
            <w:pPr>
              <w:tabs>
                <w:tab w:val="left" w:pos="1440"/>
              </w:tabs>
              <w:jc w:val="left"/>
              <w:cnfStyle w:val="000000100000"/>
              <w:rPr>
                <w:rFonts w:eastAsia="Calibri"/>
              </w:rPr>
            </w:pPr>
            <w:r>
              <w:t>Mid-year Revenue Adjustment</w:t>
            </w:r>
          </w:p>
        </w:tc>
        <w:tc>
          <w:tcPr>
            <w:tcW w:w="1471" w:type="dxa"/>
            <w:tcBorders>
              <w:bottom w:val="single" w:sz="4" w:space="0" w:color="auto"/>
            </w:tcBorders>
            <w:vAlign w:val="top"/>
          </w:tcPr>
          <w:p w:rsidR="00D642D2" w:rsidRPr="007F7472" w:rsidRDefault="00D642D2" w:rsidP="00D642D2">
            <w:pPr>
              <w:jc w:val="right"/>
              <w:cnfStyle w:val="000000100000"/>
              <w:rPr>
                <w:rFonts w:eastAsia="Calibri"/>
                <w:b/>
              </w:rPr>
            </w:pPr>
            <w:r w:rsidRPr="000E680A">
              <w:t xml:space="preserve">$0 </w:t>
            </w:r>
          </w:p>
        </w:tc>
        <w:tc>
          <w:tcPr>
            <w:tcW w:w="1373" w:type="dxa"/>
            <w:tcBorders>
              <w:bottom w:val="single" w:sz="4" w:space="0" w:color="auto"/>
            </w:tcBorders>
            <w:vAlign w:val="top"/>
          </w:tcPr>
          <w:p w:rsidR="00D642D2" w:rsidRPr="007F7472" w:rsidRDefault="00D642D2" w:rsidP="00D642D2">
            <w:pPr>
              <w:jc w:val="right"/>
              <w:cnfStyle w:val="000000100000"/>
              <w:rPr>
                <w:rFonts w:eastAsia="Calibri"/>
                <w:b/>
              </w:rPr>
            </w:pPr>
          </w:p>
        </w:tc>
        <w:tc>
          <w:tcPr>
            <w:tcW w:w="1373" w:type="dxa"/>
            <w:tcBorders>
              <w:bottom w:val="single" w:sz="4" w:space="0" w:color="auto"/>
            </w:tcBorders>
            <w:vAlign w:val="top"/>
          </w:tcPr>
          <w:p w:rsidR="00D642D2" w:rsidRPr="007F7472" w:rsidRDefault="00D642D2" w:rsidP="00D642D2">
            <w:pPr>
              <w:jc w:val="right"/>
              <w:cnfStyle w:val="000000100000"/>
              <w:rPr>
                <w:rFonts w:eastAsia="Calibri"/>
                <w:b/>
              </w:rPr>
            </w:pPr>
            <w:r w:rsidRPr="000E680A">
              <w:t xml:space="preserve">$0 </w:t>
            </w:r>
          </w:p>
        </w:tc>
        <w:tc>
          <w:tcPr>
            <w:tcW w:w="1373" w:type="dxa"/>
            <w:tcBorders>
              <w:bottom w:val="single" w:sz="4" w:space="0" w:color="auto"/>
            </w:tcBorders>
          </w:tcPr>
          <w:p w:rsidR="00D642D2" w:rsidRPr="000E680A" w:rsidRDefault="00D642D2" w:rsidP="00D642D2">
            <w:pPr>
              <w:jc w:val="right"/>
              <w:cnfStyle w:val="000000100000"/>
            </w:pPr>
          </w:p>
        </w:tc>
      </w:tr>
      <w:tr w:rsidR="00D642D2" w:rsidRPr="00EF5E17" w:rsidTr="00D642D2">
        <w:trPr>
          <w:cnfStyle w:val="000000010000"/>
          <w:trHeight w:val="249"/>
        </w:trPr>
        <w:tc>
          <w:tcPr>
            <w:cnfStyle w:val="001000000000"/>
            <w:tcW w:w="985" w:type="dxa"/>
            <w:vAlign w:val="top"/>
          </w:tcPr>
          <w:p w:rsidR="00D642D2" w:rsidRPr="007F7472" w:rsidRDefault="00D642D2" w:rsidP="00D642D2">
            <w:pPr>
              <w:tabs>
                <w:tab w:val="left" w:pos="1440"/>
              </w:tabs>
              <w:jc w:val="center"/>
              <w:rPr>
                <w:rFonts w:eastAsia="Calibri"/>
              </w:rPr>
            </w:pPr>
            <w:r w:rsidRPr="00273D7F">
              <w:t>17</w:t>
            </w:r>
          </w:p>
        </w:tc>
        <w:tc>
          <w:tcPr>
            <w:tcW w:w="4375" w:type="dxa"/>
            <w:tcBorders>
              <w:top w:val="single" w:sz="4" w:space="0" w:color="auto"/>
            </w:tcBorders>
            <w:vAlign w:val="top"/>
          </w:tcPr>
          <w:p w:rsidR="00D642D2" w:rsidRPr="00255BBD" w:rsidRDefault="00D642D2" w:rsidP="00D642D2">
            <w:pPr>
              <w:tabs>
                <w:tab w:val="left" w:pos="1440"/>
              </w:tabs>
              <w:jc w:val="left"/>
              <w:cnfStyle w:val="000000010000"/>
              <w:rPr>
                <w:rFonts w:eastAsia="Calibri"/>
                <w:b/>
              </w:rPr>
            </w:pPr>
            <w:r w:rsidRPr="00255BBD">
              <w:rPr>
                <w:b/>
              </w:rPr>
              <w:t>Total Adjustments</w:t>
            </w:r>
          </w:p>
        </w:tc>
        <w:tc>
          <w:tcPr>
            <w:tcW w:w="1471" w:type="dxa"/>
            <w:tcBorders>
              <w:top w:val="single" w:sz="4" w:space="0" w:color="auto"/>
            </w:tcBorders>
            <w:vAlign w:val="top"/>
          </w:tcPr>
          <w:p w:rsidR="00D642D2" w:rsidRPr="007F7472" w:rsidRDefault="00D642D2" w:rsidP="00D642D2">
            <w:pPr>
              <w:jc w:val="right"/>
              <w:cnfStyle w:val="000000010000"/>
              <w:rPr>
                <w:rFonts w:eastAsia="Calibri"/>
                <w:b/>
              </w:rPr>
            </w:pPr>
            <w:r w:rsidRPr="000E680A">
              <w:t xml:space="preserve">$386,541 </w:t>
            </w:r>
          </w:p>
        </w:tc>
        <w:tc>
          <w:tcPr>
            <w:tcW w:w="1373" w:type="dxa"/>
            <w:tcBorders>
              <w:top w:val="single" w:sz="4" w:space="0" w:color="auto"/>
            </w:tcBorders>
            <w:vAlign w:val="top"/>
          </w:tcPr>
          <w:p w:rsidR="00D642D2" w:rsidRPr="007F7472" w:rsidRDefault="00D642D2" w:rsidP="00D642D2">
            <w:pPr>
              <w:jc w:val="right"/>
              <w:cnfStyle w:val="000000010000"/>
              <w:rPr>
                <w:rFonts w:eastAsia="Calibri"/>
                <w:b/>
              </w:rPr>
            </w:pPr>
            <w:r w:rsidRPr="000E680A">
              <w:t xml:space="preserve">$0 </w:t>
            </w:r>
          </w:p>
        </w:tc>
        <w:tc>
          <w:tcPr>
            <w:tcW w:w="1373" w:type="dxa"/>
            <w:tcBorders>
              <w:top w:val="single" w:sz="4" w:space="0" w:color="auto"/>
            </w:tcBorders>
            <w:vAlign w:val="top"/>
          </w:tcPr>
          <w:p w:rsidR="00D642D2" w:rsidRPr="007F7472" w:rsidRDefault="00D642D2" w:rsidP="00D642D2">
            <w:pPr>
              <w:jc w:val="right"/>
              <w:cnfStyle w:val="000000010000"/>
              <w:rPr>
                <w:rFonts w:eastAsia="Calibri"/>
                <w:b/>
              </w:rPr>
            </w:pPr>
            <w:r w:rsidRPr="000E680A">
              <w:t xml:space="preserve">$386,541 </w:t>
            </w:r>
          </w:p>
        </w:tc>
        <w:tc>
          <w:tcPr>
            <w:tcW w:w="1373" w:type="dxa"/>
            <w:tcBorders>
              <w:top w:val="single" w:sz="4" w:space="0" w:color="auto"/>
            </w:tcBorders>
          </w:tcPr>
          <w:p w:rsidR="00D642D2" w:rsidRPr="000E680A" w:rsidRDefault="00D642D2" w:rsidP="00D642D2">
            <w:pPr>
              <w:jc w:val="right"/>
              <w:cnfStyle w:val="000000010000"/>
            </w:pPr>
          </w:p>
        </w:tc>
      </w:tr>
      <w:tr w:rsidR="00D642D2" w:rsidRPr="00EF5E17" w:rsidTr="00D642D2">
        <w:trPr>
          <w:cnfStyle w:val="000000100000"/>
          <w:trHeight w:val="249"/>
        </w:trPr>
        <w:tc>
          <w:tcPr>
            <w:cnfStyle w:val="001000000000"/>
            <w:tcW w:w="985" w:type="dxa"/>
            <w:vAlign w:val="top"/>
          </w:tcPr>
          <w:p w:rsidR="00D642D2" w:rsidRPr="007F7472" w:rsidRDefault="00D642D2" w:rsidP="00D642D2">
            <w:pPr>
              <w:tabs>
                <w:tab w:val="left" w:pos="1440"/>
              </w:tabs>
              <w:jc w:val="center"/>
              <w:rPr>
                <w:rFonts w:eastAsia="Calibri"/>
              </w:rPr>
            </w:pPr>
            <w:r w:rsidRPr="00273D7F">
              <w:t>18</w:t>
            </w:r>
          </w:p>
        </w:tc>
        <w:tc>
          <w:tcPr>
            <w:tcW w:w="4375" w:type="dxa"/>
            <w:vAlign w:val="top"/>
          </w:tcPr>
          <w:p w:rsidR="00D642D2" w:rsidRPr="007F7472" w:rsidRDefault="00D642D2" w:rsidP="00D642D2">
            <w:pPr>
              <w:tabs>
                <w:tab w:val="left" w:pos="1440"/>
              </w:tabs>
              <w:jc w:val="left"/>
              <w:cnfStyle w:val="000000100000"/>
              <w:rPr>
                <w:rFonts w:eastAsia="Calibri"/>
              </w:rPr>
            </w:pPr>
          </w:p>
        </w:tc>
        <w:tc>
          <w:tcPr>
            <w:tcW w:w="1471" w:type="dxa"/>
            <w:vAlign w:val="top"/>
          </w:tcPr>
          <w:p w:rsidR="00D642D2" w:rsidRPr="007F7472" w:rsidRDefault="00D642D2" w:rsidP="00D642D2">
            <w:pPr>
              <w:jc w:val="right"/>
              <w:cnfStyle w:val="000000100000"/>
              <w:rPr>
                <w:rFonts w:eastAsia="Calibri"/>
                <w:b/>
              </w:rPr>
            </w:pPr>
          </w:p>
        </w:tc>
        <w:tc>
          <w:tcPr>
            <w:tcW w:w="1373" w:type="dxa"/>
            <w:vAlign w:val="top"/>
          </w:tcPr>
          <w:p w:rsidR="00D642D2" w:rsidRPr="007F7472" w:rsidRDefault="00D642D2" w:rsidP="00D642D2">
            <w:pPr>
              <w:jc w:val="right"/>
              <w:cnfStyle w:val="000000100000"/>
              <w:rPr>
                <w:rFonts w:eastAsia="Calibri"/>
                <w:b/>
              </w:rPr>
            </w:pPr>
          </w:p>
        </w:tc>
        <w:tc>
          <w:tcPr>
            <w:tcW w:w="1373" w:type="dxa"/>
            <w:vAlign w:val="top"/>
          </w:tcPr>
          <w:p w:rsidR="00D642D2" w:rsidRPr="007F7472" w:rsidRDefault="00D642D2" w:rsidP="00D642D2">
            <w:pPr>
              <w:jc w:val="right"/>
              <w:cnfStyle w:val="000000100000"/>
              <w:rPr>
                <w:rFonts w:eastAsia="Calibri"/>
                <w:b/>
              </w:rPr>
            </w:pPr>
          </w:p>
        </w:tc>
        <w:tc>
          <w:tcPr>
            <w:tcW w:w="1373" w:type="dxa"/>
          </w:tcPr>
          <w:p w:rsidR="00D642D2" w:rsidRDefault="00D642D2" w:rsidP="00D642D2">
            <w:pPr>
              <w:jc w:val="right"/>
              <w:cnfStyle w:val="000000100000"/>
              <w:rPr>
                <w:rFonts w:eastAsia="Calibri"/>
                <w:b/>
              </w:rPr>
            </w:pPr>
          </w:p>
        </w:tc>
      </w:tr>
      <w:tr w:rsidR="00D642D2" w:rsidRPr="00EF5E17" w:rsidTr="00D642D2">
        <w:trPr>
          <w:cnfStyle w:val="000000010000"/>
          <w:trHeight w:val="249"/>
        </w:trPr>
        <w:tc>
          <w:tcPr>
            <w:cnfStyle w:val="001000000000"/>
            <w:tcW w:w="985" w:type="dxa"/>
            <w:vAlign w:val="top"/>
          </w:tcPr>
          <w:p w:rsidR="00D642D2" w:rsidRPr="007F7472" w:rsidRDefault="00D642D2" w:rsidP="00D642D2">
            <w:pPr>
              <w:tabs>
                <w:tab w:val="left" w:pos="1440"/>
              </w:tabs>
              <w:jc w:val="center"/>
              <w:rPr>
                <w:rFonts w:eastAsia="Calibri"/>
              </w:rPr>
            </w:pPr>
            <w:r w:rsidRPr="00273D7F">
              <w:t>19</w:t>
            </w:r>
          </w:p>
        </w:tc>
        <w:tc>
          <w:tcPr>
            <w:tcW w:w="4375" w:type="dxa"/>
            <w:vAlign w:val="top"/>
          </w:tcPr>
          <w:p w:rsidR="00D642D2" w:rsidRPr="00255BBD" w:rsidRDefault="00D642D2" w:rsidP="00D642D2">
            <w:pPr>
              <w:tabs>
                <w:tab w:val="left" w:pos="1440"/>
              </w:tabs>
              <w:jc w:val="left"/>
              <w:cnfStyle w:val="000000010000"/>
              <w:rPr>
                <w:rFonts w:eastAsia="Calibri"/>
                <w:b/>
              </w:rPr>
            </w:pPr>
            <w:r>
              <w:rPr>
                <w:b/>
              </w:rPr>
              <w:t>Rate Revenue Requirement</w:t>
            </w:r>
          </w:p>
        </w:tc>
        <w:tc>
          <w:tcPr>
            <w:tcW w:w="1471" w:type="dxa"/>
            <w:vAlign w:val="top"/>
          </w:tcPr>
          <w:p w:rsidR="00D642D2" w:rsidRPr="004728FA" w:rsidRDefault="00D642D2" w:rsidP="00D642D2">
            <w:pPr>
              <w:jc w:val="right"/>
              <w:cnfStyle w:val="000000010000"/>
              <w:rPr>
                <w:rFonts w:eastAsia="Calibri"/>
                <w:b/>
              </w:rPr>
            </w:pPr>
            <w:r w:rsidRPr="004E0F94">
              <w:rPr>
                <w:b/>
              </w:rPr>
              <w:t xml:space="preserve">$72,481 </w:t>
            </w:r>
          </w:p>
        </w:tc>
        <w:tc>
          <w:tcPr>
            <w:tcW w:w="1373" w:type="dxa"/>
            <w:vAlign w:val="top"/>
          </w:tcPr>
          <w:p w:rsidR="00D642D2" w:rsidRPr="004728FA" w:rsidRDefault="00D642D2" w:rsidP="00D642D2">
            <w:pPr>
              <w:jc w:val="right"/>
              <w:cnfStyle w:val="000000010000"/>
              <w:rPr>
                <w:rFonts w:eastAsia="Calibri"/>
                <w:b/>
              </w:rPr>
            </w:pPr>
            <w:r w:rsidRPr="004E0F94">
              <w:rPr>
                <w:b/>
              </w:rPr>
              <w:t xml:space="preserve">$1,134,243 </w:t>
            </w:r>
          </w:p>
        </w:tc>
        <w:tc>
          <w:tcPr>
            <w:tcW w:w="1373" w:type="dxa"/>
            <w:vAlign w:val="top"/>
          </w:tcPr>
          <w:p w:rsidR="00D642D2" w:rsidRPr="004728FA" w:rsidRDefault="00D642D2" w:rsidP="00D642D2">
            <w:pPr>
              <w:jc w:val="right"/>
              <w:cnfStyle w:val="000000010000"/>
              <w:rPr>
                <w:rFonts w:eastAsia="Calibri"/>
                <w:b/>
              </w:rPr>
            </w:pPr>
            <w:r w:rsidRPr="004E0F94">
              <w:rPr>
                <w:b/>
              </w:rPr>
              <w:t xml:space="preserve">$1,206,724 </w:t>
            </w:r>
          </w:p>
        </w:tc>
        <w:tc>
          <w:tcPr>
            <w:tcW w:w="1373" w:type="dxa"/>
          </w:tcPr>
          <w:p w:rsidR="00D642D2" w:rsidRPr="00D642D2" w:rsidRDefault="00D642D2" w:rsidP="00D642D2">
            <w:pPr>
              <w:jc w:val="right"/>
              <w:cnfStyle w:val="000000010000"/>
              <w:rPr>
                <w:b/>
              </w:rPr>
            </w:pPr>
          </w:p>
        </w:tc>
      </w:tr>
    </w:tbl>
    <w:p w:rsidR="00EC4042" w:rsidRDefault="00EC4042" w:rsidP="00604777"/>
    <w:p w:rsidR="004728FA" w:rsidRDefault="004728FA" w:rsidP="00B40516"/>
    <w:p w:rsidR="004728FA" w:rsidRPr="005D6052" w:rsidRDefault="004728FA" w:rsidP="005D6052">
      <w:pPr>
        <w:pStyle w:val="Subheading2"/>
      </w:pPr>
      <w:bookmarkStart w:id="337" w:name="_Toc450814661"/>
      <w:r w:rsidRPr="005D6052">
        <w:t>Allocating the Revenue Requir</w:t>
      </w:r>
      <w:r w:rsidR="00D1079E" w:rsidRPr="005D6052">
        <w:t>e</w:t>
      </w:r>
      <w:r w:rsidRPr="005D6052">
        <w:t>ment to Cost</w:t>
      </w:r>
      <w:r w:rsidR="005D6052" w:rsidRPr="005D6052">
        <w:t xml:space="preserve"> Causation</w:t>
      </w:r>
      <w:r w:rsidRPr="005D6052">
        <w:t xml:space="preserve"> Components</w:t>
      </w:r>
      <w:bookmarkEnd w:id="337"/>
      <w:r w:rsidRPr="005D6052">
        <w:t xml:space="preserve"> </w:t>
      </w:r>
    </w:p>
    <w:p w:rsidR="00334343" w:rsidRDefault="005D6052" w:rsidP="00334343">
      <w:r>
        <w:t xml:space="preserve">The resulting O&amp;M Allocation from </w:t>
      </w:r>
      <w:r w:rsidR="00564A83">
        <w:fldChar w:fldCharType="begin"/>
      </w:r>
      <w:r>
        <w:instrText xml:space="preserve"> REF _Ref450154508 \h </w:instrText>
      </w:r>
      <w:r w:rsidR="00564A83">
        <w:fldChar w:fldCharType="separate"/>
      </w:r>
      <w:r w:rsidR="00A44D94">
        <w:t xml:space="preserve">Table </w:t>
      </w:r>
      <w:r w:rsidR="00A44D94">
        <w:rPr>
          <w:noProof/>
        </w:rPr>
        <w:t>8</w:t>
      </w:r>
      <w:r w:rsidR="00A44D94">
        <w:noBreakHyphen/>
      </w:r>
      <w:r w:rsidR="00A44D94">
        <w:rPr>
          <w:noProof/>
        </w:rPr>
        <w:t>4</w:t>
      </w:r>
      <w:r w:rsidR="00564A83">
        <w:fldChar w:fldCharType="end"/>
      </w:r>
      <w:r>
        <w:t xml:space="preserve"> and Capital Allocation from </w:t>
      </w:r>
      <w:r w:rsidR="00564A83">
        <w:fldChar w:fldCharType="begin"/>
      </w:r>
      <w:r>
        <w:instrText xml:space="preserve"> REF _Ref448221300 \h </w:instrText>
      </w:r>
      <w:r w:rsidR="00564A83">
        <w:fldChar w:fldCharType="separate"/>
      </w:r>
      <w:r w:rsidR="00A44D94">
        <w:t xml:space="preserve">Table </w:t>
      </w:r>
      <w:r w:rsidR="00A44D94">
        <w:rPr>
          <w:noProof/>
        </w:rPr>
        <w:t>8</w:t>
      </w:r>
      <w:r w:rsidR="00A44D94">
        <w:noBreakHyphen/>
      </w:r>
      <w:r w:rsidR="00A44D94">
        <w:rPr>
          <w:noProof/>
        </w:rPr>
        <w:t>5</w:t>
      </w:r>
      <w:r w:rsidR="00564A83">
        <w:fldChar w:fldCharType="end"/>
      </w:r>
      <w:r>
        <w:t xml:space="preserve"> is the basis for how the functionalized costs are allocated to the cost causation components (Flow, BOD, and TSS). The O&amp;M and Capital allocations are repeated on Line 1 and Line 2 in </w:t>
      </w:r>
      <w:r w:rsidR="00564A83">
        <w:fldChar w:fldCharType="begin"/>
      </w:r>
      <w:r>
        <w:instrText xml:space="preserve"> REF _Ref448221121 \h </w:instrText>
      </w:r>
      <w:r w:rsidR="00564A83">
        <w:fldChar w:fldCharType="separate"/>
      </w:r>
      <w:r w:rsidR="00A44D94">
        <w:t xml:space="preserve">Table </w:t>
      </w:r>
      <w:r w:rsidR="00A44D94">
        <w:rPr>
          <w:noProof/>
        </w:rPr>
        <w:t>8</w:t>
      </w:r>
      <w:r w:rsidR="00A44D94">
        <w:noBreakHyphen/>
      </w:r>
      <w:r w:rsidR="00A44D94">
        <w:rPr>
          <w:noProof/>
        </w:rPr>
        <w:t>8</w:t>
      </w:r>
      <w:r w:rsidR="00564A83">
        <w:fldChar w:fldCharType="end"/>
      </w:r>
      <w:r>
        <w:t>). After assigning General costs to the other cost causation components (Line 9), a Revised Cost of Service is produced (Line 10).</w:t>
      </w:r>
    </w:p>
    <w:p w:rsidR="00334343" w:rsidRDefault="00334343" w:rsidP="00334343"/>
    <w:p w:rsidR="005D6052" w:rsidRDefault="005D6052" w:rsidP="005D6052">
      <w:pPr>
        <w:pStyle w:val="Caption"/>
      </w:pPr>
      <w:bookmarkStart w:id="338" w:name="_Toc450814734"/>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7</w:t>
      </w:r>
      <w:r w:rsidR="00564A83">
        <w:rPr>
          <w:noProof/>
        </w:rPr>
        <w:fldChar w:fldCharType="end"/>
      </w:r>
      <w:r>
        <w:t>: Revised Cost of Service</w:t>
      </w:r>
      <w:bookmarkEnd w:id="338"/>
    </w:p>
    <w:tbl>
      <w:tblPr>
        <w:tblStyle w:val="RFCTable"/>
        <w:tblW w:w="10953" w:type="dxa"/>
        <w:tblLook w:val="00A0"/>
      </w:tblPr>
      <w:tblGrid>
        <w:gridCol w:w="817"/>
        <w:gridCol w:w="2535"/>
        <w:gridCol w:w="1606"/>
        <w:gridCol w:w="1199"/>
        <w:gridCol w:w="1199"/>
        <w:gridCol w:w="1199"/>
        <w:gridCol w:w="1199"/>
        <w:gridCol w:w="1199"/>
      </w:tblGrid>
      <w:tr w:rsidR="005D6052" w:rsidRPr="00EF5E17" w:rsidTr="004E0F94">
        <w:trPr>
          <w:cnfStyle w:val="100000000000"/>
          <w:trHeight w:val="231"/>
        </w:trPr>
        <w:tc>
          <w:tcPr>
            <w:cnfStyle w:val="001000000000"/>
            <w:tcW w:w="817" w:type="dxa"/>
          </w:tcPr>
          <w:p w:rsidR="005D6052" w:rsidRDefault="005D6052" w:rsidP="004E0F94">
            <w:pPr>
              <w:jc w:val="left"/>
              <w:rPr>
                <w:rFonts w:eastAsia="Calibri"/>
                <w:color w:val="FFFFFF"/>
              </w:rPr>
            </w:pPr>
            <w:r>
              <w:rPr>
                <w:rFonts w:eastAsia="Calibri"/>
                <w:color w:val="FFFFFF"/>
              </w:rPr>
              <w:t>Line No.</w:t>
            </w:r>
          </w:p>
        </w:tc>
        <w:tc>
          <w:tcPr>
            <w:tcW w:w="2535" w:type="dxa"/>
          </w:tcPr>
          <w:p w:rsidR="005D6052" w:rsidRPr="002D0631" w:rsidRDefault="005D6052" w:rsidP="004E0F94">
            <w:pPr>
              <w:jc w:val="left"/>
              <w:cnfStyle w:val="100000000000"/>
              <w:rPr>
                <w:rFonts w:eastAsia="Calibri"/>
                <w:color w:val="FFFFFF"/>
              </w:rPr>
            </w:pPr>
          </w:p>
        </w:tc>
        <w:tc>
          <w:tcPr>
            <w:tcW w:w="1606" w:type="dxa"/>
          </w:tcPr>
          <w:p w:rsidR="005D6052" w:rsidRPr="002300E3" w:rsidRDefault="005D6052" w:rsidP="004E0F94">
            <w:pPr>
              <w:jc w:val="center"/>
              <w:cnfStyle w:val="100000000000"/>
            </w:pPr>
            <w:r>
              <w:t>Source</w:t>
            </w:r>
          </w:p>
        </w:tc>
        <w:tc>
          <w:tcPr>
            <w:tcW w:w="1199" w:type="dxa"/>
          </w:tcPr>
          <w:p w:rsidR="005D6052" w:rsidRPr="000E680A" w:rsidRDefault="005D6052" w:rsidP="004E0F94">
            <w:pPr>
              <w:jc w:val="center"/>
              <w:cnfStyle w:val="100000000000"/>
            </w:pPr>
            <w:r w:rsidRPr="002300E3">
              <w:t>Flow</w:t>
            </w:r>
          </w:p>
        </w:tc>
        <w:tc>
          <w:tcPr>
            <w:tcW w:w="1199" w:type="dxa"/>
          </w:tcPr>
          <w:p w:rsidR="005D6052" w:rsidRPr="000E680A" w:rsidRDefault="005D6052" w:rsidP="004E0F94">
            <w:pPr>
              <w:jc w:val="center"/>
              <w:cnfStyle w:val="100000000000"/>
            </w:pPr>
            <w:r w:rsidRPr="002300E3">
              <w:t>BOD</w:t>
            </w:r>
          </w:p>
        </w:tc>
        <w:tc>
          <w:tcPr>
            <w:tcW w:w="1199" w:type="dxa"/>
          </w:tcPr>
          <w:p w:rsidR="005D6052" w:rsidRPr="0063110F" w:rsidRDefault="005D6052" w:rsidP="004E0F94">
            <w:pPr>
              <w:jc w:val="center"/>
              <w:cnfStyle w:val="100000000000"/>
            </w:pPr>
            <w:r w:rsidRPr="002300E3">
              <w:t>TSS</w:t>
            </w:r>
          </w:p>
        </w:tc>
        <w:tc>
          <w:tcPr>
            <w:tcW w:w="1199" w:type="dxa"/>
          </w:tcPr>
          <w:p w:rsidR="005D6052" w:rsidRPr="0063110F" w:rsidRDefault="005D6052" w:rsidP="004E0F94">
            <w:pPr>
              <w:jc w:val="center"/>
              <w:cnfStyle w:val="100000000000"/>
            </w:pPr>
            <w:r w:rsidRPr="002300E3">
              <w:t>General</w:t>
            </w:r>
          </w:p>
        </w:tc>
        <w:tc>
          <w:tcPr>
            <w:tcW w:w="1199" w:type="dxa"/>
          </w:tcPr>
          <w:p w:rsidR="005D6052" w:rsidRPr="0063110F" w:rsidRDefault="005D6052" w:rsidP="004E0F94">
            <w:pPr>
              <w:jc w:val="center"/>
              <w:cnfStyle w:val="100000000000"/>
            </w:pPr>
            <w:r w:rsidRPr="002300E3">
              <w:t>Total</w:t>
            </w:r>
          </w:p>
        </w:tc>
      </w:tr>
      <w:tr w:rsidR="005D6052" w:rsidRPr="00EF5E17" w:rsidTr="004E0F94">
        <w:trPr>
          <w:cnfStyle w:val="000000100000"/>
          <w:trHeight w:val="231"/>
        </w:trPr>
        <w:tc>
          <w:tcPr>
            <w:cnfStyle w:val="001000000000"/>
            <w:tcW w:w="817" w:type="dxa"/>
            <w:vAlign w:val="top"/>
          </w:tcPr>
          <w:p w:rsidR="005D6052" w:rsidRPr="002D0631" w:rsidRDefault="005D6052" w:rsidP="004E0F94">
            <w:pPr>
              <w:tabs>
                <w:tab w:val="left" w:pos="1440"/>
              </w:tabs>
              <w:jc w:val="center"/>
              <w:rPr>
                <w:rFonts w:eastAsia="Calibri"/>
                <w:b w:val="0"/>
              </w:rPr>
            </w:pPr>
            <w:r w:rsidRPr="00324548">
              <w:t>1</w:t>
            </w:r>
          </w:p>
        </w:tc>
        <w:tc>
          <w:tcPr>
            <w:tcW w:w="2535" w:type="dxa"/>
            <w:vAlign w:val="top"/>
          </w:tcPr>
          <w:p w:rsidR="005D6052" w:rsidRPr="00A91B18" w:rsidRDefault="005D6052" w:rsidP="004E0F94">
            <w:pPr>
              <w:tabs>
                <w:tab w:val="left" w:pos="1440"/>
              </w:tabs>
              <w:jc w:val="left"/>
              <w:cnfStyle w:val="000000100000"/>
              <w:rPr>
                <w:rFonts w:eastAsia="Calibri"/>
                <w:bCs/>
              </w:rPr>
            </w:pPr>
            <w:r>
              <w:rPr>
                <w:rFonts w:eastAsia="Calibri"/>
                <w:bCs/>
              </w:rPr>
              <w:t>O&amp;M Allocation</w:t>
            </w:r>
          </w:p>
        </w:tc>
        <w:tc>
          <w:tcPr>
            <w:tcW w:w="1606" w:type="dxa"/>
          </w:tcPr>
          <w:p w:rsidR="005D6052" w:rsidRPr="00B94705" w:rsidRDefault="00564A83" w:rsidP="004E0F94">
            <w:pPr>
              <w:jc w:val="center"/>
              <w:cnfStyle w:val="000000100000"/>
              <w:rPr>
                <w:rFonts w:eastAsia="Calibri"/>
                <w:b/>
                <w:sz w:val="16"/>
                <w:szCs w:val="16"/>
              </w:rPr>
            </w:pPr>
            <w:fldSimple w:instr=" REF _Ref448219655 \h  \* MERGEFORMAT ">
              <w:r w:rsidR="00A44D94" w:rsidRPr="00A44D94">
                <w:rPr>
                  <w:sz w:val="16"/>
                  <w:szCs w:val="16"/>
                </w:rPr>
                <w:t xml:space="preserve">Table </w:t>
              </w:r>
              <w:r w:rsidR="00A44D94" w:rsidRPr="00A44D94">
                <w:rPr>
                  <w:noProof/>
                  <w:sz w:val="16"/>
                  <w:szCs w:val="16"/>
                </w:rPr>
                <w:t>8</w:t>
              </w:r>
              <w:r w:rsidR="00A44D94" w:rsidRPr="00A44D94">
                <w:rPr>
                  <w:noProof/>
                  <w:sz w:val="16"/>
                  <w:szCs w:val="16"/>
                </w:rPr>
                <w:noBreakHyphen/>
                <w:t>4</w:t>
              </w:r>
            </w:fldSimple>
          </w:p>
        </w:tc>
        <w:tc>
          <w:tcPr>
            <w:tcW w:w="1199" w:type="dxa"/>
            <w:vAlign w:val="top"/>
          </w:tcPr>
          <w:p w:rsidR="005D6052" w:rsidRPr="007F7472" w:rsidRDefault="005D6052" w:rsidP="004E0F94">
            <w:pPr>
              <w:jc w:val="center"/>
              <w:cnfStyle w:val="000000100000"/>
              <w:rPr>
                <w:rFonts w:eastAsia="Calibri"/>
                <w:b/>
              </w:rPr>
            </w:pPr>
            <w:r w:rsidRPr="00731A90">
              <w:t>64%</w:t>
            </w:r>
          </w:p>
        </w:tc>
        <w:tc>
          <w:tcPr>
            <w:tcW w:w="1199" w:type="dxa"/>
            <w:vAlign w:val="top"/>
          </w:tcPr>
          <w:p w:rsidR="005D6052" w:rsidRPr="007F7472" w:rsidRDefault="005D6052" w:rsidP="004E0F94">
            <w:pPr>
              <w:jc w:val="center"/>
              <w:cnfStyle w:val="000000100000"/>
              <w:rPr>
                <w:rFonts w:eastAsia="Calibri"/>
                <w:b/>
              </w:rPr>
            </w:pPr>
            <w:r w:rsidRPr="00731A90">
              <w:t>8%</w:t>
            </w:r>
          </w:p>
        </w:tc>
        <w:tc>
          <w:tcPr>
            <w:tcW w:w="1199" w:type="dxa"/>
            <w:vAlign w:val="top"/>
          </w:tcPr>
          <w:p w:rsidR="005D6052" w:rsidRPr="007F7472" w:rsidRDefault="005D6052" w:rsidP="004E0F94">
            <w:pPr>
              <w:jc w:val="center"/>
              <w:cnfStyle w:val="000000100000"/>
              <w:rPr>
                <w:rFonts w:eastAsia="Calibri"/>
                <w:b/>
              </w:rPr>
            </w:pPr>
            <w:r w:rsidRPr="00731A90">
              <w:t>11%</w:t>
            </w:r>
          </w:p>
        </w:tc>
        <w:tc>
          <w:tcPr>
            <w:tcW w:w="1199" w:type="dxa"/>
            <w:vAlign w:val="top"/>
          </w:tcPr>
          <w:p w:rsidR="005D6052" w:rsidRPr="007F7472" w:rsidRDefault="005D6052" w:rsidP="004E0F94">
            <w:pPr>
              <w:jc w:val="center"/>
              <w:cnfStyle w:val="000000100000"/>
              <w:rPr>
                <w:b/>
              </w:rPr>
            </w:pPr>
            <w:r w:rsidRPr="00731A90">
              <w:t>18%</w:t>
            </w:r>
          </w:p>
        </w:tc>
        <w:tc>
          <w:tcPr>
            <w:tcW w:w="1199" w:type="dxa"/>
            <w:vAlign w:val="top"/>
          </w:tcPr>
          <w:p w:rsidR="005D6052" w:rsidRPr="007F7472" w:rsidRDefault="005D6052" w:rsidP="004E0F94">
            <w:pPr>
              <w:jc w:val="center"/>
              <w:cnfStyle w:val="000000100000"/>
              <w:rPr>
                <w:b/>
              </w:rPr>
            </w:pPr>
          </w:p>
        </w:tc>
      </w:tr>
      <w:tr w:rsidR="005D6052" w:rsidRPr="00EF5E17" w:rsidTr="004E0F94">
        <w:trPr>
          <w:cnfStyle w:val="000000010000"/>
          <w:trHeight w:val="231"/>
        </w:trPr>
        <w:tc>
          <w:tcPr>
            <w:cnfStyle w:val="001000000000"/>
            <w:tcW w:w="817" w:type="dxa"/>
            <w:vAlign w:val="top"/>
          </w:tcPr>
          <w:p w:rsidR="005D6052" w:rsidRPr="002D0631" w:rsidRDefault="005D6052" w:rsidP="004E0F94">
            <w:pPr>
              <w:tabs>
                <w:tab w:val="left" w:pos="1440"/>
              </w:tabs>
              <w:jc w:val="center"/>
              <w:rPr>
                <w:rFonts w:eastAsia="Calibri"/>
                <w:b w:val="0"/>
              </w:rPr>
            </w:pPr>
            <w:r w:rsidRPr="00324548">
              <w:t>2</w:t>
            </w:r>
          </w:p>
        </w:tc>
        <w:tc>
          <w:tcPr>
            <w:tcW w:w="2535" w:type="dxa"/>
            <w:vAlign w:val="top"/>
          </w:tcPr>
          <w:p w:rsidR="005D6052" w:rsidRPr="00A91B18" w:rsidRDefault="005D6052" w:rsidP="004E0F94">
            <w:pPr>
              <w:tabs>
                <w:tab w:val="left" w:pos="1440"/>
              </w:tabs>
              <w:jc w:val="left"/>
              <w:cnfStyle w:val="000000010000"/>
              <w:rPr>
                <w:rFonts w:eastAsia="Calibri"/>
                <w:bCs/>
              </w:rPr>
            </w:pPr>
            <w:r>
              <w:rPr>
                <w:rFonts w:eastAsia="Calibri"/>
                <w:bCs/>
              </w:rPr>
              <w:t>Capital Allocation</w:t>
            </w:r>
          </w:p>
        </w:tc>
        <w:tc>
          <w:tcPr>
            <w:tcW w:w="1606" w:type="dxa"/>
          </w:tcPr>
          <w:p w:rsidR="005D6052" w:rsidRPr="00B94705" w:rsidRDefault="00564A83" w:rsidP="004E0F94">
            <w:pPr>
              <w:jc w:val="center"/>
              <w:cnfStyle w:val="000000010000"/>
              <w:rPr>
                <w:rFonts w:eastAsia="Calibri"/>
                <w:b/>
                <w:sz w:val="16"/>
                <w:szCs w:val="16"/>
              </w:rPr>
            </w:pPr>
            <w:fldSimple w:instr=" REF _Ref448219626 \h  \* MERGEFORMAT ">
              <w:r w:rsidR="00A44D94" w:rsidRPr="00A44D94">
                <w:rPr>
                  <w:sz w:val="16"/>
                  <w:szCs w:val="16"/>
                </w:rPr>
                <w:t xml:space="preserve">Table </w:t>
              </w:r>
              <w:r w:rsidR="00A44D94" w:rsidRPr="00A44D94">
                <w:rPr>
                  <w:noProof/>
                  <w:sz w:val="16"/>
                  <w:szCs w:val="16"/>
                </w:rPr>
                <w:t>8</w:t>
              </w:r>
              <w:r w:rsidR="00A44D94" w:rsidRPr="00A44D94">
                <w:rPr>
                  <w:noProof/>
                  <w:sz w:val="16"/>
                  <w:szCs w:val="16"/>
                </w:rPr>
                <w:noBreakHyphen/>
                <w:t>5</w:t>
              </w:r>
            </w:fldSimple>
          </w:p>
        </w:tc>
        <w:tc>
          <w:tcPr>
            <w:tcW w:w="1199" w:type="dxa"/>
            <w:vAlign w:val="top"/>
          </w:tcPr>
          <w:p w:rsidR="005D6052" w:rsidRPr="007F7472" w:rsidRDefault="005D6052" w:rsidP="004E0F94">
            <w:pPr>
              <w:jc w:val="center"/>
              <w:cnfStyle w:val="000000010000"/>
              <w:rPr>
                <w:rFonts w:eastAsia="Calibri"/>
                <w:b/>
              </w:rPr>
            </w:pPr>
            <w:r w:rsidRPr="00882E36">
              <w:t>92%</w:t>
            </w:r>
          </w:p>
        </w:tc>
        <w:tc>
          <w:tcPr>
            <w:tcW w:w="1199" w:type="dxa"/>
            <w:vAlign w:val="top"/>
          </w:tcPr>
          <w:p w:rsidR="005D6052" w:rsidRPr="007F7472" w:rsidRDefault="005D6052" w:rsidP="004E0F94">
            <w:pPr>
              <w:jc w:val="center"/>
              <w:cnfStyle w:val="000000010000"/>
              <w:rPr>
                <w:rFonts w:eastAsia="Calibri"/>
                <w:b/>
              </w:rPr>
            </w:pPr>
            <w:r w:rsidRPr="00882E36">
              <w:t>4%</w:t>
            </w:r>
          </w:p>
        </w:tc>
        <w:tc>
          <w:tcPr>
            <w:tcW w:w="1199" w:type="dxa"/>
            <w:vAlign w:val="top"/>
          </w:tcPr>
          <w:p w:rsidR="005D6052" w:rsidRPr="007F7472" w:rsidRDefault="005D6052" w:rsidP="004E0F94">
            <w:pPr>
              <w:jc w:val="center"/>
              <w:cnfStyle w:val="000000010000"/>
              <w:rPr>
                <w:rFonts w:eastAsia="Calibri"/>
                <w:b/>
              </w:rPr>
            </w:pPr>
            <w:r w:rsidRPr="00882E36">
              <w:t>4%</w:t>
            </w:r>
          </w:p>
        </w:tc>
        <w:tc>
          <w:tcPr>
            <w:tcW w:w="1199" w:type="dxa"/>
            <w:vAlign w:val="top"/>
          </w:tcPr>
          <w:p w:rsidR="005D6052" w:rsidRPr="007F7472" w:rsidRDefault="005D6052" w:rsidP="004E0F94">
            <w:pPr>
              <w:jc w:val="center"/>
              <w:cnfStyle w:val="000000010000"/>
              <w:rPr>
                <w:b/>
              </w:rPr>
            </w:pPr>
            <w:r w:rsidRPr="00882E36">
              <w:t>0%</w:t>
            </w:r>
          </w:p>
        </w:tc>
        <w:tc>
          <w:tcPr>
            <w:tcW w:w="1199" w:type="dxa"/>
            <w:vAlign w:val="top"/>
          </w:tcPr>
          <w:p w:rsidR="005D6052" w:rsidRPr="007F7472" w:rsidRDefault="005D6052" w:rsidP="004E0F94">
            <w:pPr>
              <w:jc w:val="center"/>
              <w:cnfStyle w:val="000000010000"/>
              <w:rPr>
                <w:b/>
              </w:rPr>
            </w:pPr>
          </w:p>
        </w:tc>
      </w:tr>
      <w:tr w:rsidR="005D6052" w:rsidRPr="00EF5E17" w:rsidTr="004E0F94">
        <w:trPr>
          <w:cnfStyle w:val="000000100000"/>
          <w:trHeight w:val="231"/>
        </w:trPr>
        <w:tc>
          <w:tcPr>
            <w:cnfStyle w:val="001000000000"/>
            <w:tcW w:w="817" w:type="dxa"/>
            <w:vAlign w:val="top"/>
          </w:tcPr>
          <w:p w:rsidR="005D6052" w:rsidRPr="002D0631" w:rsidRDefault="005D6052" w:rsidP="004E0F94">
            <w:pPr>
              <w:tabs>
                <w:tab w:val="left" w:pos="1440"/>
              </w:tabs>
              <w:jc w:val="center"/>
              <w:rPr>
                <w:rFonts w:eastAsia="Calibri"/>
                <w:b w:val="0"/>
              </w:rPr>
            </w:pPr>
            <w:r w:rsidRPr="00324548">
              <w:t>3</w:t>
            </w:r>
          </w:p>
        </w:tc>
        <w:tc>
          <w:tcPr>
            <w:tcW w:w="2535" w:type="dxa"/>
            <w:vAlign w:val="top"/>
          </w:tcPr>
          <w:p w:rsidR="005D6052" w:rsidRPr="00255BBD" w:rsidRDefault="005D6052" w:rsidP="004E0F94">
            <w:pPr>
              <w:tabs>
                <w:tab w:val="left" w:pos="1440"/>
              </w:tabs>
              <w:jc w:val="left"/>
              <w:cnfStyle w:val="000000100000"/>
              <w:rPr>
                <w:rFonts w:eastAsia="Calibri"/>
                <w:b/>
                <w:bCs/>
              </w:rPr>
            </w:pPr>
          </w:p>
        </w:tc>
        <w:tc>
          <w:tcPr>
            <w:tcW w:w="1606" w:type="dxa"/>
          </w:tcPr>
          <w:p w:rsidR="005D6052" w:rsidRPr="00B94705" w:rsidRDefault="005D6052" w:rsidP="004E0F94">
            <w:pPr>
              <w:jc w:val="center"/>
              <w:cnfStyle w:val="000000100000"/>
              <w:rPr>
                <w:rFonts w:eastAsia="Calibri"/>
                <w:b/>
                <w:sz w:val="16"/>
                <w:szCs w:val="16"/>
              </w:rPr>
            </w:pPr>
          </w:p>
        </w:tc>
        <w:tc>
          <w:tcPr>
            <w:tcW w:w="1199" w:type="dxa"/>
          </w:tcPr>
          <w:p w:rsidR="005D6052" w:rsidRPr="007F7472" w:rsidRDefault="005D6052" w:rsidP="004E0F94">
            <w:pPr>
              <w:jc w:val="right"/>
              <w:cnfStyle w:val="000000100000"/>
              <w:rPr>
                <w:rFonts w:eastAsia="Calibri"/>
                <w:b/>
              </w:rPr>
            </w:pPr>
          </w:p>
        </w:tc>
        <w:tc>
          <w:tcPr>
            <w:tcW w:w="1199" w:type="dxa"/>
          </w:tcPr>
          <w:p w:rsidR="005D6052" w:rsidRPr="007F7472" w:rsidRDefault="005D6052" w:rsidP="004E0F94">
            <w:pPr>
              <w:jc w:val="right"/>
              <w:cnfStyle w:val="000000100000"/>
              <w:rPr>
                <w:rFonts w:eastAsia="Calibri"/>
                <w:b/>
              </w:rPr>
            </w:pPr>
          </w:p>
        </w:tc>
        <w:tc>
          <w:tcPr>
            <w:tcW w:w="1199" w:type="dxa"/>
            <w:vAlign w:val="top"/>
          </w:tcPr>
          <w:p w:rsidR="005D6052" w:rsidRPr="007F7472" w:rsidRDefault="005D6052" w:rsidP="004E0F94">
            <w:pPr>
              <w:jc w:val="right"/>
              <w:cnfStyle w:val="000000100000"/>
              <w:rPr>
                <w:rFonts w:eastAsia="Calibri"/>
                <w:b/>
              </w:rPr>
            </w:pPr>
          </w:p>
        </w:tc>
        <w:tc>
          <w:tcPr>
            <w:tcW w:w="1199" w:type="dxa"/>
            <w:vAlign w:val="top"/>
          </w:tcPr>
          <w:p w:rsidR="005D6052" w:rsidRPr="007F7472" w:rsidRDefault="005D6052" w:rsidP="004E0F94">
            <w:pPr>
              <w:jc w:val="right"/>
              <w:cnfStyle w:val="000000100000"/>
              <w:rPr>
                <w:b/>
              </w:rPr>
            </w:pPr>
          </w:p>
        </w:tc>
        <w:tc>
          <w:tcPr>
            <w:tcW w:w="1199" w:type="dxa"/>
            <w:vAlign w:val="top"/>
          </w:tcPr>
          <w:p w:rsidR="005D6052" w:rsidRPr="007F7472" w:rsidRDefault="005D6052" w:rsidP="004E0F94">
            <w:pPr>
              <w:jc w:val="right"/>
              <w:cnfStyle w:val="000000100000"/>
              <w:rPr>
                <w:b/>
              </w:rPr>
            </w:pPr>
          </w:p>
        </w:tc>
      </w:tr>
      <w:tr w:rsidR="005D6052" w:rsidRPr="00EF5E17" w:rsidTr="004E0F94">
        <w:trPr>
          <w:cnfStyle w:val="000000010000"/>
          <w:trHeight w:val="231"/>
        </w:trPr>
        <w:tc>
          <w:tcPr>
            <w:cnfStyle w:val="001000000000"/>
            <w:tcW w:w="817" w:type="dxa"/>
            <w:vAlign w:val="top"/>
          </w:tcPr>
          <w:p w:rsidR="005D6052" w:rsidRDefault="005D6052" w:rsidP="004E0F94">
            <w:pPr>
              <w:tabs>
                <w:tab w:val="left" w:pos="1440"/>
              </w:tabs>
              <w:jc w:val="center"/>
              <w:rPr>
                <w:rFonts w:eastAsia="Calibri"/>
                <w:bCs w:val="0"/>
              </w:rPr>
            </w:pPr>
            <w:r w:rsidRPr="00324548">
              <w:t>4</w:t>
            </w:r>
          </w:p>
        </w:tc>
        <w:tc>
          <w:tcPr>
            <w:tcW w:w="2535" w:type="dxa"/>
            <w:vAlign w:val="top"/>
          </w:tcPr>
          <w:p w:rsidR="005D6052" w:rsidRDefault="005D6052" w:rsidP="004E0F94">
            <w:pPr>
              <w:tabs>
                <w:tab w:val="left" w:pos="1440"/>
              </w:tabs>
              <w:cnfStyle w:val="000000010000"/>
              <w:rPr>
                <w:rFonts w:eastAsia="Calibri"/>
                <w:bCs/>
              </w:rPr>
            </w:pPr>
            <w:r w:rsidRPr="00D24AB8">
              <w:t>Operating Costs</w:t>
            </w:r>
          </w:p>
        </w:tc>
        <w:tc>
          <w:tcPr>
            <w:tcW w:w="1606" w:type="dxa"/>
          </w:tcPr>
          <w:p w:rsidR="005D6052" w:rsidRPr="00B94705" w:rsidRDefault="005D6052" w:rsidP="004E0F94">
            <w:pPr>
              <w:jc w:val="center"/>
              <w:cnfStyle w:val="000000010000"/>
              <w:rPr>
                <w:sz w:val="16"/>
                <w:szCs w:val="16"/>
              </w:rPr>
            </w:pPr>
            <m:oMath>
              <m:r>
                <w:rPr>
                  <w:rFonts w:ascii="Cambria Math" w:hAnsi="Cambria Math"/>
                  <w:sz w:val="16"/>
                  <w:szCs w:val="16"/>
                </w:rPr>
                <m:t>Line 1 ×Total</m:t>
              </m:r>
            </m:oMath>
            <w:r>
              <w:rPr>
                <w:sz w:val="16"/>
                <w:szCs w:val="16"/>
              </w:rPr>
              <w:t xml:space="preserve"> </w:t>
            </w:r>
          </w:p>
        </w:tc>
        <w:tc>
          <w:tcPr>
            <w:tcW w:w="1199" w:type="dxa"/>
            <w:vAlign w:val="top"/>
          </w:tcPr>
          <w:p w:rsidR="005D6052" w:rsidRPr="00D24AB8" w:rsidRDefault="005D6052" w:rsidP="004E0F94">
            <w:pPr>
              <w:jc w:val="right"/>
              <w:cnfStyle w:val="000000010000"/>
            </w:pPr>
            <w:r w:rsidRPr="001F44E3">
              <w:t xml:space="preserve">$46,154 </w:t>
            </w:r>
          </w:p>
        </w:tc>
        <w:tc>
          <w:tcPr>
            <w:tcW w:w="1199" w:type="dxa"/>
            <w:vAlign w:val="top"/>
          </w:tcPr>
          <w:p w:rsidR="005D6052" w:rsidRPr="008C0A32" w:rsidRDefault="005D6052" w:rsidP="004E0F94">
            <w:pPr>
              <w:jc w:val="right"/>
              <w:cnfStyle w:val="000000010000"/>
              <w:rPr>
                <w:rFonts w:eastAsia="Calibri"/>
              </w:rPr>
            </w:pPr>
            <w:r w:rsidRPr="001F44E3">
              <w:t xml:space="preserve">$5,527 </w:t>
            </w:r>
          </w:p>
        </w:tc>
        <w:tc>
          <w:tcPr>
            <w:tcW w:w="1199" w:type="dxa"/>
            <w:vAlign w:val="top"/>
          </w:tcPr>
          <w:p w:rsidR="005D6052" w:rsidRPr="008C0A32" w:rsidRDefault="005D6052" w:rsidP="004E0F94">
            <w:pPr>
              <w:jc w:val="right"/>
              <w:cnfStyle w:val="000000010000"/>
              <w:rPr>
                <w:rFonts w:eastAsia="Calibri"/>
              </w:rPr>
            </w:pPr>
            <w:r w:rsidRPr="001F44E3">
              <w:t xml:space="preserve">$7,788 </w:t>
            </w:r>
          </w:p>
        </w:tc>
        <w:tc>
          <w:tcPr>
            <w:tcW w:w="1199" w:type="dxa"/>
            <w:vAlign w:val="top"/>
          </w:tcPr>
          <w:p w:rsidR="005D6052" w:rsidRPr="008C0A32" w:rsidRDefault="005D6052" w:rsidP="004E0F94">
            <w:pPr>
              <w:jc w:val="right"/>
              <w:cnfStyle w:val="000000010000"/>
              <w:rPr>
                <w:rFonts w:eastAsia="Calibri"/>
              </w:rPr>
            </w:pPr>
            <w:r w:rsidRPr="001F44E3">
              <w:t xml:space="preserve">$13,012 </w:t>
            </w:r>
          </w:p>
        </w:tc>
        <w:tc>
          <w:tcPr>
            <w:tcW w:w="1199" w:type="dxa"/>
            <w:vAlign w:val="top"/>
          </w:tcPr>
          <w:p w:rsidR="005D6052" w:rsidRPr="008C0A32" w:rsidRDefault="005D6052" w:rsidP="004E0F94">
            <w:pPr>
              <w:jc w:val="right"/>
              <w:cnfStyle w:val="000000010000"/>
              <w:rPr>
                <w:rFonts w:eastAsia="Calibri"/>
              </w:rPr>
            </w:pPr>
            <w:r w:rsidRPr="001F44E3">
              <w:t xml:space="preserve">$72,481 </w:t>
            </w:r>
          </w:p>
        </w:tc>
      </w:tr>
      <w:tr w:rsidR="005D6052" w:rsidRPr="00EF5E17" w:rsidTr="004E0F94">
        <w:trPr>
          <w:cnfStyle w:val="000000100000"/>
          <w:trHeight w:val="231"/>
        </w:trPr>
        <w:tc>
          <w:tcPr>
            <w:cnfStyle w:val="001000000000"/>
            <w:tcW w:w="817" w:type="dxa"/>
            <w:vAlign w:val="top"/>
          </w:tcPr>
          <w:p w:rsidR="005D6052" w:rsidRDefault="005D6052" w:rsidP="004E0F94">
            <w:pPr>
              <w:tabs>
                <w:tab w:val="left" w:pos="1440"/>
              </w:tabs>
              <w:jc w:val="center"/>
              <w:rPr>
                <w:rFonts w:eastAsia="Calibri"/>
                <w:bCs w:val="0"/>
              </w:rPr>
            </w:pPr>
            <w:r w:rsidRPr="00324548">
              <w:t>5</w:t>
            </w:r>
          </w:p>
        </w:tc>
        <w:tc>
          <w:tcPr>
            <w:tcW w:w="2535" w:type="dxa"/>
            <w:tcBorders>
              <w:bottom w:val="single" w:sz="4" w:space="0" w:color="auto"/>
            </w:tcBorders>
            <w:vAlign w:val="top"/>
          </w:tcPr>
          <w:p w:rsidR="005D6052" w:rsidRDefault="005D6052" w:rsidP="004E0F94">
            <w:pPr>
              <w:tabs>
                <w:tab w:val="left" w:pos="1440"/>
              </w:tabs>
              <w:jc w:val="left"/>
              <w:cnfStyle w:val="000000100000"/>
              <w:rPr>
                <w:rFonts w:eastAsia="Calibri"/>
                <w:bCs/>
              </w:rPr>
            </w:pPr>
            <w:r w:rsidRPr="00D24AB8">
              <w:t>Capital Costs</w:t>
            </w:r>
          </w:p>
        </w:tc>
        <w:tc>
          <w:tcPr>
            <w:tcW w:w="1606" w:type="dxa"/>
            <w:tcBorders>
              <w:bottom w:val="single" w:sz="4" w:space="0" w:color="auto"/>
            </w:tcBorders>
          </w:tcPr>
          <w:p w:rsidR="005D6052" w:rsidRPr="00B94705" w:rsidRDefault="005D6052" w:rsidP="004E0F94">
            <w:pPr>
              <w:jc w:val="center"/>
              <w:cnfStyle w:val="000000100000"/>
              <w:rPr>
                <w:sz w:val="16"/>
                <w:szCs w:val="16"/>
              </w:rPr>
            </w:pPr>
            <m:oMathPara>
              <m:oMath>
                <m:r>
                  <w:rPr>
                    <w:rFonts w:ascii="Cambria Math" w:hAnsi="Cambria Math"/>
                    <w:sz w:val="16"/>
                    <w:szCs w:val="16"/>
                  </w:rPr>
                  <m:t>Line 2 ×Total</m:t>
                </m:r>
              </m:oMath>
            </m:oMathPara>
          </w:p>
        </w:tc>
        <w:tc>
          <w:tcPr>
            <w:tcW w:w="1199" w:type="dxa"/>
            <w:tcBorders>
              <w:bottom w:val="single" w:sz="4" w:space="0" w:color="auto"/>
            </w:tcBorders>
            <w:vAlign w:val="top"/>
          </w:tcPr>
          <w:p w:rsidR="005D6052" w:rsidRPr="00D24AB8" w:rsidRDefault="005D6052" w:rsidP="004E0F94">
            <w:pPr>
              <w:jc w:val="right"/>
              <w:cnfStyle w:val="000000100000"/>
            </w:pPr>
            <w:r w:rsidRPr="001F44E3">
              <w:t xml:space="preserve">$1,038,991 </w:t>
            </w:r>
          </w:p>
        </w:tc>
        <w:tc>
          <w:tcPr>
            <w:tcW w:w="1199" w:type="dxa"/>
            <w:tcBorders>
              <w:bottom w:val="single" w:sz="4" w:space="0" w:color="auto"/>
            </w:tcBorders>
            <w:vAlign w:val="top"/>
          </w:tcPr>
          <w:p w:rsidR="005D6052" w:rsidRPr="008C0A32" w:rsidRDefault="005D6052" w:rsidP="004E0F94">
            <w:pPr>
              <w:jc w:val="right"/>
              <w:cnfStyle w:val="000000100000"/>
              <w:rPr>
                <w:rFonts w:eastAsia="Calibri"/>
              </w:rPr>
            </w:pPr>
            <w:r w:rsidRPr="001F44E3">
              <w:t xml:space="preserve">$48,125 </w:t>
            </w:r>
          </w:p>
        </w:tc>
        <w:tc>
          <w:tcPr>
            <w:tcW w:w="1199" w:type="dxa"/>
            <w:tcBorders>
              <w:bottom w:val="single" w:sz="4" w:space="0" w:color="auto"/>
            </w:tcBorders>
            <w:vAlign w:val="top"/>
          </w:tcPr>
          <w:p w:rsidR="005D6052" w:rsidRPr="008C0A32" w:rsidRDefault="005D6052" w:rsidP="004E0F94">
            <w:pPr>
              <w:jc w:val="right"/>
              <w:cnfStyle w:val="000000100000"/>
              <w:rPr>
                <w:rFonts w:eastAsia="Calibri"/>
              </w:rPr>
            </w:pPr>
            <w:r w:rsidRPr="001F44E3">
              <w:t xml:space="preserve">$47,126 </w:t>
            </w:r>
          </w:p>
        </w:tc>
        <w:tc>
          <w:tcPr>
            <w:tcW w:w="1199" w:type="dxa"/>
            <w:tcBorders>
              <w:bottom w:val="single" w:sz="4" w:space="0" w:color="auto"/>
            </w:tcBorders>
            <w:vAlign w:val="top"/>
          </w:tcPr>
          <w:p w:rsidR="005D6052" w:rsidRPr="008C0A32" w:rsidRDefault="005D6052" w:rsidP="004E0F94">
            <w:pPr>
              <w:jc w:val="right"/>
              <w:cnfStyle w:val="000000100000"/>
              <w:rPr>
                <w:rFonts w:eastAsia="Calibri"/>
              </w:rPr>
            </w:pPr>
            <w:r w:rsidRPr="001F44E3">
              <w:t xml:space="preserve">$0 </w:t>
            </w:r>
          </w:p>
        </w:tc>
        <w:tc>
          <w:tcPr>
            <w:tcW w:w="1199" w:type="dxa"/>
            <w:tcBorders>
              <w:bottom w:val="single" w:sz="4" w:space="0" w:color="auto"/>
            </w:tcBorders>
            <w:vAlign w:val="top"/>
          </w:tcPr>
          <w:p w:rsidR="005D6052" w:rsidRPr="008C0A32" w:rsidRDefault="005D6052" w:rsidP="004E0F94">
            <w:pPr>
              <w:jc w:val="right"/>
              <w:cnfStyle w:val="000000100000"/>
              <w:rPr>
                <w:rFonts w:eastAsia="Calibri"/>
              </w:rPr>
            </w:pPr>
            <w:r w:rsidRPr="001F44E3">
              <w:t xml:space="preserve">$1,134,243 </w:t>
            </w:r>
          </w:p>
        </w:tc>
      </w:tr>
      <w:tr w:rsidR="005D6052" w:rsidRPr="00EF5E17" w:rsidTr="004E0F94">
        <w:trPr>
          <w:cnfStyle w:val="000000010000"/>
          <w:trHeight w:val="231"/>
        </w:trPr>
        <w:tc>
          <w:tcPr>
            <w:cnfStyle w:val="001000000000"/>
            <w:tcW w:w="817" w:type="dxa"/>
            <w:vAlign w:val="top"/>
          </w:tcPr>
          <w:p w:rsidR="005D6052" w:rsidRDefault="005D6052" w:rsidP="004E0F94">
            <w:pPr>
              <w:tabs>
                <w:tab w:val="left" w:pos="1440"/>
              </w:tabs>
              <w:jc w:val="center"/>
              <w:rPr>
                <w:rFonts w:eastAsia="Calibri"/>
                <w:b w:val="0"/>
                <w:bCs w:val="0"/>
              </w:rPr>
            </w:pPr>
            <w:r w:rsidRPr="00324548">
              <w:t>6</w:t>
            </w:r>
          </w:p>
        </w:tc>
        <w:tc>
          <w:tcPr>
            <w:tcW w:w="2535" w:type="dxa"/>
            <w:tcBorders>
              <w:top w:val="single" w:sz="4" w:space="0" w:color="auto"/>
            </w:tcBorders>
            <w:vAlign w:val="top"/>
          </w:tcPr>
          <w:p w:rsidR="005D6052" w:rsidRPr="00EF5E17" w:rsidRDefault="005D6052" w:rsidP="004E0F94">
            <w:pPr>
              <w:tabs>
                <w:tab w:val="left" w:pos="1440"/>
              </w:tabs>
              <w:jc w:val="left"/>
              <w:cnfStyle w:val="000000010000"/>
              <w:rPr>
                <w:rFonts w:eastAsia="Calibri"/>
                <w:b/>
                <w:bCs/>
              </w:rPr>
            </w:pPr>
            <w:r w:rsidRPr="00D24AB8">
              <w:t>Total Cost of Service</w:t>
            </w:r>
          </w:p>
        </w:tc>
        <w:tc>
          <w:tcPr>
            <w:tcW w:w="1606" w:type="dxa"/>
            <w:tcBorders>
              <w:top w:val="single" w:sz="4" w:space="0" w:color="auto"/>
            </w:tcBorders>
          </w:tcPr>
          <w:p w:rsidR="005D6052" w:rsidRPr="00B94705" w:rsidRDefault="005D6052" w:rsidP="004E0F94">
            <w:pPr>
              <w:jc w:val="center"/>
              <w:cnfStyle w:val="000000010000"/>
              <w:rPr>
                <w:sz w:val="16"/>
                <w:szCs w:val="16"/>
              </w:rPr>
            </w:pPr>
          </w:p>
        </w:tc>
        <w:tc>
          <w:tcPr>
            <w:tcW w:w="1199" w:type="dxa"/>
            <w:tcBorders>
              <w:top w:val="single" w:sz="4" w:space="0" w:color="auto"/>
            </w:tcBorders>
            <w:vAlign w:val="top"/>
          </w:tcPr>
          <w:p w:rsidR="005D6052" w:rsidRPr="00D24AB8" w:rsidRDefault="005D6052" w:rsidP="004E0F94">
            <w:pPr>
              <w:jc w:val="right"/>
              <w:cnfStyle w:val="000000010000"/>
            </w:pPr>
            <w:r w:rsidRPr="001F44E3">
              <w:t xml:space="preserve">$1,085,146 </w:t>
            </w:r>
          </w:p>
        </w:tc>
        <w:tc>
          <w:tcPr>
            <w:tcW w:w="1199" w:type="dxa"/>
            <w:tcBorders>
              <w:top w:val="single" w:sz="4" w:space="0" w:color="auto"/>
            </w:tcBorders>
            <w:vAlign w:val="top"/>
          </w:tcPr>
          <w:p w:rsidR="005D6052" w:rsidRPr="008C0A32" w:rsidRDefault="005D6052" w:rsidP="004E0F94">
            <w:pPr>
              <w:jc w:val="right"/>
              <w:cnfStyle w:val="000000010000"/>
              <w:rPr>
                <w:rFonts w:eastAsia="Calibri"/>
              </w:rPr>
            </w:pPr>
            <w:r w:rsidRPr="001F44E3">
              <w:t xml:space="preserve">$53,652 </w:t>
            </w:r>
          </w:p>
        </w:tc>
        <w:tc>
          <w:tcPr>
            <w:tcW w:w="1199" w:type="dxa"/>
            <w:tcBorders>
              <w:top w:val="single" w:sz="4" w:space="0" w:color="auto"/>
            </w:tcBorders>
            <w:vAlign w:val="top"/>
          </w:tcPr>
          <w:p w:rsidR="005D6052" w:rsidRPr="008C0A32" w:rsidRDefault="005D6052" w:rsidP="004E0F94">
            <w:pPr>
              <w:jc w:val="right"/>
              <w:cnfStyle w:val="000000010000"/>
              <w:rPr>
                <w:rFonts w:eastAsia="Calibri"/>
              </w:rPr>
            </w:pPr>
            <w:r w:rsidRPr="001F44E3">
              <w:t xml:space="preserve">$54,914 </w:t>
            </w:r>
          </w:p>
        </w:tc>
        <w:tc>
          <w:tcPr>
            <w:tcW w:w="1199" w:type="dxa"/>
            <w:tcBorders>
              <w:top w:val="single" w:sz="4" w:space="0" w:color="auto"/>
            </w:tcBorders>
            <w:vAlign w:val="top"/>
          </w:tcPr>
          <w:p w:rsidR="005D6052" w:rsidRPr="00562026" w:rsidRDefault="005D6052" w:rsidP="004E0F94">
            <w:pPr>
              <w:jc w:val="right"/>
              <w:cnfStyle w:val="000000010000"/>
            </w:pPr>
            <w:r w:rsidRPr="001F44E3">
              <w:t xml:space="preserve">$13,012 </w:t>
            </w:r>
          </w:p>
        </w:tc>
        <w:tc>
          <w:tcPr>
            <w:tcW w:w="1199" w:type="dxa"/>
            <w:tcBorders>
              <w:top w:val="single" w:sz="4" w:space="0" w:color="auto"/>
            </w:tcBorders>
            <w:vAlign w:val="top"/>
          </w:tcPr>
          <w:p w:rsidR="005D6052" w:rsidRPr="00562026" w:rsidRDefault="005D6052" w:rsidP="004E0F94">
            <w:pPr>
              <w:jc w:val="right"/>
              <w:cnfStyle w:val="000000010000"/>
            </w:pPr>
            <w:r w:rsidRPr="001F44E3">
              <w:t xml:space="preserve">$1,206,724 </w:t>
            </w:r>
          </w:p>
        </w:tc>
      </w:tr>
      <w:tr w:rsidR="005D6052" w:rsidRPr="00EF5E17" w:rsidTr="004E0F94">
        <w:trPr>
          <w:cnfStyle w:val="000000100000"/>
          <w:trHeight w:val="231"/>
        </w:trPr>
        <w:tc>
          <w:tcPr>
            <w:cnfStyle w:val="001000000000"/>
            <w:tcW w:w="817" w:type="dxa"/>
            <w:vAlign w:val="top"/>
          </w:tcPr>
          <w:p w:rsidR="005D6052" w:rsidRPr="00324548" w:rsidRDefault="005D6052" w:rsidP="004E0F94">
            <w:pPr>
              <w:tabs>
                <w:tab w:val="left" w:pos="1440"/>
              </w:tabs>
              <w:jc w:val="center"/>
            </w:pPr>
            <w:r w:rsidRPr="00324548">
              <w:t>7</w:t>
            </w:r>
          </w:p>
        </w:tc>
        <w:tc>
          <w:tcPr>
            <w:tcW w:w="2535" w:type="dxa"/>
            <w:tcBorders>
              <w:bottom w:val="single" w:sz="4" w:space="0" w:color="FFFFFF" w:themeColor="background1"/>
            </w:tcBorders>
            <w:vAlign w:val="top"/>
          </w:tcPr>
          <w:p w:rsidR="005D6052" w:rsidRPr="00D24AB8" w:rsidRDefault="005D6052" w:rsidP="004E0F94">
            <w:pPr>
              <w:tabs>
                <w:tab w:val="left" w:pos="1440"/>
              </w:tabs>
              <w:jc w:val="left"/>
              <w:cnfStyle w:val="000000100000"/>
            </w:pPr>
            <w:r>
              <w:t>Allocation Excluding General</w:t>
            </w:r>
          </w:p>
        </w:tc>
        <w:tc>
          <w:tcPr>
            <w:tcW w:w="1606" w:type="dxa"/>
            <w:tcBorders>
              <w:bottom w:val="single" w:sz="4" w:space="0" w:color="FFFFFF" w:themeColor="background1"/>
            </w:tcBorders>
          </w:tcPr>
          <w:p w:rsidR="005D6052" w:rsidRPr="00B94705" w:rsidRDefault="005D6052" w:rsidP="004E0F94">
            <w:pPr>
              <w:jc w:val="center"/>
              <w:cnfStyle w:val="000000100000"/>
              <w:rPr>
                <w:sz w:val="16"/>
                <w:szCs w:val="16"/>
              </w:rPr>
            </w:pPr>
          </w:p>
        </w:tc>
        <w:tc>
          <w:tcPr>
            <w:tcW w:w="1199" w:type="dxa"/>
            <w:tcBorders>
              <w:bottom w:val="single" w:sz="4" w:space="0" w:color="FFFFFF" w:themeColor="background1"/>
            </w:tcBorders>
            <w:vAlign w:val="top"/>
          </w:tcPr>
          <w:p w:rsidR="005D6052" w:rsidRPr="001F44E3" w:rsidRDefault="005D6052" w:rsidP="004E0F94">
            <w:pPr>
              <w:jc w:val="right"/>
              <w:cnfStyle w:val="000000100000"/>
            </w:pPr>
            <w:r w:rsidRPr="002C17C4">
              <w:t>91%</w:t>
            </w:r>
          </w:p>
        </w:tc>
        <w:tc>
          <w:tcPr>
            <w:tcW w:w="1199" w:type="dxa"/>
            <w:tcBorders>
              <w:bottom w:val="single" w:sz="4" w:space="0" w:color="FFFFFF" w:themeColor="background1"/>
            </w:tcBorders>
            <w:vAlign w:val="top"/>
          </w:tcPr>
          <w:p w:rsidR="005D6052" w:rsidRPr="001F44E3" w:rsidRDefault="005D6052" w:rsidP="004E0F94">
            <w:pPr>
              <w:jc w:val="right"/>
              <w:cnfStyle w:val="000000100000"/>
            </w:pPr>
            <w:r w:rsidRPr="002C17C4">
              <w:t>4%</w:t>
            </w:r>
          </w:p>
        </w:tc>
        <w:tc>
          <w:tcPr>
            <w:tcW w:w="1199" w:type="dxa"/>
            <w:tcBorders>
              <w:bottom w:val="single" w:sz="4" w:space="0" w:color="FFFFFF" w:themeColor="background1"/>
            </w:tcBorders>
            <w:vAlign w:val="top"/>
          </w:tcPr>
          <w:p w:rsidR="005D6052" w:rsidRPr="001F44E3" w:rsidRDefault="005D6052" w:rsidP="004E0F94">
            <w:pPr>
              <w:jc w:val="right"/>
              <w:cnfStyle w:val="000000100000"/>
            </w:pPr>
            <w:r w:rsidRPr="002C17C4">
              <w:t>5%</w:t>
            </w:r>
          </w:p>
        </w:tc>
        <w:tc>
          <w:tcPr>
            <w:tcW w:w="1199" w:type="dxa"/>
            <w:tcBorders>
              <w:bottom w:val="single" w:sz="4" w:space="0" w:color="FFFFFF" w:themeColor="background1"/>
            </w:tcBorders>
            <w:vAlign w:val="top"/>
          </w:tcPr>
          <w:p w:rsidR="005D6052" w:rsidRPr="001F44E3" w:rsidRDefault="005D6052" w:rsidP="004E0F94">
            <w:pPr>
              <w:jc w:val="right"/>
              <w:cnfStyle w:val="000000100000"/>
            </w:pPr>
          </w:p>
        </w:tc>
        <w:tc>
          <w:tcPr>
            <w:tcW w:w="1199" w:type="dxa"/>
            <w:tcBorders>
              <w:bottom w:val="single" w:sz="4" w:space="0" w:color="FFFFFF" w:themeColor="background1"/>
            </w:tcBorders>
            <w:vAlign w:val="top"/>
          </w:tcPr>
          <w:p w:rsidR="005D6052" w:rsidRPr="00562026" w:rsidRDefault="005D6052" w:rsidP="004E0F94">
            <w:pPr>
              <w:jc w:val="right"/>
              <w:cnfStyle w:val="000000100000"/>
            </w:pPr>
          </w:p>
        </w:tc>
      </w:tr>
      <w:tr w:rsidR="005D6052" w:rsidRPr="00EF5E17" w:rsidTr="004E0F94">
        <w:trPr>
          <w:cnfStyle w:val="000000010000"/>
          <w:trHeight w:val="231"/>
        </w:trPr>
        <w:tc>
          <w:tcPr>
            <w:cnfStyle w:val="001000000000"/>
            <w:tcW w:w="817" w:type="dxa"/>
            <w:vAlign w:val="top"/>
          </w:tcPr>
          <w:p w:rsidR="005D6052" w:rsidRPr="00324548" w:rsidRDefault="005D6052" w:rsidP="004E0F94">
            <w:pPr>
              <w:tabs>
                <w:tab w:val="left" w:pos="1440"/>
              </w:tabs>
              <w:jc w:val="center"/>
            </w:pPr>
            <w:r w:rsidRPr="00324548">
              <w:t>8</w:t>
            </w:r>
          </w:p>
        </w:tc>
        <w:tc>
          <w:tcPr>
            <w:tcW w:w="2535" w:type="dxa"/>
            <w:tcBorders>
              <w:bottom w:val="single" w:sz="4" w:space="0" w:color="FFFFFF" w:themeColor="background1"/>
            </w:tcBorders>
            <w:vAlign w:val="top"/>
          </w:tcPr>
          <w:p w:rsidR="005D6052" w:rsidRPr="00D24AB8" w:rsidRDefault="005D6052" w:rsidP="004E0F94">
            <w:pPr>
              <w:tabs>
                <w:tab w:val="left" w:pos="1440"/>
              </w:tabs>
              <w:jc w:val="left"/>
              <w:cnfStyle w:val="000000010000"/>
            </w:pPr>
          </w:p>
        </w:tc>
        <w:tc>
          <w:tcPr>
            <w:tcW w:w="1606" w:type="dxa"/>
            <w:tcBorders>
              <w:bottom w:val="single" w:sz="4" w:space="0" w:color="FFFFFF" w:themeColor="background1"/>
            </w:tcBorders>
          </w:tcPr>
          <w:p w:rsidR="005D6052" w:rsidRPr="00B94705" w:rsidRDefault="005D6052" w:rsidP="004E0F94">
            <w:pPr>
              <w:jc w:val="center"/>
              <w:cnfStyle w:val="000000010000"/>
              <w:rPr>
                <w:sz w:val="16"/>
                <w:szCs w:val="16"/>
              </w:rPr>
            </w:pPr>
          </w:p>
        </w:tc>
        <w:tc>
          <w:tcPr>
            <w:tcW w:w="1199" w:type="dxa"/>
            <w:tcBorders>
              <w:bottom w:val="single" w:sz="4" w:space="0" w:color="FFFFFF" w:themeColor="background1"/>
            </w:tcBorders>
            <w:vAlign w:val="top"/>
          </w:tcPr>
          <w:p w:rsidR="005D6052" w:rsidRPr="001F44E3" w:rsidRDefault="005D6052" w:rsidP="004E0F94">
            <w:pPr>
              <w:jc w:val="right"/>
              <w:cnfStyle w:val="000000010000"/>
            </w:pPr>
          </w:p>
        </w:tc>
        <w:tc>
          <w:tcPr>
            <w:tcW w:w="1199" w:type="dxa"/>
            <w:tcBorders>
              <w:bottom w:val="single" w:sz="4" w:space="0" w:color="FFFFFF" w:themeColor="background1"/>
            </w:tcBorders>
            <w:vAlign w:val="top"/>
          </w:tcPr>
          <w:p w:rsidR="005D6052" w:rsidRPr="001F44E3" w:rsidRDefault="005D6052" w:rsidP="004E0F94">
            <w:pPr>
              <w:jc w:val="right"/>
              <w:cnfStyle w:val="000000010000"/>
            </w:pPr>
          </w:p>
        </w:tc>
        <w:tc>
          <w:tcPr>
            <w:tcW w:w="1199" w:type="dxa"/>
            <w:tcBorders>
              <w:bottom w:val="single" w:sz="4" w:space="0" w:color="FFFFFF" w:themeColor="background1"/>
            </w:tcBorders>
            <w:vAlign w:val="top"/>
          </w:tcPr>
          <w:p w:rsidR="005D6052" w:rsidRPr="001F44E3" w:rsidRDefault="005D6052" w:rsidP="004E0F94">
            <w:pPr>
              <w:jc w:val="right"/>
              <w:cnfStyle w:val="000000010000"/>
            </w:pPr>
          </w:p>
        </w:tc>
        <w:tc>
          <w:tcPr>
            <w:tcW w:w="1199" w:type="dxa"/>
            <w:tcBorders>
              <w:bottom w:val="single" w:sz="4" w:space="0" w:color="FFFFFF" w:themeColor="background1"/>
            </w:tcBorders>
            <w:vAlign w:val="top"/>
          </w:tcPr>
          <w:p w:rsidR="005D6052" w:rsidRPr="001F44E3" w:rsidRDefault="005D6052" w:rsidP="004E0F94">
            <w:pPr>
              <w:jc w:val="right"/>
              <w:cnfStyle w:val="000000010000"/>
            </w:pPr>
          </w:p>
        </w:tc>
        <w:tc>
          <w:tcPr>
            <w:tcW w:w="1199" w:type="dxa"/>
            <w:tcBorders>
              <w:bottom w:val="single" w:sz="4" w:space="0" w:color="FFFFFF" w:themeColor="background1"/>
            </w:tcBorders>
            <w:vAlign w:val="top"/>
          </w:tcPr>
          <w:p w:rsidR="005D6052" w:rsidRPr="00562026" w:rsidRDefault="005D6052" w:rsidP="004E0F94">
            <w:pPr>
              <w:jc w:val="right"/>
              <w:cnfStyle w:val="000000010000"/>
            </w:pPr>
          </w:p>
        </w:tc>
      </w:tr>
      <w:tr w:rsidR="005D6052" w:rsidRPr="00EF5E17" w:rsidTr="004E0F94">
        <w:trPr>
          <w:cnfStyle w:val="000000100000"/>
          <w:trHeight w:val="231"/>
        </w:trPr>
        <w:tc>
          <w:tcPr>
            <w:cnfStyle w:val="001000000000"/>
            <w:tcW w:w="817" w:type="dxa"/>
            <w:vAlign w:val="top"/>
          </w:tcPr>
          <w:p w:rsidR="005D6052" w:rsidRPr="002D0631" w:rsidRDefault="005D6052" w:rsidP="004E0F94">
            <w:pPr>
              <w:tabs>
                <w:tab w:val="left" w:pos="1440"/>
              </w:tabs>
              <w:jc w:val="center"/>
              <w:rPr>
                <w:rFonts w:eastAsia="Times New Roman" w:cs="Times New Roman"/>
                <w:b w:val="0"/>
                <w:color w:val="000000"/>
              </w:rPr>
            </w:pPr>
            <w:r w:rsidRPr="00324548">
              <w:t>9</w:t>
            </w:r>
          </w:p>
        </w:tc>
        <w:tc>
          <w:tcPr>
            <w:tcW w:w="2535" w:type="dxa"/>
            <w:tcBorders>
              <w:bottom w:val="single" w:sz="4" w:space="0" w:color="auto"/>
            </w:tcBorders>
            <w:vAlign w:val="top"/>
          </w:tcPr>
          <w:p w:rsidR="005D6052" w:rsidRPr="002D0631" w:rsidRDefault="005D6052" w:rsidP="004E0F94">
            <w:pPr>
              <w:tabs>
                <w:tab w:val="left" w:pos="1440"/>
              </w:tabs>
              <w:jc w:val="left"/>
              <w:cnfStyle w:val="000000100000"/>
              <w:rPr>
                <w:rFonts w:eastAsia="Calibri"/>
                <w:b/>
                <w:bCs/>
              </w:rPr>
            </w:pPr>
            <w:r w:rsidRPr="00D24AB8">
              <w:t>Allocation of General Costs</w:t>
            </w:r>
          </w:p>
        </w:tc>
        <w:tc>
          <w:tcPr>
            <w:tcW w:w="1606" w:type="dxa"/>
            <w:tcBorders>
              <w:bottom w:val="single" w:sz="4" w:space="0" w:color="auto"/>
            </w:tcBorders>
          </w:tcPr>
          <w:p w:rsidR="005D6052" w:rsidRPr="00B94705" w:rsidRDefault="005D6052" w:rsidP="004E0F94">
            <w:pPr>
              <w:jc w:val="center"/>
              <w:cnfStyle w:val="000000100000"/>
              <w:rPr>
                <w:sz w:val="16"/>
                <w:szCs w:val="16"/>
              </w:rPr>
            </w:pPr>
            <m:oMathPara>
              <m:oMath>
                <m:r>
                  <w:rPr>
                    <w:rFonts w:ascii="Cambria Math" w:hAnsi="Cambria Math"/>
                    <w:sz w:val="16"/>
                    <w:szCs w:val="16"/>
                  </w:rPr>
                  <m:t>Line 7 ×General</m:t>
                </m:r>
              </m:oMath>
            </m:oMathPara>
          </w:p>
        </w:tc>
        <w:tc>
          <w:tcPr>
            <w:tcW w:w="1199" w:type="dxa"/>
            <w:tcBorders>
              <w:bottom w:val="single" w:sz="4" w:space="0" w:color="auto"/>
            </w:tcBorders>
            <w:vAlign w:val="top"/>
          </w:tcPr>
          <w:p w:rsidR="005D6052" w:rsidRPr="00D24AB8" w:rsidRDefault="005D6052" w:rsidP="004E0F94">
            <w:pPr>
              <w:jc w:val="right"/>
              <w:cnfStyle w:val="000000100000"/>
            </w:pPr>
            <w:r w:rsidRPr="001F44E3">
              <w:t xml:space="preserve">$11,828 </w:t>
            </w:r>
          </w:p>
        </w:tc>
        <w:tc>
          <w:tcPr>
            <w:tcW w:w="1199" w:type="dxa"/>
            <w:tcBorders>
              <w:bottom w:val="single" w:sz="4" w:space="0" w:color="auto"/>
            </w:tcBorders>
            <w:vAlign w:val="top"/>
          </w:tcPr>
          <w:p w:rsidR="005D6052" w:rsidRPr="008C0A32" w:rsidRDefault="005D6052" w:rsidP="004E0F94">
            <w:pPr>
              <w:jc w:val="right"/>
              <w:cnfStyle w:val="000000100000"/>
              <w:rPr>
                <w:rFonts w:eastAsia="Calibri"/>
              </w:rPr>
            </w:pPr>
            <w:r w:rsidRPr="001F44E3">
              <w:t xml:space="preserve">$585 </w:t>
            </w:r>
          </w:p>
        </w:tc>
        <w:tc>
          <w:tcPr>
            <w:tcW w:w="1199" w:type="dxa"/>
            <w:tcBorders>
              <w:bottom w:val="single" w:sz="4" w:space="0" w:color="auto"/>
            </w:tcBorders>
            <w:vAlign w:val="top"/>
          </w:tcPr>
          <w:p w:rsidR="005D6052" w:rsidRPr="008C0A32" w:rsidRDefault="005D6052" w:rsidP="004E0F94">
            <w:pPr>
              <w:jc w:val="right"/>
              <w:cnfStyle w:val="000000100000"/>
              <w:rPr>
                <w:rFonts w:eastAsia="Calibri"/>
              </w:rPr>
            </w:pPr>
            <w:r w:rsidRPr="001F44E3">
              <w:t xml:space="preserve">$599 </w:t>
            </w:r>
          </w:p>
        </w:tc>
        <w:tc>
          <w:tcPr>
            <w:tcW w:w="1199" w:type="dxa"/>
            <w:tcBorders>
              <w:bottom w:val="single" w:sz="4" w:space="0" w:color="auto"/>
            </w:tcBorders>
            <w:vAlign w:val="top"/>
          </w:tcPr>
          <w:p w:rsidR="005D6052" w:rsidRPr="00562026" w:rsidRDefault="005D6052" w:rsidP="004E0F94">
            <w:pPr>
              <w:jc w:val="right"/>
              <w:cnfStyle w:val="000000100000"/>
            </w:pPr>
            <w:r w:rsidRPr="001F44E3">
              <w:t>($13,012)</w:t>
            </w:r>
          </w:p>
        </w:tc>
        <w:tc>
          <w:tcPr>
            <w:tcW w:w="1199" w:type="dxa"/>
            <w:tcBorders>
              <w:bottom w:val="single" w:sz="4" w:space="0" w:color="auto"/>
            </w:tcBorders>
            <w:vAlign w:val="top"/>
          </w:tcPr>
          <w:p w:rsidR="005D6052" w:rsidRPr="00562026" w:rsidRDefault="005D6052" w:rsidP="004E0F94">
            <w:pPr>
              <w:jc w:val="right"/>
              <w:cnfStyle w:val="000000100000"/>
            </w:pPr>
          </w:p>
        </w:tc>
      </w:tr>
      <w:tr w:rsidR="005D6052" w:rsidRPr="00EF5E17" w:rsidTr="004E0F94">
        <w:trPr>
          <w:cnfStyle w:val="000000010000"/>
          <w:trHeight w:val="231"/>
        </w:trPr>
        <w:tc>
          <w:tcPr>
            <w:cnfStyle w:val="001000000000"/>
            <w:tcW w:w="817" w:type="dxa"/>
            <w:vAlign w:val="top"/>
          </w:tcPr>
          <w:p w:rsidR="005D6052" w:rsidRPr="002D0631" w:rsidRDefault="005D6052" w:rsidP="004E0F94">
            <w:pPr>
              <w:tabs>
                <w:tab w:val="left" w:pos="1440"/>
              </w:tabs>
              <w:jc w:val="center"/>
              <w:rPr>
                <w:rFonts w:eastAsia="Times New Roman" w:cs="Times New Roman"/>
                <w:b w:val="0"/>
                <w:color w:val="000000"/>
              </w:rPr>
            </w:pPr>
            <w:r w:rsidRPr="00324548">
              <w:t>10</w:t>
            </w:r>
          </w:p>
        </w:tc>
        <w:tc>
          <w:tcPr>
            <w:tcW w:w="2535" w:type="dxa"/>
            <w:tcBorders>
              <w:top w:val="single" w:sz="4" w:space="0" w:color="auto"/>
            </w:tcBorders>
            <w:vAlign w:val="top"/>
          </w:tcPr>
          <w:p w:rsidR="005D6052" w:rsidRPr="00B40516" w:rsidRDefault="005D6052" w:rsidP="004E0F94">
            <w:pPr>
              <w:tabs>
                <w:tab w:val="left" w:pos="1440"/>
              </w:tabs>
              <w:jc w:val="left"/>
              <w:cnfStyle w:val="000000010000"/>
              <w:rPr>
                <w:rFonts w:eastAsia="Calibri"/>
                <w:b/>
                <w:bCs/>
              </w:rPr>
            </w:pPr>
            <w:r w:rsidRPr="00D24AB8">
              <w:t>Revised Cost of Service</w:t>
            </w:r>
          </w:p>
        </w:tc>
        <w:tc>
          <w:tcPr>
            <w:tcW w:w="1606" w:type="dxa"/>
            <w:tcBorders>
              <w:top w:val="single" w:sz="4" w:space="0" w:color="auto"/>
            </w:tcBorders>
          </w:tcPr>
          <w:p w:rsidR="005D6052" w:rsidRPr="00B94705" w:rsidRDefault="005D6052" w:rsidP="004E0F94">
            <w:pPr>
              <w:jc w:val="center"/>
              <w:cnfStyle w:val="000000010000"/>
              <w:rPr>
                <w:sz w:val="16"/>
                <w:szCs w:val="16"/>
              </w:rPr>
            </w:pPr>
            <m:oMathPara>
              <m:oMath>
                <m:r>
                  <w:rPr>
                    <w:rFonts w:ascii="Cambria Math" w:hAnsi="Cambria Math"/>
                    <w:sz w:val="16"/>
                    <w:szCs w:val="16"/>
                  </w:rPr>
                  <m:t>Line 6+Line 9</m:t>
                </m:r>
              </m:oMath>
            </m:oMathPara>
          </w:p>
        </w:tc>
        <w:tc>
          <w:tcPr>
            <w:tcW w:w="1199" w:type="dxa"/>
            <w:tcBorders>
              <w:top w:val="single" w:sz="4" w:space="0" w:color="auto"/>
            </w:tcBorders>
            <w:vAlign w:val="top"/>
          </w:tcPr>
          <w:p w:rsidR="005D6052" w:rsidRPr="00D24AB8" w:rsidRDefault="005D6052" w:rsidP="004E0F94">
            <w:pPr>
              <w:jc w:val="right"/>
              <w:cnfStyle w:val="000000010000"/>
            </w:pPr>
            <w:r>
              <w:t>$1,096,974</w:t>
            </w:r>
            <w:r w:rsidRPr="001F44E3">
              <w:t xml:space="preserve"> </w:t>
            </w:r>
          </w:p>
        </w:tc>
        <w:tc>
          <w:tcPr>
            <w:tcW w:w="1199" w:type="dxa"/>
            <w:tcBorders>
              <w:top w:val="single" w:sz="4" w:space="0" w:color="auto"/>
            </w:tcBorders>
            <w:vAlign w:val="top"/>
          </w:tcPr>
          <w:p w:rsidR="005D6052" w:rsidRPr="008C0A32" w:rsidRDefault="005D6052" w:rsidP="004E0F94">
            <w:pPr>
              <w:jc w:val="right"/>
              <w:cnfStyle w:val="000000010000"/>
              <w:rPr>
                <w:rFonts w:eastAsia="Calibri"/>
              </w:rPr>
            </w:pPr>
            <w:r w:rsidRPr="001F44E3">
              <w:t xml:space="preserve">$54,237 </w:t>
            </w:r>
          </w:p>
        </w:tc>
        <w:tc>
          <w:tcPr>
            <w:tcW w:w="1199" w:type="dxa"/>
            <w:tcBorders>
              <w:top w:val="single" w:sz="4" w:space="0" w:color="auto"/>
            </w:tcBorders>
            <w:vAlign w:val="top"/>
          </w:tcPr>
          <w:p w:rsidR="005D6052" w:rsidRPr="008C0A32" w:rsidRDefault="005D6052" w:rsidP="004E0F94">
            <w:pPr>
              <w:jc w:val="right"/>
              <w:cnfStyle w:val="000000010000"/>
              <w:rPr>
                <w:rFonts w:eastAsia="Calibri"/>
              </w:rPr>
            </w:pPr>
            <w:r w:rsidRPr="001F44E3">
              <w:t xml:space="preserve">$55,513 </w:t>
            </w:r>
          </w:p>
        </w:tc>
        <w:tc>
          <w:tcPr>
            <w:tcW w:w="1199" w:type="dxa"/>
            <w:tcBorders>
              <w:top w:val="single" w:sz="4" w:space="0" w:color="auto"/>
            </w:tcBorders>
            <w:vAlign w:val="top"/>
          </w:tcPr>
          <w:p w:rsidR="005D6052" w:rsidRPr="00562026" w:rsidRDefault="005D6052" w:rsidP="004E0F94">
            <w:pPr>
              <w:jc w:val="right"/>
              <w:cnfStyle w:val="000000010000"/>
            </w:pPr>
            <w:r w:rsidRPr="001F44E3">
              <w:t xml:space="preserve">$0 </w:t>
            </w:r>
          </w:p>
        </w:tc>
        <w:tc>
          <w:tcPr>
            <w:tcW w:w="1199" w:type="dxa"/>
            <w:tcBorders>
              <w:top w:val="single" w:sz="4" w:space="0" w:color="auto"/>
            </w:tcBorders>
            <w:vAlign w:val="top"/>
          </w:tcPr>
          <w:p w:rsidR="005D6052" w:rsidRPr="00562026" w:rsidRDefault="005D6052" w:rsidP="004E0F94">
            <w:pPr>
              <w:jc w:val="right"/>
              <w:cnfStyle w:val="000000010000"/>
            </w:pPr>
            <w:r w:rsidRPr="001F44E3">
              <w:t xml:space="preserve">$1,206,724 </w:t>
            </w:r>
          </w:p>
        </w:tc>
      </w:tr>
    </w:tbl>
    <w:p w:rsidR="00334343" w:rsidRPr="004728FA" w:rsidRDefault="00334343" w:rsidP="00334343"/>
    <w:p w:rsidR="004728FA" w:rsidRDefault="004728FA" w:rsidP="00D642D2">
      <w:pPr>
        <w:pStyle w:val="Subheading2"/>
      </w:pPr>
      <w:bookmarkStart w:id="339" w:name="_Toc450814662"/>
      <w:r>
        <w:t>Unit cost Determination</w:t>
      </w:r>
      <w:bookmarkEnd w:id="339"/>
    </w:p>
    <w:p w:rsidR="004728FA" w:rsidRDefault="004728FA" w:rsidP="00D642D2">
      <w:pPr>
        <w:pStyle w:val="Subheading2"/>
        <w:numPr>
          <w:ilvl w:val="0"/>
          <w:numId w:val="0"/>
        </w:numPr>
        <w:ind w:left="810"/>
      </w:pPr>
    </w:p>
    <w:p w:rsidR="00B40516" w:rsidRDefault="00B40516" w:rsidP="00B40516">
      <w:r w:rsidRPr="00020602">
        <w:t xml:space="preserve">In order to allocate costs of service to different </w:t>
      </w:r>
      <w:r>
        <w:t>customer classes, a unit cost</w:t>
      </w:r>
      <w:r w:rsidRPr="00020602">
        <w:t xml:space="preserve"> of service need</w:t>
      </w:r>
      <w:r>
        <w:t>s</w:t>
      </w:r>
      <w:r w:rsidRPr="00020602">
        <w:t xml:space="preserve"> to be developed for each cost</w:t>
      </w:r>
      <w:r>
        <w:t xml:space="preserve"> component, which can be calculated as follows:</w:t>
      </w:r>
    </w:p>
    <w:p w:rsidR="00B40516" w:rsidRDefault="00B40516" w:rsidP="00B40516"/>
    <w:p w:rsidR="00B40516" w:rsidRPr="00B40516" w:rsidRDefault="00B40516" w:rsidP="00B40516">
      <w:pPr>
        <w:jc w:val="center"/>
        <w:rPr>
          <w:rFonts w:eastAsiaTheme="minorEastAsia"/>
        </w:rPr>
      </w:pPr>
      <m:oMathPara>
        <m:oMath>
          <m:r>
            <w:rPr>
              <w:rFonts w:ascii="Cambria Math" w:hAnsi="Cambria Math"/>
            </w:rPr>
            <m:t xml:space="preserve">Unit Cost of Service= </m:t>
          </m:r>
          <m:f>
            <m:fPr>
              <m:ctrlPr>
                <w:rPr>
                  <w:rFonts w:ascii="Cambria Math" w:hAnsi="Cambria Math"/>
                  <w:i/>
                </w:rPr>
              </m:ctrlPr>
            </m:fPr>
            <m:num>
              <m:r>
                <w:rPr>
                  <w:rFonts w:ascii="Cambria Math" w:hAnsi="Cambria Math"/>
                </w:rPr>
                <m:t>Totalcost by component</m:t>
              </m:r>
            </m:num>
            <m:den>
              <m:r>
                <w:rPr>
                  <w:rFonts w:ascii="Cambria Math" w:hAnsi="Cambria Math"/>
                </w:rPr>
                <m:t>Total annual service units</m:t>
              </m:r>
            </m:den>
          </m:f>
        </m:oMath>
      </m:oMathPara>
    </w:p>
    <w:p w:rsidR="00B40516" w:rsidRDefault="00B40516" w:rsidP="00B40516">
      <w:pPr>
        <w:jc w:val="center"/>
      </w:pPr>
    </w:p>
    <w:p w:rsidR="00063EB7" w:rsidRDefault="00B40516" w:rsidP="00B40516">
      <w:r>
        <w:t>This calculation is repeated for all</w:t>
      </w:r>
      <w:r w:rsidR="00063EB7">
        <w:t xml:space="preserve"> components, such as flow, BOD, and TSS</w:t>
      </w:r>
      <w:r w:rsidR="00F36684">
        <w:t>.</w:t>
      </w:r>
      <w:r w:rsidR="004E0F94">
        <w:t xml:space="preserve"> </w:t>
      </w:r>
      <w:r w:rsidR="00564A83">
        <w:fldChar w:fldCharType="begin"/>
      </w:r>
      <w:r w:rsidR="00063EB7">
        <w:instrText xml:space="preserve"> REF _Ref448221121 \h </w:instrText>
      </w:r>
      <w:r w:rsidR="00564A83">
        <w:fldChar w:fldCharType="separate"/>
      </w:r>
      <w:r w:rsidR="00A44D94">
        <w:t xml:space="preserve">Table </w:t>
      </w:r>
      <w:r w:rsidR="00A44D94">
        <w:rPr>
          <w:noProof/>
        </w:rPr>
        <w:t>8</w:t>
      </w:r>
      <w:r w:rsidR="00A44D94">
        <w:noBreakHyphen/>
      </w:r>
      <w:r w:rsidR="00A44D94">
        <w:rPr>
          <w:noProof/>
        </w:rPr>
        <w:t>8</w:t>
      </w:r>
      <w:r w:rsidR="00564A83">
        <w:fldChar w:fldCharType="end"/>
      </w:r>
      <w:r w:rsidR="00063EB7">
        <w:t xml:space="preserve"> shows the total </w:t>
      </w:r>
      <w:r w:rsidR="004728FA">
        <w:t>unit costs</w:t>
      </w:r>
      <w:r w:rsidR="00063EB7">
        <w:t xml:space="preserve"> for each cost causation component. The Revised Cost of Service is then divided by its respective Total Units (Line </w:t>
      </w:r>
      <w:r w:rsidR="005D6052">
        <w:t>4</w:t>
      </w:r>
      <w:r w:rsidR="00063EB7">
        <w:t>) to develop the Unit Cost for each cost causation component (Line</w:t>
      </w:r>
      <w:r w:rsidR="00013CA9">
        <w:t xml:space="preserve"> </w:t>
      </w:r>
      <w:r w:rsidR="005D6052">
        <w:t>6</w:t>
      </w:r>
      <w:r w:rsidR="00013CA9">
        <w:t>).</w:t>
      </w:r>
    </w:p>
    <w:p w:rsidR="00A91B18" w:rsidRDefault="00A91B18" w:rsidP="00B40516"/>
    <w:p w:rsidR="00F26B6D" w:rsidRDefault="00F26B6D" w:rsidP="00F26B6D">
      <w:pPr>
        <w:pStyle w:val="Caption"/>
      </w:pPr>
      <w:bookmarkStart w:id="340" w:name="_Ref448221121"/>
      <w:bookmarkStart w:id="341" w:name="_Ref448238330"/>
      <w:bookmarkStart w:id="342" w:name="_Toc450814735"/>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8</w:t>
      </w:r>
      <w:r w:rsidR="00564A83">
        <w:rPr>
          <w:noProof/>
        </w:rPr>
        <w:fldChar w:fldCharType="end"/>
      </w:r>
      <w:bookmarkEnd w:id="340"/>
      <w:bookmarkEnd w:id="341"/>
      <w:r>
        <w:t>: Sewer Enterprise Determination of Unit Costs</w:t>
      </w:r>
      <w:bookmarkEnd w:id="342"/>
    </w:p>
    <w:tbl>
      <w:tblPr>
        <w:tblStyle w:val="RFCTable"/>
        <w:tblW w:w="10953" w:type="dxa"/>
        <w:tblLook w:val="00A0"/>
      </w:tblPr>
      <w:tblGrid>
        <w:gridCol w:w="817"/>
        <w:gridCol w:w="2535"/>
        <w:gridCol w:w="1606"/>
        <w:gridCol w:w="1199"/>
        <w:gridCol w:w="1199"/>
        <w:gridCol w:w="1199"/>
        <w:gridCol w:w="1199"/>
        <w:gridCol w:w="1199"/>
      </w:tblGrid>
      <w:tr w:rsidR="0063110F" w:rsidRPr="00EF5E17" w:rsidTr="00334343">
        <w:trPr>
          <w:cnfStyle w:val="100000000000"/>
          <w:trHeight w:val="231"/>
        </w:trPr>
        <w:tc>
          <w:tcPr>
            <w:cnfStyle w:val="001000000000"/>
            <w:tcW w:w="817" w:type="dxa"/>
          </w:tcPr>
          <w:p w:rsidR="00A91B18" w:rsidRDefault="00A91B18" w:rsidP="00A91B18">
            <w:pPr>
              <w:jc w:val="left"/>
              <w:rPr>
                <w:rFonts w:eastAsia="Calibri"/>
                <w:color w:val="FFFFFF"/>
              </w:rPr>
            </w:pPr>
            <w:r>
              <w:rPr>
                <w:rFonts w:eastAsia="Calibri"/>
                <w:color w:val="FFFFFF"/>
              </w:rPr>
              <w:t>Line No.</w:t>
            </w:r>
          </w:p>
        </w:tc>
        <w:tc>
          <w:tcPr>
            <w:tcW w:w="2535" w:type="dxa"/>
          </w:tcPr>
          <w:p w:rsidR="00A91B18" w:rsidRPr="002D0631" w:rsidRDefault="00A91B18" w:rsidP="00A91B18">
            <w:pPr>
              <w:jc w:val="left"/>
              <w:cnfStyle w:val="100000000000"/>
              <w:rPr>
                <w:rFonts w:eastAsia="Calibri"/>
                <w:color w:val="FFFFFF"/>
              </w:rPr>
            </w:pPr>
          </w:p>
        </w:tc>
        <w:tc>
          <w:tcPr>
            <w:tcW w:w="1606" w:type="dxa"/>
          </w:tcPr>
          <w:p w:rsidR="00A91B18" w:rsidRPr="002300E3" w:rsidRDefault="00A91B18" w:rsidP="00A91B18">
            <w:pPr>
              <w:jc w:val="center"/>
              <w:cnfStyle w:val="100000000000"/>
            </w:pPr>
            <w:r>
              <w:t>Source</w:t>
            </w:r>
          </w:p>
        </w:tc>
        <w:tc>
          <w:tcPr>
            <w:tcW w:w="1199" w:type="dxa"/>
          </w:tcPr>
          <w:p w:rsidR="00A91B18" w:rsidRPr="000E680A" w:rsidRDefault="00A91B18" w:rsidP="0063110F">
            <w:pPr>
              <w:jc w:val="center"/>
              <w:cnfStyle w:val="100000000000"/>
            </w:pPr>
            <w:r w:rsidRPr="002300E3">
              <w:t>Flow</w:t>
            </w:r>
          </w:p>
        </w:tc>
        <w:tc>
          <w:tcPr>
            <w:tcW w:w="1199" w:type="dxa"/>
          </w:tcPr>
          <w:p w:rsidR="00A91B18" w:rsidRPr="000E680A" w:rsidRDefault="00A91B18" w:rsidP="0063110F">
            <w:pPr>
              <w:jc w:val="center"/>
              <w:cnfStyle w:val="100000000000"/>
            </w:pPr>
            <w:r w:rsidRPr="002300E3">
              <w:t>BOD</w:t>
            </w:r>
          </w:p>
        </w:tc>
        <w:tc>
          <w:tcPr>
            <w:tcW w:w="1199" w:type="dxa"/>
          </w:tcPr>
          <w:p w:rsidR="00A91B18" w:rsidRPr="0063110F" w:rsidRDefault="00A91B18" w:rsidP="0063110F">
            <w:pPr>
              <w:jc w:val="center"/>
              <w:cnfStyle w:val="100000000000"/>
            </w:pPr>
            <w:r w:rsidRPr="002300E3">
              <w:t>TSS</w:t>
            </w:r>
          </w:p>
        </w:tc>
        <w:tc>
          <w:tcPr>
            <w:tcW w:w="1199" w:type="dxa"/>
          </w:tcPr>
          <w:p w:rsidR="00A91B18" w:rsidRPr="0063110F" w:rsidRDefault="00A91B18" w:rsidP="0063110F">
            <w:pPr>
              <w:jc w:val="center"/>
              <w:cnfStyle w:val="100000000000"/>
            </w:pPr>
            <w:r w:rsidRPr="002300E3">
              <w:t>General</w:t>
            </w:r>
          </w:p>
        </w:tc>
        <w:tc>
          <w:tcPr>
            <w:tcW w:w="1199" w:type="dxa"/>
          </w:tcPr>
          <w:p w:rsidR="00A91B18" w:rsidRPr="0063110F" w:rsidRDefault="00A91B18" w:rsidP="0063110F">
            <w:pPr>
              <w:jc w:val="center"/>
              <w:cnfStyle w:val="100000000000"/>
            </w:pPr>
            <w:r w:rsidRPr="002300E3">
              <w:t>Total</w:t>
            </w:r>
          </w:p>
        </w:tc>
      </w:tr>
      <w:tr w:rsidR="005D6052" w:rsidRPr="00EF5E17" w:rsidTr="00334343">
        <w:trPr>
          <w:cnfStyle w:val="000000100000"/>
          <w:trHeight w:val="231"/>
        </w:trPr>
        <w:tc>
          <w:tcPr>
            <w:cnfStyle w:val="001000000000"/>
            <w:tcW w:w="817" w:type="dxa"/>
            <w:vAlign w:val="top"/>
          </w:tcPr>
          <w:p w:rsidR="005D6052" w:rsidRPr="002D0631" w:rsidRDefault="005D6052" w:rsidP="005D6052">
            <w:pPr>
              <w:tabs>
                <w:tab w:val="left" w:pos="1440"/>
              </w:tabs>
              <w:jc w:val="center"/>
              <w:rPr>
                <w:rFonts w:eastAsia="Times New Roman" w:cs="Times New Roman"/>
                <w:b w:val="0"/>
                <w:color w:val="000000"/>
              </w:rPr>
            </w:pPr>
            <w:r w:rsidRPr="00176697">
              <w:t>1</w:t>
            </w:r>
          </w:p>
        </w:tc>
        <w:tc>
          <w:tcPr>
            <w:tcW w:w="2535" w:type="dxa"/>
            <w:tcBorders>
              <w:top w:val="single" w:sz="4" w:space="0" w:color="auto"/>
            </w:tcBorders>
            <w:vAlign w:val="top"/>
          </w:tcPr>
          <w:p w:rsidR="005D6052" w:rsidRPr="00B40516" w:rsidRDefault="005D6052" w:rsidP="005D6052">
            <w:pPr>
              <w:tabs>
                <w:tab w:val="left" w:pos="1440"/>
              </w:tabs>
              <w:jc w:val="left"/>
              <w:cnfStyle w:val="000000100000"/>
              <w:rPr>
                <w:rFonts w:eastAsia="Calibri"/>
                <w:b/>
                <w:bCs/>
              </w:rPr>
            </w:pPr>
            <w:r w:rsidRPr="00D24AB8">
              <w:t>Revised Cost of Service</w:t>
            </w:r>
          </w:p>
        </w:tc>
        <w:tc>
          <w:tcPr>
            <w:tcW w:w="1606" w:type="dxa"/>
            <w:tcBorders>
              <w:top w:val="single" w:sz="4" w:space="0" w:color="auto"/>
            </w:tcBorders>
          </w:tcPr>
          <w:p w:rsidR="005D6052" w:rsidRPr="00B94705" w:rsidRDefault="005D6052" w:rsidP="005D6052">
            <w:pPr>
              <w:jc w:val="center"/>
              <w:cnfStyle w:val="000000100000"/>
              <w:rPr>
                <w:sz w:val="16"/>
                <w:szCs w:val="16"/>
              </w:rPr>
            </w:pPr>
            <m:oMathPara>
              <m:oMath>
                <m:r>
                  <w:rPr>
                    <w:rFonts w:ascii="Cambria Math" w:hAnsi="Cambria Math"/>
                    <w:sz w:val="16"/>
                    <w:szCs w:val="16"/>
                  </w:rPr>
                  <m:t>Line 6+Line 9</m:t>
                </m:r>
              </m:oMath>
            </m:oMathPara>
          </w:p>
        </w:tc>
        <w:tc>
          <w:tcPr>
            <w:tcW w:w="1199" w:type="dxa"/>
            <w:tcBorders>
              <w:top w:val="single" w:sz="4" w:space="0" w:color="auto"/>
            </w:tcBorders>
            <w:vAlign w:val="top"/>
          </w:tcPr>
          <w:p w:rsidR="005D6052" w:rsidRPr="00D24AB8" w:rsidRDefault="005D6052" w:rsidP="005D6052">
            <w:pPr>
              <w:jc w:val="right"/>
              <w:cnfStyle w:val="000000100000"/>
            </w:pPr>
            <w:r>
              <w:t>$1,096,974</w:t>
            </w:r>
            <w:r w:rsidRPr="001F44E3">
              <w:t xml:space="preserve"> </w:t>
            </w:r>
          </w:p>
        </w:tc>
        <w:tc>
          <w:tcPr>
            <w:tcW w:w="1199" w:type="dxa"/>
            <w:tcBorders>
              <w:top w:val="single" w:sz="4" w:space="0" w:color="auto"/>
            </w:tcBorders>
            <w:vAlign w:val="top"/>
          </w:tcPr>
          <w:p w:rsidR="005D6052" w:rsidRPr="008C0A32" w:rsidRDefault="005D6052" w:rsidP="005D6052">
            <w:pPr>
              <w:jc w:val="right"/>
              <w:cnfStyle w:val="000000100000"/>
              <w:rPr>
                <w:rFonts w:eastAsia="Calibri"/>
              </w:rPr>
            </w:pPr>
            <w:r w:rsidRPr="001F44E3">
              <w:t xml:space="preserve">$54,237 </w:t>
            </w:r>
          </w:p>
        </w:tc>
        <w:tc>
          <w:tcPr>
            <w:tcW w:w="1199" w:type="dxa"/>
            <w:tcBorders>
              <w:top w:val="single" w:sz="4" w:space="0" w:color="auto"/>
            </w:tcBorders>
            <w:vAlign w:val="top"/>
          </w:tcPr>
          <w:p w:rsidR="005D6052" w:rsidRPr="008C0A32" w:rsidRDefault="005D6052" w:rsidP="005D6052">
            <w:pPr>
              <w:jc w:val="right"/>
              <w:cnfStyle w:val="000000100000"/>
              <w:rPr>
                <w:rFonts w:eastAsia="Calibri"/>
              </w:rPr>
            </w:pPr>
            <w:r w:rsidRPr="001F44E3">
              <w:t xml:space="preserve">$55,513 </w:t>
            </w:r>
          </w:p>
        </w:tc>
        <w:tc>
          <w:tcPr>
            <w:tcW w:w="1199" w:type="dxa"/>
            <w:tcBorders>
              <w:top w:val="single" w:sz="4" w:space="0" w:color="auto"/>
            </w:tcBorders>
            <w:vAlign w:val="top"/>
          </w:tcPr>
          <w:p w:rsidR="005D6052" w:rsidRPr="00562026" w:rsidRDefault="005D6052" w:rsidP="005D6052">
            <w:pPr>
              <w:jc w:val="right"/>
              <w:cnfStyle w:val="000000100000"/>
            </w:pPr>
            <w:r w:rsidRPr="001F44E3">
              <w:t xml:space="preserve">$0 </w:t>
            </w:r>
          </w:p>
        </w:tc>
        <w:tc>
          <w:tcPr>
            <w:tcW w:w="1199" w:type="dxa"/>
            <w:tcBorders>
              <w:top w:val="single" w:sz="4" w:space="0" w:color="auto"/>
            </w:tcBorders>
            <w:vAlign w:val="top"/>
          </w:tcPr>
          <w:p w:rsidR="005D6052" w:rsidRPr="00562026" w:rsidRDefault="005D6052" w:rsidP="005D6052">
            <w:pPr>
              <w:jc w:val="right"/>
              <w:cnfStyle w:val="000000100000"/>
            </w:pPr>
            <w:r w:rsidRPr="001F44E3">
              <w:t xml:space="preserve">$1,206,724 </w:t>
            </w:r>
          </w:p>
        </w:tc>
      </w:tr>
      <w:tr w:rsidR="005D6052" w:rsidRPr="00EF5E17" w:rsidTr="00334343">
        <w:trPr>
          <w:cnfStyle w:val="000000010000"/>
          <w:trHeight w:val="231"/>
        </w:trPr>
        <w:tc>
          <w:tcPr>
            <w:cnfStyle w:val="001000000000"/>
            <w:tcW w:w="817" w:type="dxa"/>
            <w:vAlign w:val="top"/>
          </w:tcPr>
          <w:p w:rsidR="005D6052" w:rsidRPr="002D0631" w:rsidRDefault="005D6052" w:rsidP="005D6052">
            <w:pPr>
              <w:tabs>
                <w:tab w:val="left" w:pos="1440"/>
              </w:tabs>
              <w:jc w:val="center"/>
              <w:rPr>
                <w:rFonts w:eastAsia="Times New Roman" w:cs="Times New Roman"/>
                <w:b w:val="0"/>
                <w:color w:val="000000"/>
              </w:rPr>
            </w:pPr>
            <w:r w:rsidRPr="00176697">
              <w:t>2</w:t>
            </w:r>
          </w:p>
        </w:tc>
        <w:tc>
          <w:tcPr>
            <w:tcW w:w="2535" w:type="dxa"/>
            <w:vAlign w:val="top"/>
          </w:tcPr>
          <w:p w:rsidR="005D6052" w:rsidRPr="002D0631" w:rsidRDefault="005D6052" w:rsidP="005D6052">
            <w:pPr>
              <w:tabs>
                <w:tab w:val="left" w:pos="1440"/>
              </w:tabs>
              <w:jc w:val="left"/>
              <w:cnfStyle w:val="000000010000"/>
              <w:rPr>
                <w:rFonts w:eastAsia="Calibri"/>
                <w:b/>
                <w:bCs/>
              </w:rPr>
            </w:pPr>
          </w:p>
        </w:tc>
        <w:tc>
          <w:tcPr>
            <w:tcW w:w="1606" w:type="dxa"/>
          </w:tcPr>
          <w:p w:rsidR="005D6052" w:rsidRPr="00B94705" w:rsidRDefault="005D6052" w:rsidP="005D6052">
            <w:pPr>
              <w:jc w:val="center"/>
              <w:cnfStyle w:val="000000010000"/>
              <w:rPr>
                <w:rFonts w:eastAsia="Calibri"/>
                <w:sz w:val="16"/>
                <w:szCs w:val="16"/>
              </w:rPr>
            </w:pPr>
          </w:p>
        </w:tc>
        <w:tc>
          <w:tcPr>
            <w:tcW w:w="1199" w:type="dxa"/>
          </w:tcPr>
          <w:p w:rsidR="005D6052" w:rsidRPr="008C0A32" w:rsidRDefault="005D6052" w:rsidP="005D6052">
            <w:pPr>
              <w:jc w:val="right"/>
              <w:cnfStyle w:val="000000010000"/>
              <w:rPr>
                <w:rFonts w:eastAsia="Calibri"/>
              </w:rPr>
            </w:pPr>
          </w:p>
        </w:tc>
        <w:tc>
          <w:tcPr>
            <w:tcW w:w="1199" w:type="dxa"/>
            <w:vAlign w:val="top"/>
          </w:tcPr>
          <w:p w:rsidR="005D6052" w:rsidRPr="008C0A32" w:rsidRDefault="005D6052" w:rsidP="005D6052">
            <w:pPr>
              <w:jc w:val="right"/>
              <w:cnfStyle w:val="000000010000"/>
              <w:rPr>
                <w:rFonts w:eastAsia="Calibri"/>
              </w:rPr>
            </w:pPr>
          </w:p>
        </w:tc>
        <w:tc>
          <w:tcPr>
            <w:tcW w:w="1199" w:type="dxa"/>
            <w:tcBorders>
              <w:bottom w:val="single" w:sz="4" w:space="0" w:color="FFFFFF" w:themeColor="background1"/>
            </w:tcBorders>
            <w:vAlign w:val="top"/>
          </w:tcPr>
          <w:p w:rsidR="005D6052" w:rsidRPr="008C0A32" w:rsidRDefault="005D6052" w:rsidP="005D6052">
            <w:pPr>
              <w:jc w:val="right"/>
              <w:cnfStyle w:val="000000010000"/>
              <w:rPr>
                <w:rFonts w:eastAsia="Calibri"/>
              </w:rPr>
            </w:pPr>
          </w:p>
        </w:tc>
        <w:tc>
          <w:tcPr>
            <w:tcW w:w="1199" w:type="dxa"/>
            <w:tcBorders>
              <w:bottom w:val="single" w:sz="4" w:space="0" w:color="FFFFFF" w:themeColor="background1"/>
            </w:tcBorders>
            <w:vAlign w:val="top"/>
          </w:tcPr>
          <w:p w:rsidR="005D6052" w:rsidRPr="00562026" w:rsidRDefault="005D6052" w:rsidP="005D6052">
            <w:pPr>
              <w:jc w:val="right"/>
              <w:cnfStyle w:val="000000010000"/>
            </w:pPr>
          </w:p>
        </w:tc>
        <w:tc>
          <w:tcPr>
            <w:tcW w:w="1199" w:type="dxa"/>
            <w:tcBorders>
              <w:bottom w:val="single" w:sz="4" w:space="0" w:color="FFFFFF" w:themeColor="background1"/>
            </w:tcBorders>
            <w:vAlign w:val="top"/>
          </w:tcPr>
          <w:p w:rsidR="005D6052" w:rsidRPr="00562026" w:rsidRDefault="005D6052" w:rsidP="005D6052">
            <w:pPr>
              <w:jc w:val="right"/>
              <w:cnfStyle w:val="000000010000"/>
            </w:pPr>
          </w:p>
        </w:tc>
      </w:tr>
      <w:tr w:rsidR="005D6052" w:rsidRPr="00EF5E17" w:rsidTr="00334343">
        <w:trPr>
          <w:cnfStyle w:val="000000100000"/>
          <w:trHeight w:val="231"/>
        </w:trPr>
        <w:tc>
          <w:tcPr>
            <w:cnfStyle w:val="001000000000"/>
            <w:tcW w:w="817" w:type="dxa"/>
            <w:vAlign w:val="top"/>
          </w:tcPr>
          <w:p w:rsidR="005D6052" w:rsidRPr="007F7472" w:rsidRDefault="005D6052" w:rsidP="005D6052">
            <w:pPr>
              <w:tabs>
                <w:tab w:val="left" w:pos="1440"/>
              </w:tabs>
              <w:jc w:val="center"/>
              <w:rPr>
                <w:rFonts w:eastAsia="Calibri"/>
                <w:bCs w:val="0"/>
              </w:rPr>
            </w:pPr>
            <w:r w:rsidRPr="00176697">
              <w:t>3</w:t>
            </w:r>
          </w:p>
        </w:tc>
        <w:tc>
          <w:tcPr>
            <w:tcW w:w="2535" w:type="dxa"/>
            <w:vAlign w:val="top"/>
          </w:tcPr>
          <w:p w:rsidR="005D6052" w:rsidRPr="00255BBD" w:rsidRDefault="005D6052" w:rsidP="005D6052">
            <w:pPr>
              <w:tabs>
                <w:tab w:val="left" w:pos="1440"/>
              </w:tabs>
              <w:jc w:val="left"/>
              <w:cnfStyle w:val="000000100000"/>
              <w:rPr>
                <w:rFonts w:eastAsia="Calibri"/>
                <w:b/>
                <w:bCs/>
              </w:rPr>
            </w:pPr>
            <w:r w:rsidRPr="00D24AB8">
              <w:t>Total Units</w:t>
            </w:r>
          </w:p>
        </w:tc>
        <w:tc>
          <w:tcPr>
            <w:tcW w:w="1606" w:type="dxa"/>
          </w:tcPr>
          <w:p w:rsidR="005D6052" w:rsidRPr="0063110F" w:rsidRDefault="00564A83" w:rsidP="005D6052">
            <w:pPr>
              <w:jc w:val="center"/>
              <w:cnfStyle w:val="000000100000"/>
              <w:rPr>
                <w:sz w:val="16"/>
                <w:szCs w:val="16"/>
              </w:rPr>
            </w:pPr>
            <w:fldSimple w:instr=" REF _Ref448220740 \h  \* MERGEFORMAT ">
              <w:r w:rsidR="00A44D94" w:rsidRPr="00A44D94">
                <w:rPr>
                  <w:sz w:val="16"/>
                  <w:szCs w:val="16"/>
                </w:rPr>
                <w:t xml:space="preserve">Table </w:t>
              </w:r>
              <w:r w:rsidR="00A44D94" w:rsidRPr="00A44D94">
                <w:rPr>
                  <w:noProof/>
                  <w:sz w:val="16"/>
                  <w:szCs w:val="16"/>
                </w:rPr>
                <w:t>8</w:t>
              </w:r>
              <w:r w:rsidR="00A44D94" w:rsidRPr="00A44D94">
                <w:rPr>
                  <w:noProof/>
                  <w:sz w:val="16"/>
                  <w:szCs w:val="16"/>
                </w:rPr>
                <w:noBreakHyphen/>
                <w:t>3</w:t>
              </w:r>
            </w:fldSimple>
          </w:p>
        </w:tc>
        <w:tc>
          <w:tcPr>
            <w:tcW w:w="1199" w:type="dxa"/>
            <w:vAlign w:val="top"/>
          </w:tcPr>
          <w:p w:rsidR="005D6052" w:rsidRPr="00D24AB8" w:rsidRDefault="005D6052" w:rsidP="005D6052">
            <w:pPr>
              <w:jc w:val="right"/>
              <w:cnfStyle w:val="000000100000"/>
            </w:pPr>
            <w:r w:rsidRPr="00D24AB8">
              <w:t xml:space="preserve"> 124,337 </w:t>
            </w:r>
          </w:p>
        </w:tc>
        <w:tc>
          <w:tcPr>
            <w:tcW w:w="1199" w:type="dxa"/>
            <w:vAlign w:val="top"/>
          </w:tcPr>
          <w:p w:rsidR="005D6052" w:rsidRPr="007F7472" w:rsidRDefault="005D6052" w:rsidP="005D6052">
            <w:pPr>
              <w:jc w:val="right"/>
              <w:cnfStyle w:val="000000100000"/>
              <w:rPr>
                <w:rFonts w:eastAsia="Calibri"/>
                <w:b/>
              </w:rPr>
            </w:pPr>
            <w:r w:rsidRPr="00D24AB8">
              <w:t xml:space="preserve"> 199,827 </w:t>
            </w:r>
          </w:p>
        </w:tc>
        <w:tc>
          <w:tcPr>
            <w:tcW w:w="1199" w:type="dxa"/>
            <w:tcBorders>
              <w:top w:val="single" w:sz="4" w:space="0" w:color="FFFFFF" w:themeColor="background1"/>
            </w:tcBorders>
            <w:vAlign w:val="top"/>
          </w:tcPr>
          <w:p w:rsidR="005D6052" w:rsidRPr="007F7472" w:rsidRDefault="005D6052" w:rsidP="005D6052">
            <w:pPr>
              <w:jc w:val="right"/>
              <w:cnfStyle w:val="000000100000"/>
              <w:rPr>
                <w:rFonts w:eastAsia="Calibri"/>
                <w:b/>
              </w:rPr>
            </w:pPr>
            <w:r w:rsidRPr="00D24AB8">
              <w:t xml:space="preserve"> 191,919 </w:t>
            </w:r>
          </w:p>
        </w:tc>
        <w:tc>
          <w:tcPr>
            <w:tcW w:w="1199" w:type="dxa"/>
            <w:tcBorders>
              <w:top w:val="single" w:sz="4" w:space="0" w:color="FFFFFF" w:themeColor="background1"/>
            </w:tcBorders>
            <w:vAlign w:val="top"/>
          </w:tcPr>
          <w:p w:rsidR="005D6052" w:rsidRDefault="005D6052" w:rsidP="005D6052">
            <w:pPr>
              <w:jc w:val="right"/>
              <w:cnfStyle w:val="000000100000"/>
              <w:rPr>
                <w:rFonts w:eastAsia="Calibri"/>
                <w:b/>
              </w:rPr>
            </w:pPr>
          </w:p>
        </w:tc>
        <w:tc>
          <w:tcPr>
            <w:tcW w:w="1199" w:type="dxa"/>
            <w:tcBorders>
              <w:top w:val="single" w:sz="4" w:space="0" w:color="FFFFFF" w:themeColor="background1"/>
            </w:tcBorders>
            <w:vAlign w:val="top"/>
          </w:tcPr>
          <w:p w:rsidR="005D6052" w:rsidRDefault="005D6052" w:rsidP="005D6052">
            <w:pPr>
              <w:jc w:val="right"/>
              <w:cnfStyle w:val="000000100000"/>
              <w:rPr>
                <w:rFonts w:eastAsia="Calibri"/>
                <w:b/>
              </w:rPr>
            </w:pPr>
          </w:p>
        </w:tc>
      </w:tr>
      <w:tr w:rsidR="005D6052" w:rsidRPr="00EF5E17" w:rsidTr="00334343">
        <w:trPr>
          <w:cnfStyle w:val="000000010000"/>
          <w:trHeight w:val="231"/>
        </w:trPr>
        <w:tc>
          <w:tcPr>
            <w:cnfStyle w:val="001000000000"/>
            <w:tcW w:w="817" w:type="dxa"/>
            <w:vAlign w:val="top"/>
          </w:tcPr>
          <w:p w:rsidR="005D6052" w:rsidRDefault="005D6052" w:rsidP="005D6052">
            <w:pPr>
              <w:tabs>
                <w:tab w:val="left" w:pos="1440"/>
              </w:tabs>
              <w:jc w:val="center"/>
              <w:rPr>
                <w:rFonts w:eastAsia="Calibri"/>
                <w:b w:val="0"/>
                <w:bCs w:val="0"/>
              </w:rPr>
            </w:pPr>
            <w:r w:rsidRPr="00176697">
              <w:t>4</w:t>
            </w:r>
          </w:p>
        </w:tc>
        <w:tc>
          <w:tcPr>
            <w:tcW w:w="2535" w:type="dxa"/>
            <w:vAlign w:val="top"/>
          </w:tcPr>
          <w:p w:rsidR="005D6052" w:rsidRDefault="005D6052" w:rsidP="005D6052">
            <w:pPr>
              <w:tabs>
                <w:tab w:val="left" w:pos="1440"/>
              </w:tabs>
              <w:jc w:val="left"/>
              <w:cnfStyle w:val="000000010000"/>
              <w:rPr>
                <w:rFonts w:eastAsia="Calibri"/>
                <w:b/>
                <w:bCs/>
              </w:rPr>
            </w:pPr>
            <w:r w:rsidRPr="00D24AB8">
              <w:t>Unit</w:t>
            </w:r>
          </w:p>
        </w:tc>
        <w:tc>
          <w:tcPr>
            <w:tcW w:w="1606" w:type="dxa"/>
          </w:tcPr>
          <w:p w:rsidR="005D6052" w:rsidRPr="00B94705" w:rsidRDefault="005D6052" w:rsidP="005D6052">
            <w:pPr>
              <w:jc w:val="center"/>
              <w:cnfStyle w:val="000000010000"/>
              <w:rPr>
                <w:sz w:val="16"/>
                <w:szCs w:val="16"/>
              </w:rPr>
            </w:pPr>
          </w:p>
        </w:tc>
        <w:tc>
          <w:tcPr>
            <w:tcW w:w="1199" w:type="dxa"/>
            <w:vAlign w:val="top"/>
          </w:tcPr>
          <w:p w:rsidR="005D6052" w:rsidRPr="00D24AB8" w:rsidRDefault="005D6052" w:rsidP="005D6052">
            <w:pPr>
              <w:jc w:val="right"/>
              <w:cnfStyle w:val="000000010000"/>
            </w:pPr>
            <w:r>
              <w:t>hcf/year</w:t>
            </w:r>
          </w:p>
        </w:tc>
        <w:tc>
          <w:tcPr>
            <w:tcW w:w="1199" w:type="dxa"/>
            <w:vAlign w:val="top"/>
          </w:tcPr>
          <w:p w:rsidR="005D6052" w:rsidRPr="008C0A32" w:rsidRDefault="005D6052" w:rsidP="005D6052">
            <w:pPr>
              <w:jc w:val="right"/>
              <w:cnfStyle w:val="000000010000"/>
              <w:rPr>
                <w:rFonts w:eastAsia="Calibri"/>
              </w:rPr>
            </w:pPr>
            <w:r>
              <w:t>lbs/year</w:t>
            </w:r>
          </w:p>
        </w:tc>
        <w:tc>
          <w:tcPr>
            <w:tcW w:w="1199" w:type="dxa"/>
            <w:vAlign w:val="top"/>
          </w:tcPr>
          <w:p w:rsidR="005D6052" w:rsidRPr="008C0A32" w:rsidRDefault="005D6052" w:rsidP="005D6052">
            <w:pPr>
              <w:jc w:val="right"/>
              <w:cnfStyle w:val="000000010000"/>
              <w:rPr>
                <w:rFonts w:eastAsia="Calibri"/>
              </w:rPr>
            </w:pPr>
            <w:r>
              <w:t>lbs/</w:t>
            </w:r>
            <w:r w:rsidRPr="00D24AB8">
              <w:t>y</w:t>
            </w:r>
            <w:r>
              <w:t>ea</w:t>
            </w:r>
            <w:r w:rsidRPr="00D24AB8">
              <w:t>r</w:t>
            </w:r>
          </w:p>
        </w:tc>
        <w:tc>
          <w:tcPr>
            <w:tcW w:w="1199" w:type="dxa"/>
            <w:vAlign w:val="top"/>
          </w:tcPr>
          <w:p w:rsidR="005D6052" w:rsidRPr="008C0A32" w:rsidRDefault="005D6052" w:rsidP="005D6052">
            <w:pPr>
              <w:jc w:val="right"/>
              <w:cnfStyle w:val="000000010000"/>
              <w:rPr>
                <w:rFonts w:eastAsia="Calibri"/>
              </w:rPr>
            </w:pPr>
          </w:p>
        </w:tc>
        <w:tc>
          <w:tcPr>
            <w:tcW w:w="1199" w:type="dxa"/>
            <w:vAlign w:val="top"/>
          </w:tcPr>
          <w:p w:rsidR="005D6052" w:rsidRPr="008C0A32" w:rsidRDefault="005D6052" w:rsidP="005D6052">
            <w:pPr>
              <w:jc w:val="right"/>
              <w:cnfStyle w:val="000000010000"/>
              <w:rPr>
                <w:rFonts w:eastAsia="Calibri"/>
              </w:rPr>
            </w:pPr>
          </w:p>
        </w:tc>
      </w:tr>
      <w:tr w:rsidR="005D6052" w:rsidRPr="00EF5E17" w:rsidTr="00334343">
        <w:trPr>
          <w:cnfStyle w:val="000000100000"/>
          <w:trHeight w:val="231"/>
        </w:trPr>
        <w:tc>
          <w:tcPr>
            <w:cnfStyle w:val="001000000000"/>
            <w:tcW w:w="817" w:type="dxa"/>
            <w:vAlign w:val="top"/>
          </w:tcPr>
          <w:p w:rsidR="005D6052" w:rsidRPr="007F7472" w:rsidRDefault="005D6052" w:rsidP="005D6052">
            <w:pPr>
              <w:tabs>
                <w:tab w:val="left" w:pos="1440"/>
              </w:tabs>
              <w:jc w:val="center"/>
              <w:rPr>
                <w:rFonts w:eastAsia="Calibri"/>
                <w:bCs w:val="0"/>
              </w:rPr>
            </w:pPr>
            <w:r w:rsidRPr="00176697">
              <w:t>5</w:t>
            </w:r>
          </w:p>
        </w:tc>
        <w:tc>
          <w:tcPr>
            <w:tcW w:w="2535" w:type="dxa"/>
            <w:vAlign w:val="top"/>
          </w:tcPr>
          <w:p w:rsidR="005D6052" w:rsidRPr="007F7472" w:rsidRDefault="005D6052" w:rsidP="005D6052">
            <w:pPr>
              <w:tabs>
                <w:tab w:val="left" w:pos="1440"/>
              </w:tabs>
              <w:jc w:val="left"/>
              <w:cnfStyle w:val="000000100000"/>
              <w:rPr>
                <w:rFonts w:eastAsia="Calibri"/>
                <w:bCs/>
              </w:rPr>
            </w:pPr>
          </w:p>
        </w:tc>
        <w:tc>
          <w:tcPr>
            <w:tcW w:w="1606" w:type="dxa"/>
          </w:tcPr>
          <w:p w:rsidR="005D6052" w:rsidRPr="00B94705" w:rsidRDefault="005D6052" w:rsidP="005D6052">
            <w:pPr>
              <w:jc w:val="center"/>
              <w:cnfStyle w:val="000000100000"/>
              <w:rPr>
                <w:rFonts w:eastAsia="Calibri"/>
                <w:b/>
                <w:sz w:val="16"/>
                <w:szCs w:val="16"/>
              </w:rPr>
            </w:pPr>
          </w:p>
        </w:tc>
        <w:tc>
          <w:tcPr>
            <w:tcW w:w="1199" w:type="dxa"/>
            <w:vAlign w:val="top"/>
          </w:tcPr>
          <w:p w:rsidR="005D6052" w:rsidRPr="007F7472" w:rsidRDefault="005D6052" w:rsidP="005D6052">
            <w:pPr>
              <w:jc w:val="right"/>
              <w:cnfStyle w:val="000000100000"/>
              <w:rPr>
                <w:rFonts w:eastAsia="Calibri"/>
                <w:b/>
              </w:rPr>
            </w:pPr>
          </w:p>
        </w:tc>
        <w:tc>
          <w:tcPr>
            <w:tcW w:w="1199" w:type="dxa"/>
            <w:vAlign w:val="top"/>
          </w:tcPr>
          <w:p w:rsidR="005D6052" w:rsidRPr="007F7472" w:rsidRDefault="005D6052" w:rsidP="005D6052">
            <w:pPr>
              <w:jc w:val="right"/>
              <w:cnfStyle w:val="000000100000"/>
              <w:rPr>
                <w:rFonts w:eastAsia="Calibri"/>
                <w:b/>
              </w:rPr>
            </w:pPr>
          </w:p>
        </w:tc>
        <w:tc>
          <w:tcPr>
            <w:tcW w:w="1199" w:type="dxa"/>
            <w:vAlign w:val="top"/>
          </w:tcPr>
          <w:p w:rsidR="005D6052" w:rsidRPr="007F7472" w:rsidRDefault="005D6052" w:rsidP="005D6052">
            <w:pPr>
              <w:jc w:val="right"/>
              <w:cnfStyle w:val="000000100000"/>
              <w:rPr>
                <w:rFonts w:eastAsia="Calibri"/>
                <w:b/>
              </w:rPr>
            </w:pPr>
          </w:p>
        </w:tc>
        <w:tc>
          <w:tcPr>
            <w:tcW w:w="1199" w:type="dxa"/>
            <w:vAlign w:val="top"/>
          </w:tcPr>
          <w:p w:rsidR="005D6052" w:rsidRPr="007F7472" w:rsidRDefault="005D6052" w:rsidP="005D6052">
            <w:pPr>
              <w:jc w:val="right"/>
              <w:cnfStyle w:val="000000100000"/>
              <w:rPr>
                <w:rFonts w:eastAsia="Calibri"/>
                <w:b/>
              </w:rPr>
            </w:pPr>
          </w:p>
        </w:tc>
        <w:tc>
          <w:tcPr>
            <w:tcW w:w="1199" w:type="dxa"/>
            <w:vAlign w:val="top"/>
          </w:tcPr>
          <w:p w:rsidR="005D6052" w:rsidRPr="007F7472" w:rsidRDefault="005D6052" w:rsidP="005D6052">
            <w:pPr>
              <w:jc w:val="right"/>
              <w:cnfStyle w:val="000000100000"/>
              <w:rPr>
                <w:rFonts w:eastAsia="Calibri"/>
                <w:b/>
              </w:rPr>
            </w:pPr>
          </w:p>
        </w:tc>
      </w:tr>
      <w:tr w:rsidR="005D6052" w:rsidRPr="00EF5E17" w:rsidTr="00334343">
        <w:trPr>
          <w:cnfStyle w:val="000000010000"/>
          <w:trHeight w:val="231"/>
        </w:trPr>
        <w:tc>
          <w:tcPr>
            <w:cnfStyle w:val="001000000000"/>
            <w:tcW w:w="817" w:type="dxa"/>
            <w:vAlign w:val="top"/>
          </w:tcPr>
          <w:p w:rsidR="005D6052" w:rsidRPr="007F7472" w:rsidRDefault="005D6052" w:rsidP="005D6052">
            <w:pPr>
              <w:tabs>
                <w:tab w:val="left" w:pos="1440"/>
              </w:tabs>
              <w:jc w:val="center"/>
              <w:rPr>
                <w:rFonts w:eastAsia="Calibri"/>
              </w:rPr>
            </w:pPr>
            <w:r w:rsidRPr="00176697">
              <w:t>6</w:t>
            </w:r>
          </w:p>
        </w:tc>
        <w:tc>
          <w:tcPr>
            <w:tcW w:w="2535" w:type="dxa"/>
            <w:vAlign w:val="top"/>
          </w:tcPr>
          <w:p w:rsidR="005D6052" w:rsidRPr="004E0F94" w:rsidRDefault="005D6052" w:rsidP="005D6052">
            <w:pPr>
              <w:tabs>
                <w:tab w:val="left" w:pos="1440"/>
              </w:tabs>
              <w:jc w:val="left"/>
              <w:cnfStyle w:val="000000010000"/>
              <w:rPr>
                <w:rFonts w:eastAsia="Calibri"/>
                <w:b/>
              </w:rPr>
            </w:pPr>
            <w:r w:rsidRPr="004E0F94">
              <w:rPr>
                <w:b/>
              </w:rPr>
              <w:t>Unit Cost</w:t>
            </w:r>
          </w:p>
        </w:tc>
        <w:tc>
          <w:tcPr>
            <w:tcW w:w="1606" w:type="dxa"/>
          </w:tcPr>
          <w:p w:rsidR="005D6052" w:rsidRPr="004E0F94" w:rsidRDefault="005D6052" w:rsidP="005D6052">
            <w:pPr>
              <w:jc w:val="center"/>
              <w:cnfStyle w:val="000000010000"/>
              <w:rPr>
                <w:b/>
                <w:sz w:val="16"/>
                <w:szCs w:val="16"/>
              </w:rPr>
            </w:pPr>
            <m:oMathPara>
              <m:oMath>
                <m:r>
                  <m:rPr>
                    <m:sty m:val="bi"/>
                  </m:rPr>
                  <w:rPr>
                    <w:rFonts w:ascii="Cambria Math" w:hAnsi="Cambria Math"/>
                    <w:sz w:val="16"/>
                    <w:szCs w:val="16"/>
                  </w:rPr>
                  <m:t>Line 10÷Line 12</m:t>
                </m:r>
              </m:oMath>
            </m:oMathPara>
          </w:p>
        </w:tc>
        <w:tc>
          <w:tcPr>
            <w:tcW w:w="1199" w:type="dxa"/>
            <w:vAlign w:val="top"/>
          </w:tcPr>
          <w:p w:rsidR="005D6052" w:rsidRPr="004E0F94" w:rsidRDefault="005D6052" w:rsidP="005D6052">
            <w:pPr>
              <w:jc w:val="right"/>
              <w:cnfStyle w:val="000000010000"/>
              <w:rPr>
                <w:b/>
              </w:rPr>
            </w:pPr>
            <w:r w:rsidRPr="004E0F94">
              <w:rPr>
                <w:b/>
              </w:rPr>
              <w:t xml:space="preserve">$8.82 </w:t>
            </w:r>
          </w:p>
        </w:tc>
        <w:tc>
          <w:tcPr>
            <w:tcW w:w="1199" w:type="dxa"/>
            <w:vAlign w:val="top"/>
          </w:tcPr>
          <w:p w:rsidR="005D6052" w:rsidRPr="00D1079E" w:rsidRDefault="005D6052" w:rsidP="005D6052">
            <w:pPr>
              <w:jc w:val="right"/>
              <w:cnfStyle w:val="000000010000"/>
              <w:rPr>
                <w:rFonts w:eastAsia="Calibri"/>
                <w:b/>
              </w:rPr>
            </w:pPr>
            <w:r w:rsidRPr="004E0F94">
              <w:rPr>
                <w:b/>
              </w:rPr>
              <w:t xml:space="preserve">$0.27 </w:t>
            </w:r>
          </w:p>
        </w:tc>
        <w:tc>
          <w:tcPr>
            <w:tcW w:w="1199" w:type="dxa"/>
            <w:vAlign w:val="top"/>
          </w:tcPr>
          <w:p w:rsidR="005D6052" w:rsidRPr="00D1079E" w:rsidRDefault="005D6052" w:rsidP="005D6052">
            <w:pPr>
              <w:jc w:val="right"/>
              <w:cnfStyle w:val="000000010000"/>
              <w:rPr>
                <w:rFonts w:eastAsia="Calibri"/>
                <w:b/>
              </w:rPr>
            </w:pPr>
            <w:r w:rsidRPr="004E0F94">
              <w:rPr>
                <w:b/>
              </w:rPr>
              <w:t xml:space="preserve">$0.29 </w:t>
            </w:r>
          </w:p>
        </w:tc>
        <w:tc>
          <w:tcPr>
            <w:tcW w:w="1199" w:type="dxa"/>
            <w:vAlign w:val="top"/>
          </w:tcPr>
          <w:p w:rsidR="005D6052" w:rsidRPr="0050148F" w:rsidRDefault="005D6052" w:rsidP="005D6052">
            <w:pPr>
              <w:jc w:val="right"/>
              <w:cnfStyle w:val="000000010000"/>
              <w:rPr>
                <w:rFonts w:eastAsia="Calibri"/>
                <w:b/>
              </w:rPr>
            </w:pPr>
          </w:p>
        </w:tc>
        <w:tc>
          <w:tcPr>
            <w:tcW w:w="1199" w:type="dxa"/>
            <w:vAlign w:val="top"/>
          </w:tcPr>
          <w:p w:rsidR="005D6052" w:rsidRPr="007F7472" w:rsidRDefault="005D6052" w:rsidP="005D6052">
            <w:pPr>
              <w:jc w:val="right"/>
              <w:cnfStyle w:val="000000010000"/>
              <w:rPr>
                <w:rFonts w:eastAsia="Calibri"/>
                <w:b/>
              </w:rPr>
            </w:pPr>
          </w:p>
        </w:tc>
      </w:tr>
    </w:tbl>
    <w:p w:rsidR="00B40516" w:rsidRDefault="00B40516" w:rsidP="00604777"/>
    <w:p w:rsidR="0063110F" w:rsidRDefault="0063110F" w:rsidP="00604777"/>
    <w:p w:rsidR="00F36684" w:rsidRDefault="00D1079E" w:rsidP="00F36684">
      <w:pPr>
        <w:pStyle w:val="Subheading2"/>
      </w:pPr>
      <w:bookmarkStart w:id="343" w:name="_Toc432086218"/>
      <w:bookmarkStart w:id="344" w:name="_Toc450814663"/>
      <w:r>
        <w:t>Distributing</w:t>
      </w:r>
      <w:r w:rsidR="004E0F94">
        <w:t xml:space="preserve"> </w:t>
      </w:r>
      <w:r w:rsidR="00F36684">
        <w:t>Costs to Customer Class</w:t>
      </w:r>
      <w:bookmarkEnd w:id="343"/>
      <w:bookmarkEnd w:id="344"/>
    </w:p>
    <w:p w:rsidR="00F36684" w:rsidRDefault="00F36684" w:rsidP="00604777">
      <w:r w:rsidRPr="00676037">
        <w:t xml:space="preserve">The unit cost of each of the cost </w:t>
      </w:r>
      <w:r w:rsidR="00D1079E">
        <w:t xml:space="preserve">component </w:t>
      </w:r>
      <w:r w:rsidRPr="00676037">
        <w:t xml:space="preserve">shown in </w:t>
      </w:r>
      <w:r w:rsidR="00564A83">
        <w:fldChar w:fldCharType="begin"/>
      </w:r>
      <w:r>
        <w:instrText xml:space="preserve"> REF _Ref448221121 \h </w:instrText>
      </w:r>
      <w:r w:rsidR="00564A83">
        <w:fldChar w:fldCharType="separate"/>
      </w:r>
      <w:r w:rsidR="00A44D94">
        <w:t xml:space="preserve">Table </w:t>
      </w:r>
      <w:r w:rsidR="00A44D94">
        <w:rPr>
          <w:noProof/>
        </w:rPr>
        <w:t>8</w:t>
      </w:r>
      <w:r w:rsidR="00A44D94">
        <w:noBreakHyphen/>
      </w:r>
      <w:r w:rsidR="00A44D94">
        <w:rPr>
          <w:noProof/>
        </w:rPr>
        <w:t>8</w:t>
      </w:r>
      <w:r w:rsidR="00564A83">
        <w:fldChar w:fldCharType="end"/>
      </w:r>
      <w:r>
        <w:t xml:space="preserve"> is then applied to the</w:t>
      </w:r>
      <w:r w:rsidRPr="00676037">
        <w:t xml:space="preserve"> FY 20</w:t>
      </w:r>
      <w:r>
        <w:t>17</w:t>
      </w:r>
      <w:r w:rsidRPr="00676037">
        <w:t xml:space="preserve"> </w:t>
      </w:r>
      <w:r>
        <w:t xml:space="preserve">service </w:t>
      </w:r>
      <w:r w:rsidRPr="00676037">
        <w:t xml:space="preserve">units to derive </w:t>
      </w:r>
      <w:r w:rsidR="00D1079E">
        <w:t>the cost to serve each class</w:t>
      </w:r>
      <w:r>
        <w:t xml:space="preserve"> shown in </w:t>
      </w:r>
      <w:r w:rsidR="00564A83">
        <w:fldChar w:fldCharType="begin"/>
      </w:r>
      <w:r>
        <w:instrText xml:space="preserve"> REF _Ref448236543 \h </w:instrText>
      </w:r>
      <w:r w:rsidR="00564A83">
        <w:fldChar w:fldCharType="separate"/>
      </w:r>
      <w:r w:rsidR="00A44D94">
        <w:t xml:space="preserve">Table </w:t>
      </w:r>
      <w:r w:rsidR="00A44D94">
        <w:rPr>
          <w:noProof/>
        </w:rPr>
        <w:t>8</w:t>
      </w:r>
      <w:r w:rsidR="00A44D94">
        <w:noBreakHyphen/>
      </w:r>
      <w:r w:rsidR="00A44D94">
        <w:rPr>
          <w:noProof/>
        </w:rPr>
        <w:t>9</w:t>
      </w:r>
      <w:r w:rsidR="00564A83">
        <w:fldChar w:fldCharType="end"/>
      </w:r>
      <w:r w:rsidRPr="00676037">
        <w:t>.</w:t>
      </w:r>
      <w:r w:rsidR="004E0F94">
        <w:t xml:space="preserve"> </w:t>
      </w:r>
      <w:r>
        <w:t xml:space="preserve">Based on the explanation provided in </w:t>
      </w:r>
      <w:r w:rsidR="00564A83">
        <w:fldChar w:fldCharType="begin"/>
      </w:r>
      <w:r>
        <w:instrText xml:space="preserve"> REF _Ref448236609 \h </w:instrText>
      </w:r>
      <w:r w:rsidR="00564A83">
        <w:fldChar w:fldCharType="separate"/>
      </w:r>
      <w:r w:rsidR="00A44D94">
        <w:t xml:space="preserve">Table </w:t>
      </w:r>
      <w:r w:rsidR="00A44D94">
        <w:rPr>
          <w:noProof/>
        </w:rPr>
        <w:t>8</w:t>
      </w:r>
      <w:r w:rsidR="00A44D94">
        <w:noBreakHyphen/>
      </w:r>
      <w:r w:rsidR="00A44D94">
        <w:rPr>
          <w:noProof/>
        </w:rPr>
        <w:t>2</w:t>
      </w:r>
      <w:r w:rsidR="00564A83">
        <w:fldChar w:fldCharType="end"/>
      </w:r>
      <w:r>
        <w:t xml:space="preserve"> on page </w:t>
      </w:r>
      <w:r w:rsidR="00564A83">
        <w:fldChar w:fldCharType="begin"/>
      </w:r>
      <w:r>
        <w:instrText xml:space="preserve"> PAGEREF _Ref448236619 \h </w:instrText>
      </w:r>
      <w:r w:rsidR="00564A83">
        <w:fldChar w:fldCharType="separate"/>
      </w:r>
      <w:r w:rsidR="00A44D94">
        <w:rPr>
          <w:noProof/>
        </w:rPr>
        <w:t>67</w:t>
      </w:r>
      <w:r w:rsidR="00564A83">
        <w:fldChar w:fldCharType="end"/>
      </w:r>
      <w:r>
        <w:t>, the District plans on using</w:t>
      </w:r>
      <w:r w:rsidR="00D1079E">
        <w:t xml:space="preserve"> the ratio of Treatment to total costs</w:t>
      </w:r>
      <w:r>
        <w:t xml:space="preserve"> to determine how much revenue should be collected </w:t>
      </w:r>
      <w:r w:rsidR="00D1079E">
        <w:t>from</w:t>
      </w:r>
      <w:r>
        <w:t xml:space="preserve"> fixed charge versus the variable charge. The Sewer Enterprise’s fixed costs are 46% of O&amp;M, therefore, the District plans to collect 46% of sewer revenues through a fixed charge and the remainder through a variable charge. </w:t>
      </w:r>
      <w:r w:rsidR="00D1079E">
        <w:t>Table 8-8 shows the total cost to serve each class and t</w:t>
      </w:r>
      <w:r>
        <w:t>he total amounts to be collected from both fixed and variable</w:t>
      </w:r>
      <w:r w:rsidR="00D1079E">
        <w:t>.</w:t>
      </w:r>
      <w:r>
        <w:t xml:space="preserve"> </w:t>
      </w:r>
      <w:r w:rsidR="00D11644">
        <w:t>Note that there no Commercial II class because the District has no multi-use commercial accounts (e.g. strip mall with mix of shops and restaurants).</w:t>
      </w:r>
    </w:p>
    <w:p w:rsidR="00F31B3A" w:rsidRDefault="00F31B3A">
      <w:pPr>
        <w:spacing w:after="200"/>
        <w:jc w:val="left"/>
      </w:pPr>
      <w:r>
        <w:br w:type="page"/>
      </w:r>
    </w:p>
    <w:p w:rsidR="00F36684" w:rsidRDefault="00F36684" w:rsidP="00F36684">
      <w:pPr>
        <w:pStyle w:val="Caption"/>
      </w:pPr>
      <w:bookmarkStart w:id="345" w:name="_Ref448236543"/>
      <w:bookmarkStart w:id="346" w:name="_Toc450814736"/>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9</w:t>
      </w:r>
      <w:r w:rsidR="00564A83">
        <w:rPr>
          <w:noProof/>
        </w:rPr>
        <w:fldChar w:fldCharType="end"/>
      </w:r>
      <w:bookmarkEnd w:id="345"/>
      <w:r>
        <w:t>: Sewer COS Allocation to Customer Class</w:t>
      </w:r>
      <w:bookmarkEnd w:id="346"/>
    </w:p>
    <w:tbl>
      <w:tblPr>
        <w:tblStyle w:val="RFCTable"/>
        <w:tblW w:w="11470" w:type="dxa"/>
        <w:tblLook w:val="00A0"/>
      </w:tblPr>
      <w:tblGrid>
        <w:gridCol w:w="770"/>
        <w:gridCol w:w="2121"/>
        <w:gridCol w:w="1514"/>
        <w:gridCol w:w="1330"/>
        <w:gridCol w:w="1147"/>
        <w:gridCol w:w="1147"/>
        <w:gridCol w:w="1147"/>
        <w:gridCol w:w="1147"/>
        <w:gridCol w:w="1147"/>
      </w:tblGrid>
      <w:tr w:rsidR="00A0759F" w:rsidRPr="00EF5E17" w:rsidTr="00A0759F">
        <w:trPr>
          <w:cnfStyle w:val="100000000000"/>
          <w:trHeight w:val="233"/>
        </w:trPr>
        <w:tc>
          <w:tcPr>
            <w:cnfStyle w:val="001000000000"/>
            <w:tcW w:w="770" w:type="dxa"/>
          </w:tcPr>
          <w:p w:rsidR="00A0759F" w:rsidRDefault="00A0759F" w:rsidP="00F36684">
            <w:pPr>
              <w:jc w:val="center"/>
              <w:rPr>
                <w:rFonts w:eastAsia="Calibri"/>
                <w:color w:val="FFFFFF"/>
              </w:rPr>
            </w:pPr>
            <w:r>
              <w:rPr>
                <w:rFonts w:eastAsia="Calibri"/>
                <w:color w:val="FFFFFF"/>
              </w:rPr>
              <w:t>Line No.</w:t>
            </w:r>
          </w:p>
        </w:tc>
        <w:tc>
          <w:tcPr>
            <w:tcW w:w="2121" w:type="dxa"/>
          </w:tcPr>
          <w:p w:rsidR="00A0759F" w:rsidRPr="002D0631" w:rsidRDefault="00A0759F" w:rsidP="00F36684">
            <w:pPr>
              <w:jc w:val="left"/>
              <w:cnfStyle w:val="100000000000"/>
              <w:rPr>
                <w:rFonts w:eastAsia="Calibri"/>
                <w:color w:val="FFFFFF"/>
              </w:rPr>
            </w:pPr>
          </w:p>
        </w:tc>
        <w:tc>
          <w:tcPr>
            <w:tcW w:w="1514" w:type="dxa"/>
          </w:tcPr>
          <w:p w:rsidR="00A0759F" w:rsidRPr="002300E3" w:rsidRDefault="00A0759F" w:rsidP="00F36684">
            <w:pPr>
              <w:jc w:val="center"/>
              <w:cnfStyle w:val="100000000000"/>
            </w:pPr>
            <w:r>
              <w:t>Source</w:t>
            </w:r>
          </w:p>
        </w:tc>
        <w:tc>
          <w:tcPr>
            <w:tcW w:w="1330" w:type="dxa"/>
          </w:tcPr>
          <w:p w:rsidR="00A0759F" w:rsidRPr="000E680A" w:rsidRDefault="00A0759F" w:rsidP="00F36684">
            <w:pPr>
              <w:jc w:val="center"/>
              <w:cnfStyle w:val="100000000000"/>
            </w:pPr>
            <w:r w:rsidRPr="002300E3">
              <w:t>Flow</w:t>
            </w:r>
          </w:p>
        </w:tc>
        <w:tc>
          <w:tcPr>
            <w:tcW w:w="1147" w:type="dxa"/>
          </w:tcPr>
          <w:p w:rsidR="00A0759F" w:rsidRPr="000E680A" w:rsidRDefault="00A0759F" w:rsidP="00F36684">
            <w:pPr>
              <w:jc w:val="center"/>
              <w:cnfStyle w:val="100000000000"/>
            </w:pPr>
            <w:r w:rsidRPr="002300E3">
              <w:t>BOD</w:t>
            </w:r>
          </w:p>
        </w:tc>
        <w:tc>
          <w:tcPr>
            <w:tcW w:w="1147" w:type="dxa"/>
          </w:tcPr>
          <w:p w:rsidR="00A0759F" w:rsidRPr="0063110F" w:rsidRDefault="00A0759F" w:rsidP="00F36684">
            <w:pPr>
              <w:jc w:val="center"/>
              <w:cnfStyle w:val="100000000000"/>
            </w:pPr>
            <w:r w:rsidRPr="002300E3">
              <w:t>TSS</w:t>
            </w:r>
          </w:p>
        </w:tc>
        <w:tc>
          <w:tcPr>
            <w:tcW w:w="1147" w:type="dxa"/>
          </w:tcPr>
          <w:p w:rsidR="00A0759F" w:rsidRPr="0063110F" w:rsidRDefault="00A0759F" w:rsidP="00F36684">
            <w:pPr>
              <w:jc w:val="center"/>
              <w:cnfStyle w:val="100000000000"/>
            </w:pPr>
            <w:r w:rsidRPr="002300E3">
              <w:t>Total</w:t>
            </w:r>
          </w:p>
        </w:tc>
        <w:tc>
          <w:tcPr>
            <w:tcW w:w="1147" w:type="dxa"/>
          </w:tcPr>
          <w:p w:rsidR="00A0759F" w:rsidRPr="0063110F" w:rsidRDefault="00A0759F" w:rsidP="00F36684">
            <w:pPr>
              <w:jc w:val="center"/>
              <w:cnfStyle w:val="100000000000"/>
            </w:pPr>
            <w:r>
              <w:t>Fixed</w:t>
            </w:r>
          </w:p>
        </w:tc>
        <w:tc>
          <w:tcPr>
            <w:tcW w:w="1147" w:type="dxa"/>
          </w:tcPr>
          <w:p w:rsidR="00A0759F" w:rsidRPr="002300E3" w:rsidRDefault="00A0759F" w:rsidP="00F36684">
            <w:pPr>
              <w:jc w:val="center"/>
              <w:cnfStyle w:val="100000000000"/>
            </w:pPr>
            <w:r>
              <w:t>Variable</w:t>
            </w:r>
          </w:p>
        </w:tc>
      </w:tr>
      <w:tr w:rsidR="00A0759F" w:rsidRPr="00EF5E17" w:rsidTr="00F36684">
        <w:trPr>
          <w:cnfStyle w:val="000000100000"/>
          <w:trHeight w:val="233"/>
        </w:trPr>
        <w:tc>
          <w:tcPr>
            <w:cnfStyle w:val="001000000000"/>
            <w:tcW w:w="770" w:type="dxa"/>
            <w:vAlign w:val="top"/>
          </w:tcPr>
          <w:p w:rsidR="00A0759F" w:rsidRPr="002D0631" w:rsidRDefault="00A0759F" w:rsidP="00A0759F">
            <w:pPr>
              <w:tabs>
                <w:tab w:val="left" w:pos="1440"/>
              </w:tabs>
              <w:jc w:val="center"/>
              <w:rPr>
                <w:rFonts w:eastAsia="Calibri"/>
                <w:b w:val="0"/>
              </w:rPr>
            </w:pPr>
            <w:r w:rsidRPr="00AB25A3">
              <w:t>1</w:t>
            </w:r>
          </w:p>
        </w:tc>
        <w:tc>
          <w:tcPr>
            <w:tcW w:w="2121" w:type="dxa"/>
            <w:vAlign w:val="top"/>
          </w:tcPr>
          <w:p w:rsidR="00A0759F" w:rsidRPr="00A0759F" w:rsidRDefault="00A0759F" w:rsidP="00A0759F">
            <w:pPr>
              <w:tabs>
                <w:tab w:val="left" w:pos="1440"/>
              </w:tabs>
              <w:jc w:val="left"/>
              <w:cnfStyle w:val="000000100000"/>
              <w:rPr>
                <w:rFonts w:eastAsia="Calibri"/>
                <w:b/>
                <w:bCs/>
              </w:rPr>
            </w:pPr>
            <w:r w:rsidRPr="00A0759F">
              <w:rPr>
                <w:b/>
              </w:rPr>
              <w:t>Unit Cost of Service</w:t>
            </w:r>
          </w:p>
        </w:tc>
        <w:tc>
          <w:tcPr>
            <w:tcW w:w="1514" w:type="dxa"/>
            <w:vAlign w:val="top"/>
          </w:tcPr>
          <w:p w:rsidR="00A0759F" w:rsidRPr="00B94705" w:rsidRDefault="00564A83" w:rsidP="00A0759F">
            <w:pPr>
              <w:jc w:val="center"/>
              <w:cnfStyle w:val="000000100000"/>
              <w:rPr>
                <w:rFonts w:eastAsia="Calibri"/>
                <w:b/>
                <w:sz w:val="16"/>
                <w:szCs w:val="16"/>
              </w:rPr>
            </w:pPr>
            <w:r>
              <w:rPr>
                <w:rFonts w:eastAsia="Calibri"/>
                <w:b/>
                <w:sz w:val="16"/>
                <w:szCs w:val="16"/>
              </w:rPr>
              <w:fldChar w:fldCharType="begin"/>
            </w:r>
            <w:r w:rsidR="00A0759F">
              <w:rPr>
                <w:rFonts w:eastAsia="Calibri"/>
                <w:b/>
                <w:sz w:val="16"/>
                <w:szCs w:val="16"/>
              </w:rPr>
              <w:instrText xml:space="preserve"> REF _Ref448221121 \h </w:instrText>
            </w:r>
            <w:r>
              <w:rPr>
                <w:rFonts w:eastAsia="Calibri"/>
                <w:b/>
                <w:sz w:val="16"/>
                <w:szCs w:val="16"/>
              </w:rPr>
            </w:r>
            <w:r>
              <w:rPr>
                <w:rFonts w:eastAsia="Calibri"/>
                <w:b/>
                <w:sz w:val="16"/>
                <w:szCs w:val="16"/>
              </w:rPr>
              <w:fldChar w:fldCharType="separate"/>
            </w:r>
            <w:r w:rsidR="00A44D94">
              <w:t xml:space="preserve">Table </w:t>
            </w:r>
            <w:r w:rsidR="00A44D94">
              <w:rPr>
                <w:noProof/>
              </w:rPr>
              <w:t>8</w:t>
            </w:r>
            <w:r w:rsidR="00A44D94">
              <w:noBreakHyphen/>
            </w:r>
            <w:r w:rsidR="00A44D94">
              <w:rPr>
                <w:noProof/>
              </w:rPr>
              <w:t>8</w:t>
            </w:r>
            <w:r>
              <w:rPr>
                <w:rFonts w:eastAsia="Calibri"/>
                <w:b/>
                <w:sz w:val="16"/>
                <w:szCs w:val="16"/>
              </w:rPr>
              <w:fldChar w:fldCharType="end"/>
            </w:r>
          </w:p>
        </w:tc>
        <w:tc>
          <w:tcPr>
            <w:tcW w:w="1330" w:type="dxa"/>
            <w:vAlign w:val="top"/>
          </w:tcPr>
          <w:p w:rsidR="00A0759F" w:rsidRPr="007F7472" w:rsidRDefault="00A0759F" w:rsidP="00A0759F">
            <w:pPr>
              <w:jc w:val="right"/>
              <w:cnfStyle w:val="000000100000"/>
              <w:rPr>
                <w:rFonts w:eastAsia="Calibri"/>
                <w:b/>
              </w:rPr>
            </w:pPr>
            <w:r w:rsidRPr="008C5599">
              <w:t xml:space="preserve">$8.82 </w:t>
            </w:r>
          </w:p>
        </w:tc>
        <w:tc>
          <w:tcPr>
            <w:tcW w:w="1147" w:type="dxa"/>
            <w:vAlign w:val="top"/>
          </w:tcPr>
          <w:p w:rsidR="00A0759F" w:rsidRPr="007F7472" w:rsidRDefault="00A0759F" w:rsidP="00A0759F">
            <w:pPr>
              <w:jc w:val="right"/>
              <w:cnfStyle w:val="000000100000"/>
              <w:rPr>
                <w:rFonts w:eastAsia="Calibri"/>
                <w:b/>
              </w:rPr>
            </w:pPr>
            <w:r w:rsidRPr="008C5599">
              <w:t xml:space="preserve">$0.27 </w:t>
            </w:r>
          </w:p>
        </w:tc>
        <w:tc>
          <w:tcPr>
            <w:tcW w:w="1147" w:type="dxa"/>
            <w:vAlign w:val="top"/>
          </w:tcPr>
          <w:p w:rsidR="00A0759F" w:rsidRPr="007F7472" w:rsidRDefault="00A0759F" w:rsidP="00A0759F">
            <w:pPr>
              <w:jc w:val="right"/>
              <w:cnfStyle w:val="000000100000"/>
              <w:rPr>
                <w:rFonts w:eastAsia="Calibri"/>
                <w:b/>
              </w:rPr>
            </w:pPr>
            <w:r w:rsidRPr="008C5599">
              <w:t xml:space="preserve">$0.29 </w:t>
            </w:r>
          </w:p>
        </w:tc>
        <w:tc>
          <w:tcPr>
            <w:tcW w:w="1147" w:type="dxa"/>
            <w:vAlign w:val="top"/>
          </w:tcPr>
          <w:p w:rsidR="00A0759F" w:rsidRPr="007F7472" w:rsidRDefault="00A0759F" w:rsidP="00A0759F">
            <w:pPr>
              <w:jc w:val="right"/>
              <w:cnfStyle w:val="000000100000"/>
              <w:rPr>
                <w:b/>
              </w:rPr>
            </w:pPr>
          </w:p>
        </w:tc>
        <w:tc>
          <w:tcPr>
            <w:tcW w:w="1147" w:type="dxa"/>
            <w:vAlign w:val="top"/>
          </w:tcPr>
          <w:p w:rsidR="00A0759F" w:rsidRPr="007F7472" w:rsidRDefault="00A0759F" w:rsidP="00A0759F">
            <w:pPr>
              <w:jc w:val="center"/>
              <w:cnfStyle w:val="000000100000"/>
              <w:rPr>
                <w:b/>
              </w:rPr>
            </w:pPr>
            <w:r w:rsidRPr="008C5599">
              <w:t>46%</w:t>
            </w:r>
          </w:p>
        </w:tc>
        <w:tc>
          <w:tcPr>
            <w:tcW w:w="1147" w:type="dxa"/>
            <w:vAlign w:val="top"/>
          </w:tcPr>
          <w:p w:rsidR="00A0759F" w:rsidRPr="007F7472" w:rsidRDefault="00A0759F" w:rsidP="00A0759F">
            <w:pPr>
              <w:jc w:val="center"/>
              <w:cnfStyle w:val="000000100000"/>
              <w:rPr>
                <w:b/>
              </w:rPr>
            </w:pPr>
            <w:r w:rsidRPr="008C5599">
              <w:t>54%</w:t>
            </w:r>
          </w:p>
        </w:tc>
      </w:tr>
      <w:tr w:rsidR="00A0759F" w:rsidRPr="00EF5E17" w:rsidTr="00F36684">
        <w:trPr>
          <w:cnfStyle w:val="000000010000"/>
          <w:trHeight w:val="233"/>
        </w:trPr>
        <w:tc>
          <w:tcPr>
            <w:cnfStyle w:val="001000000000"/>
            <w:tcW w:w="770" w:type="dxa"/>
            <w:vAlign w:val="top"/>
          </w:tcPr>
          <w:p w:rsidR="00A0759F" w:rsidRPr="00324548" w:rsidRDefault="00A0759F" w:rsidP="00A0759F">
            <w:pPr>
              <w:tabs>
                <w:tab w:val="left" w:pos="1440"/>
              </w:tabs>
              <w:jc w:val="center"/>
            </w:pPr>
            <w:r w:rsidRPr="00AB25A3">
              <w:t>2</w:t>
            </w:r>
          </w:p>
        </w:tc>
        <w:tc>
          <w:tcPr>
            <w:tcW w:w="2121" w:type="dxa"/>
            <w:vAlign w:val="top"/>
          </w:tcPr>
          <w:p w:rsidR="00A0759F" w:rsidRPr="008C5599" w:rsidRDefault="00A0759F" w:rsidP="00A0759F">
            <w:pPr>
              <w:tabs>
                <w:tab w:val="left" w:pos="1440"/>
              </w:tabs>
              <w:jc w:val="left"/>
              <w:cnfStyle w:val="000000010000"/>
            </w:pPr>
          </w:p>
        </w:tc>
        <w:tc>
          <w:tcPr>
            <w:tcW w:w="1514" w:type="dxa"/>
            <w:vAlign w:val="top"/>
          </w:tcPr>
          <w:p w:rsidR="00A0759F" w:rsidRPr="00B94705" w:rsidRDefault="00A0759F" w:rsidP="00A0759F">
            <w:pPr>
              <w:jc w:val="center"/>
              <w:cnfStyle w:val="000000010000"/>
              <w:rPr>
                <w:rFonts w:eastAsia="Calibri"/>
                <w:b/>
                <w:sz w:val="16"/>
                <w:szCs w:val="16"/>
              </w:rPr>
            </w:pPr>
          </w:p>
        </w:tc>
        <w:tc>
          <w:tcPr>
            <w:tcW w:w="1330" w:type="dxa"/>
            <w:vAlign w:val="top"/>
          </w:tcPr>
          <w:p w:rsidR="00A0759F" w:rsidRPr="008C5599" w:rsidRDefault="00A0759F" w:rsidP="00A0759F">
            <w:pPr>
              <w:jc w:val="right"/>
              <w:cnfStyle w:val="000000010000"/>
            </w:pPr>
          </w:p>
        </w:tc>
        <w:tc>
          <w:tcPr>
            <w:tcW w:w="1147" w:type="dxa"/>
            <w:vAlign w:val="top"/>
          </w:tcPr>
          <w:p w:rsidR="00A0759F" w:rsidRPr="008C5599" w:rsidRDefault="00A0759F" w:rsidP="00A0759F">
            <w:pPr>
              <w:jc w:val="right"/>
              <w:cnfStyle w:val="000000010000"/>
            </w:pPr>
          </w:p>
        </w:tc>
        <w:tc>
          <w:tcPr>
            <w:tcW w:w="1147" w:type="dxa"/>
            <w:vAlign w:val="top"/>
          </w:tcPr>
          <w:p w:rsidR="00A0759F" w:rsidRPr="008C5599" w:rsidRDefault="00A0759F" w:rsidP="00A0759F">
            <w:pPr>
              <w:jc w:val="right"/>
              <w:cnfStyle w:val="000000010000"/>
            </w:pPr>
          </w:p>
        </w:tc>
        <w:tc>
          <w:tcPr>
            <w:tcW w:w="1147" w:type="dxa"/>
            <w:vAlign w:val="top"/>
          </w:tcPr>
          <w:p w:rsidR="00A0759F" w:rsidRPr="007F7472" w:rsidRDefault="00A0759F" w:rsidP="00A0759F">
            <w:pPr>
              <w:jc w:val="right"/>
              <w:cnfStyle w:val="000000010000"/>
              <w:rPr>
                <w:b/>
              </w:rPr>
            </w:pPr>
          </w:p>
        </w:tc>
        <w:tc>
          <w:tcPr>
            <w:tcW w:w="1147" w:type="dxa"/>
            <w:vAlign w:val="top"/>
          </w:tcPr>
          <w:p w:rsidR="00A0759F" w:rsidRPr="007F7472" w:rsidRDefault="00A0759F" w:rsidP="00A0759F">
            <w:pPr>
              <w:jc w:val="right"/>
              <w:cnfStyle w:val="000000010000"/>
              <w:rPr>
                <w:b/>
              </w:rPr>
            </w:pPr>
          </w:p>
        </w:tc>
        <w:tc>
          <w:tcPr>
            <w:tcW w:w="1147" w:type="dxa"/>
            <w:vAlign w:val="top"/>
          </w:tcPr>
          <w:p w:rsidR="00A0759F" w:rsidRPr="007F7472" w:rsidRDefault="00A0759F" w:rsidP="00A0759F">
            <w:pPr>
              <w:jc w:val="right"/>
              <w:cnfStyle w:val="000000010000"/>
              <w:rPr>
                <w:b/>
              </w:rPr>
            </w:pPr>
          </w:p>
        </w:tc>
      </w:tr>
      <w:tr w:rsidR="00A0759F" w:rsidRPr="00EF5E17" w:rsidTr="00F36684">
        <w:trPr>
          <w:cnfStyle w:val="000000100000"/>
          <w:trHeight w:val="233"/>
        </w:trPr>
        <w:tc>
          <w:tcPr>
            <w:cnfStyle w:val="001000000000"/>
            <w:tcW w:w="770" w:type="dxa"/>
            <w:vAlign w:val="top"/>
          </w:tcPr>
          <w:p w:rsidR="00A0759F" w:rsidRPr="002D0631" w:rsidRDefault="00A0759F" w:rsidP="00A0759F">
            <w:pPr>
              <w:tabs>
                <w:tab w:val="left" w:pos="1440"/>
              </w:tabs>
              <w:jc w:val="center"/>
              <w:rPr>
                <w:rFonts w:eastAsia="Calibri"/>
                <w:b w:val="0"/>
              </w:rPr>
            </w:pPr>
            <w:r w:rsidRPr="00AB25A3">
              <w:t>3</w:t>
            </w:r>
          </w:p>
        </w:tc>
        <w:tc>
          <w:tcPr>
            <w:tcW w:w="2121" w:type="dxa"/>
            <w:vAlign w:val="top"/>
          </w:tcPr>
          <w:p w:rsidR="00A0759F" w:rsidRPr="00A546B8" w:rsidRDefault="00A0759F" w:rsidP="00A0759F">
            <w:pPr>
              <w:tabs>
                <w:tab w:val="left" w:pos="1440"/>
              </w:tabs>
              <w:jc w:val="left"/>
              <w:cnfStyle w:val="000000100000"/>
              <w:rPr>
                <w:rFonts w:eastAsia="Calibri"/>
                <w:b/>
                <w:bCs/>
              </w:rPr>
            </w:pPr>
            <w:r w:rsidRPr="00A546B8">
              <w:rPr>
                <w:b/>
              </w:rPr>
              <w:t xml:space="preserve">SFR </w:t>
            </w:r>
          </w:p>
        </w:tc>
        <w:tc>
          <w:tcPr>
            <w:tcW w:w="1514" w:type="dxa"/>
            <w:vAlign w:val="top"/>
          </w:tcPr>
          <w:p w:rsidR="00A0759F" w:rsidRPr="00B94705" w:rsidRDefault="00564A83" w:rsidP="00A0759F">
            <w:pPr>
              <w:jc w:val="center"/>
              <w:cnfStyle w:val="000000100000"/>
              <w:rPr>
                <w:rFonts w:eastAsia="Calibri"/>
                <w:b/>
                <w:sz w:val="16"/>
                <w:szCs w:val="16"/>
              </w:rPr>
            </w:pPr>
            <w:fldSimple w:instr=" REF _Ref448223316 \h  \* MERGEFORMAT ">
              <w:r w:rsidR="00A44D94">
                <w:t xml:space="preserve">Table </w:t>
              </w:r>
              <w:r w:rsidR="00A44D94">
                <w:rPr>
                  <w:noProof/>
                </w:rPr>
                <w:t>8</w:t>
              </w:r>
              <w:r w:rsidR="00A44D94">
                <w:rPr>
                  <w:noProof/>
                </w:rPr>
                <w:noBreakHyphen/>
                <w:t>3</w:t>
              </w:r>
            </w:fldSimple>
          </w:p>
        </w:tc>
        <w:tc>
          <w:tcPr>
            <w:tcW w:w="1330" w:type="dxa"/>
            <w:vAlign w:val="top"/>
          </w:tcPr>
          <w:p w:rsidR="00A0759F" w:rsidRPr="007F7472" w:rsidRDefault="00A0759F" w:rsidP="00A0759F">
            <w:pPr>
              <w:jc w:val="right"/>
              <w:cnfStyle w:val="000000100000"/>
              <w:rPr>
                <w:rFonts w:eastAsia="Calibri"/>
                <w:b/>
              </w:rPr>
            </w:pPr>
            <w:r w:rsidRPr="008C5599">
              <w:t xml:space="preserve"> 92,488 </w:t>
            </w:r>
          </w:p>
        </w:tc>
        <w:tc>
          <w:tcPr>
            <w:tcW w:w="1147" w:type="dxa"/>
            <w:vAlign w:val="top"/>
          </w:tcPr>
          <w:p w:rsidR="00A0759F" w:rsidRPr="007F7472" w:rsidRDefault="00A0759F" w:rsidP="00A0759F">
            <w:pPr>
              <w:jc w:val="right"/>
              <w:cnfStyle w:val="000000100000"/>
              <w:rPr>
                <w:rFonts w:eastAsia="Calibri"/>
                <w:b/>
              </w:rPr>
            </w:pPr>
            <w:r w:rsidRPr="008C5599">
              <w:t xml:space="preserve"> 143,764 </w:t>
            </w:r>
          </w:p>
        </w:tc>
        <w:tc>
          <w:tcPr>
            <w:tcW w:w="1147" w:type="dxa"/>
            <w:vAlign w:val="top"/>
          </w:tcPr>
          <w:p w:rsidR="00A0759F" w:rsidRPr="007F7472" w:rsidRDefault="00A0759F" w:rsidP="00A0759F">
            <w:pPr>
              <w:jc w:val="right"/>
              <w:cnfStyle w:val="000000100000"/>
              <w:rPr>
                <w:rFonts w:eastAsia="Calibri"/>
                <w:b/>
              </w:rPr>
            </w:pPr>
            <w:r w:rsidRPr="008C5599">
              <w:t xml:space="preserve"> 140,778 </w:t>
            </w:r>
          </w:p>
        </w:tc>
        <w:tc>
          <w:tcPr>
            <w:tcW w:w="1147" w:type="dxa"/>
            <w:vAlign w:val="top"/>
          </w:tcPr>
          <w:p w:rsidR="00A0759F" w:rsidRPr="007F7472" w:rsidRDefault="00A0759F" w:rsidP="00A0759F">
            <w:pPr>
              <w:jc w:val="right"/>
              <w:cnfStyle w:val="000000100000"/>
              <w:rPr>
                <w:b/>
              </w:rPr>
            </w:pPr>
          </w:p>
        </w:tc>
        <w:tc>
          <w:tcPr>
            <w:tcW w:w="1147" w:type="dxa"/>
            <w:vAlign w:val="top"/>
          </w:tcPr>
          <w:p w:rsidR="00A0759F" w:rsidRPr="007F7472" w:rsidRDefault="00A0759F" w:rsidP="00A0759F">
            <w:pPr>
              <w:jc w:val="right"/>
              <w:cnfStyle w:val="000000100000"/>
              <w:rPr>
                <w:b/>
              </w:rPr>
            </w:pPr>
          </w:p>
        </w:tc>
        <w:tc>
          <w:tcPr>
            <w:tcW w:w="1147" w:type="dxa"/>
            <w:vAlign w:val="top"/>
          </w:tcPr>
          <w:p w:rsidR="00A0759F" w:rsidRPr="007F7472" w:rsidRDefault="00A0759F" w:rsidP="00A0759F">
            <w:pPr>
              <w:jc w:val="right"/>
              <w:cnfStyle w:val="000000100000"/>
              <w:rPr>
                <w:b/>
              </w:rPr>
            </w:pPr>
          </w:p>
        </w:tc>
      </w:tr>
      <w:tr w:rsidR="00A0759F" w:rsidRPr="00EF5E17" w:rsidTr="00F36684">
        <w:trPr>
          <w:cnfStyle w:val="000000010000"/>
          <w:trHeight w:val="233"/>
        </w:trPr>
        <w:tc>
          <w:tcPr>
            <w:cnfStyle w:val="001000000000"/>
            <w:tcW w:w="770" w:type="dxa"/>
            <w:vAlign w:val="top"/>
          </w:tcPr>
          <w:p w:rsidR="00A0759F" w:rsidRDefault="00A0759F" w:rsidP="00A0759F">
            <w:pPr>
              <w:tabs>
                <w:tab w:val="left" w:pos="1440"/>
              </w:tabs>
              <w:jc w:val="center"/>
              <w:rPr>
                <w:rFonts w:eastAsia="Calibri"/>
                <w:bCs w:val="0"/>
              </w:rPr>
            </w:pPr>
            <w:r w:rsidRPr="00AB25A3">
              <w:t>4</w:t>
            </w:r>
          </w:p>
        </w:tc>
        <w:tc>
          <w:tcPr>
            <w:tcW w:w="2121" w:type="dxa"/>
            <w:vAlign w:val="top"/>
          </w:tcPr>
          <w:p w:rsidR="00A0759F" w:rsidRPr="00A546B8" w:rsidRDefault="00A0759F" w:rsidP="00A0759F">
            <w:pPr>
              <w:tabs>
                <w:tab w:val="left" w:pos="1440"/>
              </w:tabs>
              <w:cnfStyle w:val="000000010000"/>
              <w:rPr>
                <w:rFonts w:eastAsia="Calibri"/>
                <w:b/>
                <w:bCs/>
              </w:rPr>
            </w:pPr>
          </w:p>
        </w:tc>
        <w:tc>
          <w:tcPr>
            <w:tcW w:w="1514" w:type="dxa"/>
            <w:vAlign w:val="top"/>
          </w:tcPr>
          <w:p w:rsidR="00A0759F" w:rsidRPr="00B94705" w:rsidRDefault="00F36684" w:rsidP="00A0759F">
            <w:pPr>
              <w:jc w:val="center"/>
              <w:cnfStyle w:val="000000010000"/>
              <w:rPr>
                <w:sz w:val="16"/>
                <w:szCs w:val="16"/>
              </w:rPr>
            </w:pPr>
            <m:oMathPara>
              <m:oMath>
                <m:r>
                  <w:rPr>
                    <w:rFonts w:ascii="Cambria Math" w:hAnsi="Cambria Math"/>
                    <w:sz w:val="16"/>
                    <w:szCs w:val="16"/>
                  </w:rPr>
                  <m:t>Line 1 ×Line 3</m:t>
                </m:r>
              </m:oMath>
            </m:oMathPara>
          </w:p>
        </w:tc>
        <w:tc>
          <w:tcPr>
            <w:tcW w:w="1330" w:type="dxa"/>
            <w:vAlign w:val="top"/>
          </w:tcPr>
          <w:p w:rsidR="00A0759F" w:rsidRPr="00D24AB8" w:rsidRDefault="00A0759F" w:rsidP="00A0759F">
            <w:pPr>
              <w:jc w:val="right"/>
              <w:cnfStyle w:val="000000010000"/>
            </w:pPr>
            <w:r w:rsidRPr="008C5599">
              <w:t xml:space="preserve">$815,980 </w:t>
            </w:r>
          </w:p>
        </w:tc>
        <w:tc>
          <w:tcPr>
            <w:tcW w:w="1147" w:type="dxa"/>
            <w:vAlign w:val="top"/>
          </w:tcPr>
          <w:p w:rsidR="00A0759F" w:rsidRPr="008C0A32" w:rsidRDefault="00A0759F" w:rsidP="00A0759F">
            <w:pPr>
              <w:jc w:val="right"/>
              <w:cnfStyle w:val="000000010000"/>
              <w:rPr>
                <w:rFonts w:eastAsia="Calibri"/>
              </w:rPr>
            </w:pPr>
            <w:r w:rsidRPr="008C5599">
              <w:t xml:space="preserve">$39,020 </w:t>
            </w:r>
          </w:p>
        </w:tc>
        <w:tc>
          <w:tcPr>
            <w:tcW w:w="1147" w:type="dxa"/>
            <w:vAlign w:val="top"/>
          </w:tcPr>
          <w:p w:rsidR="00A0759F" w:rsidRPr="008C0A32" w:rsidRDefault="00A0759F" w:rsidP="00A0759F">
            <w:pPr>
              <w:jc w:val="right"/>
              <w:cnfStyle w:val="000000010000"/>
              <w:rPr>
                <w:rFonts w:eastAsia="Calibri"/>
              </w:rPr>
            </w:pPr>
            <w:r w:rsidRPr="008C5599">
              <w:t xml:space="preserve">$40,720 </w:t>
            </w:r>
          </w:p>
        </w:tc>
        <w:tc>
          <w:tcPr>
            <w:tcW w:w="1147" w:type="dxa"/>
            <w:vAlign w:val="top"/>
          </w:tcPr>
          <w:p w:rsidR="00A0759F" w:rsidRPr="00F36684" w:rsidRDefault="00A0759F" w:rsidP="00A0759F">
            <w:pPr>
              <w:jc w:val="right"/>
              <w:cnfStyle w:val="000000010000"/>
              <w:rPr>
                <w:rFonts w:eastAsia="Calibri"/>
                <w:b/>
              </w:rPr>
            </w:pPr>
            <w:r w:rsidRPr="00F36684">
              <w:rPr>
                <w:b/>
              </w:rPr>
              <w:t xml:space="preserve">$895,720 </w:t>
            </w:r>
          </w:p>
        </w:tc>
        <w:tc>
          <w:tcPr>
            <w:tcW w:w="1147" w:type="dxa"/>
            <w:vAlign w:val="top"/>
          </w:tcPr>
          <w:p w:rsidR="00A0759F" w:rsidRPr="008C0A32" w:rsidRDefault="00A0759F" w:rsidP="00A0759F">
            <w:pPr>
              <w:jc w:val="right"/>
              <w:cnfStyle w:val="000000010000"/>
              <w:rPr>
                <w:rFonts w:eastAsia="Calibri"/>
              </w:rPr>
            </w:pPr>
            <w:r w:rsidRPr="008C5599">
              <w:t xml:space="preserve">$412,031 </w:t>
            </w:r>
          </w:p>
        </w:tc>
        <w:tc>
          <w:tcPr>
            <w:tcW w:w="1147" w:type="dxa"/>
            <w:vAlign w:val="top"/>
          </w:tcPr>
          <w:p w:rsidR="00A0759F" w:rsidRPr="008C0A32" w:rsidRDefault="00A0759F" w:rsidP="00A0759F">
            <w:pPr>
              <w:jc w:val="right"/>
              <w:cnfStyle w:val="000000010000"/>
              <w:rPr>
                <w:rFonts w:eastAsia="Calibri"/>
              </w:rPr>
            </w:pPr>
            <w:r w:rsidRPr="008C5599">
              <w:t xml:space="preserve">$222,497 </w:t>
            </w:r>
          </w:p>
        </w:tc>
      </w:tr>
      <w:tr w:rsidR="00A0759F" w:rsidRPr="00EF5E17" w:rsidTr="00F36684">
        <w:trPr>
          <w:cnfStyle w:val="000000100000"/>
          <w:trHeight w:val="233"/>
        </w:trPr>
        <w:tc>
          <w:tcPr>
            <w:cnfStyle w:val="001000000000"/>
            <w:tcW w:w="770" w:type="dxa"/>
            <w:vAlign w:val="top"/>
          </w:tcPr>
          <w:p w:rsidR="00A0759F" w:rsidRDefault="00A0759F" w:rsidP="00A0759F">
            <w:pPr>
              <w:tabs>
                <w:tab w:val="left" w:pos="1440"/>
              </w:tabs>
              <w:jc w:val="center"/>
              <w:rPr>
                <w:rFonts w:eastAsia="Calibri"/>
                <w:bCs w:val="0"/>
              </w:rPr>
            </w:pPr>
            <w:r w:rsidRPr="00AB25A3">
              <w:t>5</w:t>
            </w:r>
          </w:p>
        </w:tc>
        <w:tc>
          <w:tcPr>
            <w:tcW w:w="2121" w:type="dxa"/>
            <w:tcBorders>
              <w:bottom w:val="single" w:sz="4" w:space="0" w:color="FFFFFF" w:themeColor="background1"/>
            </w:tcBorders>
            <w:vAlign w:val="top"/>
          </w:tcPr>
          <w:p w:rsidR="00A0759F" w:rsidRPr="00A546B8" w:rsidRDefault="00A0759F" w:rsidP="00A0759F">
            <w:pPr>
              <w:tabs>
                <w:tab w:val="left" w:pos="1440"/>
              </w:tabs>
              <w:jc w:val="left"/>
              <w:cnfStyle w:val="000000100000"/>
              <w:rPr>
                <w:rFonts w:eastAsia="Calibri"/>
                <w:b/>
                <w:bCs/>
              </w:rPr>
            </w:pPr>
          </w:p>
        </w:tc>
        <w:tc>
          <w:tcPr>
            <w:tcW w:w="1514" w:type="dxa"/>
            <w:tcBorders>
              <w:bottom w:val="single" w:sz="4" w:space="0" w:color="FFFFFF" w:themeColor="background1"/>
            </w:tcBorders>
            <w:vAlign w:val="top"/>
          </w:tcPr>
          <w:p w:rsidR="00A0759F" w:rsidRPr="00B94705" w:rsidRDefault="00A0759F" w:rsidP="00A0759F">
            <w:pPr>
              <w:jc w:val="center"/>
              <w:cnfStyle w:val="000000100000"/>
              <w:rPr>
                <w:sz w:val="16"/>
                <w:szCs w:val="16"/>
              </w:rPr>
            </w:pPr>
          </w:p>
        </w:tc>
        <w:tc>
          <w:tcPr>
            <w:tcW w:w="1330" w:type="dxa"/>
            <w:tcBorders>
              <w:bottom w:val="single" w:sz="4" w:space="0" w:color="FFFFFF" w:themeColor="background1"/>
            </w:tcBorders>
            <w:vAlign w:val="top"/>
          </w:tcPr>
          <w:p w:rsidR="00A0759F" w:rsidRPr="00D24AB8" w:rsidRDefault="00A0759F" w:rsidP="00A0759F">
            <w:pPr>
              <w:jc w:val="right"/>
              <w:cnfStyle w:val="000000100000"/>
            </w:pPr>
          </w:p>
        </w:tc>
        <w:tc>
          <w:tcPr>
            <w:tcW w:w="1147" w:type="dxa"/>
            <w:tcBorders>
              <w:bottom w:val="single" w:sz="4" w:space="0" w:color="FFFFFF" w:themeColor="background1"/>
            </w:tcBorders>
            <w:vAlign w:val="top"/>
          </w:tcPr>
          <w:p w:rsidR="00A0759F" w:rsidRPr="008C0A32" w:rsidRDefault="00A0759F" w:rsidP="00A0759F">
            <w:pPr>
              <w:jc w:val="right"/>
              <w:cnfStyle w:val="000000100000"/>
              <w:rPr>
                <w:rFonts w:eastAsia="Calibri"/>
              </w:rPr>
            </w:pPr>
          </w:p>
        </w:tc>
        <w:tc>
          <w:tcPr>
            <w:tcW w:w="1147" w:type="dxa"/>
            <w:tcBorders>
              <w:bottom w:val="single" w:sz="4" w:space="0" w:color="FFFFFF" w:themeColor="background1"/>
            </w:tcBorders>
            <w:vAlign w:val="top"/>
          </w:tcPr>
          <w:p w:rsidR="00A0759F" w:rsidRPr="008C0A32" w:rsidRDefault="00A0759F" w:rsidP="00A0759F">
            <w:pPr>
              <w:jc w:val="right"/>
              <w:cnfStyle w:val="000000100000"/>
              <w:rPr>
                <w:rFonts w:eastAsia="Calibri"/>
              </w:rPr>
            </w:pPr>
          </w:p>
        </w:tc>
        <w:tc>
          <w:tcPr>
            <w:tcW w:w="1147" w:type="dxa"/>
            <w:tcBorders>
              <w:bottom w:val="single" w:sz="4" w:space="0" w:color="FFFFFF" w:themeColor="background1"/>
            </w:tcBorders>
            <w:vAlign w:val="top"/>
          </w:tcPr>
          <w:p w:rsidR="00A0759F" w:rsidRPr="00F36684" w:rsidRDefault="00A0759F" w:rsidP="00A0759F">
            <w:pPr>
              <w:jc w:val="right"/>
              <w:cnfStyle w:val="000000100000"/>
              <w:rPr>
                <w:rFonts w:eastAsia="Calibri"/>
                <w:b/>
              </w:rPr>
            </w:pPr>
          </w:p>
        </w:tc>
        <w:tc>
          <w:tcPr>
            <w:tcW w:w="1147" w:type="dxa"/>
            <w:tcBorders>
              <w:bottom w:val="single" w:sz="4" w:space="0" w:color="FFFFFF" w:themeColor="background1"/>
            </w:tcBorders>
            <w:vAlign w:val="top"/>
          </w:tcPr>
          <w:p w:rsidR="00A0759F" w:rsidRPr="008C0A32" w:rsidRDefault="00A0759F" w:rsidP="00A0759F">
            <w:pPr>
              <w:jc w:val="right"/>
              <w:cnfStyle w:val="000000100000"/>
              <w:rPr>
                <w:rFonts w:eastAsia="Calibri"/>
              </w:rPr>
            </w:pPr>
          </w:p>
        </w:tc>
        <w:tc>
          <w:tcPr>
            <w:tcW w:w="1147" w:type="dxa"/>
            <w:tcBorders>
              <w:bottom w:val="single" w:sz="4" w:space="0" w:color="FFFFFF" w:themeColor="background1"/>
            </w:tcBorders>
            <w:vAlign w:val="top"/>
          </w:tcPr>
          <w:p w:rsidR="00A0759F" w:rsidRPr="008C0A32" w:rsidRDefault="00A0759F" w:rsidP="00A0759F">
            <w:pPr>
              <w:jc w:val="right"/>
              <w:cnfStyle w:val="000000100000"/>
              <w:rPr>
                <w:rFonts w:eastAsia="Calibri"/>
              </w:rPr>
            </w:pPr>
          </w:p>
        </w:tc>
      </w:tr>
      <w:tr w:rsidR="00A0759F" w:rsidRPr="00EF5E17" w:rsidTr="00F36684">
        <w:trPr>
          <w:cnfStyle w:val="000000010000"/>
          <w:trHeight w:val="233"/>
        </w:trPr>
        <w:tc>
          <w:tcPr>
            <w:cnfStyle w:val="001000000000"/>
            <w:tcW w:w="770" w:type="dxa"/>
            <w:vAlign w:val="top"/>
          </w:tcPr>
          <w:p w:rsidR="00A0759F" w:rsidRDefault="00A0759F" w:rsidP="00A0759F">
            <w:pPr>
              <w:tabs>
                <w:tab w:val="left" w:pos="1440"/>
              </w:tabs>
              <w:jc w:val="center"/>
              <w:rPr>
                <w:rFonts w:eastAsia="Calibri"/>
                <w:b w:val="0"/>
                <w:bCs w:val="0"/>
              </w:rPr>
            </w:pPr>
            <w:r w:rsidRPr="00AB25A3">
              <w:t>6</w:t>
            </w:r>
          </w:p>
        </w:tc>
        <w:tc>
          <w:tcPr>
            <w:tcW w:w="2121" w:type="dxa"/>
            <w:tcBorders>
              <w:top w:val="single" w:sz="4" w:space="0" w:color="FFFFFF" w:themeColor="background1"/>
            </w:tcBorders>
            <w:vAlign w:val="top"/>
          </w:tcPr>
          <w:p w:rsidR="00A0759F" w:rsidRPr="00A546B8" w:rsidRDefault="00A0759F" w:rsidP="00A0759F">
            <w:pPr>
              <w:tabs>
                <w:tab w:val="left" w:pos="1440"/>
              </w:tabs>
              <w:jc w:val="left"/>
              <w:cnfStyle w:val="000000010000"/>
              <w:rPr>
                <w:rFonts w:eastAsia="Calibri"/>
                <w:b/>
                <w:bCs/>
              </w:rPr>
            </w:pPr>
            <w:r w:rsidRPr="00A546B8">
              <w:rPr>
                <w:b/>
              </w:rPr>
              <w:t>MFR</w:t>
            </w:r>
          </w:p>
        </w:tc>
        <w:tc>
          <w:tcPr>
            <w:tcW w:w="1514" w:type="dxa"/>
            <w:tcBorders>
              <w:top w:val="single" w:sz="4" w:space="0" w:color="FFFFFF" w:themeColor="background1"/>
            </w:tcBorders>
            <w:vAlign w:val="top"/>
          </w:tcPr>
          <w:p w:rsidR="00A0759F" w:rsidRPr="00B94705" w:rsidRDefault="00564A83" w:rsidP="00A0759F">
            <w:pPr>
              <w:jc w:val="center"/>
              <w:cnfStyle w:val="000000010000"/>
              <w:rPr>
                <w:sz w:val="16"/>
                <w:szCs w:val="16"/>
              </w:rPr>
            </w:pPr>
            <w:fldSimple w:instr=" REF _Ref448223316 \h  \* MERGEFORMAT ">
              <w:r w:rsidR="00A44D94">
                <w:t xml:space="preserve">Table </w:t>
              </w:r>
              <w:r w:rsidR="00A44D94">
                <w:rPr>
                  <w:noProof/>
                </w:rPr>
                <w:t>8</w:t>
              </w:r>
              <w:r w:rsidR="00A44D94">
                <w:rPr>
                  <w:noProof/>
                </w:rPr>
                <w:noBreakHyphen/>
                <w:t>3</w:t>
              </w:r>
            </w:fldSimple>
          </w:p>
        </w:tc>
        <w:tc>
          <w:tcPr>
            <w:tcW w:w="1330" w:type="dxa"/>
            <w:tcBorders>
              <w:top w:val="single" w:sz="4" w:space="0" w:color="FFFFFF" w:themeColor="background1"/>
            </w:tcBorders>
            <w:vAlign w:val="top"/>
          </w:tcPr>
          <w:p w:rsidR="00A0759F" w:rsidRPr="00D24AB8" w:rsidRDefault="00A0759F" w:rsidP="00A0759F">
            <w:pPr>
              <w:jc w:val="right"/>
              <w:cnfStyle w:val="000000010000"/>
            </w:pPr>
            <w:r w:rsidRPr="008C5599">
              <w:t xml:space="preserve"> 12,056 </w:t>
            </w:r>
          </w:p>
        </w:tc>
        <w:tc>
          <w:tcPr>
            <w:tcW w:w="1147" w:type="dxa"/>
            <w:tcBorders>
              <w:top w:val="single" w:sz="4" w:space="0" w:color="FFFFFF" w:themeColor="background1"/>
            </w:tcBorders>
            <w:vAlign w:val="top"/>
          </w:tcPr>
          <w:p w:rsidR="00A0759F" w:rsidRPr="008C0A32" w:rsidRDefault="00A0759F" w:rsidP="00A0759F">
            <w:pPr>
              <w:jc w:val="right"/>
              <w:cnfStyle w:val="000000010000"/>
              <w:rPr>
                <w:rFonts w:eastAsia="Calibri"/>
              </w:rPr>
            </w:pPr>
            <w:r w:rsidRPr="008C5599">
              <w:t xml:space="preserve"> 18,740 </w:t>
            </w:r>
          </w:p>
        </w:tc>
        <w:tc>
          <w:tcPr>
            <w:tcW w:w="1147" w:type="dxa"/>
            <w:tcBorders>
              <w:top w:val="single" w:sz="4" w:space="0" w:color="FFFFFF" w:themeColor="background1"/>
            </w:tcBorders>
            <w:vAlign w:val="top"/>
          </w:tcPr>
          <w:p w:rsidR="00A0759F" w:rsidRPr="008C0A32" w:rsidRDefault="00A0759F" w:rsidP="00A0759F">
            <w:pPr>
              <w:jc w:val="right"/>
              <w:cnfStyle w:val="000000010000"/>
              <w:rPr>
                <w:rFonts w:eastAsia="Calibri"/>
              </w:rPr>
            </w:pPr>
            <w:r w:rsidRPr="008C5599">
              <w:t xml:space="preserve"> 18,351 </w:t>
            </w:r>
          </w:p>
        </w:tc>
        <w:tc>
          <w:tcPr>
            <w:tcW w:w="1147" w:type="dxa"/>
            <w:tcBorders>
              <w:top w:val="single" w:sz="4" w:space="0" w:color="FFFFFF" w:themeColor="background1"/>
            </w:tcBorders>
            <w:vAlign w:val="top"/>
          </w:tcPr>
          <w:p w:rsidR="00A0759F" w:rsidRPr="00F36684" w:rsidRDefault="00A0759F" w:rsidP="00A0759F">
            <w:pPr>
              <w:jc w:val="right"/>
              <w:cnfStyle w:val="000000010000"/>
              <w:rPr>
                <w:b/>
              </w:rPr>
            </w:pPr>
          </w:p>
        </w:tc>
        <w:tc>
          <w:tcPr>
            <w:tcW w:w="1147" w:type="dxa"/>
            <w:tcBorders>
              <w:top w:val="single" w:sz="4" w:space="0" w:color="FFFFFF" w:themeColor="background1"/>
            </w:tcBorders>
            <w:vAlign w:val="top"/>
          </w:tcPr>
          <w:p w:rsidR="00A0759F" w:rsidRPr="00562026" w:rsidRDefault="00A0759F" w:rsidP="00A0759F">
            <w:pPr>
              <w:jc w:val="right"/>
              <w:cnfStyle w:val="000000010000"/>
            </w:pPr>
          </w:p>
        </w:tc>
        <w:tc>
          <w:tcPr>
            <w:tcW w:w="1147" w:type="dxa"/>
            <w:tcBorders>
              <w:top w:val="single" w:sz="4" w:space="0" w:color="FFFFFF" w:themeColor="background1"/>
            </w:tcBorders>
            <w:vAlign w:val="top"/>
          </w:tcPr>
          <w:p w:rsidR="00A0759F" w:rsidRPr="00562026" w:rsidRDefault="00A0759F" w:rsidP="00A0759F">
            <w:pPr>
              <w:jc w:val="right"/>
              <w:cnfStyle w:val="000000010000"/>
            </w:pPr>
          </w:p>
        </w:tc>
      </w:tr>
      <w:tr w:rsidR="00A0759F" w:rsidRPr="00EF5E17" w:rsidTr="00F36684">
        <w:trPr>
          <w:cnfStyle w:val="000000100000"/>
          <w:trHeight w:val="233"/>
        </w:trPr>
        <w:tc>
          <w:tcPr>
            <w:cnfStyle w:val="001000000000"/>
            <w:tcW w:w="770" w:type="dxa"/>
            <w:vAlign w:val="top"/>
          </w:tcPr>
          <w:p w:rsidR="00A0759F" w:rsidRPr="00324548" w:rsidRDefault="00A0759F" w:rsidP="00A0759F">
            <w:pPr>
              <w:tabs>
                <w:tab w:val="left" w:pos="1440"/>
              </w:tabs>
              <w:jc w:val="center"/>
            </w:pPr>
            <w:r w:rsidRPr="00AB25A3">
              <w:t>7</w:t>
            </w:r>
          </w:p>
        </w:tc>
        <w:tc>
          <w:tcPr>
            <w:tcW w:w="2121" w:type="dxa"/>
            <w:tcBorders>
              <w:bottom w:val="single" w:sz="4" w:space="0" w:color="FFFFFF" w:themeColor="background1"/>
            </w:tcBorders>
            <w:vAlign w:val="top"/>
          </w:tcPr>
          <w:p w:rsidR="00A0759F" w:rsidRPr="00A546B8" w:rsidRDefault="00A0759F" w:rsidP="00A0759F">
            <w:pPr>
              <w:tabs>
                <w:tab w:val="left" w:pos="1440"/>
              </w:tabs>
              <w:jc w:val="left"/>
              <w:cnfStyle w:val="000000100000"/>
              <w:rPr>
                <w:b/>
              </w:rPr>
            </w:pPr>
          </w:p>
        </w:tc>
        <w:tc>
          <w:tcPr>
            <w:tcW w:w="1514" w:type="dxa"/>
            <w:tcBorders>
              <w:bottom w:val="single" w:sz="4" w:space="0" w:color="FFFFFF" w:themeColor="background1"/>
            </w:tcBorders>
            <w:vAlign w:val="top"/>
          </w:tcPr>
          <w:p w:rsidR="00A0759F" w:rsidRPr="00B94705" w:rsidRDefault="00F36684" w:rsidP="00A0759F">
            <w:pPr>
              <w:jc w:val="center"/>
              <w:cnfStyle w:val="000000100000"/>
              <w:rPr>
                <w:sz w:val="16"/>
                <w:szCs w:val="16"/>
              </w:rPr>
            </w:pPr>
            <m:oMathPara>
              <m:oMath>
                <m:r>
                  <w:rPr>
                    <w:rFonts w:ascii="Cambria Math" w:hAnsi="Cambria Math"/>
                    <w:sz w:val="16"/>
                    <w:szCs w:val="16"/>
                  </w:rPr>
                  <m:t>Line 1 ×Line 6</m:t>
                </m:r>
              </m:oMath>
            </m:oMathPara>
          </w:p>
        </w:tc>
        <w:tc>
          <w:tcPr>
            <w:tcW w:w="1330" w:type="dxa"/>
            <w:tcBorders>
              <w:bottom w:val="single" w:sz="4" w:space="0" w:color="FFFFFF" w:themeColor="background1"/>
            </w:tcBorders>
            <w:vAlign w:val="top"/>
          </w:tcPr>
          <w:p w:rsidR="00A0759F" w:rsidRPr="001F44E3" w:rsidRDefault="00A0759F" w:rsidP="00A0759F">
            <w:pPr>
              <w:jc w:val="right"/>
              <w:cnfStyle w:val="000000100000"/>
            </w:pPr>
            <w:r w:rsidRPr="008C5599">
              <w:t xml:space="preserve">$106,365 </w:t>
            </w:r>
          </w:p>
        </w:tc>
        <w:tc>
          <w:tcPr>
            <w:tcW w:w="1147" w:type="dxa"/>
            <w:tcBorders>
              <w:bottom w:val="single" w:sz="4" w:space="0" w:color="FFFFFF" w:themeColor="background1"/>
            </w:tcBorders>
            <w:vAlign w:val="top"/>
          </w:tcPr>
          <w:p w:rsidR="00A0759F" w:rsidRPr="001F44E3" w:rsidRDefault="00A0759F" w:rsidP="00A0759F">
            <w:pPr>
              <w:jc w:val="right"/>
              <w:cnfStyle w:val="000000100000"/>
            </w:pPr>
            <w:r w:rsidRPr="008C5599">
              <w:t xml:space="preserve">$5,086 </w:t>
            </w:r>
          </w:p>
        </w:tc>
        <w:tc>
          <w:tcPr>
            <w:tcW w:w="1147" w:type="dxa"/>
            <w:tcBorders>
              <w:bottom w:val="single" w:sz="4" w:space="0" w:color="FFFFFF" w:themeColor="background1"/>
            </w:tcBorders>
            <w:vAlign w:val="top"/>
          </w:tcPr>
          <w:p w:rsidR="00A0759F" w:rsidRPr="001F44E3" w:rsidRDefault="00A0759F" w:rsidP="00A0759F">
            <w:pPr>
              <w:jc w:val="right"/>
              <w:cnfStyle w:val="000000100000"/>
            </w:pPr>
            <w:r w:rsidRPr="008C5599">
              <w:t xml:space="preserve">$5,308 </w:t>
            </w:r>
          </w:p>
        </w:tc>
        <w:tc>
          <w:tcPr>
            <w:tcW w:w="1147" w:type="dxa"/>
            <w:tcBorders>
              <w:bottom w:val="single" w:sz="4" w:space="0" w:color="FFFFFF" w:themeColor="background1"/>
            </w:tcBorders>
            <w:vAlign w:val="top"/>
          </w:tcPr>
          <w:p w:rsidR="00A0759F" w:rsidRPr="00F36684" w:rsidRDefault="00A0759F" w:rsidP="00A0759F">
            <w:pPr>
              <w:jc w:val="right"/>
              <w:cnfStyle w:val="000000100000"/>
              <w:rPr>
                <w:b/>
              </w:rPr>
            </w:pPr>
            <w:r w:rsidRPr="00F36684">
              <w:rPr>
                <w:b/>
              </w:rPr>
              <w:t xml:space="preserve">$116,759 </w:t>
            </w:r>
          </w:p>
        </w:tc>
        <w:tc>
          <w:tcPr>
            <w:tcW w:w="1147" w:type="dxa"/>
            <w:tcBorders>
              <w:bottom w:val="single" w:sz="4" w:space="0" w:color="FFFFFF" w:themeColor="background1"/>
            </w:tcBorders>
            <w:vAlign w:val="top"/>
          </w:tcPr>
          <w:p w:rsidR="00A0759F" w:rsidRPr="00562026" w:rsidRDefault="00A0759F" w:rsidP="00A0759F">
            <w:pPr>
              <w:jc w:val="right"/>
              <w:cnfStyle w:val="000000100000"/>
            </w:pPr>
            <w:r w:rsidRPr="008C5599">
              <w:t xml:space="preserve">$53,709 </w:t>
            </w:r>
          </w:p>
        </w:tc>
        <w:tc>
          <w:tcPr>
            <w:tcW w:w="1147" w:type="dxa"/>
            <w:tcBorders>
              <w:bottom w:val="single" w:sz="4" w:space="0" w:color="FFFFFF" w:themeColor="background1"/>
            </w:tcBorders>
            <w:vAlign w:val="top"/>
          </w:tcPr>
          <w:p w:rsidR="00A0759F" w:rsidRPr="00562026" w:rsidRDefault="00A0759F" w:rsidP="00A0759F">
            <w:pPr>
              <w:jc w:val="right"/>
              <w:cnfStyle w:val="000000100000"/>
            </w:pPr>
            <w:r w:rsidRPr="008C5599">
              <w:t xml:space="preserve">$29,003 </w:t>
            </w:r>
          </w:p>
        </w:tc>
      </w:tr>
      <w:tr w:rsidR="00A0759F" w:rsidRPr="00EF5E17" w:rsidTr="00F36684">
        <w:trPr>
          <w:cnfStyle w:val="000000010000"/>
          <w:trHeight w:val="233"/>
        </w:trPr>
        <w:tc>
          <w:tcPr>
            <w:cnfStyle w:val="001000000000"/>
            <w:tcW w:w="770" w:type="dxa"/>
            <w:vAlign w:val="top"/>
          </w:tcPr>
          <w:p w:rsidR="00A0759F" w:rsidRPr="00324548" w:rsidRDefault="00A0759F" w:rsidP="00A0759F">
            <w:pPr>
              <w:tabs>
                <w:tab w:val="left" w:pos="1440"/>
              </w:tabs>
              <w:jc w:val="center"/>
            </w:pPr>
            <w:r w:rsidRPr="00AB25A3">
              <w:t>8</w:t>
            </w:r>
          </w:p>
        </w:tc>
        <w:tc>
          <w:tcPr>
            <w:tcW w:w="2121" w:type="dxa"/>
            <w:tcBorders>
              <w:bottom w:val="single" w:sz="4" w:space="0" w:color="FFFFFF" w:themeColor="background1"/>
            </w:tcBorders>
            <w:vAlign w:val="top"/>
          </w:tcPr>
          <w:p w:rsidR="00A0759F" w:rsidRPr="00A546B8" w:rsidRDefault="00A0759F" w:rsidP="00A0759F">
            <w:pPr>
              <w:tabs>
                <w:tab w:val="left" w:pos="1440"/>
              </w:tabs>
              <w:jc w:val="left"/>
              <w:cnfStyle w:val="000000010000"/>
              <w:rPr>
                <w:b/>
              </w:rPr>
            </w:pPr>
          </w:p>
        </w:tc>
        <w:tc>
          <w:tcPr>
            <w:tcW w:w="1514" w:type="dxa"/>
            <w:tcBorders>
              <w:bottom w:val="single" w:sz="4" w:space="0" w:color="FFFFFF" w:themeColor="background1"/>
            </w:tcBorders>
            <w:vAlign w:val="top"/>
          </w:tcPr>
          <w:p w:rsidR="00A0759F" w:rsidRPr="00B94705" w:rsidRDefault="00A0759F" w:rsidP="00A0759F">
            <w:pPr>
              <w:jc w:val="center"/>
              <w:cnfStyle w:val="000000010000"/>
              <w:rPr>
                <w:sz w:val="16"/>
                <w:szCs w:val="16"/>
              </w:rPr>
            </w:pPr>
          </w:p>
        </w:tc>
        <w:tc>
          <w:tcPr>
            <w:tcW w:w="1330" w:type="dxa"/>
            <w:tcBorders>
              <w:bottom w:val="single" w:sz="4" w:space="0" w:color="FFFFFF" w:themeColor="background1"/>
            </w:tcBorders>
            <w:vAlign w:val="top"/>
          </w:tcPr>
          <w:p w:rsidR="00A0759F" w:rsidRPr="001F44E3" w:rsidRDefault="00A0759F" w:rsidP="00A0759F">
            <w:pPr>
              <w:jc w:val="right"/>
              <w:cnfStyle w:val="000000010000"/>
            </w:pPr>
          </w:p>
        </w:tc>
        <w:tc>
          <w:tcPr>
            <w:tcW w:w="1147" w:type="dxa"/>
            <w:tcBorders>
              <w:bottom w:val="single" w:sz="4" w:space="0" w:color="FFFFFF" w:themeColor="background1"/>
            </w:tcBorders>
            <w:vAlign w:val="top"/>
          </w:tcPr>
          <w:p w:rsidR="00A0759F" w:rsidRPr="001F44E3" w:rsidRDefault="00A0759F" w:rsidP="00A0759F">
            <w:pPr>
              <w:jc w:val="right"/>
              <w:cnfStyle w:val="000000010000"/>
            </w:pPr>
          </w:p>
        </w:tc>
        <w:tc>
          <w:tcPr>
            <w:tcW w:w="1147" w:type="dxa"/>
            <w:tcBorders>
              <w:bottom w:val="single" w:sz="4" w:space="0" w:color="FFFFFF" w:themeColor="background1"/>
            </w:tcBorders>
            <w:vAlign w:val="top"/>
          </w:tcPr>
          <w:p w:rsidR="00A0759F" w:rsidRPr="001F44E3" w:rsidRDefault="00A0759F" w:rsidP="00A0759F">
            <w:pPr>
              <w:jc w:val="right"/>
              <w:cnfStyle w:val="000000010000"/>
            </w:pPr>
          </w:p>
        </w:tc>
        <w:tc>
          <w:tcPr>
            <w:tcW w:w="1147" w:type="dxa"/>
            <w:tcBorders>
              <w:bottom w:val="single" w:sz="4" w:space="0" w:color="FFFFFF" w:themeColor="background1"/>
            </w:tcBorders>
            <w:vAlign w:val="top"/>
          </w:tcPr>
          <w:p w:rsidR="00A0759F" w:rsidRPr="00F36684" w:rsidRDefault="00A0759F" w:rsidP="00A0759F">
            <w:pPr>
              <w:jc w:val="right"/>
              <w:cnfStyle w:val="000000010000"/>
              <w:rPr>
                <w:b/>
              </w:rPr>
            </w:pPr>
          </w:p>
        </w:tc>
        <w:tc>
          <w:tcPr>
            <w:tcW w:w="1147" w:type="dxa"/>
            <w:tcBorders>
              <w:bottom w:val="single" w:sz="4" w:space="0" w:color="FFFFFF" w:themeColor="background1"/>
            </w:tcBorders>
            <w:vAlign w:val="top"/>
          </w:tcPr>
          <w:p w:rsidR="00A0759F" w:rsidRPr="00562026" w:rsidRDefault="00A0759F" w:rsidP="00A0759F">
            <w:pPr>
              <w:jc w:val="right"/>
              <w:cnfStyle w:val="000000010000"/>
            </w:pPr>
          </w:p>
        </w:tc>
        <w:tc>
          <w:tcPr>
            <w:tcW w:w="1147" w:type="dxa"/>
            <w:tcBorders>
              <w:bottom w:val="single" w:sz="4" w:space="0" w:color="FFFFFF" w:themeColor="background1"/>
            </w:tcBorders>
            <w:vAlign w:val="top"/>
          </w:tcPr>
          <w:p w:rsidR="00A0759F" w:rsidRPr="00562026" w:rsidRDefault="00A0759F" w:rsidP="00A0759F">
            <w:pPr>
              <w:jc w:val="right"/>
              <w:cnfStyle w:val="000000010000"/>
            </w:pPr>
          </w:p>
        </w:tc>
      </w:tr>
      <w:tr w:rsidR="00A0759F" w:rsidRPr="00EF5E17" w:rsidTr="00F36684">
        <w:trPr>
          <w:cnfStyle w:val="000000100000"/>
          <w:trHeight w:val="233"/>
        </w:trPr>
        <w:tc>
          <w:tcPr>
            <w:cnfStyle w:val="001000000000"/>
            <w:tcW w:w="770" w:type="dxa"/>
            <w:vAlign w:val="top"/>
          </w:tcPr>
          <w:p w:rsidR="00A0759F" w:rsidRPr="002D0631" w:rsidRDefault="00A0759F" w:rsidP="00A0759F">
            <w:pPr>
              <w:tabs>
                <w:tab w:val="left" w:pos="1440"/>
              </w:tabs>
              <w:jc w:val="center"/>
              <w:rPr>
                <w:rFonts w:eastAsia="Times New Roman" w:cs="Times New Roman"/>
                <w:b w:val="0"/>
                <w:color w:val="000000"/>
              </w:rPr>
            </w:pPr>
            <w:r w:rsidRPr="00AB25A3">
              <w:t>9</w:t>
            </w:r>
          </w:p>
        </w:tc>
        <w:tc>
          <w:tcPr>
            <w:tcW w:w="2121" w:type="dxa"/>
            <w:tcBorders>
              <w:bottom w:val="single" w:sz="4" w:space="0" w:color="FFFFFF" w:themeColor="background1"/>
            </w:tcBorders>
            <w:vAlign w:val="top"/>
          </w:tcPr>
          <w:p w:rsidR="00A0759F" w:rsidRPr="00A546B8" w:rsidRDefault="00A0759F" w:rsidP="00A0759F">
            <w:pPr>
              <w:tabs>
                <w:tab w:val="left" w:pos="1440"/>
              </w:tabs>
              <w:jc w:val="left"/>
              <w:cnfStyle w:val="000000100000"/>
              <w:rPr>
                <w:rFonts w:eastAsia="Calibri"/>
                <w:b/>
                <w:bCs/>
              </w:rPr>
            </w:pPr>
            <w:r w:rsidRPr="00A546B8">
              <w:rPr>
                <w:b/>
              </w:rPr>
              <w:t>Sewer Only</w:t>
            </w:r>
          </w:p>
        </w:tc>
        <w:tc>
          <w:tcPr>
            <w:tcW w:w="1514" w:type="dxa"/>
            <w:tcBorders>
              <w:bottom w:val="single" w:sz="4" w:space="0" w:color="FFFFFF" w:themeColor="background1"/>
            </w:tcBorders>
            <w:vAlign w:val="top"/>
          </w:tcPr>
          <w:p w:rsidR="00A0759F" w:rsidRPr="00B94705" w:rsidRDefault="00564A83" w:rsidP="00A0759F">
            <w:pPr>
              <w:jc w:val="center"/>
              <w:cnfStyle w:val="000000100000"/>
              <w:rPr>
                <w:sz w:val="16"/>
                <w:szCs w:val="16"/>
              </w:rPr>
            </w:pPr>
            <w:fldSimple w:instr=" REF _Ref448223316 \h  \* MERGEFORMAT ">
              <w:r w:rsidR="00A44D94">
                <w:t xml:space="preserve">Table </w:t>
              </w:r>
              <w:r w:rsidR="00A44D94">
                <w:rPr>
                  <w:noProof/>
                </w:rPr>
                <w:t>8</w:t>
              </w:r>
              <w:r w:rsidR="00A44D94">
                <w:rPr>
                  <w:noProof/>
                </w:rPr>
                <w:noBreakHyphen/>
                <w:t>3</w:t>
              </w:r>
            </w:fldSimple>
          </w:p>
        </w:tc>
        <w:tc>
          <w:tcPr>
            <w:tcW w:w="1330" w:type="dxa"/>
            <w:tcBorders>
              <w:bottom w:val="single" w:sz="4" w:space="0" w:color="FFFFFF" w:themeColor="background1"/>
            </w:tcBorders>
            <w:vAlign w:val="top"/>
          </w:tcPr>
          <w:p w:rsidR="00A0759F" w:rsidRPr="00D24AB8" w:rsidRDefault="00A0759F" w:rsidP="00A0759F">
            <w:pPr>
              <w:jc w:val="right"/>
              <w:cnfStyle w:val="000000100000"/>
            </w:pPr>
            <w:r w:rsidRPr="008C5599">
              <w:t xml:space="preserve"> 17,023 </w:t>
            </w:r>
          </w:p>
        </w:tc>
        <w:tc>
          <w:tcPr>
            <w:tcW w:w="1147" w:type="dxa"/>
            <w:tcBorders>
              <w:bottom w:val="single" w:sz="4" w:space="0" w:color="FFFFFF" w:themeColor="background1"/>
            </w:tcBorders>
            <w:vAlign w:val="top"/>
          </w:tcPr>
          <w:p w:rsidR="00A0759F" w:rsidRPr="008C0A32" w:rsidRDefault="00A0759F" w:rsidP="00A0759F">
            <w:pPr>
              <w:jc w:val="right"/>
              <w:cnfStyle w:val="000000100000"/>
              <w:rPr>
                <w:rFonts w:eastAsia="Calibri"/>
              </w:rPr>
            </w:pPr>
            <w:r w:rsidRPr="008C5599">
              <w:t xml:space="preserve"> 26,460 </w:t>
            </w:r>
          </w:p>
        </w:tc>
        <w:tc>
          <w:tcPr>
            <w:tcW w:w="1147" w:type="dxa"/>
            <w:tcBorders>
              <w:bottom w:val="single" w:sz="4" w:space="0" w:color="FFFFFF" w:themeColor="background1"/>
            </w:tcBorders>
            <w:vAlign w:val="top"/>
          </w:tcPr>
          <w:p w:rsidR="00A0759F" w:rsidRPr="008C0A32" w:rsidRDefault="00A0759F" w:rsidP="00A0759F">
            <w:pPr>
              <w:jc w:val="right"/>
              <w:cnfStyle w:val="000000100000"/>
              <w:rPr>
                <w:rFonts w:eastAsia="Calibri"/>
              </w:rPr>
            </w:pPr>
            <w:r w:rsidRPr="008C5599">
              <w:t xml:space="preserve"> 25,910 </w:t>
            </w:r>
          </w:p>
        </w:tc>
        <w:tc>
          <w:tcPr>
            <w:tcW w:w="1147" w:type="dxa"/>
            <w:tcBorders>
              <w:bottom w:val="single" w:sz="4" w:space="0" w:color="FFFFFF" w:themeColor="background1"/>
            </w:tcBorders>
            <w:vAlign w:val="top"/>
          </w:tcPr>
          <w:p w:rsidR="00A0759F" w:rsidRPr="00F36684" w:rsidRDefault="00A0759F" w:rsidP="00A0759F">
            <w:pPr>
              <w:jc w:val="right"/>
              <w:cnfStyle w:val="000000100000"/>
              <w:rPr>
                <w:b/>
              </w:rPr>
            </w:pPr>
          </w:p>
        </w:tc>
        <w:tc>
          <w:tcPr>
            <w:tcW w:w="1147" w:type="dxa"/>
            <w:tcBorders>
              <w:bottom w:val="single" w:sz="4" w:space="0" w:color="FFFFFF" w:themeColor="background1"/>
            </w:tcBorders>
            <w:vAlign w:val="top"/>
          </w:tcPr>
          <w:p w:rsidR="00A0759F" w:rsidRPr="00562026" w:rsidRDefault="00A0759F" w:rsidP="00A0759F">
            <w:pPr>
              <w:jc w:val="right"/>
              <w:cnfStyle w:val="000000100000"/>
            </w:pPr>
          </w:p>
        </w:tc>
        <w:tc>
          <w:tcPr>
            <w:tcW w:w="1147" w:type="dxa"/>
            <w:tcBorders>
              <w:bottom w:val="single" w:sz="4" w:space="0" w:color="FFFFFF" w:themeColor="background1"/>
            </w:tcBorders>
            <w:vAlign w:val="top"/>
          </w:tcPr>
          <w:p w:rsidR="00A0759F" w:rsidRPr="00562026" w:rsidRDefault="00A0759F" w:rsidP="00A0759F">
            <w:pPr>
              <w:jc w:val="right"/>
              <w:cnfStyle w:val="000000100000"/>
            </w:pPr>
          </w:p>
        </w:tc>
      </w:tr>
      <w:tr w:rsidR="00A0759F" w:rsidRPr="00EF5E17" w:rsidTr="00F36684">
        <w:trPr>
          <w:cnfStyle w:val="000000010000"/>
          <w:trHeight w:val="233"/>
        </w:trPr>
        <w:tc>
          <w:tcPr>
            <w:cnfStyle w:val="001000000000"/>
            <w:tcW w:w="770" w:type="dxa"/>
            <w:vAlign w:val="top"/>
          </w:tcPr>
          <w:p w:rsidR="00A0759F" w:rsidRPr="002D0631" w:rsidRDefault="00A0759F" w:rsidP="00A0759F">
            <w:pPr>
              <w:tabs>
                <w:tab w:val="left" w:pos="1440"/>
              </w:tabs>
              <w:jc w:val="center"/>
              <w:rPr>
                <w:rFonts w:eastAsia="Times New Roman" w:cs="Times New Roman"/>
                <w:b w:val="0"/>
                <w:color w:val="000000"/>
              </w:rPr>
            </w:pPr>
            <w:r w:rsidRPr="00AB25A3">
              <w:t>10</w:t>
            </w:r>
          </w:p>
        </w:tc>
        <w:tc>
          <w:tcPr>
            <w:tcW w:w="2121" w:type="dxa"/>
            <w:tcBorders>
              <w:top w:val="single" w:sz="4" w:space="0" w:color="FFFFFF" w:themeColor="background1"/>
            </w:tcBorders>
            <w:vAlign w:val="top"/>
          </w:tcPr>
          <w:p w:rsidR="00A0759F" w:rsidRPr="00A546B8" w:rsidRDefault="00A0759F" w:rsidP="00A0759F">
            <w:pPr>
              <w:tabs>
                <w:tab w:val="left" w:pos="1440"/>
              </w:tabs>
              <w:jc w:val="left"/>
              <w:cnfStyle w:val="000000010000"/>
              <w:rPr>
                <w:rFonts w:eastAsia="Calibri"/>
                <w:b/>
                <w:bCs/>
              </w:rPr>
            </w:pPr>
          </w:p>
        </w:tc>
        <w:tc>
          <w:tcPr>
            <w:tcW w:w="1514" w:type="dxa"/>
            <w:tcBorders>
              <w:top w:val="single" w:sz="4" w:space="0" w:color="FFFFFF" w:themeColor="background1"/>
            </w:tcBorders>
            <w:vAlign w:val="top"/>
          </w:tcPr>
          <w:p w:rsidR="00A0759F" w:rsidRPr="00B94705" w:rsidRDefault="00F36684" w:rsidP="00A0759F">
            <w:pPr>
              <w:jc w:val="center"/>
              <w:cnfStyle w:val="000000010000"/>
              <w:rPr>
                <w:sz w:val="16"/>
                <w:szCs w:val="16"/>
              </w:rPr>
            </w:pPr>
            <m:oMathPara>
              <m:oMath>
                <m:r>
                  <w:rPr>
                    <w:rFonts w:ascii="Cambria Math" w:hAnsi="Cambria Math"/>
                    <w:sz w:val="16"/>
                    <w:szCs w:val="16"/>
                  </w:rPr>
                  <m:t>Line 1 ×Line 9</m:t>
                </m:r>
              </m:oMath>
            </m:oMathPara>
          </w:p>
        </w:tc>
        <w:tc>
          <w:tcPr>
            <w:tcW w:w="1330" w:type="dxa"/>
            <w:tcBorders>
              <w:top w:val="single" w:sz="4" w:space="0" w:color="FFFFFF" w:themeColor="background1"/>
            </w:tcBorders>
            <w:vAlign w:val="top"/>
          </w:tcPr>
          <w:p w:rsidR="00A0759F" w:rsidRPr="00D24AB8" w:rsidRDefault="00A0759F" w:rsidP="00A0759F">
            <w:pPr>
              <w:jc w:val="right"/>
              <w:cnfStyle w:val="000000010000"/>
            </w:pPr>
            <w:r w:rsidRPr="008C5599">
              <w:t xml:space="preserve">$150,182 </w:t>
            </w:r>
          </w:p>
        </w:tc>
        <w:tc>
          <w:tcPr>
            <w:tcW w:w="1147" w:type="dxa"/>
            <w:tcBorders>
              <w:top w:val="single" w:sz="4" w:space="0" w:color="FFFFFF" w:themeColor="background1"/>
            </w:tcBorders>
            <w:vAlign w:val="top"/>
          </w:tcPr>
          <w:p w:rsidR="00A0759F" w:rsidRPr="008C0A32" w:rsidRDefault="00A0759F" w:rsidP="00A0759F">
            <w:pPr>
              <w:jc w:val="right"/>
              <w:cnfStyle w:val="000000010000"/>
              <w:rPr>
                <w:rFonts w:eastAsia="Calibri"/>
              </w:rPr>
            </w:pPr>
            <w:r w:rsidRPr="008C5599">
              <w:t xml:space="preserve">$7,182 </w:t>
            </w:r>
          </w:p>
        </w:tc>
        <w:tc>
          <w:tcPr>
            <w:tcW w:w="1147" w:type="dxa"/>
            <w:tcBorders>
              <w:top w:val="single" w:sz="4" w:space="0" w:color="FFFFFF" w:themeColor="background1"/>
            </w:tcBorders>
            <w:vAlign w:val="top"/>
          </w:tcPr>
          <w:p w:rsidR="00A0759F" w:rsidRPr="008C0A32" w:rsidRDefault="00A0759F" w:rsidP="00A0759F">
            <w:pPr>
              <w:jc w:val="right"/>
              <w:cnfStyle w:val="000000010000"/>
              <w:rPr>
                <w:rFonts w:eastAsia="Calibri"/>
              </w:rPr>
            </w:pPr>
            <w:r w:rsidRPr="008C5599">
              <w:t xml:space="preserve">$7,495 </w:t>
            </w:r>
          </w:p>
        </w:tc>
        <w:tc>
          <w:tcPr>
            <w:tcW w:w="1147" w:type="dxa"/>
            <w:tcBorders>
              <w:top w:val="single" w:sz="4" w:space="0" w:color="FFFFFF" w:themeColor="background1"/>
            </w:tcBorders>
            <w:vAlign w:val="top"/>
          </w:tcPr>
          <w:p w:rsidR="00A0759F" w:rsidRPr="00F36684" w:rsidRDefault="00A0759F" w:rsidP="00A0759F">
            <w:pPr>
              <w:jc w:val="right"/>
              <w:cnfStyle w:val="000000010000"/>
              <w:rPr>
                <w:b/>
              </w:rPr>
            </w:pPr>
            <w:r w:rsidRPr="00F36684">
              <w:rPr>
                <w:b/>
              </w:rPr>
              <w:t xml:space="preserve">$164,859 </w:t>
            </w:r>
          </w:p>
        </w:tc>
        <w:tc>
          <w:tcPr>
            <w:tcW w:w="1147" w:type="dxa"/>
            <w:tcBorders>
              <w:top w:val="single" w:sz="4" w:space="0" w:color="FFFFFF" w:themeColor="background1"/>
            </w:tcBorders>
            <w:vAlign w:val="top"/>
          </w:tcPr>
          <w:p w:rsidR="00A0759F" w:rsidRPr="00562026" w:rsidRDefault="00A0759F" w:rsidP="00A0759F">
            <w:pPr>
              <w:jc w:val="right"/>
              <w:cnfStyle w:val="000000010000"/>
            </w:pPr>
            <w:r w:rsidRPr="008C5599">
              <w:t xml:space="preserve">$75,835 </w:t>
            </w:r>
          </w:p>
        </w:tc>
        <w:tc>
          <w:tcPr>
            <w:tcW w:w="1147" w:type="dxa"/>
            <w:tcBorders>
              <w:top w:val="single" w:sz="4" w:space="0" w:color="FFFFFF" w:themeColor="background1"/>
            </w:tcBorders>
            <w:vAlign w:val="top"/>
          </w:tcPr>
          <w:p w:rsidR="00A0759F" w:rsidRPr="00562026" w:rsidRDefault="00A0759F" w:rsidP="00A0759F">
            <w:pPr>
              <w:jc w:val="right"/>
              <w:cnfStyle w:val="000000010000"/>
            </w:pPr>
            <w:r w:rsidRPr="008C5599">
              <w:t xml:space="preserve">$40,951 </w:t>
            </w:r>
          </w:p>
        </w:tc>
      </w:tr>
      <w:tr w:rsidR="00A0759F" w:rsidRPr="00EF5E17" w:rsidTr="00F36684">
        <w:trPr>
          <w:cnfStyle w:val="000000100000"/>
          <w:trHeight w:val="233"/>
        </w:trPr>
        <w:tc>
          <w:tcPr>
            <w:cnfStyle w:val="001000000000"/>
            <w:tcW w:w="770" w:type="dxa"/>
            <w:vAlign w:val="top"/>
          </w:tcPr>
          <w:p w:rsidR="00A0759F" w:rsidRPr="002D0631" w:rsidRDefault="00A0759F" w:rsidP="00A0759F">
            <w:pPr>
              <w:tabs>
                <w:tab w:val="left" w:pos="1440"/>
              </w:tabs>
              <w:jc w:val="center"/>
              <w:rPr>
                <w:rFonts w:eastAsia="Times New Roman" w:cs="Times New Roman"/>
                <w:b w:val="0"/>
                <w:color w:val="000000"/>
              </w:rPr>
            </w:pPr>
            <w:r w:rsidRPr="00AB25A3">
              <w:t>11</w:t>
            </w:r>
          </w:p>
        </w:tc>
        <w:tc>
          <w:tcPr>
            <w:tcW w:w="2121" w:type="dxa"/>
            <w:vAlign w:val="top"/>
          </w:tcPr>
          <w:p w:rsidR="00A0759F" w:rsidRPr="00A546B8" w:rsidRDefault="00A0759F" w:rsidP="00A0759F">
            <w:pPr>
              <w:tabs>
                <w:tab w:val="left" w:pos="1440"/>
              </w:tabs>
              <w:jc w:val="left"/>
              <w:cnfStyle w:val="000000100000"/>
              <w:rPr>
                <w:rFonts w:eastAsia="Calibri"/>
                <w:b/>
                <w:bCs/>
              </w:rPr>
            </w:pPr>
          </w:p>
        </w:tc>
        <w:tc>
          <w:tcPr>
            <w:tcW w:w="1514" w:type="dxa"/>
            <w:vAlign w:val="top"/>
          </w:tcPr>
          <w:p w:rsidR="00A0759F" w:rsidRPr="00B94705" w:rsidRDefault="00A0759F" w:rsidP="00A0759F">
            <w:pPr>
              <w:jc w:val="center"/>
              <w:cnfStyle w:val="000000100000"/>
              <w:rPr>
                <w:rFonts w:eastAsia="Calibri"/>
                <w:sz w:val="16"/>
                <w:szCs w:val="16"/>
              </w:rPr>
            </w:pPr>
          </w:p>
        </w:tc>
        <w:tc>
          <w:tcPr>
            <w:tcW w:w="1330" w:type="dxa"/>
            <w:vAlign w:val="top"/>
          </w:tcPr>
          <w:p w:rsidR="00A0759F" w:rsidRPr="008C0A32" w:rsidRDefault="00A0759F" w:rsidP="00A0759F">
            <w:pPr>
              <w:jc w:val="right"/>
              <w:cnfStyle w:val="000000100000"/>
              <w:rPr>
                <w:rFonts w:eastAsia="Calibri"/>
              </w:rPr>
            </w:pPr>
          </w:p>
        </w:tc>
        <w:tc>
          <w:tcPr>
            <w:tcW w:w="1147" w:type="dxa"/>
            <w:vAlign w:val="top"/>
          </w:tcPr>
          <w:p w:rsidR="00A0759F" w:rsidRPr="008C0A32" w:rsidRDefault="00A0759F" w:rsidP="00A0759F">
            <w:pPr>
              <w:jc w:val="right"/>
              <w:cnfStyle w:val="000000100000"/>
              <w:rPr>
                <w:rFonts w:eastAsia="Calibri"/>
              </w:rPr>
            </w:pPr>
          </w:p>
        </w:tc>
        <w:tc>
          <w:tcPr>
            <w:tcW w:w="1147" w:type="dxa"/>
            <w:tcBorders>
              <w:bottom w:val="single" w:sz="4" w:space="0" w:color="FFFFFF" w:themeColor="background1"/>
            </w:tcBorders>
            <w:vAlign w:val="top"/>
          </w:tcPr>
          <w:p w:rsidR="00A0759F" w:rsidRPr="008C0A32" w:rsidRDefault="00A0759F" w:rsidP="00A0759F">
            <w:pPr>
              <w:jc w:val="right"/>
              <w:cnfStyle w:val="000000100000"/>
              <w:rPr>
                <w:rFonts w:eastAsia="Calibri"/>
              </w:rPr>
            </w:pPr>
          </w:p>
        </w:tc>
        <w:tc>
          <w:tcPr>
            <w:tcW w:w="1147" w:type="dxa"/>
            <w:tcBorders>
              <w:bottom w:val="single" w:sz="4" w:space="0" w:color="FFFFFF" w:themeColor="background1"/>
            </w:tcBorders>
            <w:vAlign w:val="top"/>
          </w:tcPr>
          <w:p w:rsidR="00A0759F" w:rsidRPr="00F36684" w:rsidRDefault="00A0759F" w:rsidP="00A0759F">
            <w:pPr>
              <w:jc w:val="right"/>
              <w:cnfStyle w:val="000000100000"/>
              <w:rPr>
                <w:b/>
              </w:rPr>
            </w:pPr>
          </w:p>
        </w:tc>
        <w:tc>
          <w:tcPr>
            <w:tcW w:w="1147" w:type="dxa"/>
            <w:tcBorders>
              <w:bottom w:val="single" w:sz="4" w:space="0" w:color="FFFFFF" w:themeColor="background1"/>
            </w:tcBorders>
            <w:vAlign w:val="top"/>
          </w:tcPr>
          <w:p w:rsidR="00A0759F" w:rsidRPr="00562026" w:rsidRDefault="00A0759F" w:rsidP="00A0759F">
            <w:pPr>
              <w:jc w:val="right"/>
              <w:cnfStyle w:val="000000100000"/>
            </w:pPr>
          </w:p>
        </w:tc>
        <w:tc>
          <w:tcPr>
            <w:tcW w:w="1147" w:type="dxa"/>
            <w:tcBorders>
              <w:bottom w:val="single" w:sz="4" w:space="0" w:color="FFFFFF" w:themeColor="background1"/>
            </w:tcBorders>
            <w:vAlign w:val="top"/>
          </w:tcPr>
          <w:p w:rsidR="00A0759F" w:rsidRPr="00562026" w:rsidRDefault="00A0759F" w:rsidP="00A0759F">
            <w:pPr>
              <w:jc w:val="right"/>
              <w:cnfStyle w:val="000000100000"/>
            </w:pPr>
          </w:p>
        </w:tc>
      </w:tr>
      <w:tr w:rsidR="00A0759F" w:rsidRPr="00EF5E17" w:rsidTr="00F36684">
        <w:trPr>
          <w:cnfStyle w:val="000000010000"/>
          <w:trHeight w:val="233"/>
        </w:trPr>
        <w:tc>
          <w:tcPr>
            <w:cnfStyle w:val="001000000000"/>
            <w:tcW w:w="770" w:type="dxa"/>
            <w:vAlign w:val="top"/>
          </w:tcPr>
          <w:p w:rsidR="00A0759F" w:rsidRPr="007F7472" w:rsidRDefault="00A0759F" w:rsidP="00A0759F">
            <w:pPr>
              <w:tabs>
                <w:tab w:val="left" w:pos="1440"/>
              </w:tabs>
              <w:jc w:val="center"/>
              <w:rPr>
                <w:rFonts w:eastAsia="Calibri"/>
                <w:bCs w:val="0"/>
              </w:rPr>
            </w:pPr>
            <w:r w:rsidRPr="00AB25A3">
              <w:t>12</w:t>
            </w:r>
          </w:p>
        </w:tc>
        <w:tc>
          <w:tcPr>
            <w:tcW w:w="2121" w:type="dxa"/>
            <w:vAlign w:val="top"/>
          </w:tcPr>
          <w:p w:rsidR="00A0759F" w:rsidRPr="00A546B8" w:rsidRDefault="00A0759F" w:rsidP="00A0759F">
            <w:pPr>
              <w:tabs>
                <w:tab w:val="left" w:pos="1440"/>
              </w:tabs>
              <w:jc w:val="left"/>
              <w:cnfStyle w:val="000000010000"/>
              <w:rPr>
                <w:rFonts w:eastAsia="Calibri"/>
                <w:b/>
                <w:bCs/>
              </w:rPr>
            </w:pPr>
            <w:r w:rsidRPr="00A546B8">
              <w:rPr>
                <w:b/>
              </w:rPr>
              <w:t>Public Schools</w:t>
            </w:r>
          </w:p>
        </w:tc>
        <w:tc>
          <w:tcPr>
            <w:tcW w:w="1514" w:type="dxa"/>
            <w:vAlign w:val="top"/>
          </w:tcPr>
          <w:p w:rsidR="00A0759F" w:rsidRPr="0063110F" w:rsidRDefault="00564A83" w:rsidP="00A0759F">
            <w:pPr>
              <w:jc w:val="center"/>
              <w:cnfStyle w:val="000000010000"/>
              <w:rPr>
                <w:sz w:val="16"/>
                <w:szCs w:val="16"/>
              </w:rPr>
            </w:pPr>
            <w:fldSimple w:instr=" REF _Ref448223316 \h  \* MERGEFORMAT ">
              <w:r w:rsidR="00A44D94">
                <w:t xml:space="preserve">Table </w:t>
              </w:r>
              <w:r w:rsidR="00A44D94">
                <w:rPr>
                  <w:noProof/>
                </w:rPr>
                <w:t>8</w:t>
              </w:r>
              <w:r w:rsidR="00A44D94">
                <w:rPr>
                  <w:noProof/>
                </w:rPr>
                <w:noBreakHyphen/>
                <w:t>3</w:t>
              </w:r>
            </w:fldSimple>
          </w:p>
        </w:tc>
        <w:tc>
          <w:tcPr>
            <w:tcW w:w="1330" w:type="dxa"/>
            <w:vAlign w:val="top"/>
          </w:tcPr>
          <w:p w:rsidR="00A0759F" w:rsidRPr="00D24AB8" w:rsidRDefault="00A0759F" w:rsidP="00A0759F">
            <w:pPr>
              <w:jc w:val="right"/>
              <w:cnfStyle w:val="000000010000"/>
            </w:pPr>
            <w:r w:rsidRPr="008C5599">
              <w:t xml:space="preserve"> 355 </w:t>
            </w:r>
          </w:p>
        </w:tc>
        <w:tc>
          <w:tcPr>
            <w:tcW w:w="1147" w:type="dxa"/>
            <w:vAlign w:val="top"/>
          </w:tcPr>
          <w:p w:rsidR="00A0759F" w:rsidRPr="007F7472" w:rsidRDefault="00A0759F" w:rsidP="00A0759F">
            <w:pPr>
              <w:jc w:val="right"/>
              <w:cnfStyle w:val="000000010000"/>
              <w:rPr>
                <w:rFonts w:eastAsia="Calibri"/>
                <w:b/>
              </w:rPr>
            </w:pPr>
            <w:r w:rsidRPr="008C5599">
              <w:t xml:space="preserve"> 288 </w:t>
            </w:r>
          </w:p>
        </w:tc>
        <w:tc>
          <w:tcPr>
            <w:tcW w:w="1147" w:type="dxa"/>
            <w:tcBorders>
              <w:top w:val="single" w:sz="4" w:space="0" w:color="FFFFFF" w:themeColor="background1"/>
            </w:tcBorders>
            <w:vAlign w:val="top"/>
          </w:tcPr>
          <w:p w:rsidR="00A0759F" w:rsidRPr="007F7472" w:rsidRDefault="00A0759F" w:rsidP="00A0759F">
            <w:pPr>
              <w:jc w:val="right"/>
              <w:cnfStyle w:val="000000010000"/>
              <w:rPr>
                <w:rFonts w:eastAsia="Calibri"/>
                <w:b/>
              </w:rPr>
            </w:pPr>
            <w:r w:rsidRPr="008C5599">
              <w:t xml:space="preserve"> 221 </w:t>
            </w:r>
          </w:p>
        </w:tc>
        <w:tc>
          <w:tcPr>
            <w:tcW w:w="1147" w:type="dxa"/>
            <w:tcBorders>
              <w:top w:val="single" w:sz="4" w:space="0" w:color="FFFFFF" w:themeColor="background1"/>
            </w:tcBorders>
            <w:vAlign w:val="top"/>
          </w:tcPr>
          <w:p w:rsidR="00A0759F" w:rsidRPr="00F36684" w:rsidRDefault="00A0759F" w:rsidP="00A0759F">
            <w:pPr>
              <w:jc w:val="right"/>
              <w:cnfStyle w:val="000000010000"/>
              <w:rPr>
                <w:rFonts w:eastAsia="Calibri"/>
                <w:b/>
              </w:rPr>
            </w:pPr>
          </w:p>
        </w:tc>
        <w:tc>
          <w:tcPr>
            <w:tcW w:w="1147" w:type="dxa"/>
            <w:tcBorders>
              <w:top w:val="single" w:sz="4" w:space="0" w:color="FFFFFF" w:themeColor="background1"/>
            </w:tcBorders>
            <w:vAlign w:val="top"/>
          </w:tcPr>
          <w:p w:rsidR="00A0759F" w:rsidRDefault="00A0759F" w:rsidP="00A0759F">
            <w:pPr>
              <w:jc w:val="right"/>
              <w:cnfStyle w:val="000000010000"/>
              <w:rPr>
                <w:rFonts w:eastAsia="Calibri"/>
                <w:b/>
              </w:rPr>
            </w:pPr>
          </w:p>
        </w:tc>
        <w:tc>
          <w:tcPr>
            <w:tcW w:w="1147" w:type="dxa"/>
            <w:tcBorders>
              <w:top w:val="single" w:sz="4" w:space="0" w:color="FFFFFF" w:themeColor="background1"/>
            </w:tcBorders>
            <w:vAlign w:val="top"/>
          </w:tcPr>
          <w:p w:rsidR="00A0759F" w:rsidRDefault="00A0759F" w:rsidP="00A0759F">
            <w:pPr>
              <w:jc w:val="right"/>
              <w:cnfStyle w:val="000000010000"/>
              <w:rPr>
                <w:rFonts w:eastAsia="Calibri"/>
                <w:b/>
              </w:rPr>
            </w:pPr>
          </w:p>
        </w:tc>
      </w:tr>
      <w:tr w:rsidR="00A0759F" w:rsidRPr="00EF5E17" w:rsidTr="00F36684">
        <w:trPr>
          <w:cnfStyle w:val="000000100000"/>
          <w:trHeight w:val="233"/>
        </w:trPr>
        <w:tc>
          <w:tcPr>
            <w:cnfStyle w:val="001000000000"/>
            <w:tcW w:w="770" w:type="dxa"/>
            <w:vAlign w:val="top"/>
          </w:tcPr>
          <w:p w:rsidR="00A0759F" w:rsidRDefault="00A0759F" w:rsidP="00A0759F">
            <w:pPr>
              <w:tabs>
                <w:tab w:val="left" w:pos="1440"/>
              </w:tabs>
              <w:jc w:val="center"/>
              <w:rPr>
                <w:rFonts w:eastAsia="Calibri"/>
                <w:b w:val="0"/>
                <w:bCs w:val="0"/>
              </w:rPr>
            </w:pPr>
            <w:r w:rsidRPr="00AB25A3">
              <w:t>13</w:t>
            </w:r>
          </w:p>
        </w:tc>
        <w:tc>
          <w:tcPr>
            <w:tcW w:w="2121" w:type="dxa"/>
            <w:vAlign w:val="top"/>
          </w:tcPr>
          <w:p w:rsidR="00A0759F" w:rsidRPr="00A546B8" w:rsidRDefault="00A0759F" w:rsidP="00A0759F">
            <w:pPr>
              <w:tabs>
                <w:tab w:val="left" w:pos="1440"/>
              </w:tabs>
              <w:jc w:val="left"/>
              <w:cnfStyle w:val="000000100000"/>
              <w:rPr>
                <w:rFonts w:eastAsia="Calibri"/>
                <w:b/>
                <w:bCs/>
              </w:rPr>
            </w:pPr>
          </w:p>
        </w:tc>
        <w:tc>
          <w:tcPr>
            <w:tcW w:w="1514" w:type="dxa"/>
            <w:vAlign w:val="top"/>
          </w:tcPr>
          <w:p w:rsidR="00A0759F" w:rsidRPr="00B94705" w:rsidRDefault="00F36684" w:rsidP="00A0759F">
            <w:pPr>
              <w:jc w:val="center"/>
              <w:cnfStyle w:val="000000100000"/>
              <w:rPr>
                <w:sz w:val="16"/>
                <w:szCs w:val="16"/>
              </w:rPr>
            </w:pPr>
            <m:oMathPara>
              <m:oMath>
                <m:r>
                  <w:rPr>
                    <w:rFonts w:ascii="Cambria Math" w:hAnsi="Cambria Math"/>
                    <w:sz w:val="16"/>
                    <w:szCs w:val="16"/>
                  </w:rPr>
                  <m:t>Line 1 ×Line 12</m:t>
                </m:r>
              </m:oMath>
            </m:oMathPara>
          </w:p>
        </w:tc>
        <w:tc>
          <w:tcPr>
            <w:tcW w:w="1330" w:type="dxa"/>
            <w:vAlign w:val="top"/>
          </w:tcPr>
          <w:p w:rsidR="00A0759F" w:rsidRPr="00D24AB8" w:rsidRDefault="00A0759F" w:rsidP="00A0759F">
            <w:pPr>
              <w:jc w:val="right"/>
              <w:cnfStyle w:val="000000100000"/>
            </w:pPr>
            <w:r w:rsidRPr="008C5599">
              <w:t xml:space="preserve">$3,132 </w:t>
            </w:r>
          </w:p>
        </w:tc>
        <w:tc>
          <w:tcPr>
            <w:tcW w:w="1147" w:type="dxa"/>
            <w:vAlign w:val="top"/>
          </w:tcPr>
          <w:p w:rsidR="00A0759F" w:rsidRPr="008C0A32" w:rsidRDefault="00A0759F" w:rsidP="00A0759F">
            <w:pPr>
              <w:jc w:val="right"/>
              <w:cnfStyle w:val="000000100000"/>
              <w:rPr>
                <w:rFonts w:eastAsia="Calibri"/>
              </w:rPr>
            </w:pPr>
            <w:r w:rsidRPr="008C5599">
              <w:t xml:space="preserve">$78 </w:t>
            </w:r>
          </w:p>
        </w:tc>
        <w:tc>
          <w:tcPr>
            <w:tcW w:w="1147" w:type="dxa"/>
            <w:vAlign w:val="top"/>
          </w:tcPr>
          <w:p w:rsidR="00A0759F" w:rsidRPr="008C0A32" w:rsidRDefault="00A0759F" w:rsidP="00A0759F">
            <w:pPr>
              <w:jc w:val="right"/>
              <w:cnfStyle w:val="000000100000"/>
              <w:rPr>
                <w:rFonts w:eastAsia="Calibri"/>
              </w:rPr>
            </w:pPr>
            <w:r w:rsidRPr="008C5599">
              <w:t xml:space="preserve">$64 </w:t>
            </w:r>
          </w:p>
        </w:tc>
        <w:tc>
          <w:tcPr>
            <w:tcW w:w="1147" w:type="dxa"/>
            <w:vAlign w:val="top"/>
          </w:tcPr>
          <w:p w:rsidR="00A0759F" w:rsidRPr="00F36684" w:rsidRDefault="00A0759F" w:rsidP="00A0759F">
            <w:pPr>
              <w:jc w:val="right"/>
              <w:cnfStyle w:val="000000100000"/>
              <w:rPr>
                <w:rFonts w:eastAsia="Calibri"/>
                <w:b/>
              </w:rPr>
            </w:pPr>
            <w:r w:rsidRPr="00F36684">
              <w:rPr>
                <w:b/>
              </w:rPr>
              <w:t xml:space="preserve">$3,274 </w:t>
            </w:r>
          </w:p>
        </w:tc>
        <w:tc>
          <w:tcPr>
            <w:tcW w:w="1147" w:type="dxa"/>
            <w:vAlign w:val="top"/>
          </w:tcPr>
          <w:p w:rsidR="00A0759F" w:rsidRPr="008C0A32" w:rsidRDefault="00A0759F" w:rsidP="00A0759F">
            <w:pPr>
              <w:jc w:val="right"/>
              <w:cnfStyle w:val="000000100000"/>
              <w:rPr>
                <w:rFonts w:eastAsia="Calibri"/>
              </w:rPr>
            </w:pPr>
            <w:r w:rsidRPr="008C5599">
              <w:t xml:space="preserve">$1,506 </w:t>
            </w:r>
          </w:p>
        </w:tc>
        <w:tc>
          <w:tcPr>
            <w:tcW w:w="1147" w:type="dxa"/>
            <w:vAlign w:val="top"/>
          </w:tcPr>
          <w:p w:rsidR="00A0759F" w:rsidRPr="008C0A32" w:rsidRDefault="00A0759F" w:rsidP="00A0759F">
            <w:pPr>
              <w:jc w:val="right"/>
              <w:cnfStyle w:val="000000100000"/>
              <w:rPr>
                <w:rFonts w:eastAsia="Calibri"/>
              </w:rPr>
            </w:pPr>
            <w:r w:rsidRPr="008C5599">
              <w:t xml:space="preserve">$813 </w:t>
            </w:r>
          </w:p>
        </w:tc>
      </w:tr>
      <w:tr w:rsidR="00A0759F" w:rsidRPr="00EF5E17" w:rsidTr="00F36684">
        <w:trPr>
          <w:cnfStyle w:val="000000010000"/>
          <w:trHeight w:val="233"/>
        </w:trPr>
        <w:tc>
          <w:tcPr>
            <w:cnfStyle w:val="001000000000"/>
            <w:tcW w:w="770" w:type="dxa"/>
            <w:vAlign w:val="top"/>
          </w:tcPr>
          <w:p w:rsidR="00A0759F" w:rsidRPr="007F7472" w:rsidRDefault="00A0759F" w:rsidP="00A0759F">
            <w:pPr>
              <w:tabs>
                <w:tab w:val="left" w:pos="1440"/>
              </w:tabs>
              <w:jc w:val="center"/>
              <w:rPr>
                <w:rFonts w:eastAsia="Calibri"/>
                <w:bCs w:val="0"/>
              </w:rPr>
            </w:pPr>
            <w:r w:rsidRPr="00AB25A3">
              <w:t>14</w:t>
            </w:r>
          </w:p>
        </w:tc>
        <w:tc>
          <w:tcPr>
            <w:tcW w:w="2121" w:type="dxa"/>
            <w:vAlign w:val="top"/>
          </w:tcPr>
          <w:p w:rsidR="00A0759F" w:rsidRPr="00A546B8" w:rsidRDefault="00A0759F" w:rsidP="00A0759F">
            <w:pPr>
              <w:tabs>
                <w:tab w:val="left" w:pos="1440"/>
              </w:tabs>
              <w:jc w:val="left"/>
              <w:cnfStyle w:val="000000010000"/>
              <w:rPr>
                <w:rFonts w:eastAsia="Calibri"/>
                <w:b/>
                <w:bCs/>
              </w:rPr>
            </w:pPr>
          </w:p>
        </w:tc>
        <w:tc>
          <w:tcPr>
            <w:tcW w:w="1514" w:type="dxa"/>
            <w:vAlign w:val="top"/>
          </w:tcPr>
          <w:p w:rsidR="00A0759F" w:rsidRPr="00B94705" w:rsidRDefault="00A0759F" w:rsidP="00A0759F">
            <w:pPr>
              <w:jc w:val="center"/>
              <w:cnfStyle w:val="000000010000"/>
              <w:rPr>
                <w:rFonts w:eastAsia="Calibri"/>
                <w:b/>
                <w:sz w:val="16"/>
                <w:szCs w:val="16"/>
              </w:rPr>
            </w:pPr>
          </w:p>
        </w:tc>
        <w:tc>
          <w:tcPr>
            <w:tcW w:w="1330" w:type="dxa"/>
            <w:vAlign w:val="top"/>
          </w:tcPr>
          <w:p w:rsidR="00A0759F" w:rsidRPr="007F7472" w:rsidRDefault="00A0759F" w:rsidP="00A0759F">
            <w:pPr>
              <w:jc w:val="right"/>
              <w:cnfStyle w:val="000000010000"/>
              <w:rPr>
                <w:rFonts w:eastAsia="Calibri"/>
                <w:b/>
              </w:rPr>
            </w:pPr>
          </w:p>
        </w:tc>
        <w:tc>
          <w:tcPr>
            <w:tcW w:w="1147" w:type="dxa"/>
            <w:vAlign w:val="top"/>
          </w:tcPr>
          <w:p w:rsidR="00A0759F" w:rsidRPr="007F7472" w:rsidRDefault="00A0759F" w:rsidP="00A0759F">
            <w:pPr>
              <w:jc w:val="right"/>
              <w:cnfStyle w:val="000000010000"/>
              <w:rPr>
                <w:rFonts w:eastAsia="Calibri"/>
                <w:b/>
              </w:rPr>
            </w:pPr>
          </w:p>
        </w:tc>
        <w:tc>
          <w:tcPr>
            <w:tcW w:w="1147" w:type="dxa"/>
            <w:vAlign w:val="top"/>
          </w:tcPr>
          <w:p w:rsidR="00A0759F" w:rsidRPr="007F7472" w:rsidRDefault="00A0759F" w:rsidP="00A0759F">
            <w:pPr>
              <w:jc w:val="right"/>
              <w:cnfStyle w:val="000000010000"/>
              <w:rPr>
                <w:rFonts w:eastAsia="Calibri"/>
                <w:b/>
              </w:rPr>
            </w:pPr>
          </w:p>
        </w:tc>
        <w:tc>
          <w:tcPr>
            <w:tcW w:w="1147" w:type="dxa"/>
            <w:vAlign w:val="top"/>
          </w:tcPr>
          <w:p w:rsidR="00A0759F" w:rsidRPr="00F36684" w:rsidRDefault="00A0759F" w:rsidP="00A0759F">
            <w:pPr>
              <w:jc w:val="right"/>
              <w:cnfStyle w:val="000000010000"/>
              <w:rPr>
                <w:rFonts w:eastAsia="Calibri"/>
                <w:b/>
              </w:rPr>
            </w:pPr>
          </w:p>
        </w:tc>
        <w:tc>
          <w:tcPr>
            <w:tcW w:w="1147" w:type="dxa"/>
            <w:vAlign w:val="top"/>
          </w:tcPr>
          <w:p w:rsidR="00A0759F" w:rsidRPr="007F7472" w:rsidRDefault="00A0759F" w:rsidP="00A0759F">
            <w:pPr>
              <w:jc w:val="right"/>
              <w:cnfStyle w:val="000000010000"/>
              <w:rPr>
                <w:rFonts w:eastAsia="Calibri"/>
                <w:b/>
              </w:rPr>
            </w:pPr>
          </w:p>
        </w:tc>
        <w:tc>
          <w:tcPr>
            <w:tcW w:w="1147" w:type="dxa"/>
            <w:vAlign w:val="top"/>
          </w:tcPr>
          <w:p w:rsidR="00A0759F" w:rsidRPr="007F7472" w:rsidRDefault="00A0759F" w:rsidP="00A0759F">
            <w:pPr>
              <w:jc w:val="right"/>
              <w:cnfStyle w:val="000000010000"/>
              <w:rPr>
                <w:rFonts w:eastAsia="Calibri"/>
                <w:b/>
              </w:rPr>
            </w:pPr>
          </w:p>
        </w:tc>
      </w:tr>
      <w:tr w:rsidR="00A0759F" w:rsidRPr="00EF5E17" w:rsidTr="00F36684">
        <w:trPr>
          <w:cnfStyle w:val="000000100000"/>
          <w:trHeight w:val="233"/>
        </w:trPr>
        <w:tc>
          <w:tcPr>
            <w:cnfStyle w:val="001000000000"/>
            <w:tcW w:w="770" w:type="dxa"/>
            <w:vAlign w:val="top"/>
          </w:tcPr>
          <w:p w:rsidR="00A0759F" w:rsidRPr="007F7472" w:rsidRDefault="00A0759F" w:rsidP="00A0759F">
            <w:pPr>
              <w:tabs>
                <w:tab w:val="left" w:pos="1440"/>
              </w:tabs>
              <w:jc w:val="center"/>
              <w:rPr>
                <w:rFonts w:eastAsia="Calibri"/>
              </w:rPr>
            </w:pPr>
            <w:r w:rsidRPr="00AB25A3">
              <w:t>15</w:t>
            </w:r>
          </w:p>
        </w:tc>
        <w:tc>
          <w:tcPr>
            <w:tcW w:w="2121" w:type="dxa"/>
            <w:vAlign w:val="top"/>
          </w:tcPr>
          <w:p w:rsidR="00A0759F" w:rsidRPr="00A546B8" w:rsidRDefault="00A0759F" w:rsidP="00A0759F">
            <w:pPr>
              <w:tabs>
                <w:tab w:val="left" w:pos="1440"/>
              </w:tabs>
              <w:jc w:val="left"/>
              <w:cnfStyle w:val="000000100000"/>
              <w:rPr>
                <w:rFonts w:eastAsia="Calibri"/>
                <w:b/>
              </w:rPr>
            </w:pPr>
            <w:r w:rsidRPr="00A546B8">
              <w:rPr>
                <w:b/>
              </w:rPr>
              <w:t>Commercial I</w:t>
            </w:r>
          </w:p>
        </w:tc>
        <w:tc>
          <w:tcPr>
            <w:tcW w:w="1514" w:type="dxa"/>
            <w:vAlign w:val="top"/>
          </w:tcPr>
          <w:p w:rsidR="00A0759F" w:rsidRPr="00B94705" w:rsidRDefault="00564A83" w:rsidP="00A0759F">
            <w:pPr>
              <w:jc w:val="center"/>
              <w:cnfStyle w:val="000000100000"/>
              <w:rPr>
                <w:sz w:val="16"/>
                <w:szCs w:val="16"/>
              </w:rPr>
            </w:pPr>
            <w:fldSimple w:instr=" REF _Ref448223316 \h  \* MERGEFORMAT ">
              <w:r w:rsidR="00A44D94">
                <w:t xml:space="preserve">Table </w:t>
              </w:r>
              <w:r w:rsidR="00A44D94">
                <w:rPr>
                  <w:noProof/>
                </w:rPr>
                <w:t>8</w:t>
              </w:r>
              <w:r w:rsidR="00A44D94">
                <w:rPr>
                  <w:noProof/>
                </w:rPr>
                <w:noBreakHyphen/>
                <w:t>3</w:t>
              </w:r>
            </w:fldSimple>
          </w:p>
        </w:tc>
        <w:tc>
          <w:tcPr>
            <w:tcW w:w="1330" w:type="dxa"/>
            <w:vAlign w:val="top"/>
          </w:tcPr>
          <w:p w:rsidR="00A0759F" w:rsidRPr="00D24AB8" w:rsidRDefault="00A0759F" w:rsidP="00A0759F">
            <w:pPr>
              <w:jc w:val="right"/>
              <w:cnfStyle w:val="000000100000"/>
            </w:pPr>
            <w:r w:rsidRPr="008C5599">
              <w:t xml:space="preserve"> 848 </w:t>
            </w:r>
          </w:p>
        </w:tc>
        <w:tc>
          <w:tcPr>
            <w:tcW w:w="1147" w:type="dxa"/>
            <w:vAlign w:val="top"/>
          </w:tcPr>
          <w:p w:rsidR="00A0759F" w:rsidRPr="007F7472" w:rsidRDefault="00A0759F" w:rsidP="00A0759F">
            <w:pPr>
              <w:jc w:val="right"/>
              <w:cnfStyle w:val="000000100000"/>
              <w:rPr>
                <w:rFonts w:eastAsia="Calibri"/>
                <w:b/>
              </w:rPr>
            </w:pPr>
            <w:r w:rsidRPr="008C5599">
              <w:t xml:space="preserve"> 794 </w:t>
            </w:r>
          </w:p>
        </w:tc>
        <w:tc>
          <w:tcPr>
            <w:tcW w:w="1147" w:type="dxa"/>
            <w:vAlign w:val="top"/>
          </w:tcPr>
          <w:p w:rsidR="00A0759F" w:rsidRPr="007F7472" w:rsidRDefault="00A0759F" w:rsidP="00A0759F">
            <w:pPr>
              <w:jc w:val="right"/>
              <w:cnfStyle w:val="000000100000"/>
              <w:rPr>
                <w:rFonts w:eastAsia="Calibri"/>
                <w:b/>
              </w:rPr>
            </w:pPr>
            <w:r w:rsidRPr="008C5599">
              <w:t xml:space="preserve"> 794 </w:t>
            </w:r>
          </w:p>
        </w:tc>
        <w:tc>
          <w:tcPr>
            <w:tcW w:w="1147" w:type="dxa"/>
            <w:vAlign w:val="top"/>
          </w:tcPr>
          <w:p w:rsidR="00A0759F" w:rsidRPr="00F36684" w:rsidRDefault="00A0759F" w:rsidP="00A0759F">
            <w:pPr>
              <w:jc w:val="right"/>
              <w:cnfStyle w:val="000000100000"/>
              <w:rPr>
                <w:rFonts w:eastAsia="Calibri"/>
                <w:b/>
              </w:rPr>
            </w:pPr>
          </w:p>
        </w:tc>
        <w:tc>
          <w:tcPr>
            <w:tcW w:w="1147" w:type="dxa"/>
            <w:vAlign w:val="top"/>
          </w:tcPr>
          <w:p w:rsidR="00A0759F" w:rsidRPr="007F7472" w:rsidRDefault="00A0759F" w:rsidP="00A0759F">
            <w:pPr>
              <w:jc w:val="right"/>
              <w:cnfStyle w:val="000000100000"/>
              <w:rPr>
                <w:rFonts w:eastAsia="Calibri"/>
                <w:b/>
              </w:rPr>
            </w:pPr>
          </w:p>
        </w:tc>
        <w:tc>
          <w:tcPr>
            <w:tcW w:w="1147" w:type="dxa"/>
            <w:vAlign w:val="top"/>
          </w:tcPr>
          <w:p w:rsidR="00A0759F" w:rsidRPr="007F7472" w:rsidRDefault="00A0759F" w:rsidP="00A0759F">
            <w:pPr>
              <w:jc w:val="right"/>
              <w:cnfStyle w:val="000000100000"/>
              <w:rPr>
                <w:rFonts w:eastAsia="Calibri"/>
                <w:b/>
              </w:rPr>
            </w:pPr>
          </w:p>
        </w:tc>
      </w:tr>
      <w:tr w:rsidR="00A0759F" w:rsidRPr="00EF5E17" w:rsidTr="00F36684">
        <w:trPr>
          <w:cnfStyle w:val="000000010000"/>
          <w:trHeight w:val="233"/>
        </w:trPr>
        <w:tc>
          <w:tcPr>
            <w:cnfStyle w:val="001000000000"/>
            <w:tcW w:w="770" w:type="dxa"/>
            <w:vAlign w:val="top"/>
          </w:tcPr>
          <w:p w:rsidR="00A0759F" w:rsidRPr="00324548" w:rsidRDefault="00A0759F" w:rsidP="00A0759F">
            <w:pPr>
              <w:tabs>
                <w:tab w:val="left" w:pos="1440"/>
              </w:tabs>
              <w:jc w:val="center"/>
            </w:pPr>
            <w:r w:rsidRPr="00AB25A3">
              <w:t>16</w:t>
            </w:r>
          </w:p>
        </w:tc>
        <w:tc>
          <w:tcPr>
            <w:tcW w:w="2121" w:type="dxa"/>
            <w:vAlign w:val="top"/>
          </w:tcPr>
          <w:p w:rsidR="00A0759F" w:rsidRPr="00A546B8" w:rsidRDefault="00A0759F" w:rsidP="00A0759F">
            <w:pPr>
              <w:tabs>
                <w:tab w:val="left" w:pos="1440"/>
              </w:tabs>
              <w:jc w:val="left"/>
              <w:cnfStyle w:val="000000010000"/>
              <w:rPr>
                <w:rFonts w:eastAsia="Calibri"/>
                <w:b/>
              </w:rPr>
            </w:pPr>
          </w:p>
        </w:tc>
        <w:tc>
          <w:tcPr>
            <w:tcW w:w="1514" w:type="dxa"/>
            <w:vAlign w:val="top"/>
          </w:tcPr>
          <w:p w:rsidR="00A0759F" w:rsidRPr="00B94705" w:rsidRDefault="00F36684" w:rsidP="00A0759F">
            <w:pPr>
              <w:jc w:val="center"/>
              <w:cnfStyle w:val="000000010000"/>
              <w:rPr>
                <w:sz w:val="16"/>
                <w:szCs w:val="16"/>
              </w:rPr>
            </w:pPr>
            <m:oMathPara>
              <m:oMath>
                <m:r>
                  <w:rPr>
                    <w:rFonts w:ascii="Cambria Math" w:hAnsi="Cambria Math"/>
                    <w:sz w:val="16"/>
                    <w:szCs w:val="16"/>
                  </w:rPr>
                  <m:t>Line 1 ×Line 15</m:t>
                </m:r>
              </m:oMath>
            </m:oMathPara>
          </w:p>
        </w:tc>
        <w:tc>
          <w:tcPr>
            <w:tcW w:w="1330" w:type="dxa"/>
            <w:vAlign w:val="top"/>
          </w:tcPr>
          <w:p w:rsidR="00A0759F" w:rsidRPr="00D24AB8" w:rsidRDefault="00A0759F" w:rsidP="00A0759F">
            <w:pPr>
              <w:jc w:val="right"/>
              <w:cnfStyle w:val="000000010000"/>
            </w:pPr>
            <w:r w:rsidRPr="008C5599">
              <w:t xml:space="preserve">$7,482 </w:t>
            </w:r>
          </w:p>
        </w:tc>
        <w:tc>
          <w:tcPr>
            <w:tcW w:w="1147" w:type="dxa"/>
            <w:vAlign w:val="top"/>
          </w:tcPr>
          <w:p w:rsidR="00A0759F" w:rsidRPr="007F7472" w:rsidRDefault="00A0759F" w:rsidP="00A0759F">
            <w:pPr>
              <w:jc w:val="right"/>
              <w:cnfStyle w:val="000000010000"/>
              <w:rPr>
                <w:rFonts w:eastAsia="Calibri"/>
                <w:b/>
              </w:rPr>
            </w:pPr>
            <w:r w:rsidRPr="008C5599">
              <w:t xml:space="preserve">$215 </w:t>
            </w:r>
          </w:p>
        </w:tc>
        <w:tc>
          <w:tcPr>
            <w:tcW w:w="1147" w:type="dxa"/>
            <w:vAlign w:val="top"/>
          </w:tcPr>
          <w:p w:rsidR="00A0759F" w:rsidRPr="007F7472" w:rsidRDefault="00A0759F" w:rsidP="00A0759F">
            <w:pPr>
              <w:jc w:val="right"/>
              <w:cnfStyle w:val="000000010000"/>
              <w:rPr>
                <w:rFonts w:eastAsia="Calibri"/>
                <w:b/>
              </w:rPr>
            </w:pPr>
            <w:r w:rsidRPr="008C5599">
              <w:t xml:space="preserve">$230 </w:t>
            </w:r>
          </w:p>
        </w:tc>
        <w:tc>
          <w:tcPr>
            <w:tcW w:w="1147" w:type="dxa"/>
            <w:vAlign w:val="top"/>
          </w:tcPr>
          <w:p w:rsidR="00A0759F" w:rsidRPr="00F36684" w:rsidRDefault="00A0759F" w:rsidP="00A0759F">
            <w:pPr>
              <w:jc w:val="right"/>
              <w:cnfStyle w:val="000000010000"/>
              <w:rPr>
                <w:rFonts w:eastAsia="Calibri"/>
                <w:b/>
              </w:rPr>
            </w:pPr>
            <w:r w:rsidRPr="00F36684">
              <w:rPr>
                <w:b/>
              </w:rPr>
              <w:t xml:space="preserve">$7,926 </w:t>
            </w:r>
          </w:p>
        </w:tc>
        <w:tc>
          <w:tcPr>
            <w:tcW w:w="1147" w:type="dxa"/>
            <w:vAlign w:val="top"/>
          </w:tcPr>
          <w:p w:rsidR="00A0759F" w:rsidRPr="007F7472" w:rsidRDefault="00A0759F" w:rsidP="00A0759F">
            <w:pPr>
              <w:jc w:val="right"/>
              <w:cnfStyle w:val="000000010000"/>
              <w:rPr>
                <w:rFonts w:eastAsia="Calibri"/>
                <w:b/>
              </w:rPr>
            </w:pPr>
            <w:r w:rsidRPr="008C5599">
              <w:t xml:space="preserve">$3,646 </w:t>
            </w:r>
          </w:p>
        </w:tc>
        <w:tc>
          <w:tcPr>
            <w:tcW w:w="1147" w:type="dxa"/>
            <w:vAlign w:val="top"/>
          </w:tcPr>
          <w:p w:rsidR="00A0759F" w:rsidRPr="007F7472" w:rsidRDefault="00A0759F" w:rsidP="00A0759F">
            <w:pPr>
              <w:jc w:val="right"/>
              <w:cnfStyle w:val="000000010000"/>
              <w:rPr>
                <w:rFonts w:eastAsia="Calibri"/>
                <w:b/>
              </w:rPr>
            </w:pPr>
            <w:r w:rsidRPr="008C5599">
              <w:t xml:space="preserve">$1,969 </w:t>
            </w:r>
          </w:p>
        </w:tc>
      </w:tr>
      <w:tr w:rsidR="00A0759F" w:rsidRPr="00EF5E17" w:rsidTr="00F36684">
        <w:trPr>
          <w:cnfStyle w:val="000000100000"/>
          <w:trHeight w:val="233"/>
        </w:trPr>
        <w:tc>
          <w:tcPr>
            <w:cnfStyle w:val="001000000000"/>
            <w:tcW w:w="770" w:type="dxa"/>
            <w:vAlign w:val="top"/>
          </w:tcPr>
          <w:p w:rsidR="00A0759F" w:rsidRPr="00324548" w:rsidRDefault="00A0759F" w:rsidP="00A0759F">
            <w:pPr>
              <w:tabs>
                <w:tab w:val="left" w:pos="1440"/>
              </w:tabs>
              <w:jc w:val="center"/>
            </w:pPr>
            <w:r w:rsidRPr="00AB25A3">
              <w:t>17</w:t>
            </w:r>
          </w:p>
        </w:tc>
        <w:tc>
          <w:tcPr>
            <w:tcW w:w="2121" w:type="dxa"/>
            <w:vAlign w:val="top"/>
          </w:tcPr>
          <w:p w:rsidR="00A0759F" w:rsidRPr="00A546B8" w:rsidRDefault="00A0759F" w:rsidP="00A0759F">
            <w:pPr>
              <w:tabs>
                <w:tab w:val="left" w:pos="1440"/>
              </w:tabs>
              <w:jc w:val="left"/>
              <w:cnfStyle w:val="000000100000"/>
              <w:rPr>
                <w:rFonts w:eastAsia="Calibri"/>
                <w:b/>
              </w:rPr>
            </w:pPr>
          </w:p>
        </w:tc>
        <w:tc>
          <w:tcPr>
            <w:tcW w:w="1514" w:type="dxa"/>
            <w:vAlign w:val="top"/>
          </w:tcPr>
          <w:p w:rsidR="00A0759F" w:rsidRPr="00B94705" w:rsidRDefault="00A0759F" w:rsidP="00A0759F">
            <w:pPr>
              <w:jc w:val="center"/>
              <w:cnfStyle w:val="000000100000"/>
              <w:rPr>
                <w:sz w:val="16"/>
                <w:szCs w:val="16"/>
              </w:rPr>
            </w:pPr>
          </w:p>
        </w:tc>
        <w:tc>
          <w:tcPr>
            <w:tcW w:w="1330" w:type="dxa"/>
            <w:vAlign w:val="top"/>
          </w:tcPr>
          <w:p w:rsidR="00A0759F" w:rsidRPr="00D24AB8" w:rsidRDefault="00A0759F" w:rsidP="00A0759F">
            <w:pPr>
              <w:jc w:val="right"/>
              <w:cnfStyle w:val="000000100000"/>
            </w:pPr>
          </w:p>
        </w:tc>
        <w:tc>
          <w:tcPr>
            <w:tcW w:w="1147" w:type="dxa"/>
            <w:vAlign w:val="top"/>
          </w:tcPr>
          <w:p w:rsidR="00A0759F" w:rsidRPr="007F7472" w:rsidRDefault="00A0759F" w:rsidP="00A0759F">
            <w:pPr>
              <w:jc w:val="right"/>
              <w:cnfStyle w:val="000000100000"/>
              <w:rPr>
                <w:rFonts w:eastAsia="Calibri"/>
                <w:b/>
              </w:rPr>
            </w:pPr>
          </w:p>
        </w:tc>
        <w:tc>
          <w:tcPr>
            <w:tcW w:w="1147" w:type="dxa"/>
            <w:vAlign w:val="top"/>
          </w:tcPr>
          <w:p w:rsidR="00A0759F" w:rsidRPr="007F7472" w:rsidRDefault="00A0759F" w:rsidP="00A0759F">
            <w:pPr>
              <w:jc w:val="right"/>
              <w:cnfStyle w:val="000000100000"/>
              <w:rPr>
                <w:rFonts w:eastAsia="Calibri"/>
                <w:b/>
              </w:rPr>
            </w:pPr>
          </w:p>
        </w:tc>
        <w:tc>
          <w:tcPr>
            <w:tcW w:w="1147" w:type="dxa"/>
            <w:vAlign w:val="top"/>
          </w:tcPr>
          <w:p w:rsidR="00A0759F" w:rsidRPr="007F7472" w:rsidRDefault="00A0759F" w:rsidP="00A0759F">
            <w:pPr>
              <w:jc w:val="right"/>
              <w:cnfStyle w:val="000000100000"/>
              <w:rPr>
                <w:rFonts w:eastAsia="Calibri"/>
                <w:b/>
              </w:rPr>
            </w:pPr>
          </w:p>
        </w:tc>
        <w:tc>
          <w:tcPr>
            <w:tcW w:w="1147" w:type="dxa"/>
            <w:vAlign w:val="top"/>
          </w:tcPr>
          <w:p w:rsidR="00A0759F" w:rsidRPr="007F7472" w:rsidRDefault="00A0759F" w:rsidP="00A0759F">
            <w:pPr>
              <w:jc w:val="right"/>
              <w:cnfStyle w:val="000000100000"/>
              <w:rPr>
                <w:rFonts w:eastAsia="Calibri"/>
                <w:b/>
              </w:rPr>
            </w:pPr>
          </w:p>
        </w:tc>
        <w:tc>
          <w:tcPr>
            <w:tcW w:w="1147" w:type="dxa"/>
            <w:vAlign w:val="top"/>
          </w:tcPr>
          <w:p w:rsidR="00A0759F" w:rsidRPr="007F7472" w:rsidRDefault="00A0759F" w:rsidP="00A0759F">
            <w:pPr>
              <w:jc w:val="right"/>
              <w:cnfStyle w:val="000000100000"/>
              <w:rPr>
                <w:rFonts w:eastAsia="Calibri"/>
                <w:b/>
              </w:rPr>
            </w:pPr>
          </w:p>
        </w:tc>
      </w:tr>
      <w:tr w:rsidR="00A0759F" w:rsidRPr="00EF5E17" w:rsidTr="00F36684">
        <w:trPr>
          <w:cnfStyle w:val="000000010000"/>
          <w:trHeight w:val="233"/>
        </w:trPr>
        <w:tc>
          <w:tcPr>
            <w:cnfStyle w:val="001000000000"/>
            <w:tcW w:w="770" w:type="dxa"/>
            <w:vAlign w:val="top"/>
          </w:tcPr>
          <w:p w:rsidR="00A0759F" w:rsidRPr="00324548" w:rsidRDefault="00A0759F" w:rsidP="00A0759F">
            <w:pPr>
              <w:tabs>
                <w:tab w:val="left" w:pos="1440"/>
              </w:tabs>
              <w:jc w:val="center"/>
            </w:pPr>
            <w:r w:rsidRPr="00AB25A3">
              <w:t>18</w:t>
            </w:r>
          </w:p>
        </w:tc>
        <w:tc>
          <w:tcPr>
            <w:tcW w:w="2121" w:type="dxa"/>
            <w:vAlign w:val="top"/>
          </w:tcPr>
          <w:p w:rsidR="00A0759F" w:rsidRPr="00A546B8" w:rsidRDefault="00A0759F" w:rsidP="00A0759F">
            <w:pPr>
              <w:tabs>
                <w:tab w:val="left" w:pos="1440"/>
              </w:tabs>
              <w:jc w:val="left"/>
              <w:cnfStyle w:val="000000010000"/>
              <w:rPr>
                <w:rFonts w:eastAsia="Calibri"/>
                <w:b/>
              </w:rPr>
            </w:pPr>
            <w:r w:rsidRPr="00A546B8">
              <w:rPr>
                <w:b/>
              </w:rPr>
              <w:t>Commercial III</w:t>
            </w:r>
          </w:p>
        </w:tc>
        <w:tc>
          <w:tcPr>
            <w:tcW w:w="1514" w:type="dxa"/>
            <w:vAlign w:val="top"/>
          </w:tcPr>
          <w:p w:rsidR="00A0759F" w:rsidRPr="00B94705" w:rsidRDefault="00564A83" w:rsidP="00A0759F">
            <w:pPr>
              <w:jc w:val="center"/>
              <w:cnfStyle w:val="000000010000"/>
              <w:rPr>
                <w:sz w:val="16"/>
                <w:szCs w:val="16"/>
              </w:rPr>
            </w:pPr>
            <w:fldSimple w:instr=" REF _Ref448223316 \h  \* MERGEFORMAT ">
              <w:r w:rsidR="00A44D94">
                <w:t xml:space="preserve">Table </w:t>
              </w:r>
              <w:r w:rsidR="00A44D94">
                <w:rPr>
                  <w:noProof/>
                </w:rPr>
                <w:t>8</w:t>
              </w:r>
              <w:r w:rsidR="00A44D94">
                <w:rPr>
                  <w:noProof/>
                </w:rPr>
                <w:noBreakHyphen/>
                <w:t>3</w:t>
              </w:r>
            </w:fldSimple>
          </w:p>
        </w:tc>
        <w:tc>
          <w:tcPr>
            <w:tcW w:w="1330" w:type="dxa"/>
            <w:vAlign w:val="top"/>
          </w:tcPr>
          <w:p w:rsidR="00A0759F" w:rsidRPr="00D24AB8" w:rsidRDefault="00A0759F" w:rsidP="00A0759F">
            <w:pPr>
              <w:jc w:val="right"/>
              <w:cnfStyle w:val="000000010000"/>
            </w:pPr>
            <w:r w:rsidRPr="008C5599">
              <w:t xml:space="preserve"> 1,568 </w:t>
            </w:r>
          </w:p>
        </w:tc>
        <w:tc>
          <w:tcPr>
            <w:tcW w:w="1147" w:type="dxa"/>
            <w:vAlign w:val="top"/>
          </w:tcPr>
          <w:p w:rsidR="00A0759F" w:rsidRPr="007F7472" w:rsidRDefault="00A0759F" w:rsidP="00A0759F">
            <w:pPr>
              <w:jc w:val="right"/>
              <w:cnfStyle w:val="000000010000"/>
              <w:rPr>
                <w:rFonts w:eastAsia="Calibri"/>
                <w:b/>
              </w:rPr>
            </w:pPr>
            <w:r w:rsidRPr="008C5599">
              <w:t xml:space="preserve"> 9,782 </w:t>
            </w:r>
          </w:p>
        </w:tc>
        <w:tc>
          <w:tcPr>
            <w:tcW w:w="1147" w:type="dxa"/>
            <w:vAlign w:val="top"/>
          </w:tcPr>
          <w:p w:rsidR="00A0759F" w:rsidRPr="007F7472" w:rsidRDefault="00A0759F" w:rsidP="00A0759F">
            <w:pPr>
              <w:jc w:val="right"/>
              <w:cnfStyle w:val="000000010000"/>
              <w:rPr>
                <w:rFonts w:eastAsia="Calibri"/>
                <w:b/>
              </w:rPr>
            </w:pPr>
            <w:r w:rsidRPr="008C5599">
              <w:t xml:space="preserve"> 5,864 </w:t>
            </w:r>
          </w:p>
        </w:tc>
        <w:tc>
          <w:tcPr>
            <w:tcW w:w="1147" w:type="dxa"/>
            <w:vAlign w:val="top"/>
          </w:tcPr>
          <w:p w:rsidR="00A0759F" w:rsidRPr="007F7472" w:rsidRDefault="00A0759F" w:rsidP="00A0759F">
            <w:pPr>
              <w:jc w:val="right"/>
              <w:cnfStyle w:val="000000010000"/>
              <w:rPr>
                <w:rFonts w:eastAsia="Calibri"/>
                <w:b/>
              </w:rPr>
            </w:pPr>
          </w:p>
        </w:tc>
        <w:tc>
          <w:tcPr>
            <w:tcW w:w="1147" w:type="dxa"/>
            <w:vAlign w:val="top"/>
          </w:tcPr>
          <w:p w:rsidR="00A0759F" w:rsidRPr="007F7472" w:rsidRDefault="00A0759F" w:rsidP="00A0759F">
            <w:pPr>
              <w:jc w:val="right"/>
              <w:cnfStyle w:val="000000010000"/>
              <w:rPr>
                <w:rFonts w:eastAsia="Calibri"/>
                <w:b/>
              </w:rPr>
            </w:pPr>
          </w:p>
        </w:tc>
        <w:tc>
          <w:tcPr>
            <w:tcW w:w="1147" w:type="dxa"/>
            <w:vAlign w:val="top"/>
          </w:tcPr>
          <w:p w:rsidR="00A0759F" w:rsidRPr="007F7472" w:rsidRDefault="00A0759F" w:rsidP="00A0759F">
            <w:pPr>
              <w:jc w:val="right"/>
              <w:cnfStyle w:val="000000010000"/>
              <w:rPr>
                <w:rFonts w:eastAsia="Calibri"/>
                <w:b/>
              </w:rPr>
            </w:pPr>
          </w:p>
        </w:tc>
      </w:tr>
      <w:tr w:rsidR="00A0759F" w:rsidRPr="00EF5E17" w:rsidTr="00A546B8">
        <w:trPr>
          <w:cnfStyle w:val="000000100000"/>
          <w:trHeight w:val="233"/>
        </w:trPr>
        <w:tc>
          <w:tcPr>
            <w:cnfStyle w:val="001000000000"/>
            <w:tcW w:w="770" w:type="dxa"/>
            <w:vAlign w:val="top"/>
          </w:tcPr>
          <w:p w:rsidR="00A0759F" w:rsidRPr="00324548" w:rsidRDefault="00A0759F" w:rsidP="00A0759F">
            <w:pPr>
              <w:tabs>
                <w:tab w:val="left" w:pos="1440"/>
              </w:tabs>
              <w:jc w:val="center"/>
            </w:pPr>
            <w:r w:rsidRPr="00AB25A3">
              <w:t>19</w:t>
            </w:r>
          </w:p>
        </w:tc>
        <w:tc>
          <w:tcPr>
            <w:tcW w:w="2121" w:type="dxa"/>
            <w:vAlign w:val="top"/>
          </w:tcPr>
          <w:p w:rsidR="00A0759F" w:rsidRPr="00A546B8" w:rsidRDefault="00A0759F" w:rsidP="00A0759F">
            <w:pPr>
              <w:tabs>
                <w:tab w:val="left" w:pos="1440"/>
              </w:tabs>
              <w:jc w:val="left"/>
              <w:cnfStyle w:val="000000100000"/>
              <w:rPr>
                <w:rFonts w:eastAsia="Calibri"/>
                <w:b/>
              </w:rPr>
            </w:pPr>
          </w:p>
        </w:tc>
        <w:tc>
          <w:tcPr>
            <w:tcW w:w="1514" w:type="dxa"/>
            <w:vAlign w:val="top"/>
          </w:tcPr>
          <w:p w:rsidR="00A0759F" w:rsidRPr="00B94705" w:rsidRDefault="00A546B8" w:rsidP="00A0759F">
            <w:pPr>
              <w:jc w:val="center"/>
              <w:cnfStyle w:val="000000100000"/>
              <w:rPr>
                <w:sz w:val="16"/>
                <w:szCs w:val="16"/>
              </w:rPr>
            </w:pPr>
            <m:oMathPara>
              <m:oMath>
                <m:r>
                  <w:rPr>
                    <w:rFonts w:ascii="Cambria Math" w:hAnsi="Cambria Math"/>
                    <w:sz w:val="16"/>
                    <w:szCs w:val="16"/>
                  </w:rPr>
                  <m:t>Line 1 ×Line 18</m:t>
                </m:r>
              </m:oMath>
            </m:oMathPara>
          </w:p>
        </w:tc>
        <w:tc>
          <w:tcPr>
            <w:tcW w:w="1330" w:type="dxa"/>
            <w:tcBorders>
              <w:bottom w:val="single" w:sz="4" w:space="0" w:color="auto"/>
            </w:tcBorders>
            <w:vAlign w:val="top"/>
          </w:tcPr>
          <w:p w:rsidR="00A0759F" w:rsidRPr="00D24AB8" w:rsidRDefault="00A0759F" w:rsidP="00A0759F">
            <w:pPr>
              <w:jc w:val="right"/>
              <w:cnfStyle w:val="000000100000"/>
            </w:pPr>
            <w:r w:rsidRPr="008C5599">
              <w:t xml:space="preserve">$13,834 </w:t>
            </w:r>
          </w:p>
        </w:tc>
        <w:tc>
          <w:tcPr>
            <w:tcW w:w="1147" w:type="dxa"/>
            <w:tcBorders>
              <w:bottom w:val="single" w:sz="4" w:space="0" w:color="auto"/>
            </w:tcBorders>
            <w:vAlign w:val="top"/>
          </w:tcPr>
          <w:p w:rsidR="00A0759F" w:rsidRPr="007F7472" w:rsidRDefault="00A0759F" w:rsidP="00A0759F">
            <w:pPr>
              <w:jc w:val="right"/>
              <w:cnfStyle w:val="000000100000"/>
              <w:rPr>
                <w:rFonts w:eastAsia="Calibri"/>
                <w:b/>
              </w:rPr>
            </w:pPr>
            <w:r w:rsidRPr="008C5599">
              <w:t xml:space="preserve">$2,655 </w:t>
            </w:r>
          </w:p>
        </w:tc>
        <w:tc>
          <w:tcPr>
            <w:tcW w:w="1147" w:type="dxa"/>
            <w:tcBorders>
              <w:bottom w:val="single" w:sz="4" w:space="0" w:color="auto"/>
            </w:tcBorders>
            <w:vAlign w:val="top"/>
          </w:tcPr>
          <w:p w:rsidR="00A0759F" w:rsidRPr="007F7472" w:rsidRDefault="00A0759F" w:rsidP="00A0759F">
            <w:pPr>
              <w:jc w:val="right"/>
              <w:cnfStyle w:val="000000100000"/>
              <w:rPr>
                <w:rFonts w:eastAsia="Calibri"/>
                <w:b/>
              </w:rPr>
            </w:pPr>
            <w:r w:rsidRPr="008C5599">
              <w:t xml:space="preserve">$1,696 </w:t>
            </w:r>
          </w:p>
        </w:tc>
        <w:tc>
          <w:tcPr>
            <w:tcW w:w="1147" w:type="dxa"/>
            <w:tcBorders>
              <w:bottom w:val="single" w:sz="4" w:space="0" w:color="auto"/>
            </w:tcBorders>
            <w:vAlign w:val="top"/>
          </w:tcPr>
          <w:p w:rsidR="00A0759F" w:rsidRPr="007F7472" w:rsidRDefault="00A0759F" w:rsidP="00A0759F">
            <w:pPr>
              <w:jc w:val="right"/>
              <w:cnfStyle w:val="000000100000"/>
              <w:rPr>
                <w:rFonts w:eastAsia="Calibri"/>
                <w:b/>
              </w:rPr>
            </w:pPr>
            <w:r w:rsidRPr="008C5599">
              <w:t xml:space="preserve">$18,185 </w:t>
            </w:r>
          </w:p>
        </w:tc>
        <w:tc>
          <w:tcPr>
            <w:tcW w:w="1147" w:type="dxa"/>
            <w:tcBorders>
              <w:bottom w:val="single" w:sz="4" w:space="0" w:color="auto"/>
            </w:tcBorders>
            <w:vAlign w:val="top"/>
          </w:tcPr>
          <w:p w:rsidR="00A0759F" w:rsidRPr="007F7472" w:rsidRDefault="00A0759F" w:rsidP="00A0759F">
            <w:pPr>
              <w:jc w:val="right"/>
              <w:cnfStyle w:val="000000100000"/>
              <w:rPr>
                <w:rFonts w:eastAsia="Calibri"/>
                <w:b/>
              </w:rPr>
            </w:pPr>
            <w:r w:rsidRPr="008C5599">
              <w:t xml:space="preserve">$8,365 </w:t>
            </w:r>
          </w:p>
        </w:tc>
        <w:tc>
          <w:tcPr>
            <w:tcW w:w="1147" w:type="dxa"/>
            <w:tcBorders>
              <w:bottom w:val="single" w:sz="4" w:space="0" w:color="auto"/>
            </w:tcBorders>
            <w:vAlign w:val="top"/>
          </w:tcPr>
          <w:p w:rsidR="00A0759F" w:rsidRPr="007F7472" w:rsidRDefault="00A0759F" w:rsidP="00A0759F">
            <w:pPr>
              <w:jc w:val="right"/>
              <w:cnfStyle w:val="000000100000"/>
              <w:rPr>
                <w:rFonts w:eastAsia="Calibri"/>
                <w:b/>
              </w:rPr>
            </w:pPr>
            <w:r w:rsidRPr="008C5599">
              <w:t xml:space="preserve">$4,517 </w:t>
            </w:r>
          </w:p>
        </w:tc>
      </w:tr>
      <w:tr w:rsidR="00A0759F" w:rsidRPr="00EF5E17" w:rsidTr="00A546B8">
        <w:trPr>
          <w:cnfStyle w:val="000000010000"/>
          <w:trHeight w:val="233"/>
        </w:trPr>
        <w:tc>
          <w:tcPr>
            <w:cnfStyle w:val="001000000000"/>
            <w:tcW w:w="770" w:type="dxa"/>
            <w:vAlign w:val="top"/>
          </w:tcPr>
          <w:p w:rsidR="00A0759F" w:rsidRPr="00324548" w:rsidRDefault="00A0759F" w:rsidP="00A0759F">
            <w:pPr>
              <w:tabs>
                <w:tab w:val="left" w:pos="1440"/>
              </w:tabs>
              <w:jc w:val="center"/>
            </w:pPr>
            <w:r w:rsidRPr="00AB25A3">
              <w:t>20</w:t>
            </w:r>
          </w:p>
        </w:tc>
        <w:tc>
          <w:tcPr>
            <w:tcW w:w="2121" w:type="dxa"/>
            <w:vAlign w:val="top"/>
          </w:tcPr>
          <w:p w:rsidR="00A0759F" w:rsidRPr="00A546B8" w:rsidRDefault="00A0759F" w:rsidP="00A0759F">
            <w:pPr>
              <w:tabs>
                <w:tab w:val="left" w:pos="1440"/>
              </w:tabs>
              <w:jc w:val="left"/>
              <w:cnfStyle w:val="000000010000"/>
              <w:rPr>
                <w:rFonts w:eastAsia="Calibri"/>
                <w:b/>
              </w:rPr>
            </w:pPr>
            <w:r w:rsidRPr="00A546B8">
              <w:rPr>
                <w:rFonts w:eastAsia="Calibri"/>
                <w:b/>
              </w:rPr>
              <w:t>Total</w:t>
            </w:r>
          </w:p>
        </w:tc>
        <w:tc>
          <w:tcPr>
            <w:tcW w:w="1514" w:type="dxa"/>
            <w:vAlign w:val="top"/>
          </w:tcPr>
          <w:p w:rsidR="00A0759F" w:rsidRPr="00B94705" w:rsidRDefault="00A0759F" w:rsidP="00A0759F">
            <w:pPr>
              <w:jc w:val="center"/>
              <w:cnfStyle w:val="000000010000"/>
              <w:rPr>
                <w:sz w:val="16"/>
                <w:szCs w:val="16"/>
              </w:rPr>
            </w:pPr>
          </w:p>
        </w:tc>
        <w:tc>
          <w:tcPr>
            <w:tcW w:w="1330" w:type="dxa"/>
            <w:tcBorders>
              <w:top w:val="single" w:sz="4" w:space="0" w:color="auto"/>
            </w:tcBorders>
            <w:vAlign w:val="top"/>
          </w:tcPr>
          <w:p w:rsidR="00A0759F" w:rsidRPr="00A546B8" w:rsidRDefault="00A0759F" w:rsidP="00A0759F">
            <w:pPr>
              <w:jc w:val="right"/>
              <w:cnfStyle w:val="000000010000"/>
              <w:rPr>
                <w:b/>
              </w:rPr>
            </w:pPr>
            <w:r w:rsidRPr="00A546B8">
              <w:rPr>
                <w:b/>
              </w:rPr>
              <w:t xml:space="preserve">$1,096,974 </w:t>
            </w:r>
          </w:p>
        </w:tc>
        <w:tc>
          <w:tcPr>
            <w:tcW w:w="1147" w:type="dxa"/>
            <w:tcBorders>
              <w:top w:val="single" w:sz="4" w:space="0" w:color="auto"/>
            </w:tcBorders>
            <w:vAlign w:val="top"/>
          </w:tcPr>
          <w:p w:rsidR="00A0759F" w:rsidRPr="00A546B8" w:rsidRDefault="00A0759F" w:rsidP="00A0759F">
            <w:pPr>
              <w:jc w:val="right"/>
              <w:cnfStyle w:val="000000010000"/>
              <w:rPr>
                <w:rFonts w:eastAsia="Calibri"/>
                <w:b/>
              </w:rPr>
            </w:pPr>
            <w:r w:rsidRPr="00A546B8">
              <w:rPr>
                <w:b/>
              </w:rPr>
              <w:t xml:space="preserve">$54,237 </w:t>
            </w:r>
          </w:p>
        </w:tc>
        <w:tc>
          <w:tcPr>
            <w:tcW w:w="1147" w:type="dxa"/>
            <w:tcBorders>
              <w:top w:val="single" w:sz="4" w:space="0" w:color="auto"/>
            </w:tcBorders>
            <w:vAlign w:val="top"/>
          </w:tcPr>
          <w:p w:rsidR="00A0759F" w:rsidRPr="00A546B8" w:rsidRDefault="00A0759F" w:rsidP="00A0759F">
            <w:pPr>
              <w:jc w:val="right"/>
              <w:cnfStyle w:val="000000010000"/>
              <w:rPr>
                <w:rFonts w:eastAsia="Calibri"/>
                <w:b/>
              </w:rPr>
            </w:pPr>
            <w:r w:rsidRPr="00A546B8">
              <w:rPr>
                <w:b/>
              </w:rPr>
              <w:t xml:space="preserve">$55,513 </w:t>
            </w:r>
          </w:p>
        </w:tc>
        <w:tc>
          <w:tcPr>
            <w:tcW w:w="1147" w:type="dxa"/>
            <w:tcBorders>
              <w:top w:val="single" w:sz="4" w:space="0" w:color="auto"/>
            </w:tcBorders>
            <w:vAlign w:val="top"/>
          </w:tcPr>
          <w:p w:rsidR="00A0759F" w:rsidRPr="00A546B8" w:rsidRDefault="00A0759F" w:rsidP="00A0759F">
            <w:pPr>
              <w:jc w:val="right"/>
              <w:cnfStyle w:val="000000010000"/>
              <w:rPr>
                <w:rFonts w:eastAsia="Calibri"/>
                <w:b/>
              </w:rPr>
            </w:pPr>
            <w:r w:rsidRPr="00A546B8">
              <w:rPr>
                <w:b/>
              </w:rPr>
              <w:t xml:space="preserve">$1,206,724 </w:t>
            </w:r>
          </w:p>
        </w:tc>
        <w:tc>
          <w:tcPr>
            <w:tcW w:w="1147" w:type="dxa"/>
            <w:tcBorders>
              <w:top w:val="single" w:sz="4" w:space="0" w:color="auto"/>
            </w:tcBorders>
            <w:vAlign w:val="top"/>
          </w:tcPr>
          <w:p w:rsidR="00A0759F" w:rsidRPr="00A546B8" w:rsidRDefault="00A0759F" w:rsidP="00A0759F">
            <w:pPr>
              <w:jc w:val="right"/>
              <w:cnfStyle w:val="000000010000"/>
              <w:rPr>
                <w:rFonts w:eastAsia="Calibri"/>
                <w:b/>
              </w:rPr>
            </w:pPr>
            <w:r w:rsidRPr="00A546B8">
              <w:rPr>
                <w:b/>
              </w:rPr>
              <w:t xml:space="preserve">$555,093 </w:t>
            </w:r>
          </w:p>
        </w:tc>
        <w:tc>
          <w:tcPr>
            <w:tcW w:w="1147" w:type="dxa"/>
            <w:tcBorders>
              <w:top w:val="single" w:sz="4" w:space="0" w:color="auto"/>
            </w:tcBorders>
            <w:vAlign w:val="top"/>
          </w:tcPr>
          <w:p w:rsidR="00A0759F" w:rsidRPr="00A546B8" w:rsidRDefault="00A0759F" w:rsidP="00A0759F">
            <w:pPr>
              <w:jc w:val="right"/>
              <w:cnfStyle w:val="000000010000"/>
              <w:rPr>
                <w:rFonts w:eastAsia="Calibri"/>
                <w:b/>
              </w:rPr>
            </w:pPr>
            <w:r w:rsidRPr="00A546B8">
              <w:rPr>
                <w:b/>
              </w:rPr>
              <w:t xml:space="preserve">$299,750 </w:t>
            </w:r>
          </w:p>
        </w:tc>
      </w:tr>
    </w:tbl>
    <w:p w:rsidR="00A0759F" w:rsidRDefault="00A0759F" w:rsidP="00604777"/>
    <w:p w:rsidR="00A0759F" w:rsidRDefault="00F36684" w:rsidP="00F36684">
      <w:pPr>
        <w:pStyle w:val="Subheading2"/>
      </w:pPr>
      <w:bookmarkStart w:id="347" w:name="_Toc450814664"/>
      <w:r>
        <w:t>Determination of Fixed and Variable Rates</w:t>
      </w:r>
      <w:bookmarkEnd w:id="347"/>
    </w:p>
    <w:p w:rsidR="00F36684" w:rsidRDefault="00F36684" w:rsidP="00F36684"/>
    <w:p w:rsidR="00F36684" w:rsidRDefault="007214F3" w:rsidP="00F36684">
      <w:r>
        <w:t xml:space="preserve">After determining a unit rate for each cost causation component </w:t>
      </w:r>
      <w:r w:rsidR="00AB78EC">
        <w:t>(</w:t>
      </w:r>
      <w:r w:rsidR="00564A83">
        <w:fldChar w:fldCharType="begin"/>
      </w:r>
      <w:r w:rsidR="00AB78EC">
        <w:instrText xml:space="preserve"> REF _Ref448238330 \h </w:instrText>
      </w:r>
      <w:r w:rsidR="00564A83">
        <w:fldChar w:fldCharType="separate"/>
      </w:r>
      <w:r w:rsidR="00A44D94">
        <w:t xml:space="preserve">Table </w:t>
      </w:r>
      <w:r w:rsidR="00A44D94">
        <w:rPr>
          <w:noProof/>
        </w:rPr>
        <w:t>8</w:t>
      </w:r>
      <w:r w:rsidR="00A44D94">
        <w:noBreakHyphen/>
      </w:r>
      <w:r w:rsidR="00A44D94">
        <w:rPr>
          <w:noProof/>
        </w:rPr>
        <w:t>8</w:t>
      </w:r>
      <w:r w:rsidR="00564A83">
        <w:fldChar w:fldCharType="end"/>
      </w:r>
      <w:r w:rsidR="00AB78EC">
        <w:t xml:space="preserve">) </w:t>
      </w:r>
      <w:r>
        <w:t xml:space="preserve">and </w:t>
      </w:r>
      <w:r w:rsidR="00D1079E">
        <w:t>fixed verses variable revenue collection,</w:t>
      </w:r>
      <w:r>
        <w:t xml:space="preserve"> the rates for each customer class can be calculated. </w:t>
      </w:r>
      <w:r w:rsidR="00351A4B">
        <w:t>For example (referring to data found in</w:t>
      </w:r>
      <w:r w:rsidR="00AB78EC">
        <w:t xml:space="preserve"> </w:t>
      </w:r>
      <w:r w:rsidR="00564A83">
        <w:fldChar w:fldCharType="begin"/>
      </w:r>
      <w:r w:rsidR="00AB78EC">
        <w:instrText xml:space="preserve"> REF _Ref448238642 \h </w:instrText>
      </w:r>
      <w:r w:rsidR="00564A83">
        <w:fldChar w:fldCharType="separate"/>
      </w:r>
      <w:r w:rsidR="00A44D94">
        <w:t xml:space="preserve">Table </w:t>
      </w:r>
      <w:r w:rsidR="00A44D94">
        <w:rPr>
          <w:noProof/>
        </w:rPr>
        <w:t>8</w:t>
      </w:r>
      <w:r w:rsidR="00A44D94">
        <w:noBreakHyphen/>
      </w:r>
      <w:r w:rsidR="00A44D94">
        <w:rPr>
          <w:noProof/>
        </w:rPr>
        <w:t>10</w:t>
      </w:r>
      <w:r w:rsidR="00564A83">
        <w:fldChar w:fldCharType="end"/>
      </w:r>
      <w:r w:rsidR="00351A4B">
        <w:t>, t</w:t>
      </w:r>
      <w:r>
        <w:t>he monthly fixed charge</w:t>
      </w:r>
      <w:r w:rsidR="00351A4B">
        <w:t xml:space="preserve"> for the MFR </w:t>
      </w:r>
      <w:r>
        <w:t>customer class is calculated as follows:</w:t>
      </w:r>
    </w:p>
    <w:p w:rsidR="007214F3" w:rsidRDefault="007214F3" w:rsidP="00F36684"/>
    <w:p w:rsidR="00351A4B" w:rsidRDefault="007214F3" w:rsidP="00F36684">
      <w:pPr>
        <w:rPr>
          <w:rFonts w:eastAsiaTheme="minorEastAsia"/>
        </w:rPr>
      </w:pPr>
      <m:oMathPara>
        <m:oMath>
          <m:r>
            <w:rPr>
              <w:rFonts w:ascii="Cambria Math" w:hAnsi="Cambria Math"/>
            </w:rPr>
            <m:t>Fixed Revenue ÷Equiv flow EDUs ÷12 months ×EDU equiv Ratio= Monthly Fixed Charge</m:t>
          </m:r>
        </m:oMath>
      </m:oMathPara>
    </w:p>
    <w:p w:rsidR="007214F3" w:rsidRDefault="00351A4B" w:rsidP="00F36684">
      <w:pPr>
        <w:rPr>
          <w:rFonts w:eastAsiaTheme="minorEastAsia"/>
        </w:rPr>
      </w:pPr>
      <m:oMathPara>
        <m:oMath>
          <m:r>
            <w:rPr>
              <w:rFonts w:ascii="Cambria Math" w:hAnsi="Cambria Math"/>
            </w:rPr>
            <m:t>$555,093 ÷2,087 ÷12 months ×.8=$17.73</m:t>
          </m:r>
        </m:oMath>
      </m:oMathPara>
    </w:p>
    <w:p w:rsidR="007214F3" w:rsidRDefault="007214F3" w:rsidP="00F36684"/>
    <w:p w:rsidR="00351A4B" w:rsidRDefault="00351A4B" w:rsidP="00F36684">
      <w:r>
        <w:t xml:space="preserve">The </w:t>
      </w:r>
      <w:r w:rsidR="0050148F">
        <w:t>EDU</w:t>
      </w:r>
      <w:r w:rsidR="00D11644">
        <w:t xml:space="preserve"> (equivalent dwelling unit)</w:t>
      </w:r>
      <w:r w:rsidR="0050148F">
        <w:t xml:space="preserve"> equivalency ratio</w:t>
      </w:r>
      <w:r>
        <w:t xml:space="preserve"> is the estimated </w:t>
      </w:r>
      <w:r w:rsidR="0050148F">
        <w:t xml:space="preserve">sewer </w:t>
      </w:r>
      <w:r>
        <w:t>flow</w:t>
      </w:r>
      <w:r w:rsidR="0050148F">
        <w:t xml:space="preserve"> for each class in </w:t>
      </w:r>
      <w:r w:rsidR="002919CF">
        <w:t>comparison to</w:t>
      </w:r>
      <w:r>
        <w:t xml:space="preserve"> the average single family household. SFR customers are assigned a value of 1.0 and every other customer class is assigned a ratio relative to single family residential usage. For example, based on consumption data, Commercial III customers use an average of 2.37 times that an average SFR customer per EDU.</w:t>
      </w:r>
      <w:r w:rsidR="00AB78EC">
        <w:t xml:space="preserve"> </w:t>
      </w:r>
    </w:p>
    <w:p w:rsidR="00351A4B" w:rsidRDefault="00351A4B" w:rsidP="00351A4B">
      <w:pPr>
        <w:pStyle w:val="Caption"/>
      </w:pPr>
      <w:bookmarkStart w:id="348" w:name="_Ref448238642"/>
      <w:bookmarkStart w:id="349" w:name="_Toc450814737"/>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10</w:t>
      </w:r>
      <w:r w:rsidR="00564A83">
        <w:rPr>
          <w:noProof/>
        </w:rPr>
        <w:fldChar w:fldCharType="end"/>
      </w:r>
      <w:bookmarkEnd w:id="348"/>
      <w:r>
        <w:t>: Determination of Monthly Fixed Sewer Charge</w:t>
      </w:r>
      <w:bookmarkEnd w:id="349"/>
    </w:p>
    <w:tbl>
      <w:tblPr>
        <w:tblStyle w:val="RFCTable"/>
        <w:tblW w:w="11017" w:type="dxa"/>
        <w:tblLook w:val="00A0"/>
      </w:tblPr>
      <w:tblGrid>
        <w:gridCol w:w="924"/>
        <w:gridCol w:w="2869"/>
        <w:gridCol w:w="1444"/>
        <w:gridCol w:w="1445"/>
        <w:gridCol w:w="1445"/>
        <w:gridCol w:w="1445"/>
        <w:gridCol w:w="1445"/>
      </w:tblGrid>
      <w:tr w:rsidR="00351A4B" w:rsidRPr="00EF5E17" w:rsidTr="00AB78EC">
        <w:trPr>
          <w:cnfStyle w:val="100000000000"/>
          <w:trHeight w:val="219"/>
        </w:trPr>
        <w:tc>
          <w:tcPr>
            <w:cnfStyle w:val="001000000000"/>
            <w:tcW w:w="924" w:type="dxa"/>
          </w:tcPr>
          <w:p w:rsidR="00351A4B" w:rsidRDefault="00351A4B" w:rsidP="00351A4B">
            <w:pPr>
              <w:jc w:val="left"/>
              <w:rPr>
                <w:rFonts w:eastAsia="Calibri"/>
                <w:color w:val="FFFFFF"/>
              </w:rPr>
            </w:pPr>
            <w:r>
              <w:rPr>
                <w:rFonts w:eastAsia="Calibri"/>
                <w:color w:val="FFFFFF"/>
              </w:rPr>
              <w:t>Line No.</w:t>
            </w:r>
          </w:p>
        </w:tc>
        <w:tc>
          <w:tcPr>
            <w:tcW w:w="2869" w:type="dxa"/>
          </w:tcPr>
          <w:p w:rsidR="00351A4B" w:rsidRPr="002D0631" w:rsidRDefault="00351A4B" w:rsidP="00AB78EC">
            <w:pPr>
              <w:jc w:val="center"/>
              <w:cnfStyle w:val="100000000000"/>
              <w:rPr>
                <w:rFonts w:eastAsia="Calibri"/>
                <w:color w:val="FFFFFF"/>
              </w:rPr>
            </w:pPr>
            <w:r w:rsidRPr="004555B8">
              <w:t>Customer Class</w:t>
            </w:r>
          </w:p>
        </w:tc>
        <w:tc>
          <w:tcPr>
            <w:tcW w:w="1444" w:type="dxa"/>
          </w:tcPr>
          <w:p w:rsidR="00351A4B" w:rsidRPr="002300E3" w:rsidRDefault="00351A4B" w:rsidP="00AB78EC">
            <w:pPr>
              <w:jc w:val="center"/>
              <w:cnfStyle w:val="100000000000"/>
            </w:pPr>
            <w:r w:rsidRPr="004555B8">
              <w:t>Fixed Revenue</w:t>
            </w:r>
          </w:p>
        </w:tc>
        <w:tc>
          <w:tcPr>
            <w:tcW w:w="1445" w:type="dxa"/>
          </w:tcPr>
          <w:p w:rsidR="00351A4B" w:rsidRPr="000E680A" w:rsidRDefault="00351A4B" w:rsidP="00AB78EC">
            <w:pPr>
              <w:jc w:val="center"/>
              <w:cnfStyle w:val="100000000000"/>
            </w:pPr>
            <w:r w:rsidRPr="004555B8">
              <w:t>Dwelling Units</w:t>
            </w:r>
          </w:p>
        </w:tc>
        <w:tc>
          <w:tcPr>
            <w:tcW w:w="1445" w:type="dxa"/>
          </w:tcPr>
          <w:p w:rsidR="00351A4B" w:rsidRPr="000E680A" w:rsidRDefault="00351A4B" w:rsidP="00AB78EC">
            <w:pPr>
              <w:jc w:val="center"/>
              <w:cnfStyle w:val="100000000000"/>
            </w:pPr>
            <w:r>
              <w:t>SFR Flow Ratio</w:t>
            </w:r>
          </w:p>
        </w:tc>
        <w:tc>
          <w:tcPr>
            <w:tcW w:w="1445" w:type="dxa"/>
          </w:tcPr>
          <w:p w:rsidR="00351A4B" w:rsidRPr="0063110F" w:rsidRDefault="00351A4B" w:rsidP="00AB78EC">
            <w:pPr>
              <w:jc w:val="center"/>
              <w:cnfStyle w:val="100000000000"/>
            </w:pPr>
            <w:r w:rsidRPr="004555B8">
              <w:t>Equivalent Flow EDU</w:t>
            </w:r>
          </w:p>
        </w:tc>
        <w:tc>
          <w:tcPr>
            <w:tcW w:w="1445" w:type="dxa"/>
          </w:tcPr>
          <w:p w:rsidR="00351A4B" w:rsidRPr="0063110F" w:rsidRDefault="00351A4B" w:rsidP="00AB78EC">
            <w:pPr>
              <w:jc w:val="center"/>
              <w:cnfStyle w:val="100000000000"/>
            </w:pPr>
            <w:r>
              <w:t>Monthly Fixed Charge</w:t>
            </w:r>
          </w:p>
        </w:tc>
      </w:tr>
      <w:tr w:rsidR="00351A4B" w:rsidRPr="00EF5E17" w:rsidTr="00351A4B">
        <w:trPr>
          <w:cnfStyle w:val="000000100000"/>
          <w:trHeight w:val="219"/>
        </w:trPr>
        <w:tc>
          <w:tcPr>
            <w:cnfStyle w:val="001000000000"/>
            <w:tcW w:w="924" w:type="dxa"/>
            <w:vAlign w:val="top"/>
          </w:tcPr>
          <w:p w:rsidR="00351A4B" w:rsidRPr="002D0631" w:rsidRDefault="00351A4B" w:rsidP="00351A4B">
            <w:pPr>
              <w:tabs>
                <w:tab w:val="left" w:pos="1440"/>
              </w:tabs>
              <w:jc w:val="center"/>
              <w:rPr>
                <w:rFonts w:eastAsia="Calibri"/>
                <w:b w:val="0"/>
              </w:rPr>
            </w:pPr>
            <w:r w:rsidRPr="00324548">
              <w:t>1</w:t>
            </w:r>
          </w:p>
        </w:tc>
        <w:tc>
          <w:tcPr>
            <w:tcW w:w="2869" w:type="dxa"/>
            <w:vAlign w:val="top"/>
          </w:tcPr>
          <w:p w:rsidR="00351A4B" w:rsidRPr="00A91B18" w:rsidRDefault="00351A4B" w:rsidP="00351A4B">
            <w:pPr>
              <w:tabs>
                <w:tab w:val="right" w:pos="2319"/>
              </w:tabs>
              <w:jc w:val="left"/>
              <w:cnfStyle w:val="000000100000"/>
              <w:rPr>
                <w:rFonts w:eastAsia="Calibri"/>
                <w:bCs/>
              </w:rPr>
            </w:pPr>
            <w:r w:rsidRPr="004555B8">
              <w:t>Single Family Residential</w:t>
            </w:r>
          </w:p>
        </w:tc>
        <w:tc>
          <w:tcPr>
            <w:tcW w:w="1444" w:type="dxa"/>
            <w:vAlign w:val="top"/>
          </w:tcPr>
          <w:p w:rsidR="00351A4B" w:rsidRPr="00B94705" w:rsidRDefault="00351A4B" w:rsidP="00351A4B">
            <w:pPr>
              <w:jc w:val="right"/>
              <w:cnfStyle w:val="000000100000"/>
              <w:rPr>
                <w:rFonts w:eastAsia="Calibri"/>
                <w:b/>
                <w:sz w:val="16"/>
                <w:szCs w:val="16"/>
              </w:rPr>
            </w:pPr>
            <w:r w:rsidRPr="004555B8">
              <w:t xml:space="preserve">$412,031 </w:t>
            </w:r>
          </w:p>
        </w:tc>
        <w:tc>
          <w:tcPr>
            <w:tcW w:w="1445" w:type="dxa"/>
            <w:vAlign w:val="top"/>
          </w:tcPr>
          <w:p w:rsidR="00351A4B" w:rsidRPr="007F7472" w:rsidRDefault="00351A4B" w:rsidP="00351A4B">
            <w:pPr>
              <w:jc w:val="right"/>
              <w:cnfStyle w:val="000000100000"/>
              <w:rPr>
                <w:rFonts w:eastAsia="Calibri"/>
                <w:b/>
              </w:rPr>
            </w:pPr>
            <w:r w:rsidRPr="004555B8">
              <w:t xml:space="preserve"> 1,694 </w:t>
            </w:r>
          </w:p>
        </w:tc>
        <w:tc>
          <w:tcPr>
            <w:tcW w:w="1445" w:type="dxa"/>
            <w:vAlign w:val="top"/>
          </w:tcPr>
          <w:p w:rsidR="00351A4B" w:rsidRPr="007F7472" w:rsidRDefault="00351A4B" w:rsidP="00351A4B">
            <w:pPr>
              <w:jc w:val="right"/>
              <w:cnfStyle w:val="000000100000"/>
              <w:rPr>
                <w:rFonts w:eastAsia="Calibri"/>
                <w:b/>
              </w:rPr>
            </w:pPr>
            <w:r w:rsidRPr="004555B8">
              <w:t>1</w:t>
            </w:r>
          </w:p>
        </w:tc>
        <w:tc>
          <w:tcPr>
            <w:tcW w:w="1445" w:type="dxa"/>
            <w:vAlign w:val="top"/>
          </w:tcPr>
          <w:p w:rsidR="00351A4B" w:rsidRPr="007F7472" w:rsidRDefault="00351A4B" w:rsidP="00351A4B">
            <w:pPr>
              <w:jc w:val="right"/>
              <w:cnfStyle w:val="000000100000"/>
              <w:rPr>
                <w:rFonts w:eastAsia="Calibri"/>
                <w:b/>
              </w:rPr>
            </w:pPr>
            <w:r w:rsidRPr="004555B8">
              <w:t xml:space="preserve"> 1,694 </w:t>
            </w:r>
          </w:p>
        </w:tc>
        <w:tc>
          <w:tcPr>
            <w:tcW w:w="1445" w:type="dxa"/>
            <w:vAlign w:val="top"/>
          </w:tcPr>
          <w:p w:rsidR="00351A4B" w:rsidRPr="007F7472" w:rsidRDefault="00351A4B" w:rsidP="00351A4B">
            <w:pPr>
              <w:jc w:val="right"/>
              <w:cnfStyle w:val="000000100000"/>
              <w:rPr>
                <w:b/>
              </w:rPr>
            </w:pPr>
            <w:r w:rsidRPr="004555B8">
              <w:t>$22.16</w:t>
            </w:r>
          </w:p>
        </w:tc>
      </w:tr>
      <w:tr w:rsidR="00351A4B" w:rsidRPr="00EF5E17" w:rsidTr="00351A4B">
        <w:trPr>
          <w:cnfStyle w:val="000000010000"/>
          <w:trHeight w:val="219"/>
        </w:trPr>
        <w:tc>
          <w:tcPr>
            <w:cnfStyle w:val="001000000000"/>
            <w:tcW w:w="924" w:type="dxa"/>
            <w:vAlign w:val="top"/>
          </w:tcPr>
          <w:p w:rsidR="00351A4B" w:rsidRPr="002D0631" w:rsidRDefault="00351A4B" w:rsidP="00351A4B">
            <w:pPr>
              <w:tabs>
                <w:tab w:val="left" w:pos="1440"/>
              </w:tabs>
              <w:jc w:val="center"/>
              <w:rPr>
                <w:rFonts w:eastAsia="Calibri"/>
                <w:b w:val="0"/>
              </w:rPr>
            </w:pPr>
            <w:r w:rsidRPr="00324548">
              <w:t>2</w:t>
            </w:r>
          </w:p>
        </w:tc>
        <w:tc>
          <w:tcPr>
            <w:tcW w:w="2869" w:type="dxa"/>
            <w:vAlign w:val="top"/>
          </w:tcPr>
          <w:p w:rsidR="00351A4B" w:rsidRPr="00A91B18" w:rsidRDefault="00351A4B" w:rsidP="00351A4B">
            <w:pPr>
              <w:tabs>
                <w:tab w:val="left" w:pos="1440"/>
              </w:tabs>
              <w:jc w:val="left"/>
              <w:cnfStyle w:val="000000010000"/>
              <w:rPr>
                <w:rFonts w:eastAsia="Calibri"/>
                <w:bCs/>
              </w:rPr>
            </w:pPr>
            <w:r w:rsidRPr="004555B8">
              <w:t>Multi-family Residential</w:t>
            </w:r>
          </w:p>
        </w:tc>
        <w:tc>
          <w:tcPr>
            <w:tcW w:w="1444" w:type="dxa"/>
            <w:vAlign w:val="top"/>
          </w:tcPr>
          <w:p w:rsidR="00351A4B" w:rsidRPr="00B94705" w:rsidRDefault="00351A4B" w:rsidP="00351A4B">
            <w:pPr>
              <w:jc w:val="right"/>
              <w:cnfStyle w:val="000000010000"/>
              <w:rPr>
                <w:rFonts w:eastAsia="Calibri"/>
                <w:b/>
                <w:sz w:val="16"/>
                <w:szCs w:val="16"/>
              </w:rPr>
            </w:pPr>
            <w:r w:rsidRPr="004555B8">
              <w:t xml:space="preserve">$53,709 </w:t>
            </w:r>
          </w:p>
        </w:tc>
        <w:tc>
          <w:tcPr>
            <w:tcW w:w="1445" w:type="dxa"/>
            <w:vAlign w:val="top"/>
          </w:tcPr>
          <w:p w:rsidR="00351A4B" w:rsidRPr="007F7472" w:rsidRDefault="00351A4B" w:rsidP="00351A4B">
            <w:pPr>
              <w:jc w:val="right"/>
              <w:cnfStyle w:val="000000010000"/>
              <w:rPr>
                <w:rFonts w:eastAsia="Calibri"/>
                <w:b/>
              </w:rPr>
            </w:pPr>
            <w:r w:rsidRPr="004555B8">
              <w:t xml:space="preserve"> 93 </w:t>
            </w:r>
          </w:p>
        </w:tc>
        <w:tc>
          <w:tcPr>
            <w:tcW w:w="1445" w:type="dxa"/>
            <w:vAlign w:val="top"/>
          </w:tcPr>
          <w:p w:rsidR="00351A4B" w:rsidRPr="007F7472" w:rsidRDefault="00351A4B" w:rsidP="00351A4B">
            <w:pPr>
              <w:jc w:val="right"/>
              <w:cnfStyle w:val="000000010000"/>
              <w:rPr>
                <w:rFonts w:eastAsia="Calibri"/>
                <w:b/>
              </w:rPr>
            </w:pPr>
            <w:r w:rsidRPr="004555B8">
              <w:t>0.8</w:t>
            </w:r>
          </w:p>
        </w:tc>
        <w:tc>
          <w:tcPr>
            <w:tcW w:w="1445" w:type="dxa"/>
            <w:vAlign w:val="top"/>
          </w:tcPr>
          <w:p w:rsidR="00351A4B" w:rsidRPr="007F7472" w:rsidRDefault="00351A4B" w:rsidP="00351A4B">
            <w:pPr>
              <w:jc w:val="right"/>
              <w:cnfStyle w:val="000000010000"/>
              <w:rPr>
                <w:rFonts w:eastAsia="Calibri"/>
                <w:b/>
              </w:rPr>
            </w:pPr>
            <w:r w:rsidRPr="004555B8">
              <w:t xml:space="preserve"> 74 </w:t>
            </w:r>
          </w:p>
        </w:tc>
        <w:tc>
          <w:tcPr>
            <w:tcW w:w="1445" w:type="dxa"/>
            <w:vAlign w:val="top"/>
          </w:tcPr>
          <w:p w:rsidR="00351A4B" w:rsidRPr="007F7472" w:rsidRDefault="00351A4B" w:rsidP="00351A4B">
            <w:pPr>
              <w:jc w:val="right"/>
              <w:cnfStyle w:val="000000010000"/>
              <w:rPr>
                <w:b/>
              </w:rPr>
            </w:pPr>
            <w:r w:rsidRPr="004555B8">
              <w:t>$17.73</w:t>
            </w:r>
          </w:p>
        </w:tc>
      </w:tr>
      <w:tr w:rsidR="00351A4B" w:rsidRPr="00EF5E17" w:rsidTr="00351A4B">
        <w:trPr>
          <w:cnfStyle w:val="000000100000"/>
          <w:trHeight w:val="219"/>
        </w:trPr>
        <w:tc>
          <w:tcPr>
            <w:cnfStyle w:val="001000000000"/>
            <w:tcW w:w="924" w:type="dxa"/>
            <w:vAlign w:val="top"/>
          </w:tcPr>
          <w:p w:rsidR="00351A4B" w:rsidRPr="002D0631" w:rsidRDefault="00351A4B" w:rsidP="00351A4B">
            <w:pPr>
              <w:tabs>
                <w:tab w:val="left" w:pos="1440"/>
              </w:tabs>
              <w:jc w:val="center"/>
              <w:rPr>
                <w:rFonts w:eastAsia="Calibri"/>
                <w:b w:val="0"/>
              </w:rPr>
            </w:pPr>
            <w:r w:rsidRPr="00324548">
              <w:t>3</w:t>
            </w:r>
          </w:p>
        </w:tc>
        <w:tc>
          <w:tcPr>
            <w:tcW w:w="2869" w:type="dxa"/>
            <w:vAlign w:val="top"/>
          </w:tcPr>
          <w:p w:rsidR="00351A4B" w:rsidRPr="00255BBD" w:rsidRDefault="00351A4B" w:rsidP="00351A4B">
            <w:pPr>
              <w:tabs>
                <w:tab w:val="left" w:pos="1440"/>
              </w:tabs>
              <w:jc w:val="left"/>
              <w:cnfStyle w:val="000000100000"/>
              <w:rPr>
                <w:rFonts w:eastAsia="Calibri"/>
                <w:b/>
                <w:bCs/>
              </w:rPr>
            </w:pPr>
            <w:r w:rsidRPr="004555B8">
              <w:t xml:space="preserve">Sewer Service Only </w:t>
            </w:r>
          </w:p>
        </w:tc>
        <w:tc>
          <w:tcPr>
            <w:tcW w:w="1444" w:type="dxa"/>
            <w:vAlign w:val="top"/>
          </w:tcPr>
          <w:p w:rsidR="00351A4B" w:rsidRPr="00B94705" w:rsidRDefault="00351A4B" w:rsidP="00351A4B">
            <w:pPr>
              <w:jc w:val="right"/>
              <w:cnfStyle w:val="000000100000"/>
              <w:rPr>
                <w:rFonts w:eastAsia="Calibri"/>
                <w:b/>
                <w:sz w:val="16"/>
                <w:szCs w:val="16"/>
              </w:rPr>
            </w:pPr>
            <w:r w:rsidRPr="004555B8">
              <w:t xml:space="preserve">$75,835 </w:t>
            </w:r>
          </w:p>
        </w:tc>
        <w:tc>
          <w:tcPr>
            <w:tcW w:w="1445" w:type="dxa"/>
            <w:vAlign w:val="top"/>
          </w:tcPr>
          <w:p w:rsidR="00351A4B" w:rsidRPr="007F7472" w:rsidRDefault="00351A4B" w:rsidP="00351A4B">
            <w:pPr>
              <w:jc w:val="right"/>
              <w:cnfStyle w:val="000000100000"/>
              <w:rPr>
                <w:rFonts w:eastAsia="Calibri"/>
                <w:b/>
              </w:rPr>
            </w:pPr>
            <w:r w:rsidRPr="004555B8">
              <w:t xml:space="preserve"> 341 </w:t>
            </w:r>
          </w:p>
        </w:tc>
        <w:tc>
          <w:tcPr>
            <w:tcW w:w="1445" w:type="dxa"/>
            <w:vAlign w:val="top"/>
          </w:tcPr>
          <w:p w:rsidR="00351A4B" w:rsidRPr="007F7472" w:rsidRDefault="00351A4B" w:rsidP="00351A4B">
            <w:pPr>
              <w:jc w:val="right"/>
              <w:cnfStyle w:val="000000100000"/>
              <w:rPr>
                <w:rFonts w:eastAsia="Calibri"/>
                <w:b/>
              </w:rPr>
            </w:pPr>
            <w:r w:rsidRPr="004555B8">
              <w:t>0.8</w:t>
            </w:r>
          </w:p>
        </w:tc>
        <w:tc>
          <w:tcPr>
            <w:tcW w:w="1445" w:type="dxa"/>
            <w:vAlign w:val="top"/>
          </w:tcPr>
          <w:p w:rsidR="00351A4B" w:rsidRPr="007F7472" w:rsidRDefault="00351A4B" w:rsidP="00351A4B">
            <w:pPr>
              <w:jc w:val="right"/>
              <w:cnfStyle w:val="000000100000"/>
              <w:rPr>
                <w:rFonts w:eastAsia="Calibri"/>
                <w:b/>
              </w:rPr>
            </w:pPr>
            <w:r w:rsidRPr="004555B8">
              <w:t xml:space="preserve"> 273 </w:t>
            </w:r>
          </w:p>
        </w:tc>
        <w:tc>
          <w:tcPr>
            <w:tcW w:w="1445" w:type="dxa"/>
            <w:vAlign w:val="top"/>
          </w:tcPr>
          <w:p w:rsidR="00351A4B" w:rsidRPr="007F7472" w:rsidRDefault="00351A4B" w:rsidP="00351A4B">
            <w:pPr>
              <w:jc w:val="right"/>
              <w:cnfStyle w:val="000000100000"/>
              <w:rPr>
                <w:b/>
              </w:rPr>
            </w:pPr>
            <w:r w:rsidRPr="004555B8">
              <w:t>$17.73</w:t>
            </w:r>
          </w:p>
        </w:tc>
      </w:tr>
      <w:tr w:rsidR="00351A4B" w:rsidRPr="00EF5E17" w:rsidTr="00351A4B">
        <w:trPr>
          <w:cnfStyle w:val="000000010000"/>
          <w:trHeight w:val="219"/>
        </w:trPr>
        <w:tc>
          <w:tcPr>
            <w:cnfStyle w:val="001000000000"/>
            <w:tcW w:w="924" w:type="dxa"/>
            <w:vAlign w:val="top"/>
          </w:tcPr>
          <w:p w:rsidR="00351A4B" w:rsidRDefault="00351A4B" w:rsidP="00351A4B">
            <w:pPr>
              <w:tabs>
                <w:tab w:val="left" w:pos="1440"/>
              </w:tabs>
              <w:jc w:val="center"/>
              <w:rPr>
                <w:rFonts w:eastAsia="Calibri"/>
                <w:bCs w:val="0"/>
              </w:rPr>
            </w:pPr>
            <w:r w:rsidRPr="00324548">
              <w:t>4</w:t>
            </w:r>
          </w:p>
        </w:tc>
        <w:tc>
          <w:tcPr>
            <w:tcW w:w="2869" w:type="dxa"/>
            <w:vAlign w:val="top"/>
          </w:tcPr>
          <w:p w:rsidR="00351A4B" w:rsidRDefault="00351A4B" w:rsidP="00351A4B">
            <w:pPr>
              <w:tabs>
                <w:tab w:val="left" w:pos="1440"/>
              </w:tabs>
              <w:cnfStyle w:val="000000010000"/>
              <w:rPr>
                <w:rFonts w:eastAsia="Calibri"/>
                <w:bCs/>
              </w:rPr>
            </w:pPr>
            <w:r w:rsidRPr="004555B8">
              <w:t>School</w:t>
            </w:r>
          </w:p>
        </w:tc>
        <w:tc>
          <w:tcPr>
            <w:tcW w:w="1444" w:type="dxa"/>
            <w:vAlign w:val="top"/>
          </w:tcPr>
          <w:p w:rsidR="00351A4B" w:rsidRPr="00B94705" w:rsidRDefault="00351A4B" w:rsidP="00351A4B">
            <w:pPr>
              <w:jc w:val="right"/>
              <w:cnfStyle w:val="000000010000"/>
              <w:rPr>
                <w:sz w:val="16"/>
                <w:szCs w:val="16"/>
              </w:rPr>
            </w:pPr>
            <w:r w:rsidRPr="004555B8">
              <w:t xml:space="preserve">$1,506 </w:t>
            </w:r>
          </w:p>
        </w:tc>
        <w:tc>
          <w:tcPr>
            <w:tcW w:w="1445" w:type="dxa"/>
            <w:vAlign w:val="top"/>
          </w:tcPr>
          <w:p w:rsidR="00351A4B" w:rsidRPr="00D24AB8" w:rsidRDefault="00351A4B" w:rsidP="00351A4B">
            <w:pPr>
              <w:jc w:val="right"/>
              <w:cnfStyle w:val="000000010000"/>
            </w:pPr>
            <w:r w:rsidRPr="004555B8">
              <w:t xml:space="preserve"> 1 </w:t>
            </w:r>
          </w:p>
        </w:tc>
        <w:tc>
          <w:tcPr>
            <w:tcW w:w="1445" w:type="dxa"/>
            <w:vAlign w:val="top"/>
          </w:tcPr>
          <w:p w:rsidR="00351A4B" w:rsidRPr="008C0A32" w:rsidRDefault="00351A4B" w:rsidP="00351A4B">
            <w:pPr>
              <w:jc w:val="right"/>
              <w:cnfStyle w:val="000000010000"/>
              <w:rPr>
                <w:rFonts w:eastAsia="Calibri"/>
              </w:rPr>
            </w:pPr>
            <w:r w:rsidRPr="004555B8">
              <w:t>5.91</w:t>
            </w:r>
          </w:p>
        </w:tc>
        <w:tc>
          <w:tcPr>
            <w:tcW w:w="1445" w:type="dxa"/>
            <w:vAlign w:val="top"/>
          </w:tcPr>
          <w:p w:rsidR="00351A4B" w:rsidRPr="008C0A32" w:rsidRDefault="00351A4B" w:rsidP="00351A4B">
            <w:pPr>
              <w:jc w:val="right"/>
              <w:cnfStyle w:val="000000010000"/>
              <w:rPr>
                <w:rFonts w:eastAsia="Calibri"/>
              </w:rPr>
            </w:pPr>
            <w:r w:rsidRPr="004555B8">
              <w:t xml:space="preserve"> 6 </w:t>
            </w:r>
          </w:p>
        </w:tc>
        <w:tc>
          <w:tcPr>
            <w:tcW w:w="1445" w:type="dxa"/>
            <w:vAlign w:val="top"/>
          </w:tcPr>
          <w:p w:rsidR="00351A4B" w:rsidRPr="008C0A32" w:rsidRDefault="00351A4B" w:rsidP="00351A4B">
            <w:pPr>
              <w:jc w:val="right"/>
              <w:cnfStyle w:val="000000010000"/>
              <w:rPr>
                <w:rFonts w:eastAsia="Calibri"/>
              </w:rPr>
            </w:pPr>
            <w:r w:rsidRPr="004555B8">
              <w:t>$130.99</w:t>
            </w:r>
          </w:p>
        </w:tc>
      </w:tr>
      <w:tr w:rsidR="00351A4B" w:rsidRPr="00EF5E17" w:rsidTr="00351A4B">
        <w:trPr>
          <w:cnfStyle w:val="000000100000"/>
          <w:trHeight w:val="219"/>
        </w:trPr>
        <w:tc>
          <w:tcPr>
            <w:cnfStyle w:val="001000000000"/>
            <w:tcW w:w="924" w:type="dxa"/>
            <w:vAlign w:val="top"/>
          </w:tcPr>
          <w:p w:rsidR="00351A4B" w:rsidRDefault="00351A4B" w:rsidP="00351A4B">
            <w:pPr>
              <w:tabs>
                <w:tab w:val="left" w:pos="1440"/>
              </w:tabs>
              <w:jc w:val="center"/>
              <w:rPr>
                <w:rFonts w:eastAsia="Calibri"/>
                <w:bCs w:val="0"/>
              </w:rPr>
            </w:pPr>
            <w:r w:rsidRPr="00324548">
              <w:t>5</w:t>
            </w:r>
          </w:p>
        </w:tc>
        <w:tc>
          <w:tcPr>
            <w:tcW w:w="2869" w:type="dxa"/>
            <w:tcBorders>
              <w:bottom w:val="single" w:sz="4" w:space="0" w:color="FFFFFF" w:themeColor="background1"/>
            </w:tcBorders>
            <w:vAlign w:val="top"/>
          </w:tcPr>
          <w:p w:rsidR="00351A4B" w:rsidRDefault="00351A4B" w:rsidP="00351A4B">
            <w:pPr>
              <w:tabs>
                <w:tab w:val="left" w:pos="1440"/>
              </w:tabs>
              <w:jc w:val="left"/>
              <w:cnfStyle w:val="000000100000"/>
              <w:rPr>
                <w:rFonts w:eastAsia="Calibri"/>
                <w:bCs/>
              </w:rPr>
            </w:pPr>
            <w:r w:rsidRPr="004555B8">
              <w:t xml:space="preserve">Commercial </w:t>
            </w:r>
            <w:r>
              <w:t>I</w:t>
            </w:r>
          </w:p>
        </w:tc>
        <w:tc>
          <w:tcPr>
            <w:tcW w:w="1444" w:type="dxa"/>
            <w:tcBorders>
              <w:bottom w:val="single" w:sz="4" w:space="0" w:color="FFFFFF" w:themeColor="background1"/>
            </w:tcBorders>
            <w:vAlign w:val="top"/>
          </w:tcPr>
          <w:p w:rsidR="00351A4B" w:rsidRPr="00B94705" w:rsidRDefault="00351A4B" w:rsidP="00351A4B">
            <w:pPr>
              <w:jc w:val="right"/>
              <w:cnfStyle w:val="000000100000"/>
              <w:rPr>
                <w:sz w:val="16"/>
                <w:szCs w:val="16"/>
              </w:rPr>
            </w:pPr>
            <w:r w:rsidRPr="004555B8">
              <w:t xml:space="preserve">$3,646 </w:t>
            </w:r>
          </w:p>
        </w:tc>
        <w:tc>
          <w:tcPr>
            <w:tcW w:w="1445" w:type="dxa"/>
            <w:tcBorders>
              <w:bottom w:val="single" w:sz="4" w:space="0" w:color="FFFFFF" w:themeColor="background1"/>
            </w:tcBorders>
            <w:vAlign w:val="top"/>
          </w:tcPr>
          <w:p w:rsidR="00351A4B" w:rsidRPr="00D24AB8" w:rsidRDefault="00351A4B" w:rsidP="00351A4B">
            <w:pPr>
              <w:jc w:val="right"/>
              <w:cnfStyle w:val="000000100000"/>
            </w:pPr>
            <w:r w:rsidRPr="004555B8">
              <w:t xml:space="preserve"> 15 </w:t>
            </w:r>
          </w:p>
        </w:tc>
        <w:tc>
          <w:tcPr>
            <w:tcW w:w="1445" w:type="dxa"/>
            <w:tcBorders>
              <w:bottom w:val="single" w:sz="4" w:space="0" w:color="FFFFFF" w:themeColor="background1"/>
            </w:tcBorders>
            <w:vAlign w:val="top"/>
          </w:tcPr>
          <w:p w:rsidR="00351A4B" w:rsidRPr="008C0A32" w:rsidRDefault="00351A4B" w:rsidP="00351A4B">
            <w:pPr>
              <w:jc w:val="right"/>
              <w:cnfStyle w:val="000000100000"/>
              <w:rPr>
                <w:rFonts w:eastAsia="Calibri"/>
              </w:rPr>
            </w:pPr>
            <w:r w:rsidRPr="004555B8">
              <w:t>0.94</w:t>
            </w:r>
          </w:p>
        </w:tc>
        <w:tc>
          <w:tcPr>
            <w:tcW w:w="1445" w:type="dxa"/>
            <w:tcBorders>
              <w:bottom w:val="single" w:sz="4" w:space="0" w:color="FFFFFF" w:themeColor="background1"/>
            </w:tcBorders>
            <w:vAlign w:val="top"/>
          </w:tcPr>
          <w:p w:rsidR="00351A4B" w:rsidRPr="008C0A32" w:rsidRDefault="00351A4B" w:rsidP="00351A4B">
            <w:pPr>
              <w:jc w:val="right"/>
              <w:cnfStyle w:val="000000100000"/>
              <w:rPr>
                <w:rFonts w:eastAsia="Calibri"/>
              </w:rPr>
            </w:pPr>
            <w:r w:rsidRPr="004555B8">
              <w:t xml:space="preserve"> 14 </w:t>
            </w:r>
          </w:p>
        </w:tc>
        <w:tc>
          <w:tcPr>
            <w:tcW w:w="1445" w:type="dxa"/>
            <w:tcBorders>
              <w:bottom w:val="single" w:sz="4" w:space="0" w:color="FFFFFF" w:themeColor="background1"/>
            </w:tcBorders>
            <w:vAlign w:val="top"/>
          </w:tcPr>
          <w:p w:rsidR="00351A4B" w:rsidRPr="008C0A32" w:rsidRDefault="00351A4B" w:rsidP="00351A4B">
            <w:pPr>
              <w:jc w:val="right"/>
              <w:cnfStyle w:val="000000100000"/>
              <w:rPr>
                <w:rFonts w:eastAsia="Calibri"/>
              </w:rPr>
            </w:pPr>
            <w:r w:rsidRPr="004555B8">
              <w:t>$20.86</w:t>
            </w:r>
          </w:p>
        </w:tc>
      </w:tr>
      <w:tr w:rsidR="00351A4B" w:rsidRPr="00EF5E17" w:rsidTr="00351A4B">
        <w:trPr>
          <w:cnfStyle w:val="000000010000"/>
          <w:trHeight w:val="219"/>
        </w:trPr>
        <w:tc>
          <w:tcPr>
            <w:cnfStyle w:val="001000000000"/>
            <w:tcW w:w="924" w:type="dxa"/>
            <w:vAlign w:val="top"/>
          </w:tcPr>
          <w:p w:rsidR="00351A4B" w:rsidRDefault="00351A4B" w:rsidP="00351A4B">
            <w:pPr>
              <w:tabs>
                <w:tab w:val="left" w:pos="1440"/>
              </w:tabs>
              <w:jc w:val="center"/>
              <w:rPr>
                <w:rFonts w:eastAsia="Calibri"/>
                <w:b w:val="0"/>
                <w:bCs w:val="0"/>
              </w:rPr>
            </w:pPr>
            <w:r w:rsidRPr="00324548">
              <w:t>6</w:t>
            </w:r>
          </w:p>
        </w:tc>
        <w:tc>
          <w:tcPr>
            <w:tcW w:w="2869" w:type="dxa"/>
            <w:tcBorders>
              <w:top w:val="single" w:sz="4" w:space="0" w:color="FFFFFF" w:themeColor="background1"/>
            </w:tcBorders>
            <w:vAlign w:val="top"/>
          </w:tcPr>
          <w:p w:rsidR="00351A4B" w:rsidRPr="00EF5E17" w:rsidRDefault="00351A4B" w:rsidP="00351A4B">
            <w:pPr>
              <w:tabs>
                <w:tab w:val="left" w:pos="1440"/>
              </w:tabs>
              <w:jc w:val="left"/>
              <w:cnfStyle w:val="000000010000"/>
              <w:rPr>
                <w:rFonts w:eastAsia="Calibri"/>
                <w:b/>
                <w:bCs/>
              </w:rPr>
            </w:pPr>
            <w:r>
              <w:t>Commercial III</w:t>
            </w:r>
          </w:p>
        </w:tc>
        <w:tc>
          <w:tcPr>
            <w:tcW w:w="1444" w:type="dxa"/>
            <w:tcBorders>
              <w:top w:val="single" w:sz="4" w:space="0" w:color="FFFFFF" w:themeColor="background1"/>
              <w:bottom w:val="single" w:sz="4" w:space="0" w:color="auto"/>
            </w:tcBorders>
            <w:vAlign w:val="top"/>
          </w:tcPr>
          <w:p w:rsidR="00351A4B" w:rsidRPr="00B94705" w:rsidRDefault="00351A4B" w:rsidP="00351A4B">
            <w:pPr>
              <w:jc w:val="right"/>
              <w:cnfStyle w:val="000000010000"/>
              <w:rPr>
                <w:sz w:val="16"/>
                <w:szCs w:val="16"/>
              </w:rPr>
            </w:pPr>
            <w:r w:rsidRPr="004555B8">
              <w:t xml:space="preserve">$8,365 </w:t>
            </w:r>
          </w:p>
        </w:tc>
        <w:tc>
          <w:tcPr>
            <w:tcW w:w="1445" w:type="dxa"/>
            <w:tcBorders>
              <w:top w:val="single" w:sz="4" w:space="0" w:color="FFFFFF" w:themeColor="background1"/>
              <w:bottom w:val="single" w:sz="4" w:space="0" w:color="auto"/>
            </w:tcBorders>
            <w:vAlign w:val="top"/>
          </w:tcPr>
          <w:p w:rsidR="00351A4B" w:rsidRPr="00D24AB8" w:rsidRDefault="00351A4B" w:rsidP="00351A4B">
            <w:pPr>
              <w:jc w:val="right"/>
              <w:cnfStyle w:val="000000010000"/>
            </w:pPr>
            <w:r w:rsidRPr="004555B8">
              <w:t xml:space="preserve"> 11 </w:t>
            </w:r>
          </w:p>
        </w:tc>
        <w:tc>
          <w:tcPr>
            <w:tcW w:w="1445" w:type="dxa"/>
            <w:tcBorders>
              <w:top w:val="single" w:sz="4" w:space="0" w:color="FFFFFF" w:themeColor="background1"/>
              <w:bottom w:val="single" w:sz="4" w:space="0" w:color="auto"/>
            </w:tcBorders>
            <w:vAlign w:val="top"/>
          </w:tcPr>
          <w:p w:rsidR="00351A4B" w:rsidRPr="008C0A32" w:rsidRDefault="00351A4B" w:rsidP="00351A4B">
            <w:pPr>
              <w:jc w:val="right"/>
              <w:cnfStyle w:val="000000010000"/>
              <w:rPr>
                <w:rFonts w:eastAsia="Calibri"/>
              </w:rPr>
            </w:pPr>
            <w:r w:rsidRPr="004555B8">
              <w:t>2.37</w:t>
            </w:r>
          </w:p>
        </w:tc>
        <w:tc>
          <w:tcPr>
            <w:tcW w:w="1445" w:type="dxa"/>
            <w:tcBorders>
              <w:top w:val="single" w:sz="4" w:space="0" w:color="FFFFFF" w:themeColor="background1"/>
              <w:bottom w:val="single" w:sz="4" w:space="0" w:color="auto"/>
            </w:tcBorders>
            <w:vAlign w:val="top"/>
          </w:tcPr>
          <w:p w:rsidR="00351A4B" w:rsidRPr="008C0A32" w:rsidRDefault="00351A4B" w:rsidP="00351A4B">
            <w:pPr>
              <w:jc w:val="right"/>
              <w:cnfStyle w:val="000000010000"/>
              <w:rPr>
                <w:rFonts w:eastAsia="Calibri"/>
              </w:rPr>
            </w:pPr>
            <w:r w:rsidRPr="004555B8">
              <w:t xml:space="preserve"> 26 </w:t>
            </w:r>
          </w:p>
        </w:tc>
        <w:tc>
          <w:tcPr>
            <w:tcW w:w="1445" w:type="dxa"/>
            <w:tcBorders>
              <w:top w:val="single" w:sz="4" w:space="0" w:color="FFFFFF" w:themeColor="background1"/>
            </w:tcBorders>
            <w:vAlign w:val="top"/>
          </w:tcPr>
          <w:p w:rsidR="00351A4B" w:rsidRPr="00562026" w:rsidRDefault="00351A4B" w:rsidP="00351A4B">
            <w:pPr>
              <w:jc w:val="right"/>
              <w:cnfStyle w:val="000000010000"/>
            </w:pPr>
            <w:r w:rsidRPr="004555B8">
              <w:t>$52.59</w:t>
            </w:r>
          </w:p>
        </w:tc>
      </w:tr>
      <w:tr w:rsidR="00351A4B" w:rsidRPr="00EF5E17" w:rsidTr="00351A4B">
        <w:trPr>
          <w:cnfStyle w:val="000000100000"/>
          <w:trHeight w:val="219"/>
        </w:trPr>
        <w:tc>
          <w:tcPr>
            <w:cnfStyle w:val="001000000000"/>
            <w:tcW w:w="924" w:type="dxa"/>
            <w:vAlign w:val="top"/>
          </w:tcPr>
          <w:p w:rsidR="00351A4B" w:rsidRPr="00324548" w:rsidRDefault="00351A4B" w:rsidP="00351A4B">
            <w:pPr>
              <w:tabs>
                <w:tab w:val="left" w:pos="1440"/>
              </w:tabs>
              <w:jc w:val="center"/>
            </w:pPr>
            <w:r w:rsidRPr="00324548">
              <w:t>7</w:t>
            </w:r>
          </w:p>
        </w:tc>
        <w:tc>
          <w:tcPr>
            <w:tcW w:w="2869" w:type="dxa"/>
            <w:tcBorders>
              <w:bottom w:val="single" w:sz="4" w:space="0" w:color="FFFFFF" w:themeColor="background1"/>
            </w:tcBorders>
            <w:vAlign w:val="top"/>
          </w:tcPr>
          <w:p w:rsidR="00351A4B" w:rsidRPr="00D24AB8" w:rsidRDefault="00351A4B" w:rsidP="00351A4B">
            <w:pPr>
              <w:tabs>
                <w:tab w:val="left" w:pos="1440"/>
              </w:tabs>
              <w:jc w:val="left"/>
              <w:cnfStyle w:val="000000100000"/>
            </w:pPr>
          </w:p>
        </w:tc>
        <w:tc>
          <w:tcPr>
            <w:tcW w:w="1444" w:type="dxa"/>
            <w:tcBorders>
              <w:top w:val="single" w:sz="4" w:space="0" w:color="auto"/>
              <w:bottom w:val="single" w:sz="4" w:space="0" w:color="FFFFFF" w:themeColor="background1"/>
            </w:tcBorders>
            <w:vAlign w:val="top"/>
          </w:tcPr>
          <w:p w:rsidR="00351A4B" w:rsidRPr="00B94705" w:rsidRDefault="00351A4B" w:rsidP="00351A4B">
            <w:pPr>
              <w:jc w:val="right"/>
              <w:cnfStyle w:val="000000100000"/>
              <w:rPr>
                <w:sz w:val="16"/>
                <w:szCs w:val="16"/>
              </w:rPr>
            </w:pPr>
            <w:r w:rsidRPr="004555B8">
              <w:t xml:space="preserve">$555,093 </w:t>
            </w:r>
          </w:p>
        </w:tc>
        <w:tc>
          <w:tcPr>
            <w:tcW w:w="1445" w:type="dxa"/>
            <w:tcBorders>
              <w:top w:val="single" w:sz="4" w:space="0" w:color="auto"/>
              <w:bottom w:val="single" w:sz="4" w:space="0" w:color="FFFFFF" w:themeColor="background1"/>
            </w:tcBorders>
            <w:vAlign w:val="top"/>
          </w:tcPr>
          <w:p w:rsidR="00351A4B" w:rsidRPr="001F44E3" w:rsidRDefault="00351A4B" w:rsidP="00351A4B">
            <w:pPr>
              <w:jc w:val="right"/>
              <w:cnfStyle w:val="000000100000"/>
            </w:pPr>
            <w:r w:rsidRPr="004555B8">
              <w:t xml:space="preserve"> 2,155 </w:t>
            </w:r>
          </w:p>
        </w:tc>
        <w:tc>
          <w:tcPr>
            <w:tcW w:w="1445" w:type="dxa"/>
            <w:tcBorders>
              <w:top w:val="single" w:sz="4" w:space="0" w:color="auto"/>
              <w:bottom w:val="single" w:sz="4" w:space="0" w:color="FFFFFF" w:themeColor="background1"/>
            </w:tcBorders>
            <w:vAlign w:val="top"/>
          </w:tcPr>
          <w:p w:rsidR="00351A4B" w:rsidRPr="001F44E3" w:rsidRDefault="00351A4B" w:rsidP="00351A4B">
            <w:pPr>
              <w:jc w:val="right"/>
              <w:cnfStyle w:val="000000100000"/>
            </w:pPr>
            <w:r w:rsidRPr="004555B8">
              <w:t>12</w:t>
            </w:r>
          </w:p>
        </w:tc>
        <w:tc>
          <w:tcPr>
            <w:tcW w:w="1445" w:type="dxa"/>
            <w:tcBorders>
              <w:top w:val="single" w:sz="4" w:space="0" w:color="auto"/>
              <w:bottom w:val="single" w:sz="4" w:space="0" w:color="FFFFFF" w:themeColor="background1"/>
            </w:tcBorders>
            <w:vAlign w:val="top"/>
          </w:tcPr>
          <w:p w:rsidR="00351A4B" w:rsidRPr="001F44E3" w:rsidRDefault="00351A4B" w:rsidP="00351A4B">
            <w:pPr>
              <w:jc w:val="right"/>
              <w:cnfStyle w:val="000000100000"/>
            </w:pPr>
            <w:r w:rsidRPr="004555B8">
              <w:t xml:space="preserve"> 2,087 </w:t>
            </w:r>
          </w:p>
        </w:tc>
        <w:tc>
          <w:tcPr>
            <w:tcW w:w="1445" w:type="dxa"/>
            <w:tcBorders>
              <w:bottom w:val="single" w:sz="4" w:space="0" w:color="FFFFFF" w:themeColor="background1"/>
            </w:tcBorders>
            <w:vAlign w:val="top"/>
          </w:tcPr>
          <w:p w:rsidR="00351A4B" w:rsidRPr="001F44E3" w:rsidRDefault="00351A4B" w:rsidP="00351A4B">
            <w:pPr>
              <w:jc w:val="right"/>
              <w:cnfStyle w:val="000000100000"/>
            </w:pPr>
          </w:p>
        </w:tc>
      </w:tr>
    </w:tbl>
    <w:p w:rsidR="00351A4B" w:rsidRDefault="00AB78EC" w:rsidP="00F36684">
      <w:r>
        <w:t>To determine the variable charge</w:t>
      </w:r>
      <w:r w:rsidR="0050148F">
        <w:t>s</w:t>
      </w:r>
      <w:r>
        <w:t>, the total variable revenue</w:t>
      </w:r>
      <w:r w:rsidR="005C3910">
        <w:t xml:space="preserve"> requirement</w:t>
      </w:r>
      <w:r>
        <w:t xml:space="preserve"> from each customer class is divided by the sewage flow</w:t>
      </w:r>
      <w:r w:rsidR="005C3910">
        <w:t xml:space="preserve"> for each</w:t>
      </w:r>
      <w:r>
        <w:t xml:space="preserve"> class. The variable rates for each customer class are shown in </w:t>
      </w:r>
      <w:r w:rsidR="00564A83">
        <w:fldChar w:fldCharType="begin"/>
      </w:r>
      <w:r>
        <w:instrText xml:space="preserve"> REF _Ref448238622 \h </w:instrText>
      </w:r>
      <w:r w:rsidR="00564A83">
        <w:fldChar w:fldCharType="separate"/>
      </w:r>
      <w:r w:rsidR="00A44D94">
        <w:t xml:space="preserve">Table </w:t>
      </w:r>
      <w:r w:rsidR="00A44D94">
        <w:rPr>
          <w:noProof/>
        </w:rPr>
        <w:t>8</w:t>
      </w:r>
      <w:r w:rsidR="00A44D94">
        <w:noBreakHyphen/>
      </w:r>
      <w:r w:rsidR="00A44D94">
        <w:rPr>
          <w:noProof/>
        </w:rPr>
        <w:t>11</w:t>
      </w:r>
      <w:r w:rsidR="00564A83">
        <w:fldChar w:fldCharType="end"/>
      </w:r>
      <w:r>
        <w:t>.</w:t>
      </w:r>
    </w:p>
    <w:p w:rsidR="00AB78EC" w:rsidRDefault="00AB78EC" w:rsidP="00F36684"/>
    <w:p w:rsidR="00AB78EC" w:rsidRDefault="00AB78EC" w:rsidP="00AB78EC">
      <w:pPr>
        <w:pStyle w:val="Caption"/>
      </w:pPr>
      <w:bookmarkStart w:id="350" w:name="_Ref448238622"/>
      <w:bookmarkStart w:id="351" w:name="_Toc450814738"/>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11</w:t>
      </w:r>
      <w:r w:rsidR="00564A83">
        <w:rPr>
          <w:noProof/>
        </w:rPr>
        <w:fldChar w:fldCharType="end"/>
      </w:r>
      <w:bookmarkEnd w:id="350"/>
      <w:r>
        <w:t>: Determination of Variable Sewer Charges</w:t>
      </w:r>
      <w:bookmarkEnd w:id="351"/>
    </w:p>
    <w:tbl>
      <w:tblPr>
        <w:tblStyle w:val="RFCTable"/>
        <w:tblW w:w="9350" w:type="dxa"/>
        <w:tblLook w:val="00A0"/>
      </w:tblPr>
      <w:tblGrid>
        <w:gridCol w:w="1064"/>
        <w:gridCol w:w="3298"/>
        <w:gridCol w:w="1666"/>
        <w:gridCol w:w="1667"/>
        <w:gridCol w:w="1655"/>
      </w:tblGrid>
      <w:tr w:rsidR="00AB78EC" w:rsidRPr="00EF5E17" w:rsidTr="00AB78EC">
        <w:trPr>
          <w:cnfStyle w:val="100000000000"/>
          <w:trHeight w:val="234"/>
        </w:trPr>
        <w:tc>
          <w:tcPr>
            <w:cnfStyle w:val="001000000000"/>
            <w:tcW w:w="1064" w:type="dxa"/>
          </w:tcPr>
          <w:p w:rsidR="00AB78EC" w:rsidRDefault="00AB78EC" w:rsidP="00AB78EC">
            <w:pPr>
              <w:jc w:val="left"/>
              <w:rPr>
                <w:rFonts w:eastAsia="Calibri"/>
                <w:color w:val="FFFFFF"/>
              </w:rPr>
            </w:pPr>
            <w:r>
              <w:rPr>
                <w:rFonts w:eastAsia="Calibri"/>
                <w:color w:val="FFFFFF"/>
              </w:rPr>
              <w:t>Line No.</w:t>
            </w:r>
          </w:p>
        </w:tc>
        <w:tc>
          <w:tcPr>
            <w:tcW w:w="3298" w:type="dxa"/>
          </w:tcPr>
          <w:p w:rsidR="00AB78EC" w:rsidRPr="002D0631" w:rsidRDefault="00AB78EC" w:rsidP="00AB78EC">
            <w:pPr>
              <w:jc w:val="left"/>
              <w:cnfStyle w:val="100000000000"/>
              <w:rPr>
                <w:rFonts w:eastAsia="Calibri"/>
                <w:color w:val="FFFFFF"/>
              </w:rPr>
            </w:pPr>
            <w:r w:rsidRPr="004555B8">
              <w:t>Customer Class</w:t>
            </w:r>
          </w:p>
        </w:tc>
        <w:tc>
          <w:tcPr>
            <w:tcW w:w="1666" w:type="dxa"/>
          </w:tcPr>
          <w:p w:rsidR="00AB78EC" w:rsidRPr="002300E3" w:rsidRDefault="00AB78EC" w:rsidP="00AB78EC">
            <w:pPr>
              <w:jc w:val="center"/>
              <w:cnfStyle w:val="100000000000"/>
            </w:pPr>
            <w:r w:rsidRPr="006420B6">
              <w:t>Variable Revenue</w:t>
            </w:r>
            <w:r w:rsidR="005C3910">
              <w:t xml:space="preserve"> Requirement</w:t>
            </w:r>
          </w:p>
        </w:tc>
        <w:tc>
          <w:tcPr>
            <w:tcW w:w="1667" w:type="dxa"/>
          </w:tcPr>
          <w:p w:rsidR="00AB78EC" w:rsidRPr="000E680A" w:rsidRDefault="00AB78EC" w:rsidP="00AB78EC">
            <w:pPr>
              <w:jc w:val="center"/>
              <w:cnfStyle w:val="100000000000"/>
            </w:pPr>
            <w:r w:rsidRPr="00DC604C">
              <w:t>Sewage Flow</w:t>
            </w:r>
          </w:p>
        </w:tc>
        <w:tc>
          <w:tcPr>
            <w:tcW w:w="1655" w:type="dxa"/>
          </w:tcPr>
          <w:p w:rsidR="00AB78EC" w:rsidRPr="004555B8" w:rsidRDefault="00AB78EC" w:rsidP="00AB78EC">
            <w:pPr>
              <w:jc w:val="center"/>
              <w:cnfStyle w:val="100000000000"/>
            </w:pPr>
            <w:r>
              <w:t>Variable Rate</w:t>
            </w:r>
          </w:p>
        </w:tc>
      </w:tr>
      <w:tr w:rsidR="00AB78EC" w:rsidRPr="00EF5E17" w:rsidTr="00293309">
        <w:trPr>
          <w:cnfStyle w:val="000000100000"/>
          <w:trHeight w:val="234"/>
        </w:trPr>
        <w:tc>
          <w:tcPr>
            <w:cnfStyle w:val="001000000000"/>
            <w:tcW w:w="1064" w:type="dxa"/>
            <w:vAlign w:val="top"/>
          </w:tcPr>
          <w:p w:rsidR="00AB78EC" w:rsidRPr="002D0631" w:rsidRDefault="00AB78EC" w:rsidP="00AB78EC">
            <w:pPr>
              <w:tabs>
                <w:tab w:val="left" w:pos="1440"/>
              </w:tabs>
              <w:jc w:val="center"/>
              <w:rPr>
                <w:rFonts w:eastAsia="Calibri"/>
                <w:b w:val="0"/>
              </w:rPr>
            </w:pPr>
            <w:r w:rsidRPr="00324548">
              <w:t>1</w:t>
            </w:r>
          </w:p>
        </w:tc>
        <w:tc>
          <w:tcPr>
            <w:tcW w:w="3298" w:type="dxa"/>
            <w:vAlign w:val="top"/>
          </w:tcPr>
          <w:p w:rsidR="00AB78EC" w:rsidRPr="00A91B18" w:rsidRDefault="00AB78EC" w:rsidP="00AB78EC">
            <w:pPr>
              <w:tabs>
                <w:tab w:val="right" w:pos="2319"/>
              </w:tabs>
              <w:jc w:val="left"/>
              <w:cnfStyle w:val="000000100000"/>
              <w:rPr>
                <w:rFonts w:eastAsia="Calibri"/>
                <w:bCs/>
              </w:rPr>
            </w:pPr>
            <w:r w:rsidRPr="004555B8">
              <w:t>Single Family Residential</w:t>
            </w:r>
          </w:p>
        </w:tc>
        <w:tc>
          <w:tcPr>
            <w:tcW w:w="1666" w:type="dxa"/>
            <w:vAlign w:val="top"/>
          </w:tcPr>
          <w:p w:rsidR="00AB78EC" w:rsidRPr="00B94705" w:rsidRDefault="00AB78EC" w:rsidP="00AB78EC">
            <w:pPr>
              <w:jc w:val="right"/>
              <w:cnfStyle w:val="000000100000"/>
              <w:rPr>
                <w:rFonts w:eastAsia="Calibri"/>
                <w:b/>
                <w:sz w:val="16"/>
                <w:szCs w:val="16"/>
              </w:rPr>
            </w:pPr>
            <w:r w:rsidRPr="006420B6">
              <w:t xml:space="preserve">$483,689 </w:t>
            </w:r>
          </w:p>
        </w:tc>
        <w:tc>
          <w:tcPr>
            <w:tcW w:w="1667" w:type="dxa"/>
            <w:vAlign w:val="top"/>
          </w:tcPr>
          <w:p w:rsidR="00AB78EC" w:rsidRPr="007F7472" w:rsidRDefault="00AB78EC" w:rsidP="00AB78EC">
            <w:pPr>
              <w:jc w:val="right"/>
              <w:cnfStyle w:val="000000100000"/>
              <w:rPr>
                <w:rFonts w:eastAsia="Calibri"/>
                <w:b/>
              </w:rPr>
            </w:pPr>
            <w:r w:rsidRPr="00DC604C">
              <w:t xml:space="preserve"> 92,488 </w:t>
            </w:r>
          </w:p>
        </w:tc>
        <w:tc>
          <w:tcPr>
            <w:tcW w:w="1655" w:type="dxa"/>
            <w:vAlign w:val="top"/>
          </w:tcPr>
          <w:p w:rsidR="00AB78EC" w:rsidRPr="004555B8" w:rsidRDefault="00AB78EC" w:rsidP="00AB78EC">
            <w:pPr>
              <w:jc w:val="right"/>
              <w:cnfStyle w:val="000000100000"/>
            </w:pPr>
            <w:r w:rsidRPr="00DC604C">
              <w:t xml:space="preserve">$5.23 </w:t>
            </w:r>
          </w:p>
        </w:tc>
      </w:tr>
      <w:tr w:rsidR="00AB78EC" w:rsidRPr="00EF5E17" w:rsidTr="00293309">
        <w:trPr>
          <w:cnfStyle w:val="000000010000"/>
          <w:trHeight w:val="234"/>
        </w:trPr>
        <w:tc>
          <w:tcPr>
            <w:cnfStyle w:val="001000000000"/>
            <w:tcW w:w="1064" w:type="dxa"/>
            <w:vAlign w:val="top"/>
          </w:tcPr>
          <w:p w:rsidR="00AB78EC" w:rsidRPr="002D0631" w:rsidRDefault="00AB78EC" w:rsidP="00AB78EC">
            <w:pPr>
              <w:tabs>
                <w:tab w:val="left" w:pos="1440"/>
              </w:tabs>
              <w:jc w:val="center"/>
              <w:rPr>
                <w:rFonts w:eastAsia="Calibri"/>
                <w:b w:val="0"/>
              </w:rPr>
            </w:pPr>
            <w:r w:rsidRPr="00324548">
              <w:t>2</w:t>
            </w:r>
          </w:p>
        </w:tc>
        <w:tc>
          <w:tcPr>
            <w:tcW w:w="3298" w:type="dxa"/>
            <w:vAlign w:val="top"/>
          </w:tcPr>
          <w:p w:rsidR="00AB78EC" w:rsidRPr="00A91B18" w:rsidRDefault="00AB78EC" w:rsidP="00AB78EC">
            <w:pPr>
              <w:tabs>
                <w:tab w:val="left" w:pos="1440"/>
              </w:tabs>
              <w:jc w:val="left"/>
              <w:cnfStyle w:val="000000010000"/>
              <w:rPr>
                <w:rFonts w:eastAsia="Calibri"/>
                <w:bCs/>
              </w:rPr>
            </w:pPr>
            <w:r w:rsidRPr="004555B8">
              <w:t>Multi-family Residential</w:t>
            </w:r>
          </w:p>
        </w:tc>
        <w:tc>
          <w:tcPr>
            <w:tcW w:w="1666" w:type="dxa"/>
            <w:vAlign w:val="top"/>
          </w:tcPr>
          <w:p w:rsidR="00AB78EC" w:rsidRPr="00B94705" w:rsidRDefault="00AB78EC" w:rsidP="00AB78EC">
            <w:pPr>
              <w:jc w:val="right"/>
              <w:cnfStyle w:val="000000010000"/>
              <w:rPr>
                <w:rFonts w:eastAsia="Calibri"/>
                <w:b/>
                <w:sz w:val="16"/>
                <w:szCs w:val="16"/>
              </w:rPr>
            </w:pPr>
            <w:r w:rsidRPr="006420B6">
              <w:t xml:space="preserve">$63,050 </w:t>
            </w:r>
          </w:p>
        </w:tc>
        <w:tc>
          <w:tcPr>
            <w:tcW w:w="1667" w:type="dxa"/>
            <w:vAlign w:val="top"/>
          </w:tcPr>
          <w:p w:rsidR="00AB78EC" w:rsidRPr="007F7472" w:rsidRDefault="00AB78EC" w:rsidP="00AB78EC">
            <w:pPr>
              <w:jc w:val="right"/>
              <w:cnfStyle w:val="000000010000"/>
              <w:rPr>
                <w:rFonts w:eastAsia="Calibri"/>
                <w:b/>
              </w:rPr>
            </w:pPr>
            <w:r w:rsidRPr="00DC604C">
              <w:t xml:space="preserve"> 12,056 </w:t>
            </w:r>
          </w:p>
        </w:tc>
        <w:tc>
          <w:tcPr>
            <w:tcW w:w="1655" w:type="dxa"/>
            <w:vAlign w:val="top"/>
          </w:tcPr>
          <w:p w:rsidR="00AB78EC" w:rsidRPr="004555B8" w:rsidRDefault="00AB78EC" w:rsidP="00AB78EC">
            <w:pPr>
              <w:jc w:val="right"/>
              <w:cnfStyle w:val="000000010000"/>
            </w:pPr>
            <w:r w:rsidRPr="00DC604C">
              <w:t xml:space="preserve">$5.23 </w:t>
            </w:r>
          </w:p>
        </w:tc>
      </w:tr>
      <w:tr w:rsidR="00AB78EC" w:rsidRPr="00EF5E17" w:rsidTr="00293309">
        <w:trPr>
          <w:cnfStyle w:val="000000100000"/>
          <w:trHeight w:val="234"/>
        </w:trPr>
        <w:tc>
          <w:tcPr>
            <w:cnfStyle w:val="001000000000"/>
            <w:tcW w:w="1064" w:type="dxa"/>
            <w:vAlign w:val="top"/>
          </w:tcPr>
          <w:p w:rsidR="00AB78EC" w:rsidRPr="002D0631" w:rsidRDefault="00AB78EC" w:rsidP="00AB78EC">
            <w:pPr>
              <w:tabs>
                <w:tab w:val="left" w:pos="1440"/>
              </w:tabs>
              <w:jc w:val="center"/>
              <w:rPr>
                <w:rFonts w:eastAsia="Calibri"/>
                <w:b w:val="0"/>
              </w:rPr>
            </w:pPr>
            <w:r w:rsidRPr="00324548">
              <w:t>3</w:t>
            </w:r>
          </w:p>
        </w:tc>
        <w:tc>
          <w:tcPr>
            <w:tcW w:w="3298" w:type="dxa"/>
            <w:vAlign w:val="top"/>
          </w:tcPr>
          <w:p w:rsidR="00AB78EC" w:rsidRPr="00255BBD" w:rsidRDefault="00AB78EC" w:rsidP="00AB78EC">
            <w:pPr>
              <w:tabs>
                <w:tab w:val="left" w:pos="1440"/>
              </w:tabs>
              <w:jc w:val="left"/>
              <w:cnfStyle w:val="000000100000"/>
              <w:rPr>
                <w:rFonts w:eastAsia="Calibri"/>
                <w:b/>
                <w:bCs/>
              </w:rPr>
            </w:pPr>
            <w:r w:rsidRPr="004555B8">
              <w:t xml:space="preserve">Sewer Service Only </w:t>
            </w:r>
          </w:p>
        </w:tc>
        <w:tc>
          <w:tcPr>
            <w:tcW w:w="1666" w:type="dxa"/>
            <w:vAlign w:val="top"/>
          </w:tcPr>
          <w:p w:rsidR="00AB78EC" w:rsidRPr="00B94705" w:rsidRDefault="00AB78EC" w:rsidP="00AB78EC">
            <w:pPr>
              <w:jc w:val="right"/>
              <w:cnfStyle w:val="000000100000"/>
              <w:rPr>
                <w:rFonts w:eastAsia="Calibri"/>
                <w:b/>
                <w:sz w:val="16"/>
                <w:szCs w:val="16"/>
              </w:rPr>
            </w:pPr>
            <w:r w:rsidRPr="006420B6">
              <w:t xml:space="preserve">$89,024 </w:t>
            </w:r>
          </w:p>
        </w:tc>
        <w:tc>
          <w:tcPr>
            <w:tcW w:w="1667" w:type="dxa"/>
            <w:vAlign w:val="top"/>
          </w:tcPr>
          <w:p w:rsidR="00AB78EC" w:rsidRPr="007F7472" w:rsidRDefault="00AB78EC" w:rsidP="00AB78EC">
            <w:pPr>
              <w:jc w:val="right"/>
              <w:cnfStyle w:val="000000100000"/>
              <w:rPr>
                <w:rFonts w:eastAsia="Calibri"/>
                <w:b/>
              </w:rPr>
            </w:pPr>
            <w:r w:rsidRPr="00DC604C">
              <w:t xml:space="preserve"> 17,023 </w:t>
            </w:r>
          </w:p>
        </w:tc>
        <w:tc>
          <w:tcPr>
            <w:tcW w:w="1655" w:type="dxa"/>
            <w:vAlign w:val="top"/>
          </w:tcPr>
          <w:p w:rsidR="00AB78EC" w:rsidRPr="004555B8" w:rsidRDefault="00AB78EC" w:rsidP="00AB78EC">
            <w:pPr>
              <w:jc w:val="right"/>
              <w:cnfStyle w:val="000000100000"/>
            </w:pPr>
            <w:r w:rsidRPr="00DC604C">
              <w:t xml:space="preserve">$5.23 </w:t>
            </w:r>
          </w:p>
        </w:tc>
      </w:tr>
      <w:tr w:rsidR="00AB78EC" w:rsidRPr="00EF5E17" w:rsidTr="00293309">
        <w:trPr>
          <w:cnfStyle w:val="000000010000"/>
          <w:trHeight w:val="234"/>
        </w:trPr>
        <w:tc>
          <w:tcPr>
            <w:cnfStyle w:val="001000000000"/>
            <w:tcW w:w="1064" w:type="dxa"/>
            <w:vAlign w:val="top"/>
          </w:tcPr>
          <w:p w:rsidR="00AB78EC" w:rsidRDefault="00AB78EC" w:rsidP="00AB78EC">
            <w:pPr>
              <w:tabs>
                <w:tab w:val="left" w:pos="1440"/>
              </w:tabs>
              <w:jc w:val="center"/>
              <w:rPr>
                <w:rFonts w:eastAsia="Calibri"/>
                <w:bCs w:val="0"/>
              </w:rPr>
            </w:pPr>
            <w:r w:rsidRPr="00324548">
              <w:t>4</w:t>
            </w:r>
          </w:p>
        </w:tc>
        <w:tc>
          <w:tcPr>
            <w:tcW w:w="3298" w:type="dxa"/>
            <w:vAlign w:val="top"/>
          </w:tcPr>
          <w:p w:rsidR="00AB78EC" w:rsidRDefault="00AB78EC" w:rsidP="00AB78EC">
            <w:pPr>
              <w:tabs>
                <w:tab w:val="left" w:pos="1440"/>
              </w:tabs>
              <w:cnfStyle w:val="000000010000"/>
              <w:rPr>
                <w:rFonts w:eastAsia="Calibri"/>
                <w:bCs/>
              </w:rPr>
            </w:pPr>
            <w:r w:rsidRPr="004555B8">
              <w:t>School</w:t>
            </w:r>
          </w:p>
        </w:tc>
        <w:tc>
          <w:tcPr>
            <w:tcW w:w="1666" w:type="dxa"/>
            <w:vAlign w:val="top"/>
          </w:tcPr>
          <w:p w:rsidR="00AB78EC" w:rsidRPr="00B94705" w:rsidRDefault="00AB78EC" w:rsidP="00AB78EC">
            <w:pPr>
              <w:jc w:val="right"/>
              <w:cnfStyle w:val="000000010000"/>
              <w:rPr>
                <w:sz w:val="16"/>
                <w:szCs w:val="16"/>
              </w:rPr>
            </w:pPr>
            <w:r w:rsidRPr="006420B6">
              <w:t xml:space="preserve">$1,768 </w:t>
            </w:r>
          </w:p>
        </w:tc>
        <w:tc>
          <w:tcPr>
            <w:tcW w:w="1667" w:type="dxa"/>
            <w:vAlign w:val="top"/>
          </w:tcPr>
          <w:p w:rsidR="00AB78EC" w:rsidRPr="00D24AB8" w:rsidRDefault="00AB78EC" w:rsidP="00AB78EC">
            <w:pPr>
              <w:jc w:val="right"/>
              <w:cnfStyle w:val="000000010000"/>
            </w:pPr>
            <w:r w:rsidRPr="00DC604C">
              <w:t xml:space="preserve"> 355 </w:t>
            </w:r>
          </w:p>
        </w:tc>
        <w:tc>
          <w:tcPr>
            <w:tcW w:w="1655" w:type="dxa"/>
            <w:vAlign w:val="top"/>
          </w:tcPr>
          <w:p w:rsidR="00AB78EC" w:rsidRPr="004555B8" w:rsidRDefault="00AB78EC" w:rsidP="00AB78EC">
            <w:pPr>
              <w:jc w:val="right"/>
              <w:cnfStyle w:val="000000010000"/>
            </w:pPr>
            <w:r w:rsidRPr="00DC604C">
              <w:t xml:space="preserve">$4.99 </w:t>
            </w:r>
          </w:p>
        </w:tc>
      </w:tr>
      <w:tr w:rsidR="00AB78EC" w:rsidRPr="00EF5E17" w:rsidTr="00293309">
        <w:trPr>
          <w:cnfStyle w:val="000000100000"/>
          <w:trHeight w:val="234"/>
        </w:trPr>
        <w:tc>
          <w:tcPr>
            <w:cnfStyle w:val="001000000000"/>
            <w:tcW w:w="1064" w:type="dxa"/>
            <w:vAlign w:val="top"/>
          </w:tcPr>
          <w:p w:rsidR="00AB78EC" w:rsidRDefault="00AB78EC" w:rsidP="00AB78EC">
            <w:pPr>
              <w:tabs>
                <w:tab w:val="left" w:pos="1440"/>
              </w:tabs>
              <w:jc w:val="center"/>
              <w:rPr>
                <w:rFonts w:eastAsia="Calibri"/>
                <w:bCs w:val="0"/>
              </w:rPr>
            </w:pPr>
            <w:r w:rsidRPr="00324548">
              <w:t>5</w:t>
            </w:r>
          </w:p>
        </w:tc>
        <w:tc>
          <w:tcPr>
            <w:tcW w:w="3298" w:type="dxa"/>
            <w:tcBorders>
              <w:bottom w:val="single" w:sz="4" w:space="0" w:color="FFFFFF" w:themeColor="background1"/>
            </w:tcBorders>
            <w:vAlign w:val="top"/>
          </w:tcPr>
          <w:p w:rsidR="00AB78EC" w:rsidRDefault="00AB78EC" w:rsidP="00AB78EC">
            <w:pPr>
              <w:tabs>
                <w:tab w:val="left" w:pos="1440"/>
              </w:tabs>
              <w:jc w:val="left"/>
              <w:cnfStyle w:val="000000100000"/>
              <w:rPr>
                <w:rFonts w:eastAsia="Calibri"/>
                <w:bCs/>
              </w:rPr>
            </w:pPr>
            <w:r w:rsidRPr="004555B8">
              <w:t xml:space="preserve">Commercial </w:t>
            </w:r>
            <w:r>
              <w:t>I</w:t>
            </w:r>
          </w:p>
        </w:tc>
        <w:tc>
          <w:tcPr>
            <w:tcW w:w="1666" w:type="dxa"/>
            <w:tcBorders>
              <w:bottom w:val="single" w:sz="4" w:space="0" w:color="FFFFFF" w:themeColor="background1"/>
            </w:tcBorders>
            <w:vAlign w:val="top"/>
          </w:tcPr>
          <w:p w:rsidR="00AB78EC" w:rsidRPr="00B94705" w:rsidRDefault="00AB78EC" w:rsidP="00AB78EC">
            <w:pPr>
              <w:jc w:val="right"/>
              <w:cnfStyle w:val="000000100000"/>
              <w:rPr>
                <w:sz w:val="16"/>
                <w:szCs w:val="16"/>
              </w:rPr>
            </w:pPr>
            <w:r w:rsidRPr="006420B6">
              <w:t xml:space="preserve">$4,280 </w:t>
            </w:r>
          </w:p>
        </w:tc>
        <w:tc>
          <w:tcPr>
            <w:tcW w:w="1667" w:type="dxa"/>
            <w:tcBorders>
              <w:bottom w:val="single" w:sz="4" w:space="0" w:color="FFFFFF" w:themeColor="background1"/>
            </w:tcBorders>
            <w:vAlign w:val="top"/>
          </w:tcPr>
          <w:p w:rsidR="00AB78EC" w:rsidRPr="00D24AB8" w:rsidRDefault="00AB78EC" w:rsidP="00AB78EC">
            <w:pPr>
              <w:jc w:val="right"/>
              <w:cnfStyle w:val="000000100000"/>
            </w:pPr>
            <w:r w:rsidRPr="00DC604C">
              <w:t xml:space="preserve"> 848 </w:t>
            </w:r>
          </w:p>
        </w:tc>
        <w:tc>
          <w:tcPr>
            <w:tcW w:w="1655" w:type="dxa"/>
            <w:tcBorders>
              <w:bottom w:val="single" w:sz="4" w:space="0" w:color="FFFFFF" w:themeColor="background1"/>
            </w:tcBorders>
            <w:vAlign w:val="top"/>
          </w:tcPr>
          <w:p w:rsidR="00AB78EC" w:rsidRPr="004555B8" w:rsidRDefault="00AB78EC" w:rsidP="00AB78EC">
            <w:pPr>
              <w:jc w:val="right"/>
              <w:cnfStyle w:val="000000100000"/>
            </w:pPr>
            <w:r w:rsidRPr="00DC604C">
              <w:t xml:space="preserve">$5.05 </w:t>
            </w:r>
          </w:p>
        </w:tc>
      </w:tr>
      <w:tr w:rsidR="00AB78EC" w:rsidRPr="00EF5E17" w:rsidTr="00293309">
        <w:trPr>
          <w:cnfStyle w:val="000000010000"/>
          <w:trHeight w:val="234"/>
        </w:trPr>
        <w:tc>
          <w:tcPr>
            <w:cnfStyle w:val="001000000000"/>
            <w:tcW w:w="1064" w:type="dxa"/>
            <w:vAlign w:val="top"/>
          </w:tcPr>
          <w:p w:rsidR="00AB78EC" w:rsidRDefault="00AB78EC" w:rsidP="00AB78EC">
            <w:pPr>
              <w:tabs>
                <w:tab w:val="left" w:pos="1440"/>
              </w:tabs>
              <w:jc w:val="center"/>
              <w:rPr>
                <w:rFonts w:eastAsia="Calibri"/>
                <w:b w:val="0"/>
                <w:bCs w:val="0"/>
              </w:rPr>
            </w:pPr>
            <w:r w:rsidRPr="00324548">
              <w:t>6</w:t>
            </w:r>
          </w:p>
        </w:tc>
        <w:tc>
          <w:tcPr>
            <w:tcW w:w="3298" w:type="dxa"/>
            <w:tcBorders>
              <w:top w:val="single" w:sz="4" w:space="0" w:color="FFFFFF" w:themeColor="background1"/>
            </w:tcBorders>
            <w:vAlign w:val="top"/>
          </w:tcPr>
          <w:p w:rsidR="00AB78EC" w:rsidRPr="00EF5E17" w:rsidRDefault="00AB78EC" w:rsidP="00AB78EC">
            <w:pPr>
              <w:tabs>
                <w:tab w:val="left" w:pos="1440"/>
              </w:tabs>
              <w:jc w:val="left"/>
              <w:cnfStyle w:val="000000010000"/>
              <w:rPr>
                <w:rFonts w:eastAsia="Calibri"/>
                <w:b/>
                <w:bCs/>
              </w:rPr>
            </w:pPr>
            <w:r>
              <w:t>Commercial III</w:t>
            </w:r>
          </w:p>
        </w:tc>
        <w:tc>
          <w:tcPr>
            <w:tcW w:w="1666" w:type="dxa"/>
            <w:tcBorders>
              <w:top w:val="single" w:sz="4" w:space="0" w:color="FFFFFF" w:themeColor="background1"/>
              <w:bottom w:val="single" w:sz="4" w:space="0" w:color="auto"/>
            </w:tcBorders>
            <w:vAlign w:val="top"/>
          </w:tcPr>
          <w:p w:rsidR="00AB78EC" w:rsidRPr="00B94705" w:rsidRDefault="00AB78EC" w:rsidP="00AB78EC">
            <w:pPr>
              <w:jc w:val="right"/>
              <w:cnfStyle w:val="000000010000"/>
              <w:rPr>
                <w:sz w:val="16"/>
                <w:szCs w:val="16"/>
              </w:rPr>
            </w:pPr>
            <w:r w:rsidRPr="006420B6">
              <w:t xml:space="preserve">$9,820 </w:t>
            </w:r>
          </w:p>
        </w:tc>
        <w:tc>
          <w:tcPr>
            <w:tcW w:w="1667" w:type="dxa"/>
            <w:tcBorders>
              <w:top w:val="single" w:sz="4" w:space="0" w:color="FFFFFF" w:themeColor="background1"/>
              <w:bottom w:val="single" w:sz="4" w:space="0" w:color="auto"/>
            </w:tcBorders>
            <w:vAlign w:val="top"/>
          </w:tcPr>
          <w:p w:rsidR="00AB78EC" w:rsidRPr="00D24AB8" w:rsidRDefault="00AB78EC" w:rsidP="00AB78EC">
            <w:pPr>
              <w:jc w:val="right"/>
              <w:cnfStyle w:val="000000010000"/>
            </w:pPr>
            <w:r w:rsidRPr="00DC604C">
              <w:t xml:space="preserve"> 1,568 </w:t>
            </w:r>
          </w:p>
        </w:tc>
        <w:tc>
          <w:tcPr>
            <w:tcW w:w="1655" w:type="dxa"/>
            <w:tcBorders>
              <w:top w:val="single" w:sz="4" w:space="0" w:color="FFFFFF" w:themeColor="background1"/>
              <w:bottom w:val="single" w:sz="4" w:space="0" w:color="auto"/>
            </w:tcBorders>
            <w:vAlign w:val="top"/>
          </w:tcPr>
          <w:p w:rsidR="00AB78EC" w:rsidRPr="004555B8" w:rsidRDefault="00AB78EC" w:rsidP="00AB78EC">
            <w:pPr>
              <w:jc w:val="right"/>
              <w:cnfStyle w:val="000000010000"/>
            </w:pPr>
            <w:r w:rsidRPr="00DC604C">
              <w:t xml:space="preserve">$6.27 </w:t>
            </w:r>
          </w:p>
        </w:tc>
      </w:tr>
      <w:tr w:rsidR="00AB78EC" w:rsidRPr="00EF5E17" w:rsidTr="00293309">
        <w:trPr>
          <w:cnfStyle w:val="000000100000"/>
          <w:trHeight w:val="234"/>
        </w:trPr>
        <w:tc>
          <w:tcPr>
            <w:cnfStyle w:val="001000000000"/>
            <w:tcW w:w="1064" w:type="dxa"/>
            <w:vAlign w:val="top"/>
          </w:tcPr>
          <w:p w:rsidR="00AB78EC" w:rsidRPr="00324548" w:rsidRDefault="00AB78EC" w:rsidP="00AB78EC">
            <w:pPr>
              <w:tabs>
                <w:tab w:val="left" w:pos="1440"/>
              </w:tabs>
              <w:jc w:val="center"/>
            </w:pPr>
            <w:r w:rsidRPr="00324548">
              <w:t>7</w:t>
            </w:r>
          </w:p>
        </w:tc>
        <w:tc>
          <w:tcPr>
            <w:tcW w:w="3298" w:type="dxa"/>
            <w:tcBorders>
              <w:bottom w:val="single" w:sz="4" w:space="0" w:color="FFFFFF" w:themeColor="background1"/>
            </w:tcBorders>
            <w:vAlign w:val="top"/>
          </w:tcPr>
          <w:p w:rsidR="00AB78EC" w:rsidRPr="00D24AB8" w:rsidRDefault="00AB78EC" w:rsidP="00AB78EC">
            <w:pPr>
              <w:tabs>
                <w:tab w:val="left" w:pos="1440"/>
              </w:tabs>
              <w:jc w:val="left"/>
              <w:cnfStyle w:val="000000100000"/>
            </w:pPr>
          </w:p>
        </w:tc>
        <w:tc>
          <w:tcPr>
            <w:tcW w:w="1666" w:type="dxa"/>
            <w:tcBorders>
              <w:top w:val="single" w:sz="4" w:space="0" w:color="auto"/>
              <w:bottom w:val="single" w:sz="4" w:space="0" w:color="FFFFFF" w:themeColor="background1"/>
            </w:tcBorders>
            <w:vAlign w:val="top"/>
          </w:tcPr>
          <w:p w:rsidR="00AB78EC" w:rsidRPr="00B94705" w:rsidRDefault="00AB78EC" w:rsidP="00AB78EC">
            <w:pPr>
              <w:jc w:val="right"/>
              <w:cnfStyle w:val="000000100000"/>
              <w:rPr>
                <w:sz w:val="16"/>
                <w:szCs w:val="16"/>
              </w:rPr>
            </w:pPr>
            <w:r w:rsidRPr="006420B6">
              <w:t xml:space="preserve">$651,631 </w:t>
            </w:r>
          </w:p>
        </w:tc>
        <w:tc>
          <w:tcPr>
            <w:tcW w:w="1667" w:type="dxa"/>
            <w:tcBorders>
              <w:top w:val="single" w:sz="4" w:space="0" w:color="auto"/>
              <w:bottom w:val="single" w:sz="4" w:space="0" w:color="FFFFFF" w:themeColor="background1"/>
            </w:tcBorders>
            <w:vAlign w:val="top"/>
          </w:tcPr>
          <w:p w:rsidR="00AB78EC" w:rsidRPr="001F44E3" w:rsidRDefault="00AB78EC" w:rsidP="00AB78EC">
            <w:pPr>
              <w:jc w:val="right"/>
              <w:cnfStyle w:val="000000100000"/>
            </w:pPr>
            <w:r w:rsidRPr="00DC604C">
              <w:t xml:space="preserve"> 124,337 </w:t>
            </w:r>
          </w:p>
        </w:tc>
        <w:tc>
          <w:tcPr>
            <w:tcW w:w="1655" w:type="dxa"/>
            <w:tcBorders>
              <w:top w:val="single" w:sz="4" w:space="0" w:color="auto"/>
              <w:bottom w:val="single" w:sz="4" w:space="0" w:color="FFFFFF" w:themeColor="background1"/>
            </w:tcBorders>
            <w:vAlign w:val="top"/>
          </w:tcPr>
          <w:p w:rsidR="00AB78EC" w:rsidRPr="004555B8" w:rsidRDefault="00AB78EC" w:rsidP="00AB78EC">
            <w:pPr>
              <w:jc w:val="right"/>
              <w:cnfStyle w:val="000000100000"/>
            </w:pPr>
          </w:p>
        </w:tc>
      </w:tr>
    </w:tbl>
    <w:p w:rsidR="00AB78EC" w:rsidRDefault="00AB78EC" w:rsidP="00F36684"/>
    <w:p w:rsidR="00DF2E97" w:rsidRDefault="005C3910" w:rsidP="00DF2E97">
      <w:pPr>
        <w:pStyle w:val="Subheading2"/>
      </w:pPr>
      <w:bookmarkStart w:id="352" w:name="_Toc432086219"/>
      <w:bookmarkStart w:id="353" w:name="_Toc450814665"/>
      <w:r>
        <w:t xml:space="preserve">Five Year </w:t>
      </w:r>
      <w:r w:rsidR="00DF2E97">
        <w:t>Proposed Sewer Service Rates</w:t>
      </w:r>
      <w:bookmarkEnd w:id="352"/>
      <w:bookmarkEnd w:id="353"/>
    </w:p>
    <w:p w:rsidR="00DF2E97" w:rsidRDefault="00DF2E97" w:rsidP="00DF2E97">
      <w:r>
        <w:t xml:space="preserve">The proposed </w:t>
      </w:r>
      <w:r w:rsidR="005C3910">
        <w:t xml:space="preserve">5-year </w:t>
      </w:r>
      <w:r>
        <w:t>sewer</w:t>
      </w:r>
      <w:r w:rsidR="00D11644">
        <w:t xml:space="preserve"> service</w:t>
      </w:r>
      <w:r>
        <w:t xml:space="preserve"> rates for residential and commercial customers is summarized in </w:t>
      </w:r>
      <w:r w:rsidR="00564A83">
        <w:fldChar w:fldCharType="begin"/>
      </w:r>
      <w:r w:rsidR="009C7BFB">
        <w:instrText xml:space="preserve"> REF _Ref448239354 \h </w:instrText>
      </w:r>
      <w:r w:rsidR="00564A83">
        <w:fldChar w:fldCharType="separate"/>
      </w:r>
      <w:r w:rsidR="00A44D94">
        <w:t xml:space="preserve">Table </w:t>
      </w:r>
      <w:r w:rsidR="00A44D94">
        <w:rPr>
          <w:noProof/>
        </w:rPr>
        <w:t>8</w:t>
      </w:r>
      <w:r w:rsidR="00A44D94">
        <w:noBreakHyphen/>
      </w:r>
      <w:r w:rsidR="00A44D94">
        <w:rPr>
          <w:noProof/>
        </w:rPr>
        <w:t>12</w:t>
      </w:r>
      <w:r w:rsidR="00564A83">
        <w:fldChar w:fldCharType="end"/>
      </w:r>
      <w:r w:rsidRPr="009C7BFB">
        <w:t xml:space="preserve"> below</w:t>
      </w:r>
      <w:r>
        <w:t xml:space="preserve">. The fixed charges shown in Lines 1 </w:t>
      </w:r>
      <w:r w:rsidR="009C7BFB">
        <w:t>– 10</w:t>
      </w:r>
      <w:r w:rsidR="00D11644">
        <w:t xml:space="preserve"> (for FY 2017) </w:t>
      </w:r>
      <w:r>
        <w:t xml:space="preserve">are taken from </w:t>
      </w:r>
      <w:r w:rsidR="00564A83">
        <w:fldChar w:fldCharType="begin"/>
      </w:r>
      <w:r>
        <w:instrText xml:space="preserve"> REF _Ref448238642 \h </w:instrText>
      </w:r>
      <w:r w:rsidR="00564A83">
        <w:fldChar w:fldCharType="separate"/>
      </w:r>
      <w:r w:rsidR="00A44D94">
        <w:t xml:space="preserve">Table </w:t>
      </w:r>
      <w:r w:rsidR="00A44D94">
        <w:rPr>
          <w:noProof/>
        </w:rPr>
        <w:t>8</w:t>
      </w:r>
      <w:r w:rsidR="00A44D94">
        <w:noBreakHyphen/>
      </w:r>
      <w:r w:rsidR="00A44D94">
        <w:rPr>
          <w:noProof/>
        </w:rPr>
        <w:t>10</w:t>
      </w:r>
      <w:r w:rsidR="00564A83">
        <w:fldChar w:fldCharType="end"/>
      </w:r>
      <w:r>
        <w:t xml:space="preserve"> and the variable rates shown in Lines 1</w:t>
      </w:r>
      <w:r w:rsidR="009C7BFB">
        <w:t>1 - 17</w:t>
      </w:r>
      <w:r>
        <w:t xml:space="preserve"> are taken from </w:t>
      </w:r>
      <w:r w:rsidR="00564A83">
        <w:fldChar w:fldCharType="begin"/>
      </w:r>
      <w:r>
        <w:instrText xml:space="preserve"> REF _Ref448238622 \h </w:instrText>
      </w:r>
      <w:r w:rsidR="00564A83">
        <w:fldChar w:fldCharType="separate"/>
      </w:r>
      <w:r w:rsidR="00A44D94">
        <w:t xml:space="preserve">Table </w:t>
      </w:r>
      <w:r w:rsidR="00A44D94">
        <w:rPr>
          <w:noProof/>
        </w:rPr>
        <w:t>8</w:t>
      </w:r>
      <w:r w:rsidR="00A44D94">
        <w:noBreakHyphen/>
      </w:r>
      <w:r w:rsidR="00A44D94">
        <w:rPr>
          <w:noProof/>
        </w:rPr>
        <w:t>11</w:t>
      </w:r>
      <w:r w:rsidR="00564A83">
        <w:fldChar w:fldCharType="end"/>
      </w:r>
      <w:r>
        <w:t xml:space="preserve"> . The rates for FY 2017 are then multiplied by the revenue adjustment to determine the rates for each</w:t>
      </w:r>
      <w:r w:rsidR="00D11644">
        <w:t xml:space="preserve"> subsequent</w:t>
      </w:r>
      <w:r>
        <w:t xml:space="preserve"> year.</w:t>
      </w:r>
    </w:p>
    <w:p w:rsidR="00DF2E97" w:rsidRDefault="00DF2E97" w:rsidP="00F36684"/>
    <w:p w:rsidR="00DF2E97" w:rsidRDefault="00DF2E97" w:rsidP="00DF2E97">
      <w:pPr>
        <w:pStyle w:val="Caption"/>
      </w:pPr>
      <w:bookmarkStart w:id="354" w:name="_Ref448239354"/>
      <w:bookmarkStart w:id="355" w:name="_Toc450814739"/>
      <w:r>
        <w:t xml:space="preserve">Table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2919CF">
        <w:noBreakHyphen/>
      </w:r>
      <w:r w:rsidR="00564A83">
        <w:fldChar w:fldCharType="begin"/>
      </w:r>
      <w:r w:rsidR="00DB21C2">
        <w:instrText xml:space="preserve"> SEQ Table \* ARABIC \s 1 </w:instrText>
      </w:r>
      <w:r w:rsidR="00564A83">
        <w:fldChar w:fldCharType="separate"/>
      </w:r>
      <w:r w:rsidR="00A44D94">
        <w:rPr>
          <w:noProof/>
        </w:rPr>
        <w:t>12</w:t>
      </w:r>
      <w:r w:rsidR="00564A83">
        <w:rPr>
          <w:noProof/>
        </w:rPr>
        <w:fldChar w:fldCharType="end"/>
      </w:r>
      <w:bookmarkEnd w:id="354"/>
      <w:r>
        <w:t>: Proposed Five-Year Fixed and Variable Sewer Rates</w:t>
      </w:r>
      <w:bookmarkEnd w:id="355"/>
    </w:p>
    <w:tbl>
      <w:tblPr>
        <w:tblStyle w:val="RFCTable"/>
        <w:tblW w:w="10043" w:type="dxa"/>
        <w:tblLook w:val="00A0"/>
      </w:tblPr>
      <w:tblGrid>
        <w:gridCol w:w="1087"/>
        <w:gridCol w:w="2651"/>
        <w:gridCol w:w="1265"/>
        <w:gridCol w:w="1266"/>
        <w:gridCol w:w="1258"/>
        <w:gridCol w:w="1258"/>
        <w:gridCol w:w="1258"/>
      </w:tblGrid>
      <w:tr w:rsidR="00DF2E97" w:rsidRPr="00EF5E17" w:rsidTr="00293309">
        <w:trPr>
          <w:cnfStyle w:val="100000000000"/>
          <w:trHeight w:val="250"/>
        </w:trPr>
        <w:tc>
          <w:tcPr>
            <w:cnfStyle w:val="001000000000"/>
            <w:tcW w:w="1087" w:type="dxa"/>
          </w:tcPr>
          <w:p w:rsidR="00DF2E97" w:rsidRDefault="00DF2E97" w:rsidP="00DF2E97">
            <w:pPr>
              <w:jc w:val="left"/>
              <w:rPr>
                <w:rFonts w:eastAsia="Calibri"/>
                <w:color w:val="FFFFFF"/>
              </w:rPr>
            </w:pPr>
            <w:r>
              <w:rPr>
                <w:rFonts w:eastAsia="Calibri"/>
                <w:color w:val="FFFFFF"/>
              </w:rPr>
              <w:t>Line No.</w:t>
            </w:r>
          </w:p>
        </w:tc>
        <w:tc>
          <w:tcPr>
            <w:tcW w:w="2651" w:type="dxa"/>
          </w:tcPr>
          <w:p w:rsidR="00DF2E97" w:rsidRPr="002D0631" w:rsidRDefault="00DF2E97" w:rsidP="00DF2E97">
            <w:pPr>
              <w:jc w:val="left"/>
              <w:cnfStyle w:val="100000000000"/>
              <w:rPr>
                <w:rFonts w:eastAsia="Calibri"/>
                <w:color w:val="FFFFFF"/>
              </w:rPr>
            </w:pPr>
            <w:r w:rsidRPr="004555B8">
              <w:t>Customer Class</w:t>
            </w:r>
          </w:p>
        </w:tc>
        <w:tc>
          <w:tcPr>
            <w:tcW w:w="1265" w:type="dxa"/>
            <w:vAlign w:val="top"/>
          </w:tcPr>
          <w:p w:rsidR="00DF2E97" w:rsidRPr="002300E3" w:rsidRDefault="00DF2E97" w:rsidP="00DF2E97">
            <w:pPr>
              <w:jc w:val="center"/>
              <w:cnfStyle w:val="100000000000"/>
            </w:pPr>
            <w:r w:rsidRPr="006C7F7A">
              <w:t>FYE 2017</w:t>
            </w:r>
          </w:p>
        </w:tc>
        <w:tc>
          <w:tcPr>
            <w:tcW w:w="1266" w:type="dxa"/>
            <w:vAlign w:val="top"/>
          </w:tcPr>
          <w:p w:rsidR="00DF2E97" w:rsidRPr="000E680A" w:rsidRDefault="00DF2E97" w:rsidP="00DF2E97">
            <w:pPr>
              <w:jc w:val="center"/>
              <w:cnfStyle w:val="100000000000"/>
            </w:pPr>
            <w:r w:rsidRPr="006C7F7A">
              <w:t>FYE 2018</w:t>
            </w:r>
          </w:p>
        </w:tc>
        <w:tc>
          <w:tcPr>
            <w:tcW w:w="1258" w:type="dxa"/>
            <w:vAlign w:val="top"/>
          </w:tcPr>
          <w:p w:rsidR="00DF2E97" w:rsidRPr="004555B8" w:rsidRDefault="00DF2E97" w:rsidP="00DF2E97">
            <w:pPr>
              <w:jc w:val="center"/>
              <w:cnfStyle w:val="100000000000"/>
            </w:pPr>
            <w:r w:rsidRPr="006C7F7A">
              <w:t>FYE 2019</w:t>
            </w:r>
          </w:p>
        </w:tc>
        <w:tc>
          <w:tcPr>
            <w:tcW w:w="1258" w:type="dxa"/>
            <w:vAlign w:val="top"/>
          </w:tcPr>
          <w:p w:rsidR="00DF2E97" w:rsidRPr="004555B8" w:rsidRDefault="00DF2E97" w:rsidP="00DF2E97">
            <w:pPr>
              <w:jc w:val="center"/>
              <w:cnfStyle w:val="100000000000"/>
            </w:pPr>
            <w:r w:rsidRPr="006C7F7A">
              <w:t>FYE 2020</w:t>
            </w:r>
          </w:p>
        </w:tc>
        <w:tc>
          <w:tcPr>
            <w:tcW w:w="1258" w:type="dxa"/>
            <w:vAlign w:val="top"/>
          </w:tcPr>
          <w:p w:rsidR="00DF2E97" w:rsidRPr="004555B8" w:rsidRDefault="00DF2E97" w:rsidP="00DF2E97">
            <w:pPr>
              <w:jc w:val="center"/>
              <w:cnfStyle w:val="100000000000"/>
            </w:pPr>
            <w:r w:rsidRPr="006C7F7A">
              <w:t>FYE 2021</w:t>
            </w:r>
          </w:p>
        </w:tc>
      </w:tr>
      <w:tr w:rsidR="00DF2E97" w:rsidRPr="00EF5E17" w:rsidTr="00293309">
        <w:trPr>
          <w:cnfStyle w:val="000000100000"/>
          <w:trHeight w:val="250"/>
        </w:trPr>
        <w:tc>
          <w:tcPr>
            <w:cnfStyle w:val="001000000000"/>
            <w:tcW w:w="1087" w:type="dxa"/>
            <w:vAlign w:val="top"/>
          </w:tcPr>
          <w:p w:rsidR="00DF2E97" w:rsidRPr="00324548" w:rsidRDefault="00DF2E97" w:rsidP="00DF2E97">
            <w:pPr>
              <w:tabs>
                <w:tab w:val="left" w:pos="1440"/>
              </w:tabs>
              <w:jc w:val="center"/>
            </w:pPr>
            <w:r w:rsidRPr="00AD19A9">
              <w:t>1</w:t>
            </w:r>
          </w:p>
        </w:tc>
        <w:tc>
          <w:tcPr>
            <w:tcW w:w="2651" w:type="dxa"/>
            <w:vAlign w:val="top"/>
          </w:tcPr>
          <w:p w:rsidR="00DF2E97" w:rsidRPr="004555B8" w:rsidRDefault="00DF2E97" w:rsidP="00DF2E97">
            <w:pPr>
              <w:tabs>
                <w:tab w:val="right" w:pos="2319"/>
              </w:tabs>
              <w:jc w:val="left"/>
              <w:cnfStyle w:val="000000100000"/>
            </w:pPr>
            <w:r>
              <w:t>Revenue Adjustment</w:t>
            </w:r>
          </w:p>
        </w:tc>
        <w:tc>
          <w:tcPr>
            <w:tcW w:w="1265" w:type="dxa"/>
            <w:vAlign w:val="top"/>
          </w:tcPr>
          <w:p w:rsidR="00DF2E97" w:rsidRPr="00B94705" w:rsidRDefault="00DF2E97" w:rsidP="00DF2E97">
            <w:pPr>
              <w:jc w:val="center"/>
              <w:cnfStyle w:val="000000100000"/>
              <w:rPr>
                <w:rFonts w:eastAsia="Calibri"/>
                <w:b/>
                <w:sz w:val="16"/>
                <w:szCs w:val="16"/>
              </w:rPr>
            </w:pPr>
            <w:r w:rsidRPr="006C7F7A">
              <w:t>6%</w:t>
            </w:r>
          </w:p>
        </w:tc>
        <w:tc>
          <w:tcPr>
            <w:tcW w:w="1266" w:type="dxa"/>
            <w:vAlign w:val="top"/>
          </w:tcPr>
          <w:p w:rsidR="00DF2E97" w:rsidRPr="007F7472" w:rsidRDefault="00DF2E97" w:rsidP="00DF2E97">
            <w:pPr>
              <w:jc w:val="center"/>
              <w:cnfStyle w:val="000000100000"/>
              <w:rPr>
                <w:rFonts w:eastAsia="Calibri"/>
                <w:b/>
              </w:rPr>
            </w:pPr>
            <w:r w:rsidRPr="006C7F7A">
              <w:t>6%</w:t>
            </w:r>
          </w:p>
        </w:tc>
        <w:tc>
          <w:tcPr>
            <w:tcW w:w="1258" w:type="dxa"/>
            <w:vAlign w:val="top"/>
          </w:tcPr>
          <w:p w:rsidR="00DF2E97" w:rsidRPr="004555B8" w:rsidRDefault="00DF2E97" w:rsidP="00DF2E97">
            <w:pPr>
              <w:jc w:val="center"/>
              <w:cnfStyle w:val="000000100000"/>
            </w:pPr>
            <w:r w:rsidRPr="006C7F7A">
              <w:t>6%</w:t>
            </w:r>
          </w:p>
        </w:tc>
        <w:tc>
          <w:tcPr>
            <w:tcW w:w="1258" w:type="dxa"/>
            <w:vAlign w:val="top"/>
          </w:tcPr>
          <w:p w:rsidR="00DF2E97" w:rsidRPr="004555B8" w:rsidRDefault="00DF2E97" w:rsidP="00DF2E97">
            <w:pPr>
              <w:jc w:val="center"/>
              <w:cnfStyle w:val="000000100000"/>
            </w:pPr>
            <w:r w:rsidRPr="006C7F7A">
              <w:t>6%</w:t>
            </w:r>
          </w:p>
        </w:tc>
        <w:tc>
          <w:tcPr>
            <w:tcW w:w="1258" w:type="dxa"/>
            <w:vAlign w:val="top"/>
          </w:tcPr>
          <w:p w:rsidR="00DF2E97" w:rsidRPr="004555B8" w:rsidRDefault="00DF2E97" w:rsidP="00DF2E97">
            <w:pPr>
              <w:jc w:val="center"/>
              <w:cnfStyle w:val="000000100000"/>
            </w:pPr>
            <w:r w:rsidRPr="006C7F7A">
              <w:t>6%</w:t>
            </w:r>
          </w:p>
        </w:tc>
      </w:tr>
      <w:tr w:rsidR="00DF2E97" w:rsidRPr="00EF5E17" w:rsidTr="00DF2E97">
        <w:trPr>
          <w:cnfStyle w:val="000000010000"/>
          <w:trHeight w:val="250"/>
        </w:trPr>
        <w:tc>
          <w:tcPr>
            <w:cnfStyle w:val="001000000000"/>
            <w:tcW w:w="1087" w:type="dxa"/>
            <w:vAlign w:val="top"/>
          </w:tcPr>
          <w:p w:rsidR="00DF2E97" w:rsidRPr="00324548" w:rsidRDefault="00DF2E97" w:rsidP="00DF2E97">
            <w:pPr>
              <w:tabs>
                <w:tab w:val="left" w:pos="1440"/>
              </w:tabs>
              <w:jc w:val="center"/>
            </w:pPr>
            <w:r w:rsidRPr="00AD19A9">
              <w:t>2</w:t>
            </w:r>
          </w:p>
        </w:tc>
        <w:tc>
          <w:tcPr>
            <w:tcW w:w="2651" w:type="dxa"/>
            <w:vAlign w:val="top"/>
          </w:tcPr>
          <w:p w:rsidR="00DF2E97" w:rsidRPr="004555B8" w:rsidRDefault="00DF2E97" w:rsidP="00DF2E97">
            <w:pPr>
              <w:tabs>
                <w:tab w:val="right" w:pos="2319"/>
              </w:tabs>
              <w:jc w:val="left"/>
              <w:cnfStyle w:val="000000010000"/>
            </w:pPr>
          </w:p>
        </w:tc>
        <w:tc>
          <w:tcPr>
            <w:tcW w:w="1265" w:type="dxa"/>
            <w:vAlign w:val="top"/>
          </w:tcPr>
          <w:p w:rsidR="00DF2E97" w:rsidRPr="00B94705" w:rsidRDefault="00DF2E97" w:rsidP="00DF2E97">
            <w:pPr>
              <w:jc w:val="right"/>
              <w:cnfStyle w:val="000000010000"/>
              <w:rPr>
                <w:rFonts w:eastAsia="Calibri"/>
                <w:b/>
                <w:sz w:val="16"/>
                <w:szCs w:val="16"/>
              </w:rPr>
            </w:pPr>
          </w:p>
        </w:tc>
        <w:tc>
          <w:tcPr>
            <w:tcW w:w="1266" w:type="dxa"/>
            <w:vAlign w:val="top"/>
          </w:tcPr>
          <w:p w:rsidR="00DF2E97" w:rsidRPr="007F7472" w:rsidRDefault="00DF2E97" w:rsidP="00DF2E97">
            <w:pPr>
              <w:jc w:val="right"/>
              <w:cnfStyle w:val="000000010000"/>
              <w:rPr>
                <w:rFonts w:eastAsia="Calibri"/>
                <w:b/>
              </w:rPr>
            </w:pPr>
          </w:p>
        </w:tc>
        <w:tc>
          <w:tcPr>
            <w:tcW w:w="1258" w:type="dxa"/>
            <w:vAlign w:val="top"/>
          </w:tcPr>
          <w:p w:rsidR="00DF2E97" w:rsidRPr="004555B8" w:rsidRDefault="00DF2E97" w:rsidP="00DF2E97">
            <w:pPr>
              <w:jc w:val="right"/>
              <w:cnfStyle w:val="000000010000"/>
            </w:pPr>
          </w:p>
        </w:tc>
        <w:tc>
          <w:tcPr>
            <w:tcW w:w="1258" w:type="dxa"/>
          </w:tcPr>
          <w:p w:rsidR="00DF2E97" w:rsidRPr="004555B8" w:rsidRDefault="00DF2E97" w:rsidP="00DF2E97">
            <w:pPr>
              <w:jc w:val="right"/>
              <w:cnfStyle w:val="000000010000"/>
            </w:pPr>
          </w:p>
        </w:tc>
        <w:tc>
          <w:tcPr>
            <w:tcW w:w="1258" w:type="dxa"/>
          </w:tcPr>
          <w:p w:rsidR="00DF2E97" w:rsidRPr="004555B8" w:rsidRDefault="00DF2E97" w:rsidP="00DF2E97">
            <w:pPr>
              <w:jc w:val="right"/>
              <w:cnfStyle w:val="000000010000"/>
            </w:pPr>
          </w:p>
        </w:tc>
      </w:tr>
      <w:tr w:rsidR="00DF2E97" w:rsidRPr="00EF5E17" w:rsidTr="00DF2E97">
        <w:trPr>
          <w:cnfStyle w:val="000000100000"/>
          <w:trHeight w:val="250"/>
        </w:trPr>
        <w:tc>
          <w:tcPr>
            <w:cnfStyle w:val="001000000000"/>
            <w:tcW w:w="1087" w:type="dxa"/>
            <w:vAlign w:val="top"/>
          </w:tcPr>
          <w:p w:rsidR="00DF2E97" w:rsidRPr="00324548" w:rsidRDefault="00DF2E97" w:rsidP="00DF2E97">
            <w:pPr>
              <w:tabs>
                <w:tab w:val="left" w:pos="1440"/>
              </w:tabs>
              <w:jc w:val="center"/>
            </w:pPr>
            <w:r w:rsidRPr="00AD19A9">
              <w:t>3</w:t>
            </w:r>
          </w:p>
        </w:tc>
        <w:tc>
          <w:tcPr>
            <w:tcW w:w="2651" w:type="dxa"/>
            <w:vAlign w:val="top"/>
          </w:tcPr>
          <w:p w:rsidR="00DF2E97" w:rsidRPr="00DF2E97" w:rsidRDefault="00DF2E97" w:rsidP="00DF2E97">
            <w:pPr>
              <w:tabs>
                <w:tab w:val="right" w:pos="2319"/>
              </w:tabs>
              <w:jc w:val="left"/>
              <w:cnfStyle w:val="000000100000"/>
              <w:rPr>
                <w:b/>
              </w:rPr>
            </w:pPr>
            <w:r w:rsidRPr="00DF2E97">
              <w:rPr>
                <w:b/>
              </w:rPr>
              <w:t>Monthly Fixed Charge</w:t>
            </w:r>
          </w:p>
        </w:tc>
        <w:tc>
          <w:tcPr>
            <w:tcW w:w="1265" w:type="dxa"/>
            <w:vAlign w:val="top"/>
          </w:tcPr>
          <w:p w:rsidR="00DF2E97" w:rsidRPr="00B94705" w:rsidRDefault="00DF2E97" w:rsidP="00DF2E97">
            <w:pPr>
              <w:jc w:val="right"/>
              <w:cnfStyle w:val="000000100000"/>
              <w:rPr>
                <w:rFonts w:eastAsia="Calibri"/>
                <w:b/>
                <w:sz w:val="16"/>
                <w:szCs w:val="16"/>
              </w:rPr>
            </w:pPr>
          </w:p>
        </w:tc>
        <w:tc>
          <w:tcPr>
            <w:tcW w:w="1266" w:type="dxa"/>
            <w:vAlign w:val="top"/>
          </w:tcPr>
          <w:p w:rsidR="00DF2E97" w:rsidRPr="007F7472" w:rsidRDefault="00DF2E97" w:rsidP="00DF2E97">
            <w:pPr>
              <w:jc w:val="right"/>
              <w:cnfStyle w:val="000000100000"/>
              <w:rPr>
                <w:rFonts w:eastAsia="Calibri"/>
                <w:b/>
              </w:rPr>
            </w:pPr>
          </w:p>
        </w:tc>
        <w:tc>
          <w:tcPr>
            <w:tcW w:w="1258" w:type="dxa"/>
            <w:vAlign w:val="top"/>
          </w:tcPr>
          <w:p w:rsidR="00DF2E97" w:rsidRPr="004555B8" w:rsidRDefault="00DF2E97" w:rsidP="00DF2E97">
            <w:pPr>
              <w:jc w:val="right"/>
              <w:cnfStyle w:val="000000100000"/>
            </w:pPr>
          </w:p>
        </w:tc>
        <w:tc>
          <w:tcPr>
            <w:tcW w:w="1258" w:type="dxa"/>
          </w:tcPr>
          <w:p w:rsidR="00DF2E97" w:rsidRPr="004555B8" w:rsidRDefault="00DF2E97" w:rsidP="00DF2E97">
            <w:pPr>
              <w:jc w:val="right"/>
              <w:cnfStyle w:val="000000100000"/>
            </w:pPr>
          </w:p>
        </w:tc>
        <w:tc>
          <w:tcPr>
            <w:tcW w:w="1258" w:type="dxa"/>
          </w:tcPr>
          <w:p w:rsidR="00DF2E97" w:rsidRPr="004555B8" w:rsidRDefault="00DF2E97" w:rsidP="00DF2E97">
            <w:pPr>
              <w:jc w:val="right"/>
              <w:cnfStyle w:val="000000100000"/>
            </w:pPr>
          </w:p>
        </w:tc>
      </w:tr>
      <w:tr w:rsidR="00DF2E97" w:rsidRPr="00EF5E17" w:rsidTr="00293309">
        <w:trPr>
          <w:cnfStyle w:val="000000010000"/>
          <w:trHeight w:val="250"/>
        </w:trPr>
        <w:tc>
          <w:tcPr>
            <w:cnfStyle w:val="001000000000"/>
            <w:tcW w:w="1087" w:type="dxa"/>
            <w:vAlign w:val="top"/>
          </w:tcPr>
          <w:p w:rsidR="00DF2E97" w:rsidRPr="002D0631" w:rsidRDefault="00DF2E97" w:rsidP="00DF2E97">
            <w:pPr>
              <w:tabs>
                <w:tab w:val="left" w:pos="1440"/>
              </w:tabs>
              <w:jc w:val="center"/>
              <w:rPr>
                <w:rFonts w:eastAsia="Calibri"/>
                <w:b w:val="0"/>
              </w:rPr>
            </w:pPr>
            <w:r w:rsidRPr="00AD19A9">
              <w:t>4</w:t>
            </w:r>
          </w:p>
        </w:tc>
        <w:tc>
          <w:tcPr>
            <w:tcW w:w="2651" w:type="dxa"/>
            <w:vAlign w:val="top"/>
          </w:tcPr>
          <w:p w:rsidR="00DF2E97" w:rsidRPr="00A91B18" w:rsidRDefault="00DF2E97" w:rsidP="00DF2E97">
            <w:pPr>
              <w:tabs>
                <w:tab w:val="right" w:pos="2319"/>
              </w:tabs>
              <w:jc w:val="left"/>
              <w:cnfStyle w:val="000000010000"/>
              <w:rPr>
                <w:rFonts w:eastAsia="Calibri"/>
                <w:bCs/>
              </w:rPr>
            </w:pPr>
            <w:r w:rsidRPr="00814459">
              <w:t>Single Family Residential</w:t>
            </w:r>
          </w:p>
        </w:tc>
        <w:tc>
          <w:tcPr>
            <w:tcW w:w="1265" w:type="dxa"/>
            <w:vAlign w:val="top"/>
          </w:tcPr>
          <w:p w:rsidR="00DF2E97" w:rsidRPr="00B94705" w:rsidRDefault="00DF2E97" w:rsidP="00DF2E97">
            <w:pPr>
              <w:jc w:val="right"/>
              <w:cnfStyle w:val="000000010000"/>
              <w:rPr>
                <w:rFonts w:eastAsia="Calibri"/>
                <w:b/>
                <w:sz w:val="16"/>
                <w:szCs w:val="16"/>
              </w:rPr>
            </w:pPr>
            <w:r w:rsidRPr="00165E92">
              <w:t>$22.17</w:t>
            </w:r>
          </w:p>
        </w:tc>
        <w:tc>
          <w:tcPr>
            <w:tcW w:w="1266" w:type="dxa"/>
            <w:vAlign w:val="top"/>
          </w:tcPr>
          <w:p w:rsidR="00DF2E97" w:rsidRPr="007F7472" w:rsidRDefault="00DF2E97" w:rsidP="00DF2E97">
            <w:pPr>
              <w:jc w:val="right"/>
              <w:cnfStyle w:val="000000010000"/>
              <w:rPr>
                <w:rFonts w:eastAsia="Calibri"/>
                <w:b/>
              </w:rPr>
            </w:pPr>
            <w:r w:rsidRPr="00165E92">
              <w:t>$23.50</w:t>
            </w:r>
          </w:p>
        </w:tc>
        <w:tc>
          <w:tcPr>
            <w:tcW w:w="1258" w:type="dxa"/>
            <w:vAlign w:val="top"/>
          </w:tcPr>
          <w:p w:rsidR="00DF2E97" w:rsidRPr="004555B8" w:rsidRDefault="00DF2E97" w:rsidP="00DF2E97">
            <w:pPr>
              <w:jc w:val="right"/>
              <w:cnfStyle w:val="000000010000"/>
            </w:pPr>
            <w:r w:rsidRPr="00165E92">
              <w:t>$24.91</w:t>
            </w:r>
          </w:p>
        </w:tc>
        <w:tc>
          <w:tcPr>
            <w:tcW w:w="1258" w:type="dxa"/>
            <w:vAlign w:val="top"/>
          </w:tcPr>
          <w:p w:rsidR="00DF2E97" w:rsidRPr="004555B8" w:rsidRDefault="00DF2E97" w:rsidP="00DF2E97">
            <w:pPr>
              <w:jc w:val="right"/>
              <w:cnfStyle w:val="000000010000"/>
            </w:pPr>
            <w:r w:rsidRPr="00165E92">
              <w:t>$26.40</w:t>
            </w:r>
          </w:p>
        </w:tc>
        <w:tc>
          <w:tcPr>
            <w:tcW w:w="1258" w:type="dxa"/>
            <w:vAlign w:val="top"/>
          </w:tcPr>
          <w:p w:rsidR="00DF2E97" w:rsidRPr="004555B8" w:rsidRDefault="00DF2E97" w:rsidP="00DF2E97">
            <w:pPr>
              <w:jc w:val="right"/>
              <w:cnfStyle w:val="000000010000"/>
            </w:pPr>
            <w:r w:rsidRPr="00165E92">
              <w:t>$27.99</w:t>
            </w:r>
          </w:p>
        </w:tc>
      </w:tr>
      <w:tr w:rsidR="00DF2E97" w:rsidRPr="00EF5E17" w:rsidTr="00293309">
        <w:trPr>
          <w:cnfStyle w:val="000000100000"/>
          <w:trHeight w:val="250"/>
        </w:trPr>
        <w:tc>
          <w:tcPr>
            <w:cnfStyle w:val="001000000000"/>
            <w:tcW w:w="1087" w:type="dxa"/>
            <w:vAlign w:val="top"/>
          </w:tcPr>
          <w:p w:rsidR="00DF2E97" w:rsidRPr="002D0631" w:rsidRDefault="00DF2E97" w:rsidP="00DF2E97">
            <w:pPr>
              <w:tabs>
                <w:tab w:val="left" w:pos="1440"/>
              </w:tabs>
              <w:jc w:val="center"/>
              <w:rPr>
                <w:rFonts w:eastAsia="Calibri"/>
                <w:b w:val="0"/>
              </w:rPr>
            </w:pPr>
            <w:r w:rsidRPr="00AD19A9">
              <w:t>5</w:t>
            </w:r>
          </w:p>
        </w:tc>
        <w:tc>
          <w:tcPr>
            <w:tcW w:w="2651" w:type="dxa"/>
            <w:vAlign w:val="top"/>
          </w:tcPr>
          <w:p w:rsidR="00DF2E97" w:rsidRPr="00A91B18" w:rsidRDefault="00DF2E97" w:rsidP="00DF2E97">
            <w:pPr>
              <w:tabs>
                <w:tab w:val="left" w:pos="1440"/>
              </w:tabs>
              <w:jc w:val="left"/>
              <w:cnfStyle w:val="000000100000"/>
              <w:rPr>
                <w:rFonts w:eastAsia="Calibri"/>
                <w:bCs/>
              </w:rPr>
            </w:pPr>
            <w:r w:rsidRPr="00814459">
              <w:t>Multi-family Residential</w:t>
            </w:r>
          </w:p>
        </w:tc>
        <w:tc>
          <w:tcPr>
            <w:tcW w:w="1265" w:type="dxa"/>
            <w:vAlign w:val="top"/>
          </w:tcPr>
          <w:p w:rsidR="00DF2E97" w:rsidRPr="00B94705" w:rsidRDefault="00DF2E97" w:rsidP="00DF2E97">
            <w:pPr>
              <w:jc w:val="right"/>
              <w:cnfStyle w:val="000000100000"/>
              <w:rPr>
                <w:rFonts w:eastAsia="Calibri"/>
                <w:b/>
                <w:sz w:val="16"/>
                <w:szCs w:val="16"/>
              </w:rPr>
            </w:pPr>
            <w:r w:rsidRPr="00165E92">
              <w:t>$17.73</w:t>
            </w:r>
          </w:p>
        </w:tc>
        <w:tc>
          <w:tcPr>
            <w:tcW w:w="1266" w:type="dxa"/>
            <w:vAlign w:val="top"/>
          </w:tcPr>
          <w:p w:rsidR="00DF2E97" w:rsidRPr="007F7472" w:rsidRDefault="00DF2E97" w:rsidP="00DF2E97">
            <w:pPr>
              <w:jc w:val="right"/>
              <w:cnfStyle w:val="000000100000"/>
              <w:rPr>
                <w:rFonts w:eastAsia="Calibri"/>
                <w:b/>
              </w:rPr>
            </w:pPr>
            <w:r w:rsidRPr="00165E92">
              <w:t>$18.79</w:t>
            </w:r>
          </w:p>
        </w:tc>
        <w:tc>
          <w:tcPr>
            <w:tcW w:w="1258" w:type="dxa"/>
            <w:vAlign w:val="top"/>
          </w:tcPr>
          <w:p w:rsidR="00DF2E97" w:rsidRPr="004555B8" w:rsidRDefault="00DF2E97" w:rsidP="00DF2E97">
            <w:pPr>
              <w:jc w:val="right"/>
              <w:cnfStyle w:val="000000100000"/>
            </w:pPr>
            <w:r w:rsidRPr="00165E92">
              <w:t>$19.92</w:t>
            </w:r>
          </w:p>
        </w:tc>
        <w:tc>
          <w:tcPr>
            <w:tcW w:w="1258" w:type="dxa"/>
            <w:vAlign w:val="top"/>
          </w:tcPr>
          <w:p w:rsidR="00DF2E97" w:rsidRPr="004555B8" w:rsidRDefault="00DF2E97" w:rsidP="00DF2E97">
            <w:pPr>
              <w:jc w:val="right"/>
              <w:cnfStyle w:val="000000100000"/>
            </w:pPr>
            <w:r w:rsidRPr="00165E92">
              <w:t>$21.12</w:t>
            </w:r>
          </w:p>
        </w:tc>
        <w:tc>
          <w:tcPr>
            <w:tcW w:w="1258" w:type="dxa"/>
            <w:vAlign w:val="top"/>
          </w:tcPr>
          <w:p w:rsidR="00DF2E97" w:rsidRPr="004555B8" w:rsidRDefault="00DF2E97" w:rsidP="00DF2E97">
            <w:pPr>
              <w:jc w:val="right"/>
              <w:cnfStyle w:val="000000100000"/>
            </w:pPr>
            <w:r w:rsidRPr="00165E92">
              <w:t>$22.38</w:t>
            </w:r>
          </w:p>
        </w:tc>
      </w:tr>
      <w:tr w:rsidR="00DF2E97" w:rsidRPr="00EF5E17" w:rsidTr="00293309">
        <w:trPr>
          <w:cnfStyle w:val="000000010000"/>
          <w:trHeight w:val="250"/>
        </w:trPr>
        <w:tc>
          <w:tcPr>
            <w:cnfStyle w:val="001000000000"/>
            <w:tcW w:w="1087" w:type="dxa"/>
            <w:vAlign w:val="top"/>
          </w:tcPr>
          <w:p w:rsidR="00DF2E97" w:rsidRPr="002D0631" w:rsidRDefault="00DF2E97" w:rsidP="00DF2E97">
            <w:pPr>
              <w:tabs>
                <w:tab w:val="left" w:pos="1440"/>
              </w:tabs>
              <w:jc w:val="center"/>
              <w:rPr>
                <w:rFonts w:eastAsia="Calibri"/>
                <w:b w:val="0"/>
              </w:rPr>
            </w:pPr>
            <w:r w:rsidRPr="00AD19A9">
              <w:t>6</w:t>
            </w:r>
          </w:p>
        </w:tc>
        <w:tc>
          <w:tcPr>
            <w:tcW w:w="2651" w:type="dxa"/>
            <w:vAlign w:val="top"/>
          </w:tcPr>
          <w:p w:rsidR="00DF2E97" w:rsidRPr="00255BBD" w:rsidRDefault="00DF2E97" w:rsidP="00DF2E97">
            <w:pPr>
              <w:tabs>
                <w:tab w:val="left" w:pos="1440"/>
              </w:tabs>
              <w:jc w:val="left"/>
              <w:cnfStyle w:val="000000010000"/>
              <w:rPr>
                <w:rFonts w:eastAsia="Calibri"/>
                <w:b/>
                <w:bCs/>
              </w:rPr>
            </w:pPr>
            <w:r>
              <w:t>Sewer Service Only</w:t>
            </w:r>
          </w:p>
        </w:tc>
        <w:tc>
          <w:tcPr>
            <w:tcW w:w="1265" w:type="dxa"/>
            <w:vAlign w:val="top"/>
          </w:tcPr>
          <w:p w:rsidR="00DF2E97" w:rsidRPr="00B94705" w:rsidRDefault="00DF2E97" w:rsidP="00DF2E97">
            <w:pPr>
              <w:jc w:val="right"/>
              <w:cnfStyle w:val="000000010000"/>
              <w:rPr>
                <w:rFonts w:eastAsia="Calibri"/>
                <w:b/>
                <w:sz w:val="16"/>
                <w:szCs w:val="16"/>
              </w:rPr>
            </w:pPr>
            <w:r w:rsidRPr="00165E92">
              <w:t>$17.73</w:t>
            </w:r>
          </w:p>
        </w:tc>
        <w:tc>
          <w:tcPr>
            <w:tcW w:w="1266" w:type="dxa"/>
            <w:vAlign w:val="top"/>
          </w:tcPr>
          <w:p w:rsidR="00DF2E97" w:rsidRPr="007F7472" w:rsidRDefault="00DF2E97" w:rsidP="00DF2E97">
            <w:pPr>
              <w:jc w:val="right"/>
              <w:cnfStyle w:val="000000010000"/>
              <w:rPr>
                <w:rFonts w:eastAsia="Calibri"/>
                <w:b/>
              </w:rPr>
            </w:pPr>
            <w:r w:rsidRPr="00165E92">
              <w:t>$18.79</w:t>
            </w:r>
          </w:p>
        </w:tc>
        <w:tc>
          <w:tcPr>
            <w:tcW w:w="1258" w:type="dxa"/>
            <w:vAlign w:val="top"/>
          </w:tcPr>
          <w:p w:rsidR="00DF2E97" w:rsidRPr="004555B8" w:rsidRDefault="00DF2E97" w:rsidP="00DF2E97">
            <w:pPr>
              <w:jc w:val="right"/>
              <w:cnfStyle w:val="000000010000"/>
            </w:pPr>
            <w:r w:rsidRPr="00165E92">
              <w:t>$19.92</w:t>
            </w:r>
          </w:p>
        </w:tc>
        <w:tc>
          <w:tcPr>
            <w:tcW w:w="1258" w:type="dxa"/>
            <w:vAlign w:val="top"/>
          </w:tcPr>
          <w:p w:rsidR="00DF2E97" w:rsidRPr="004555B8" w:rsidRDefault="00DF2E97" w:rsidP="00DF2E97">
            <w:pPr>
              <w:jc w:val="right"/>
              <w:cnfStyle w:val="000000010000"/>
            </w:pPr>
            <w:r w:rsidRPr="00165E92">
              <w:t>$21.12</w:t>
            </w:r>
          </w:p>
        </w:tc>
        <w:tc>
          <w:tcPr>
            <w:tcW w:w="1258" w:type="dxa"/>
            <w:vAlign w:val="top"/>
          </w:tcPr>
          <w:p w:rsidR="00DF2E97" w:rsidRPr="004555B8" w:rsidRDefault="00DF2E97" w:rsidP="00DF2E97">
            <w:pPr>
              <w:jc w:val="right"/>
              <w:cnfStyle w:val="000000010000"/>
            </w:pPr>
            <w:r w:rsidRPr="00165E92">
              <w:t>$22.38</w:t>
            </w:r>
          </w:p>
        </w:tc>
      </w:tr>
      <w:tr w:rsidR="00DF2E97" w:rsidRPr="00EF5E17" w:rsidTr="00293309">
        <w:trPr>
          <w:cnfStyle w:val="000000100000"/>
          <w:trHeight w:val="250"/>
        </w:trPr>
        <w:tc>
          <w:tcPr>
            <w:cnfStyle w:val="001000000000"/>
            <w:tcW w:w="1087" w:type="dxa"/>
            <w:vAlign w:val="top"/>
          </w:tcPr>
          <w:p w:rsidR="00DF2E97" w:rsidRDefault="00DF2E97" w:rsidP="00DF2E97">
            <w:pPr>
              <w:tabs>
                <w:tab w:val="left" w:pos="1440"/>
              </w:tabs>
              <w:jc w:val="center"/>
              <w:rPr>
                <w:rFonts w:eastAsia="Calibri"/>
                <w:bCs w:val="0"/>
              </w:rPr>
            </w:pPr>
            <w:r w:rsidRPr="00AD19A9">
              <w:t>7</w:t>
            </w:r>
          </w:p>
        </w:tc>
        <w:tc>
          <w:tcPr>
            <w:tcW w:w="2651" w:type="dxa"/>
            <w:tcBorders>
              <w:bottom w:val="single" w:sz="4" w:space="0" w:color="FFFFFF" w:themeColor="background1"/>
            </w:tcBorders>
            <w:vAlign w:val="top"/>
          </w:tcPr>
          <w:p w:rsidR="00DF2E97" w:rsidRDefault="00DF2E97" w:rsidP="00DF2E97">
            <w:pPr>
              <w:tabs>
                <w:tab w:val="left" w:pos="1440"/>
              </w:tabs>
              <w:jc w:val="left"/>
              <w:cnfStyle w:val="000000100000"/>
              <w:rPr>
                <w:rFonts w:eastAsia="Calibri"/>
                <w:bCs/>
              </w:rPr>
            </w:pPr>
            <w:r w:rsidRPr="00834A58">
              <w:t>School</w:t>
            </w:r>
          </w:p>
        </w:tc>
        <w:tc>
          <w:tcPr>
            <w:tcW w:w="1265" w:type="dxa"/>
            <w:tcBorders>
              <w:bottom w:val="single" w:sz="4" w:space="0" w:color="FFFFFF" w:themeColor="background1"/>
            </w:tcBorders>
            <w:vAlign w:val="top"/>
          </w:tcPr>
          <w:p w:rsidR="00DF2E97" w:rsidRPr="00B94705" w:rsidRDefault="00DF2E97" w:rsidP="00DF2E97">
            <w:pPr>
              <w:jc w:val="right"/>
              <w:cnfStyle w:val="000000100000"/>
              <w:rPr>
                <w:sz w:val="16"/>
                <w:szCs w:val="16"/>
              </w:rPr>
            </w:pPr>
            <w:r w:rsidRPr="00165E92">
              <w:t>$130.99</w:t>
            </w:r>
          </w:p>
        </w:tc>
        <w:tc>
          <w:tcPr>
            <w:tcW w:w="1266" w:type="dxa"/>
            <w:tcBorders>
              <w:bottom w:val="single" w:sz="4" w:space="0" w:color="FFFFFF" w:themeColor="background1"/>
            </w:tcBorders>
            <w:vAlign w:val="top"/>
          </w:tcPr>
          <w:p w:rsidR="00DF2E97" w:rsidRPr="00D24AB8" w:rsidRDefault="00DF2E97" w:rsidP="00DF2E97">
            <w:pPr>
              <w:jc w:val="right"/>
              <w:cnfStyle w:val="000000100000"/>
            </w:pPr>
            <w:r w:rsidRPr="00165E92">
              <w:t>$138.85</w:t>
            </w:r>
          </w:p>
        </w:tc>
        <w:tc>
          <w:tcPr>
            <w:tcW w:w="1258" w:type="dxa"/>
            <w:tcBorders>
              <w:bottom w:val="single" w:sz="4" w:space="0" w:color="FFFFFF" w:themeColor="background1"/>
            </w:tcBorders>
            <w:vAlign w:val="top"/>
          </w:tcPr>
          <w:p w:rsidR="00DF2E97" w:rsidRPr="004555B8" w:rsidRDefault="00DF2E97" w:rsidP="00DF2E97">
            <w:pPr>
              <w:jc w:val="right"/>
              <w:cnfStyle w:val="000000100000"/>
            </w:pPr>
            <w:r w:rsidRPr="00165E92">
              <w:t>$147.18</w:t>
            </w:r>
          </w:p>
        </w:tc>
        <w:tc>
          <w:tcPr>
            <w:tcW w:w="1258" w:type="dxa"/>
            <w:tcBorders>
              <w:bottom w:val="single" w:sz="4" w:space="0" w:color="FFFFFF" w:themeColor="background1"/>
            </w:tcBorders>
            <w:vAlign w:val="top"/>
          </w:tcPr>
          <w:p w:rsidR="00DF2E97" w:rsidRPr="004555B8" w:rsidRDefault="00DF2E97" w:rsidP="00DF2E97">
            <w:pPr>
              <w:jc w:val="right"/>
              <w:cnfStyle w:val="000000100000"/>
            </w:pPr>
            <w:r w:rsidRPr="00165E92">
              <w:t>$156.01</w:t>
            </w:r>
          </w:p>
        </w:tc>
        <w:tc>
          <w:tcPr>
            <w:tcW w:w="1258" w:type="dxa"/>
            <w:tcBorders>
              <w:bottom w:val="single" w:sz="4" w:space="0" w:color="FFFFFF" w:themeColor="background1"/>
            </w:tcBorders>
            <w:vAlign w:val="top"/>
          </w:tcPr>
          <w:p w:rsidR="00DF2E97" w:rsidRPr="004555B8" w:rsidRDefault="00DF2E97" w:rsidP="00DF2E97">
            <w:pPr>
              <w:jc w:val="right"/>
              <w:cnfStyle w:val="000000100000"/>
            </w:pPr>
            <w:r w:rsidRPr="00165E92">
              <w:t>$165.37</w:t>
            </w:r>
          </w:p>
        </w:tc>
      </w:tr>
      <w:tr w:rsidR="00DF2E97" w:rsidRPr="00EF5E17" w:rsidTr="00293309">
        <w:trPr>
          <w:cnfStyle w:val="000000010000"/>
          <w:trHeight w:val="250"/>
        </w:trPr>
        <w:tc>
          <w:tcPr>
            <w:cnfStyle w:val="001000000000"/>
            <w:tcW w:w="1087" w:type="dxa"/>
            <w:vAlign w:val="top"/>
          </w:tcPr>
          <w:p w:rsidR="00DF2E97" w:rsidRDefault="00DF2E97" w:rsidP="00DF2E97">
            <w:pPr>
              <w:tabs>
                <w:tab w:val="left" w:pos="1440"/>
              </w:tabs>
              <w:jc w:val="center"/>
              <w:rPr>
                <w:rFonts w:eastAsia="Calibri"/>
                <w:b w:val="0"/>
                <w:bCs w:val="0"/>
              </w:rPr>
            </w:pPr>
            <w:r w:rsidRPr="00AD19A9">
              <w:t>8</w:t>
            </w:r>
          </w:p>
        </w:tc>
        <w:tc>
          <w:tcPr>
            <w:tcW w:w="2651" w:type="dxa"/>
            <w:tcBorders>
              <w:top w:val="single" w:sz="4" w:space="0" w:color="FFFFFF" w:themeColor="background1"/>
            </w:tcBorders>
            <w:vAlign w:val="top"/>
          </w:tcPr>
          <w:p w:rsidR="00DF2E97" w:rsidRPr="00EF5E17" w:rsidRDefault="00DF2E97" w:rsidP="00DF2E97">
            <w:pPr>
              <w:tabs>
                <w:tab w:val="left" w:pos="1440"/>
              </w:tabs>
              <w:jc w:val="left"/>
              <w:cnfStyle w:val="000000010000"/>
              <w:rPr>
                <w:rFonts w:eastAsia="Calibri"/>
                <w:b/>
                <w:bCs/>
              </w:rPr>
            </w:pPr>
            <w:r>
              <w:t>Commercial I</w:t>
            </w:r>
          </w:p>
        </w:tc>
        <w:tc>
          <w:tcPr>
            <w:tcW w:w="1265" w:type="dxa"/>
            <w:tcBorders>
              <w:top w:val="single" w:sz="4" w:space="0" w:color="FFFFFF" w:themeColor="background1"/>
              <w:bottom w:val="single" w:sz="4" w:space="0" w:color="FFFFFF" w:themeColor="background1"/>
            </w:tcBorders>
            <w:vAlign w:val="top"/>
          </w:tcPr>
          <w:p w:rsidR="00DF2E97" w:rsidRPr="00B94705" w:rsidRDefault="00DF2E97" w:rsidP="00DF2E97">
            <w:pPr>
              <w:jc w:val="right"/>
              <w:cnfStyle w:val="000000010000"/>
              <w:rPr>
                <w:sz w:val="16"/>
                <w:szCs w:val="16"/>
              </w:rPr>
            </w:pPr>
            <w:r w:rsidRPr="00165E92">
              <w:t>$20.86</w:t>
            </w:r>
          </w:p>
        </w:tc>
        <w:tc>
          <w:tcPr>
            <w:tcW w:w="1266" w:type="dxa"/>
            <w:tcBorders>
              <w:top w:val="single" w:sz="4" w:space="0" w:color="FFFFFF" w:themeColor="background1"/>
              <w:bottom w:val="single" w:sz="4" w:space="0" w:color="FFFFFF" w:themeColor="background1"/>
            </w:tcBorders>
            <w:vAlign w:val="top"/>
          </w:tcPr>
          <w:p w:rsidR="00DF2E97" w:rsidRPr="00D24AB8" w:rsidRDefault="00DF2E97" w:rsidP="00DF2E97">
            <w:pPr>
              <w:jc w:val="right"/>
              <w:cnfStyle w:val="000000010000"/>
            </w:pPr>
            <w:r w:rsidRPr="00165E92">
              <w:t>$22.11</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$23.44</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$24.84</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$26.34</w:t>
            </w:r>
          </w:p>
        </w:tc>
      </w:tr>
      <w:tr w:rsidR="00DF2E97" w:rsidRPr="00EF5E17" w:rsidTr="00293309">
        <w:trPr>
          <w:cnfStyle w:val="000000100000"/>
          <w:trHeight w:val="250"/>
        </w:trPr>
        <w:tc>
          <w:tcPr>
            <w:cnfStyle w:val="001000000000"/>
            <w:tcW w:w="1087" w:type="dxa"/>
            <w:vAlign w:val="top"/>
          </w:tcPr>
          <w:p w:rsidR="00DF2E97" w:rsidRPr="00324548" w:rsidRDefault="00DF2E97" w:rsidP="00DF2E97">
            <w:pPr>
              <w:tabs>
                <w:tab w:val="left" w:pos="1440"/>
              </w:tabs>
              <w:jc w:val="center"/>
            </w:pPr>
            <w:r w:rsidRPr="00AD19A9">
              <w:t>9</w:t>
            </w:r>
          </w:p>
        </w:tc>
        <w:tc>
          <w:tcPr>
            <w:tcW w:w="2651" w:type="dxa"/>
            <w:vAlign w:val="top"/>
          </w:tcPr>
          <w:p w:rsidR="00DF2E97" w:rsidRPr="00D24AB8" w:rsidRDefault="00DF2E97" w:rsidP="00DF2E97">
            <w:pPr>
              <w:tabs>
                <w:tab w:val="left" w:pos="1440"/>
              </w:tabs>
              <w:jc w:val="left"/>
              <w:cnfStyle w:val="000000100000"/>
            </w:pPr>
            <w:r>
              <w:t>Commercial III</w:t>
            </w:r>
          </w:p>
        </w:tc>
        <w:tc>
          <w:tcPr>
            <w:tcW w:w="1265" w:type="dxa"/>
            <w:tcBorders>
              <w:top w:val="single" w:sz="4" w:space="0" w:color="FFFFFF" w:themeColor="background1"/>
              <w:bottom w:val="single" w:sz="4" w:space="0" w:color="FFFFFF" w:themeColor="background1"/>
            </w:tcBorders>
            <w:vAlign w:val="top"/>
          </w:tcPr>
          <w:p w:rsidR="00DF2E97" w:rsidRPr="00B94705" w:rsidRDefault="00DF2E97" w:rsidP="00DF2E97">
            <w:pPr>
              <w:jc w:val="right"/>
              <w:cnfStyle w:val="000000100000"/>
              <w:rPr>
                <w:sz w:val="16"/>
                <w:szCs w:val="16"/>
              </w:rPr>
            </w:pPr>
            <w:r w:rsidRPr="00165E92">
              <w:t>$52.59</w:t>
            </w:r>
          </w:p>
        </w:tc>
        <w:tc>
          <w:tcPr>
            <w:tcW w:w="1266" w:type="dxa"/>
            <w:tcBorders>
              <w:top w:val="single" w:sz="4" w:space="0" w:color="FFFFFF" w:themeColor="background1"/>
              <w:bottom w:val="single" w:sz="4" w:space="0" w:color="FFFFFF" w:themeColor="background1"/>
            </w:tcBorders>
            <w:vAlign w:val="top"/>
          </w:tcPr>
          <w:p w:rsidR="00DF2E97" w:rsidRPr="001F44E3" w:rsidRDefault="00DF2E97" w:rsidP="00DF2E97">
            <w:pPr>
              <w:jc w:val="right"/>
              <w:cnfStyle w:val="000000100000"/>
            </w:pPr>
            <w:r w:rsidRPr="00165E92">
              <w:t>$55.75</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$59.09</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$62.64</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$66.39</w:t>
            </w:r>
          </w:p>
        </w:tc>
      </w:tr>
      <w:tr w:rsidR="00DF2E97" w:rsidRPr="00EF5E17" w:rsidTr="00293309">
        <w:trPr>
          <w:cnfStyle w:val="000000010000"/>
          <w:trHeight w:val="250"/>
        </w:trPr>
        <w:tc>
          <w:tcPr>
            <w:cnfStyle w:val="001000000000"/>
            <w:tcW w:w="1087" w:type="dxa"/>
            <w:vAlign w:val="top"/>
          </w:tcPr>
          <w:p w:rsidR="00DF2E97" w:rsidRPr="00324548" w:rsidRDefault="00DF2E97" w:rsidP="00DF2E97">
            <w:pPr>
              <w:tabs>
                <w:tab w:val="left" w:pos="1440"/>
              </w:tabs>
              <w:jc w:val="center"/>
            </w:pPr>
            <w:r w:rsidRPr="00AD19A9">
              <w:t>10</w:t>
            </w:r>
          </w:p>
        </w:tc>
        <w:tc>
          <w:tcPr>
            <w:tcW w:w="2651" w:type="dxa"/>
            <w:vAlign w:val="top"/>
          </w:tcPr>
          <w:p w:rsidR="00DF2E97" w:rsidRPr="00D24AB8" w:rsidRDefault="00DF2E97" w:rsidP="00DF2E97">
            <w:pPr>
              <w:tabs>
                <w:tab w:val="left" w:pos="1440"/>
              </w:tabs>
              <w:jc w:val="left"/>
              <w:cnfStyle w:val="000000010000"/>
            </w:pPr>
          </w:p>
        </w:tc>
        <w:tc>
          <w:tcPr>
            <w:tcW w:w="1265" w:type="dxa"/>
            <w:tcBorders>
              <w:top w:val="single" w:sz="4" w:space="0" w:color="FFFFFF" w:themeColor="background1"/>
              <w:bottom w:val="single" w:sz="4" w:space="0" w:color="FFFFFF" w:themeColor="background1"/>
            </w:tcBorders>
            <w:vAlign w:val="top"/>
          </w:tcPr>
          <w:p w:rsidR="00DF2E97" w:rsidRPr="00B94705" w:rsidRDefault="00DF2E97" w:rsidP="00DF2E97">
            <w:pPr>
              <w:jc w:val="right"/>
              <w:cnfStyle w:val="000000010000"/>
              <w:rPr>
                <w:sz w:val="16"/>
                <w:szCs w:val="16"/>
              </w:rPr>
            </w:pPr>
          </w:p>
        </w:tc>
        <w:tc>
          <w:tcPr>
            <w:tcW w:w="1266" w:type="dxa"/>
            <w:tcBorders>
              <w:top w:val="single" w:sz="4" w:space="0" w:color="FFFFFF" w:themeColor="background1"/>
              <w:bottom w:val="single" w:sz="4" w:space="0" w:color="FFFFFF" w:themeColor="background1"/>
            </w:tcBorders>
            <w:vAlign w:val="top"/>
          </w:tcPr>
          <w:p w:rsidR="00DF2E97" w:rsidRPr="001F44E3" w:rsidRDefault="00DF2E97" w:rsidP="00DF2E97">
            <w:pPr>
              <w:jc w:val="right"/>
              <w:cnfStyle w:val="000000010000"/>
            </w:pP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p>
        </w:tc>
      </w:tr>
      <w:tr w:rsidR="00DF2E97" w:rsidRPr="00EF5E17" w:rsidTr="00293309">
        <w:trPr>
          <w:cnfStyle w:val="000000100000"/>
          <w:trHeight w:val="250"/>
        </w:trPr>
        <w:tc>
          <w:tcPr>
            <w:cnfStyle w:val="001000000000"/>
            <w:tcW w:w="1087" w:type="dxa"/>
            <w:vAlign w:val="top"/>
          </w:tcPr>
          <w:p w:rsidR="00DF2E97" w:rsidRPr="00324548" w:rsidRDefault="00DF2E97" w:rsidP="00DF2E97">
            <w:pPr>
              <w:tabs>
                <w:tab w:val="left" w:pos="1440"/>
              </w:tabs>
              <w:jc w:val="center"/>
            </w:pPr>
            <w:r w:rsidRPr="00AD19A9">
              <w:t>11</w:t>
            </w:r>
          </w:p>
        </w:tc>
        <w:tc>
          <w:tcPr>
            <w:tcW w:w="2651" w:type="dxa"/>
            <w:vAlign w:val="top"/>
          </w:tcPr>
          <w:p w:rsidR="00DF2E97" w:rsidRPr="00DF2E97" w:rsidRDefault="00DF2E97" w:rsidP="00DF2E97">
            <w:pPr>
              <w:tabs>
                <w:tab w:val="left" w:pos="1440"/>
              </w:tabs>
              <w:jc w:val="left"/>
              <w:cnfStyle w:val="000000100000"/>
              <w:rPr>
                <w:b/>
              </w:rPr>
            </w:pPr>
            <w:r w:rsidRPr="00DF2E97">
              <w:rPr>
                <w:b/>
              </w:rPr>
              <w:t>Variable Rates</w:t>
            </w:r>
          </w:p>
        </w:tc>
        <w:tc>
          <w:tcPr>
            <w:tcW w:w="1265" w:type="dxa"/>
            <w:tcBorders>
              <w:top w:val="single" w:sz="4" w:space="0" w:color="FFFFFF" w:themeColor="background1"/>
              <w:bottom w:val="single" w:sz="4" w:space="0" w:color="FFFFFF" w:themeColor="background1"/>
            </w:tcBorders>
            <w:vAlign w:val="top"/>
          </w:tcPr>
          <w:p w:rsidR="00DF2E97" w:rsidRPr="00B94705" w:rsidRDefault="00DF2E97" w:rsidP="00DF2E97">
            <w:pPr>
              <w:jc w:val="right"/>
              <w:cnfStyle w:val="000000100000"/>
              <w:rPr>
                <w:sz w:val="16"/>
                <w:szCs w:val="16"/>
              </w:rPr>
            </w:pPr>
          </w:p>
        </w:tc>
        <w:tc>
          <w:tcPr>
            <w:tcW w:w="1266" w:type="dxa"/>
            <w:tcBorders>
              <w:top w:val="single" w:sz="4" w:space="0" w:color="FFFFFF" w:themeColor="background1"/>
              <w:bottom w:val="single" w:sz="4" w:space="0" w:color="FFFFFF" w:themeColor="background1"/>
            </w:tcBorders>
            <w:vAlign w:val="top"/>
          </w:tcPr>
          <w:p w:rsidR="00DF2E97" w:rsidRPr="001F44E3" w:rsidRDefault="00DF2E97" w:rsidP="00DF2E97">
            <w:pPr>
              <w:jc w:val="right"/>
              <w:cnfStyle w:val="000000100000"/>
            </w:pP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p>
        </w:tc>
      </w:tr>
      <w:tr w:rsidR="00DF2E97" w:rsidRPr="00EF5E17" w:rsidTr="00293309">
        <w:trPr>
          <w:cnfStyle w:val="000000010000"/>
          <w:trHeight w:val="250"/>
        </w:trPr>
        <w:tc>
          <w:tcPr>
            <w:cnfStyle w:val="001000000000"/>
            <w:tcW w:w="1087" w:type="dxa"/>
            <w:vAlign w:val="top"/>
          </w:tcPr>
          <w:p w:rsidR="00DF2E97" w:rsidRPr="00324548" w:rsidRDefault="00DF2E97" w:rsidP="00DF2E97">
            <w:pPr>
              <w:tabs>
                <w:tab w:val="left" w:pos="1440"/>
              </w:tabs>
              <w:jc w:val="center"/>
            </w:pPr>
            <w:r w:rsidRPr="00AD19A9">
              <w:t>12</w:t>
            </w:r>
          </w:p>
        </w:tc>
        <w:tc>
          <w:tcPr>
            <w:tcW w:w="2651" w:type="dxa"/>
            <w:vAlign w:val="top"/>
          </w:tcPr>
          <w:p w:rsidR="00DF2E97" w:rsidRPr="00D24AB8" w:rsidRDefault="00DF2E97" w:rsidP="00DF2E97">
            <w:pPr>
              <w:tabs>
                <w:tab w:val="left" w:pos="1440"/>
              </w:tabs>
              <w:jc w:val="left"/>
              <w:cnfStyle w:val="000000010000"/>
            </w:pPr>
            <w:r w:rsidRPr="00814459">
              <w:t>Single Family Residential</w:t>
            </w:r>
          </w:p>
        </w:tc>
        <w:tc>
          <w:tcPr>
            <w:tcW w:w="1265" w:type="dxa"/>
            <w:tcBorders>
              <w:top w:val="single" w:sz="4" w:space="0" w:color="FFFFFF" w:themeColor="background1"/>
              <w:bottom w:val="single" w:sz="4" w:space="0" w:color="FFFFFF" w:themeColor="background1"/>
            </w:tcBorders>
            <w:vAlign w:val="top"/>
          </w:tcPr>
          <w:p w:rsidR="00DF2E97" w:rsidRPr="00B94705" w:rsidRDefault="00DF2E97" w:rsidP="00DF2E97">
            <w:pPr>
              <w:jc w:val="right"/>
              <w:cnfStyle w:val="000000010000"/>
              <w:rPr>
                <w:sz w:val="16"/>
                <w:szCs w:val="16"/>
              </w:rPr>
            </w:pPr>
            <w:r w:rsidRPr="00165E92">
              <w:t>$5.23</w:t>
            </w:r>
          </w:p>
        </w:tc>
        <w:tc>
          <w:tcPr>
            <w:tcW w:w="1266" w:type="dxa"/>
            <w:tcBorders>
              <w:top w:val="single" w:sz="4" w:space="0" w:color="FFFFFF" w:themeColor="background1"/>
              <w:bottom w:val="single" w:sz="4" w:space="0" w:color="FFFFFF" w:themeColor="background1"/>
            </w:tcBorders>
            <w:vAlign w:val="top"/>
          </w:tcPr>
          <w:p w:rsidR="00DF2E97" w:rsidRPr="001F44E3" w:rsidRDefault="00DF2E97" w:rsidP="00DF2E97">
            <w:pPr>
              <w:jc w:val="right"/>
              <w:cnfStyle w:val="000000010000"/>
            </w:pPr>
            <w:r w:rsidRPr="00165E92">
              <w:t>$5.54</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$5.88</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$6.23</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$6.60</w:t>
            </w:r>
          </w:p>
        </w:tc>
      </w:tr>
      <w:tr w:rsidR="00DF2E97" w:rsidRPr="00EF5E17" w:rsidTr="00293309">
        <w:trPr>
          <w:cnfStyle w:val="000000100000"/>
          <w:trHeight w:val="250"/>
        </w:trPr>
        <w:tc>
          <w:tcPr>
            <w:cnfStyle w:val="001000000000"/>
            <w:tcW w:w="1087" w:type="dxa"/>
            <w:vAlign w:val="top"/>
          </w:tcPr>
          <w:p w:rsidR="00DF2E97" w:rsidRPr="00324548" w:rsidRDefault="00DF2E97" w:rsidP="00DF2E97">
            <w:pPr>
              <w:tabs>
                <w:tab w:val="left" w:pos="1440"/>
              </w:tabs>
              <w:jc w:val="center"/>
            </w:pPr>
            <w:r w:rsidRPr="00AD19A9">
              <w:t>13</w:t>
            </w:r>
          </w:p>
        </w:tc>
        <w:tc>
          <w:tcPr>
            <w:tcW w:w="2651" w:type="dxa"/>
            <w:vAlign w:val="top"/>
          </w:tcPr>
          <w:p w:rsidR="00DF2E97" w:rsidRPr="00D24AB8" w:rsidRDefault="00DF2E97" w:rsidP="00DF2E97">
            <w:pPr>
              <w:tabs>
                <w:tab w:val="left" w:pos="1440"/>
              </w:tabs>
              <w:jc w:val="left"/>
              <w:cnfStyle w:val="000000100000"/>
            </w:pPr>
            <w:r w:rsidRPr="00814459">
              <w:t>Multi-family Residential</w:t>
            </w:r>
          </w:p>
        </w:tc>
        <w:tc>
          <w:tcPr>
            <w:tcW w:w="1265" w:type="dxa"/>
            <w:tcBorders>
              <w:top w:val="single" w:sz="4" w:space="0" w:color="FFFFFF" w:themeColor="background1"/>
              <w:bottom w:val="single" w:sz="4" w:space="0" w:color="FFFFFF" w:themeColor="background1"/>
            </w:tcBorders>
            <w:vAlign w:val="top"/>
          </w:tcPr>
          <w:p w:rsidR="00DF2E97" w:rsidRPr="00B94705" w:rsidRDefault="00DF2E97" w:rsidP="00DF2E97">
            <w:pPr>
              <w:jc w:val="right"/>
              <w:cnfStyle w:val="000000100000"/>
              <w:rPr>
                <w:sz w:val="16"/>
                <w:szCs w:val="16"/>
              </w:rPr>
            </w:pPr>
            <w:r w:rsidRPr="00165E92">
              <w:t>$5.23</w:t>
            </w:r>
          </w:p>
        </w:tc>
        <w:tc>
          <w:tcPr>
            <w:tcW w:w="1266" w:type="dxa"/>
            <w:tcBorders>
              <w:top w:val="single" w:sz="4" w:space="0" w:color="FFFFFF" w:themeColor="background1"/>
              <w:bottom w:val="single" w:sz="4" w:space="0" w:color="FFFFFF" w:themeColor="background1"/>
            </w:tcBorders>
            <w:vAlign w:val="top"/>
          </w:tcPr>
          <w:p w:rsidR="00DF2E97" w:rsidRPr="001F44E3" w:rsidRDefault="00DF2E97" w:rsidP="00DF2E97">
            <w:pPr>
              <w:jc w:val="right"/>
              <w:cnfStyle w:val="000000100000"/>
            </w:pPr>
            <w:r w:rsidRPr="00165E92">
              <w:t>$5.54</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$5.88</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$6.23</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$6.60</w:t>
            </w:r>
          </w:p>
        </w:tc>
      </w:tr>
      <w:tr w:rsidR="00DF2E97" w:rsidRPr="00EF5E17" w:rsidTr="00293309">
        <w:trPr>
          <w:cnfStyle w:val="000000010000"/>
          <w:trHeight w:val="250"/>
        </w:trPr>
        <w:tc>
          <w:tcPr>
            <w:cnfStyle w:val="001000000000"/>
            <w:tcW w:w="1087" w:type="dxa"/>
            <w:vAlign w:val="top"/>
          </w:tcPr>
          <w:p w:rsidR="00DF2E97" w:rsidRPr="00324548" w:rsidRDefault="00DF2E97" w:rsidP="00DF2E97">
            <w:pPr>
              <w:tabs>
                <w:tab w:val="left" w:pos="1440"/>
              </w:tabs>
              <w:jc w:val="center"/>
            </w:pPr>
            <w:r w:rsidRPr="00AD19A9">
              <w:t>14</w:t>
            </w:r>
          </w:p>
        </w:tc>
        <w:tc>
          <w:tcPr>
            <w:tcW w:w="2651" w:type="dxa"/>
            <w:vAlign w:val="top"/>
          </w:tcPr>
          <w:p w:rsidR="00DF2E97" w:rsidRPr="00D24AB8" w:rsidRDefault="00DF2E97" w:rsidP="00DF2E97">
            <w:pPr>
              <w:tabs>
                <w:tab w:val="left" w:pos="1440"/>
              </w:tabs>
              <w:jc w:val="left"/>
              <w:cnfStyle w:val="000000010000"/>
            </w:pPr>
            <w:r>
              <w:t>Sewer Service Only</w:t>
            </w:r>
          </w:p>
        </w:tc>
        <w:tc>
          <w:tcPr>
            <w:tcW w:w="1265" w:type="dxa"/>
            <w:tcBorders>
              <w:top w:val="single" w:sz="4" w:space="0" w:color="FFFFFF" w:themeColor="background1"/>
              <w:bottom w:val="single" w:sz="4" w:space="0" w:color="FFFFFF" w:themeColor="background1"/>
            </w:tcBorders>
            <w:vAlign w:val="top"/>
          </w:tcPr>
          <w:p w:rsidR="00DF2E97" w:rsidRPr="00B94705" w:rsidRDefault="00DF2E97" w:rsidP="00DF2E97">
            <w:pPr>
              <w:jc w:val="right"/>
              <w:cnfStyle w:val="000000010000"/>
              <w:rPr>
                <w:sz w:val="16"/>
                <w:szCs w:val="16"/>
              </w:rPr>
            </w:pPr>
            <w:r w:rsidRPr="00165E92">
              <w:t>$5.23</w:t>
            </w:r>
          </w:p>
        </w:tc>
        <w:tc>
          <w:tcPr>
            <w:tcW w:w="1266" w:type="dxa"/>
            <w:tcBorders>
              <w:top w:val="single" w:sz="4" w:space="0" w:color="FFFFFF" w:themeColor="background1"/>
              <w:bottom w:val="single" w:sz="4" w:space="0" w:color="FFFFFF" w:themeColor="background1"/>
            </w:tcBorders>
            <w:vAlign w:val="top"/>
          </w:tcPr>
          <w:p w:rsidR="00DF2E97" w:rsidRPr="001F44E3" w:rsidRDefault="00DF2E97" w:rsidP="00DF2E97">
            <w:pPr>
              <w:jc w:val="right"/>
              <w:cnfStyle w:val="000000010000"/>
            </w:pPr>
            <w:r w:rsidRPr="00165E92">
              <w:t>$5.54</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$5.88</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$6.23</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$6.60</w:t>
            </w:r>
          </w:p>
        </w:tc>
      </w:tr>
      <w:tr w:rsidR="00DF2E97" w:rsidRPr="00EF5E17" w:rsidTr="00293309">
        <w:trPr>
          <w:cnfStyle w:val="000000100000"/>
          <w:trHeight w:val="250"/>
        </w:trPr>
        <w:tc>
          <w:tcPr>
            <w:cnfStyle w:val="001000000000"/>
            <w:tcW w:w="1087" w:type="dxa"/>
            <w:vAlign w:val="top"/>
          </w:tcPr>
          <w:p w:rsidR="00DF2E97" w:rsidRPr="00324548" w:rsidRDefault="00DF2E97" w:rsidP="00DF2E97">
            <w:pPr>
              <w:tabs>
                <w:tab w:val="left" w:pos="1440"/>
              </w:tabs>
              <w:jc w:val="center"/>
            </w:pPr>
            <w:r>
              <w:t>15</w:t>
            </w:r>
          </w:p>
        </w:tc>
        <w:tc>
          <w:tcPr>
            <w:tcW w:w="2651" w:type="dxa"/>
            <w:tcBorders>
              <w:bottom w:val="single" w:sz="4" w:space="0" w:color="FFFFFF" w:themeColor="background1"/>
            </w:tcBorders>
            <w:vAlign w:val="top"/>
          </w:tcPr>
          <w:p w:rsidR="00DF2E97" w:rsidRPr="00D24AB8" w:rsidRDefault="00DF2E97" w:rsidP="00DF2E97">
            <w:pPr>
              <w:tabs>
                <w:tab w:val="left" w:pos="1440"/>
              </w:tabs>
              <w:jc w:val="left"/>
              <w:cnfStyle w:val="000000100000"/>
            </w:pPr>
            <w:r w:rsidRPr="00834A58">
              <w:t>School</w:t>
            </w:r>
          </w:p>
        </w:tc>
        <w:tc>
          <w:tcPr>
            <w:tcW w:w="1265" w:type="dxa"/>
            <w:tcBorders>
              <w:top w:val="single" w:sz="4" w:space="0" w:color="FFFFFF" w:themeColor="background1"/>
              <w:bottom w:val="single" w:sz="4" w:space="0" w:color="FFFFFF" w:themeColor="background1"/>
            </w:tcBorders>
            <w:vAlign w:val="top"/>
          </w:tcPr>
          <w:p w:rsidR="00DF2E97" w:rsidRPr="00B94705" w:rsidRDefault="00DF2E97" w:rsidP="00DF2E97">
            <w:pPr>
              <w:jc w:val="right"/>
              <w:cnfStyle w:val="000000100000"/>
              <w:rPr>
                <w:sz w:val="16"/>
                <w:szCs w:val="16"/>
              </w:rPr>
            </w:pPr>
            <w:r w:rsidRPr="00165E92">
              <w:t>$4.99</w:t>
            </w:r>
          </w:p>
        </w:tc>
        <w:tc>
          <w:tcPr>
            <w:tcW w:w="1266" w:type="dxa"/>
            <w:tcBorders>
              <w:top w:val="single" w:sz="4" w:space="0" w:color="FFFFFF" w:themeColor="background1"/>
              <w:bottom w:val="single" w:sz="4" w:space="0" w:color="FFFFFF" w:themeColor="background1"/>
            </w:tcBorders>
            <w:vAlign w:val="top"/>
          </w:tcPr>
          <w:p w:rsidR="00DF2E97" w:rsidRPr="001F44E3" w:rsidRDefault="00DF2E97" w:rsidP="00DF2E97">
            <w:pPr>
              <w:jc w:val="right"/>
              <w:cnfStyle w:val="000000100000"/>
            </w:pPr>
            <w:r w:rsidRPr="00165E92">
              <w:t>$5.29</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$5.61</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$5.94</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$6.30</w:t>
            </w:r>
          </w:p>
        </w:tc>
      </w:tr>
      <w:tr w:rsidR="00DF2E97" w:rsidRPr="00EF5E17" w:rsidTr="00293309">
        <w:trPr>
          <w:cnfStyle w:val="000000010000"/>
          <w:trHeight w:val="250"/>
        </w:trPr>
        <w:tc>
          <w:tcPr>
            <w:cnfStyle w:val="001000000000"/>
            <w:tcW w:w="1087" w:type="dxa"/>
            <w:vAlign w:val="top"/>
          </w:tcPr>
          <w:p w:rsidR="00DF2E97" w:rsidRPr="00324548" w:rsidRDefault="00DF2E97" w:rsidP="00DF2E97">
            <w:pPr>
              <w:tabs>
                <w:tab w:val="left" w:pos="1440"/>
              </w:tabs>
              <w:jc w:val="center"/>
            </w:pPr>
            <w:r>
              <w:t>16</w:t>
            </w:r>
          </w:p>
        </w:tc>
        <w:tc>
          <w:tcPr>
            <w:tcW w:w="2651" w:type="dxa"/>
            <w:tcBorders>
              <w:bottom w:val="single" w:sz="4" w:space="0" w:color="FFFFFF" w:themeColor="background1"/>
            </w:tcBorders>
            <w:vAlign w:val="top"/>
          </w:tcPr>
          <w:p w:rsidR="00DF2E97" w:rsidRPr="00834A58" w:rsidRDefault="00DF2E97" w:rsidP="00DF2E97">
            <w:pPr>
              <w:tabs>
                <w:tab w:val="left" w:pos="1440"/>
              </w:tabs>
              <w:jc w:val="left"/>
              <w:cnfStyle w:val="000000010000"/>
            </w:pPr>
            <w:r>
              <w:t>Commercial I</w:t>
            </w:r>
          </w:p>
        </w:tc>
        <w:tc>
          <w:tcPr>
            <w:tcW w:w="1265" w:type="dxa"/>
            <w:tcBorders>
              <w:top w:val="single" w:sz="4" w:space="0" w:color="FFFFFF" w:themeColor="background1"/>
              <w:bottom w:val="single" w:sz="4" w:space="0" w:color="FFFFFF" w:themeColor="background1"/>
            </w:tcBorders>
            <w:vAlign w:val="top"/>
          </w:tcPr>
          <w:p w:rsidR="00DF2E97" w:rsidRPr="00B94705" w:rsidRDefault="00DF2E97" w:rsidP="00DF2E97">
            <w:pPr>
              <w:jc w:val="right"/>
              <w:cnfStyle w:val="000000010000"/>
              <w:rPr>
                <w:sz w:val="16"/>
                <w:szCs w:val="16"/>
              </w:rPr>
            </w:pPr>
            <w:r w:rsidRPr="00165E92">
              <w:t>$5.05</w:t>
            </w:r>
          </w:p>
        </w:tc>
        <w:tc>
          <w:tcPr>
            <w:tcW w:w="1266" w:type="dxa"/>
            <w:tcBorders>
              <w:top w:val="single" w:sz="4" w:space="0" w:color="FFFFFF" w:themeColor="background1"/>
              <w:bottom w:val="single" w:sz="4" w:space="0" w:color="FFFFFF" w:themeColor="background1"/>
            </w:tcBorders>
            <w:vAlign w:val="top"/>
          </w:tcPr>
          <w:p w:rsidR="00DF2E97" w:rsidRPr="001F44E3" w:rsidRDefault="00DF2E97" w:rsidP="00DF2E97">
            <w:pPr>
              <w:jc w:val="right"/>
              <w:cnfStyle w:val="000000010000"/>
            </w:pPr>
            <w:r w:rsidRPr="00165E92">
              <w:t>$5.35</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$5.67</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$6.01</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010000"/>
            </w:pPr>
            <w:r w:rsidRPr="00165E92">
              <w:t>$6.38</w:t>
            </w:r>
          </w:p>
        </w:tc>
      </w:tr>
      <w:tr w:rsidR="00DF2E97" w:rsidRPr="00EF5E17" w:rsidTr="00293309">
        <w:trPr>
          <w:cnfStyle w:val="000000100000"/>
          <w:trHeight w:val="250"/>
        </w:trPr>
        <w:tc>
          <w:tcPr>
            <w:cnfStyle w:val="001000000000"/>
            <w:tcW w:w="1087" w:type="dxa"/>
            <w:vAlign w:val="top"/>
          </w:tcPr>
          <w:p w:rsidR="00DF2E97" w:rsidRPr="00324548" w:rsidRDefault="00DF2E97" w:rsidP="00DF2E97">
            <w:pPr>
              <w:tabs>
                <w:tab w:val="left" w:pos="1440"/>
              </w:tabs>
              <w:jc w:val="center"/>
            </w:pPr>
            <w:r>
              <w:t>17</w:t>
            </w:r>
          </w:p>
        </w:tc>
        <w:tc>
          <w:tcPr>
            <w:tcW w:w="2651" w:type="dxa"/>
            <w:tcBorders>
              <w:bottom w:val="single" w:sz="4" w:space="0" w:color="FFFFFF" w:themeColor="background1"/>
            </w:tcBorders>
            <w:vAlign w:val="top"/>
          </w:tcPr>
          <w:p w:rsidR="00DF2E97" w:rsidRDefault="00DF2E97" w:rsidP="00DF2E97">
            <w:pPr>
              <w:tabs>
                <w:tab w:val="left" w:pos="1440"/>
              </w:tabs>
              <w:jc w:val="left"/>
              <w:cnfStyle w:val="000000100000"/>
            </w:pPr>
            <w:r>
              <w:t>Commercial III</w:t>
            </w:r>
          </w:p>
        </w:tc>
        <w:tc>
          <w:tcPr>
            <w:tcW w:w="1265" w:type="dxa"/>
            <w:tcBorders>
              <w:top w:val="single" w:sz="4" w:space="0" w:color="FFFFFF" w:themeColor="background1"/>
              <w:bottom w:val="single" w:sz="4" w:space="0" w:color="FFFFFF" w:themeColor="background1"/>
            </w:tcBorders>
            <w:vAlign w:val="top"/>
          </w:tcPr>
          <w:p w:rsidR="00DF2E97" w:rsidRPr="00B94705" w:rsidRDefault="00DF2E97" w:rsidP="00DF2E97">
            <w:pPr>
              <w:jc w:val="right"/>
              <w:cnfStyle w:val="000000100000"/>
              <w:rPr>
                <w:sz w:val="16"/>
                <w:szCs w:val="16"/>
              </w:rPr>
            </w:pPr>
            <w:r w:rsidRPr="00165E92">
              <w:t>$6.27</w:t>
            </w:r>
          </w:p>
        </w:tc>
        <w:tc>
          <w:tcPr>
            <w:tcW w:w="1266" w:type="dxa"/>
            <w:tcBorders>
              <w:top w:val="single" w:sz="4" w:space="0" w:color="FFFFFF" w:themeColor="background1"/>
              <w:bottom w:val="single" w:sz="4" w:space="0" w:color="FFFFFF" w:themeColor="background1"/>
            </w:tcBorders>
            <w:vAlign w:val="top"/>
          </w:tcPr>
          <w:p w:rsidR="00DF2E97" w:rsidRPr="001F44E3" w:rsidRDefault="00DF2E97" w:rsidP="00DF2E97">
            <w:pPr>
              <w:jc w:val="right"/>
              <w:cnfStyle w:val="000000100000"/>
            </w:pPr>
            <w:r w:rsidRPr="00165E92">
              <w:t>$6.65</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$7.04</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$7.47</w:t>
            </w:r>
          </w:p>
        </w:tc>
        <w:tc>
          <w:tcPr>
            <w:tcW w:w="1258" w:type="dxa"/>
            <w:tcBorders>
              <w:top w:val="single" w:sz="4" w:space="0" w:color="FFFFFF" w:themeColor="background1"/>
              <w:bottom w:val="single" w:sz="4" w:space="0" w:color="FFFFFF" w:themeColor="background1"/>
            </w:tcBorders>
            <w:vAlign w:val="top"/>
          </w:tcPr>
          <w:p w:rsidR="00DF2E97" w:rsidRPr="004555B8" w:rsidRDefault="00DF2E97" w:rsidP="00DF2E97">
            <w:pPr>
              <w:jc w:val="right"/>
              <w:cnfStyle w:val="000000100000"/>
            </w:pPr>
            <w:r w:rsidRPr="00165E92">
              <w:t>$7.92</w:t>
            </w:r>
          </w:p>
        </w:tc>
      </w:tr>
    </w:tbl>
    <w:p w:rsidR="00DF2E97" w:rsidRDefault="00DF2E97" w:rsidP="00F36684"/>
    <w:p w:rsidR="00077ECD" w:rsidRDefault="00077ECD" w:rsidP="00077ECD">
      <w:pPr>
        <w:pStyle w:val="Heading2"/>
      </w:pPr>
      <w:bookmarkStart w:id="356" w:name="_Toc450814666"/>
      <w:r>
        <w:t>single family residential sewer bill impacts</w:t>
      </w:r>
      <w:bookmarkEnd w:id="356"/>
    </w:p>
    <w:p w:rsidR="00077ECD" w:rsidRDefault="00FF4846" w:rsidP="00077ECD">
      <w:r>
        <w:t xml:space="preserve">The proposed sewer rate structure is a transition from a fully fixed revenue structure to a fixed and variable revenue structure. Under the proposed rate structure, low water users will experience a decrease in their sewer will and high water users will experience an increase. The average SFR Customer using 5 hcf will experience a nominal increase from $42 to $48 per month. </w:t>
      </w:r>
      <w:r w:rsidR="00564A83">
        <w:fldChar w:fldCharType="begin"/>
      </w:r>
      <w:r w:rsidR="000F254C">
        <w:instrText xml:space="preserve"> REF _Ref448495928 \h </w:instrText>
      </w:r>
      <w:r w:rsidR="00564A83">
        <w:fldChar w:fldCharType="separate"/>
      </w:r>
      <w:r w:rsidR="00A44D94">
        <w:t xml:space="preserve">Figure </w:t>
      </w:r>
      <w:r w:rsidR="00A44D94">
        <w:rPr>
          <w:noProof/>
        </w:rPr>
        <w:t>8</w:t>
      </w:r>
      <w:r w:rsidR="00A44D94">
        <w:noBreakHyphen/>
      </w:r>
      <w:r w:rsidR="00A44D94">
        <w:rPr>
          <w:noProof/>
        </w:rPr>
        <w:t>1</w:t>
      </w:r>
      <w:r w:rsidR="00564A83">
        <w:fldChar w:fldCharType="end"/>
      </w:r>
      <w:r w:rsidR="000F254C">
        <w:t xml:space="preserve"> shows the monthly sewer bills for SFR Customers at various levels of usage.</w:t>
      </w:r>
    </w:p>
    <w:p w:rsidR="00FF4846" w:rsidRDefault="00FF4846" w:rsidP="00077ECD"/>
    <w:p w:rsidR="00FF4846" w:rsidRDefault="00FF4846" w:rsidP="00077ECD"/>
    <w:p w:rsidR="00FF4846" w:rsidRDefault="00FF4846" w:rsidP="00FF4846">
      <w:pPr>
        <w:pStyle w:val="Caption"/>
      </w:pPr>
      <w:bookmarkStart w:id="357" w:name="_Ref448495928"/>
      <w:bookmarkStart w:id="358" w:name="_Toc450814750"/>
      <w:r>
        <w:t xml:space="preserve">Figure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1</w:t>
      </w:r>
      <w:r w:rsidR="00564A83">
        <w:rPr>
          <w:noProof/>
        </w:rPr>
        <w:fldChar w:fldCharType="end"/>
      </w:r>
      <w:bookmarkEnd w:id="357"/>
      <w:r>
        <w:t>: SFR Sewer Bill Totals at Various Levels of Usage</w:t>
      </w:r>
      <w:bookmarkEnd w:id="358"/>
    </w:p>
    <w:p w:rsidR="00077ECD" w:rsidRDefault="00FF4846" w:rsidP="00077ECD">
      <w:r>
        <w:rPr>
          <w:noProof/>
        </w:rPr>
        <w:drawing>
          <wp:inline distT="0" distB="0" distL="0" distR="0">
            <wp:extent cx="5908040" cy="2404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6267" cy="2412169"/>
                    </a:xfrm>
                    <a:prstGeom prst="rect">
                      <a:avLst/>
                    </a:prstGeom>
                    <a:noFill/>
                  </pic:spPr>
                </pic:pic>
              </a:graphicData>
            </a:graphic>
          </wp:inline>
        </w:drawing>
      </w:r>
    </w:p>
    <w:p w:rsidR="000F254C" w:rsidRDefault="000F254C" w:rsidP="00077ECD"/>
    <w:p w:rsidR="000F254C" w:rsidRDefault="000F254C" w:rsidP="00077ECD"/>
    <w:p w:rsidR="000F254C" w:rsidRDefault="000F254C" w:rsidP="000F254C">
      <w:pPr>
        <w:pStyle w:val="Heading2"/>
      </w:pPr>
      <w:bookmarkStart w:id="359" w:name="_Toc450814667"/>
      <w:r>
        <w:t>Commercial sewer bill impacts</w:t>
      </w:r>
      <w:bookmarkEnd w:id="359"/>
    </w:p>
    <w:p w:rsidR="000F254C" w:rsidRDefault="000F254C" w:rsidP="00077ECD">
      <w:r>
        <w:t xml:space="preserve">The District provides sewer service only to Non-Harbor Commercial Customers. </w:t>
      </w:r>
      <w:r w:rsidR="00564A83">
        <w:fldChar w:fldCharType="begin"/>
      </w:r>
      <w:r>
        <w:instrText xml:space="preserve"> REF _Ref448496301 \h </w:instrText>
      </w:r>
      <w:r w:rsidR="00564A83">
        <w:fldChar w:fldCharType="separate"/>
      </w:r>
      <w:r w:rsidR="00A44D94">
        <w:t xml:space="preserve">Figure </w:t>
      </w:r>
      <w:r w:rsidR="00A44D94">
        <w:rPr>
          <w:noProof/>
        </w:rPr>
        <w:t>8</w:t>
      </w:r>
      <w:r w:rsidR="00A44D94">
        <w:noBreakHyphen/>
      </w:r>
      <w:r w:rsidR="00A44D94">
        <w:rPr>
          <w:noProof/>
        </w:rPr>
        <w:t>2</w:t>
      </w:r>
      <w:r w:rsidR="00564A83">
        <w:fldChar w:fldCharType="end"/>
      </w:r>
      <w:r>
        <w:t xml:space="preserve"> compares the monthly sewer bill totals for a Commercial Customer I - Low (office, store) at various levels of usage. The average usage for a Commercial I customer is 6 hcf. Therefore, a Commercial I customer with average usage would expect to see a $9 per month increase in their sewer bill under the proposed rates.</w:t>
      </w:r>
    </w:p>
    <w:p w:rsidR="000F254C" w:rsidRDefault="000F254C" w:rsidP="00077ECD"/>
    <w:p w:rsidR="000F254C" w:rsidRDefault="000F254C" w:rsidP="000F254C">
      <w:pPr>
        <w:pStyle w:val="Caption"/>
      </w:pPr>
      <w:bookmarkStart w:id="360" w:name="_Ref448496301"/>
      <w:bookmarkStart w:id="361" w:name="_Toc450814751"/>
      <w:r>
        <w:t xml:space="preserve">Figure </w:t>
      </w:r>
      <w:r w:rsidR="00564A83">
        <w:fldChar w:fldCharType="begin"/>
      </w:r>
      <w:r w:rsidR="00DB21C2">
        <w:instrText xml:space="preserve"> STYLEREF 1 \s </w:instrText>
      </w:r>
      <w:r w:rsidR="00564A83">
        <w:fldChar w:fldCharType="separate"/>
      </w:r>
      <w:r w:rsidR="00A44D94">
        <w:rPr>
          <w:noProof/>
        </w:rPr>
        <w:t>8</w:t>
      </w:r>
      <w:r w:rsidR="00564A83">
        <w:rPr>
          <w:noProof/>
        </w:rPr>
        <w:fldChar w:fldCharType="end"/>
      </w:r>
      <w:r w:rsidR="00BC0C3F">
        <w:noBreakHyphen/>
      </w:r>
      <w:r w:rsidR="00564A83">
        <w:fldChar w:fldCharType="begin"/>
      </w:r>
      <w:r w:rsidR="00DB21C2">
        <w:instrText xml:space="preserve"> SEQ Figure \* ARABIC \s 1 </w:instrText>
      </w:r>
      <w:r w:rsidR="00564A83">
        <w:fldChar w:fldCharType="separate"/>
      </w:r>
      <w:r w:rsidR="00A44D94">
        <w:rPr>
          <w:noProof/>
        </w:rPr>
        <w:t>2</w:t>
      </w:r>
      <w:r w:rsidR="00564A83">
        <w:rPr>
          <w:noProof/>
        </w:rPr>
        <w:fldChar w:fldCharType="end"/>
      </w:r>
      <w:bookmarkEnd w:id="360"/>
      <w:r>
        <w:t>: Monthly Sewer Bill Totals for Commercial I – Low Customer at Various Levels of Usage</w:t>
      </w:r>
      <w:bookmarkEnd w:id="361"/>
    </w:p>
    <w:p w:rsidR="000F254C" w:rsidRPr="00077ECD" w:rsidRDefault="000F254C" w:rsidP="00077ECD">
      <w:r>
        <w:rPr>
          <w:noProof/>
        </w:rPr>
        <w:drawing>
          <wp:inline distT="0" distB="0" distL="0" distR="0">
            <wp:extent cx="6291807" cy="2560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0372" cy="2564441"/>
                    </a:xfrm>
                    <a:prstGeom prst="rect">
                      <a:avLst/>
                    </a:prstGeom>
                    <a:noFill/>
                  </pic:spPr>
                </pic:pic>
              </a:graphicData>
            </a:graphic>
          </wp:inline>
        </w:drawing>
      </w:r>
    </w:p>
    <w:sectPr w:rsidR="000F254C" w:rsidRPr="00077ECD" w:rsidSect="00235CF3">
      <w:footerReference w:type="even" r:id="rId40"/>
      <w:footerReference w:type="default" r:id="rId41"/>
      <w:footerReference w:type="first" r:id="rId42"/>
      <w:pgSz w:w="12240" w:h="15840"/>
      <w:pgMar w:top="135" w:right="1440" w:bottom="1620" w:left="1440" w:header="54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1" w:author="Jared" w:date="2016-05-11T07:52:00Z" w:initials="J">
    <w:p w:rsidR="00212440" w:rsidRDefault="00212440">
      <w:pPr>
        <w:pStyle w:val="CommentText"/>
      </w:pPr>
      <w:r>
        <w:rPr>
          <w:rStyle w:val="CommentReference"/>
        </w:rPr>
        <w:annotationRef/>
      </w:r>
      <w:r>
        <w:t xml:space="preserve">We removed this charge as part of the rate study. Reading this sounds like we are going to continue this process for water billings. ???? Consider revising statement to clarify your intent of including this. </w:t>
      </w:r>
    </w:p>
  </w:comment>
  <w:comment w:id="62" w:author="Akbar Alikhan" w:date="2016-05-12T11:12:00Z" w:initials="AA">
    <w:p w:rsidR="00212440" w:rsidRDefault="00212440">
      <w:pPr>
        <w:pStyle w:val="CommentText"/>
      </w:pPr>
      <w:r>
        <w:rPr>
          <w:rStyle w:val="CommentReference"/>
        </w:rPr>
        <w:annotationRef/>
      </w:r>
      <w:r>
        <w:t>Needs to be included for developing revenue requirement. Added footnote.</w:t>
      </w:r>
    </w:p>
  </w:comment>
  <w:comment w:id="116" w:author="Staff" w:date="2016-05-05T09:11:00Z" w:initials="S">
    <w:p w:rsidR="00212440" w:rsidRDefault="00212440">
      <w:pPr>
        <w:pStyle w:val="CommentText"/>
      </w:pPr>
      <w:r>
        <w:rPr>
          <w:rStyle w:val="CommentReference"/>
        </w:rPr>
        <w:annotationRef/>
      </w:r>
    </w:p>
  </w:comment>
  <w:comment w:id="117" w:author="Staff" w:date="2016-05-05T09:11:00Z" w:initials="S">
    <w:p w:rsidR="00212440" w:rsidRDefault="0021244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8AC85F" w15:done="0"/>
  <w15:commentEx w15:paraId="4235A82C" w15:done="0"/>
  <w15:commentEx w15:paraId="1F817AA6" w15:done="0"/>
  <w15:commentEx w15:paraId="454B03E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F72" w:rsidRDefault="00BB7F72" w:rsidP="00024D62">
      <w:r>
        <w:separator/>
      </w:r>
    </w:p>
  </w:endnote>
  <w:endnote w:type="continuationSeparator" w:id="0">
    <w:p w:rsidR="00BB7F72" w:rsidRDefault="00BB7F72" w:rsidP="00024D6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Bitter">
    <w:altName w:val="Arial"/>
    <w:panose1 w:val="00000000000000000000"/>
    <w:charset w:val="00"/>
    <w:family w:val="modern"/>
    <w:notTrueType/>
    <w:pitch w:val="variable"/>
    <w:sig w:usb0="800000AF" w:usb1="40002042" w:usb2="00000000" w:usb3="00000000" w:csb0="00000091"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212440" w:rsidP="00024D62">
    <w:pPr>
      <w:rPr>
        <w:color w:val="0D0D0D" w:themeColor="text1" w:themeTint="F2"/>
        <w:sz w:val="24"/>
      </w:rPr>
    </w:pPr>
  </w:p>
  <w:p w:rsidR="00212440" w:rsidRPr="00F515A2" w:rsidRDefault="00212440" w:rsidP="00024D62">
    <w:pPr>
      <w:rPr>
        <w:rFonts w:ascii="Bitter" w:hAnsi="Bitter"/>
        <w:color w:val="0D0D0D" w:themeColor="text1" w:themeTint="F2"/>
        <w:sz w:val="24"/>
      </w:rPr>
    </w:pPr>
  </w:p>
  <w:p w:rsidR="00212440" w:rsidRDefault="00212440" w:rsidP="00024D62"/>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564A83" w:rsidP="00024D62">
    <w:r w:rsidRPr="00564A83">
      <w:rPr>
        <w:noProof/>
        <w:color w:val="0D0D0D" w:themeColor="text1" w:themeTint="F2"/>
        <w:sz w:val="24"/>
      </w:rPr>
      <w:pict>
        <v:line id="Straight Connector 40" o:spid="_x0000_s4101" style="position:absolute;left:0;text-align:left;z-index:-25161267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11.8pt,739.75pt" to="777.4pt,7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" strokecolor="#00b6de" strokeweight="2pt">
          <o:lock v:ext="edit" shapetype="f"/>
          <w10:wrap anchorx="page" anchory="page"/>
        </v:line>
      </w:pict>
    </w:r>
  </w:p>
  <w:p w:rsidR="00212440" w:rsidRDefault="00564A83" w:rsidP="00024D62">
    <w:r>
      <w:rPr>
        <w:noProof/>
      </w:rPr>
      <w:pict>
        <v:shapetype id="_x0000_t202" coordsize="21600,21600" o:spt="202" path="m,l,21600r21600,l21600,xe">
          <v:stroke joinstyle="miter"/>
          <v:path gradientshapeok="t" o:connecttype="rect"/>
        </v:shapetype>
        <v:shape id="_x0000_s4100" type="#_x0000_t202" style="position:absolute;left:0;text-align:left;margin-left:160.1pt;margin-top:10.3pt;width:351.65pt;height:24.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" filled="f" stroked="f">
          <v:textbox>
            <w:txbxContent>
              <w:p w:rsidR="00212440" w:rsidRPr="00AC1F13" w:rsidRDefault="00212440" w:rsidP="00024D62">
                <w:pPr>
                  <w:rPr>
                    <w:rFonts w:ascii="Arial" w:hAnsi="Arial" w:cs="Arial"/>
                    <w:sz w:val="16"/>
                  </w:rPr>
                </w:pPr>
                <w:r>
                  <w:rPr>
                    <w:rFonts w:ascii="Arial" w:hAnsi="Arial" w:cs="Arial"/>
                    <w:sz w:val="20"/>
                  </w:rPr>
                  <w:t xml:space="preserve">Combined Water &amp; Sewer Financial Plan and Cost of Service Study </w:t>
                </w:r>
                <w:r w:rsidRPr="00AC1F13">
                  <w:rPr>
                    <w:rFonts w:ascii="Arial" w:hAnsi="Arial" w:cs="Arial"/>
                    <w:sz w:val="20"/>
                  </w:rPr>
                  <w:t xml:space="preserve"> |</w:t>
                </w:r>
                <w:r>
                  <w:rPr>
                    <w:rFonts w:ascii="Arial" w:hAnsi="Arial" w:cs="Arial"/>
                    <w:sz w:val="20"/>
                  </w:rPr>
                  <w:t xml:space="preserve">  </w:t>
                </w:r>
                <w:r w:rsidR="00564A83" w:rsidRPr="00AC1F13">
                  <w:rPr>
                    <w:rFonts w:ascii="Arial" w:hAnsi="Arial" w:cs="Arial"/>
                    <w:color w:val="0D0D0D" w:themeColor="text1" w:themeTint="F2"/>
                    <w:sz w:val="20"/>
                  </w:rPr>
                  <w:fldChar w:fldCharType="begin"/>
                </w:r>
                <w:r w:rsidRPr="00AC1F13">
                  <w:rPr>
                    <w:rFonts w:ascii="Arial" w:hAnsi="Arial" w:cs="Arial"/>
                    <w:color w:val="0D0D0D" w:themeColor="text1" w:themeTint="F2"/>
                    <w:sz w:val="20"/>
                  </w:rPr>
                  <w:instrText xml:space="preserve"> PAGE   \* MERGEFORMAT </w:instrText>
                </w:r>
                <w:r w:rsidR="00564A83" w:rsidRPr="00AC1F13">
                  <w:rPr>
                    <w:rFonts w:ascii="Arial" w:hAnsi="Arial" w:cs="Arial"/>
                    <w:color w:val="0D0D0D" w:themeColor="text1" w:themeTint="F2"/>
                    <w:sz w:val="20"/>
                  </w:rPr>
                  <w:fldChar w:fldCharType="separate"/>
                </w:r>
                <w:r w:rsidR="0022008D">
                  <w:rPr>
                    <w:rFonts w:ascii="Arial" w:hAnsi="Arial" w:cs="Arial"/>
                    <w:noProof/>
                    <w:color w:val="0D0D0D" w:themeColor="text1" w:themeTint="F2"/>
                    <w:sz w:val="20"/>
                  </w:rPr>
                  <w:t>65</w:t>
                </w:r>
                <w:r w:rsidR="00564A83" w:rsidRPr="00AC1F13">
                  <w:rPr>
                    <w:rFonts w:ascii="Arial" w:hAnsi="Arial" w:cs="Arial"/>
                    <w:noProof/>
                    <w:color w:val="0D0D0D" w:themeColor="text1" w:themeTint="F2"/>
                    <w:sz w:val="20"/>
                  </w:rPr>
                  <w:fldChar w:fldCharType="end"/>
                </w:r>
              </w:p>
            </w:txbxContent>
          </v:textbox>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Pr="00F515A2" w:rsidRDefault="00564A83" w:rsidP="00024D62">
    <w:r w:rsidRPr="00564A83">
      <w:rPr>
        <w:noProof/>
        <w:color w:val="0D0D0D" w:themeColor="text1" w:themeTint="F2"/>
        <w:sz w:val="24"/>
      </w:rPr>
      <w:pict>
        <v:line id="Straight Connector 48" o:spid="_x0000_s4099" style="position:absolute;left:0;text-align:left;z-index:-25160550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1.8pt,734.1pt" to="787.4pt,7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" strokecolor="#00b6de" strokeweight="2pt">
          <o:lock v:ext="edit" shapetype="f"/>
          <w10:wrap anchorx="page" anchory="page"/>
        </v:line>
      </w:pict>
    </w:r>
    <w:r>
      <w:rPr>
        <w:noProof/>
      </w:rPr>
      <w:pict>
        <v:line id="Straight Connector 35" o:spid="_x0000_s4098" style="position:absolute;left:0;text-align:left;z-index:25169971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0,158.95pt" to="787.35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" strokecolor="#00b6de" strokeweight="2pt">
          <o:lock v:ext="edit" shapetype="f"/>
          <w10:wrap anchorx="page"/>
        </v:line>
      </w:pict>
    </w:r>
    <w:r>
      <w:rPr>
        <w:noProof/>
      </w:rPr>
      <w:pict>
        <v:shapetype id="_x0000_t202" coordsize="21600,21600" o:spt="202" path="m,l,21600r21600,l21600,xe">
          <v:stroke joinstyle="miter"/>
          <v:path gradientshapeok="t" o:connecttype="rect"/>
        </v:shapetype>
        <v:shape id="_x0000_s4097" type="#_x0000_t202" style="position:absolute;left:0;text-align:left;margin-left:0;margin-top:10.4pt;width:304.25pt;height:24.3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" filled="f" stroked="f">
          <v:textbox>
            <w:txbxContent>
              <w:p w:rsidR="00212440" w:rsidRPr="006778C9" w:rsidRDefault="00564A83" w:rsidP="00474538">
                <w:pPr>
                  <w:jc w:val="left"/>
                  <w:rPr>
                    <w:rFonts w:ascii="Arial" w:hAnsi="Arial" w:cs="Arial"/>
                    <w:sz w:val="20"/>
                  </w:rPr>
                </w:pPr>
                <w:r w:rsidRPr="00474538">
                  <w:rPr>
                    <w:rFonts w:ascii="Arial" w:hAnsi="Arial" w:cs="Arial"/>
                    <w:sz w:val="20"/>
                  </w:rPr>
                  <w:fldChar w:fldCharType="begin"/>
                </w:r>
                <w:r w:rsidR="00212440" w:rsidRPr="00474538">
                  <w:rPr>
                    <w:rFonts w:ascii="Arial" w:hAnsi="Arial" w:cs="Arial"/>
                    <w:sz w:val="20"/>
                  </w:rPr>
                  <w:instrText xml:space="preserve"> PAGE   \* MERGEFORMAT </w:instrText>
                </w:r>
                <w:r w:rsidRPr="00474538">
                  <w:rPr>
                    <w:rFonts w:ascii="Arial" w:hAnsi="Arial" w:cs="Arial"/>
                    <w:sz w:val="20"/>
                  </w:rPr>
                  <w:fldChar w:fldCharType="separate"/>
                </w:r>
                <w:r w:rsidR="0022008D">
                  <w:rPr>
                    <w:rFonts w:ascii="Arial" w:hAnsi="Arial" w:cs="Arial"/>
                    <w:noProof/>
                    <w:sz w:val="20"/>
                  </w:rPr>
                  <w:t>50</w:t>
                </w:r>
                <w:r w:rsidRPr="00474538">
                  <w:rPr>
                    <w:rFonts w:ascii="Arial" w:hAnsi="Arial" w:cs="Arial"/>
                    <w:noProof/>
                    <w:sz w:val="20"/>
                  </w:rPr>
                  <w:fldChar w:fldCharType="end"/>
                </w:r>
                <w:r w:rsidR="00212440">
                  <w:rPr>
                    <w:rFonts w:ascii="Arial" w:hAnsi="Arial" w:cs="Arial"/>
                    <w:sz w:val="20"/>
                  </w:rPr>
                  <w:t xml:space="preserve">  </w:t>
                </w:r>
                <w:r w:rsidR="00212440" w:rsidRPr="00AC1F13">
                  <w:rPr>
                    <w:rFonts w:ascii="Arial" w:hAnsi="Arial" w:cs="Arial"/>
                    <w:sz w:val="20"/>
                  </w:rPr>
                  <w:t>|</w:t>
                </w:r>
                <w:r w:rsidR="00212440">
                  <w:rPr>
                    <w:rFonts w:ascii="Arial" w:hAnsi="Arial" w:cs="Arial"/>
                    <w:sz w:val="20"/>
                  </w:rPr>
                  <w:t xml:space="preserve"> </w:t>
                </w:r>
                <w:r w:rsidR="00212440" w:rsidRPr="00AC1F13">
                  <w:rPr>
                    <w:rFonts w:ascii="Arial" w:hAnsi="Arial" w:cs="Arial"/>
                    <w:sz w:val="20"/>
                  </w:rPr>
                  <w:t xml:space="preserve"> </w:t>
                </w:r>
                <w:r w:rsidR="00212440">
                  <w:rPr>
                    <w:rFonts w:ascii="Arial" w:hAnsi="Arial" w:cs="Arial"/>
                    <w:sz w:val="20"/>
                  </w:rPr>
                  <w:t>Channel Islands Beach Community Services District</w:t>
                </w:r>
              </w:p>
              <w:p w:rsidR="00212440" w:rsidRDefault="00212440" w:rsidP="00474538"/>
              <w:p w:rsidR="00212440" w:rsidRDefault="00212440" w:rsidP="00474538"/>
              <w:p w:rsidR="00212440" w:rsidRDefault="00212440" w:rsidP="00474538"/>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564A83" w:rsidP="00024D62">
    <w:pPr>
      <w:rPr>
        <w:color w:val="0D0D0D" w:themeColor="text1" w:themeTint="F2"/>
        <w:sz w:val="24"/>
      </w:rPr>
    </w:pPr>
    <w:r w:rsidRPr="00564A83">
      <w:rPr>
        <w:noProof/>
      </w:rPr>
      <w:pict>
        <v:line id="Straight Connector 14" o:spid="_x0000_s4121" style="position:absolute;left:0;text-align:left;z-index:251623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2.9pt,-.65pt" to="5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" strokecolor="#00b6de" strokeweight="2pt">
          <o:lock v:ext="edit" shapetype="f"/>
        </v:line>
      </w:pict>
    </w:r>
  </w:p>
  <w:p w:rsidR="00212440" w:rsidRPr="00F515A2" w:rsidRDefault="00564A83" w:rsidP="00024D62">
    <w:pPr>
      <w:rPr>
        <w:rFonts w:ascii="Bitter" w:hAnsi="Bitter"/>
        <w:color w:val="0D0D0D" w:themeColor="text1" w:themeTint="F2"/>
        <w:sz w:val="24"/>
      </w:rPr>
    </w:pPr>
    <w:r w:rsidRPr="00564A83">
      <w:rPr>
        <w:noProof/>
      </w:rPr>
      <w:pict>
        <v:shapetype id="_x0000_t202" coordsize="21600,21600" o:spt="202" path="m,l,21600r21600,l21600,xe">
          <v:stroke joinstyle="miter"/>
          <v:path gradientshapeok="t" o:connecttype="rect"/>
        </v:shapetype>
        <v:shape id="_x0000_s4120" type="#_x0000_t202" style="position:absolute;left:0;text-align:left;margin-left:-8.1pt;margin-top:12.95pt;width:187.2pt;height:24.3pt;z-index:251633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" filled="f" stroked="f">
          <v:textbox>
            <w:txbxContent>
              <w:p w:rsidR="00212440" w:rsidRPr="00895C9D" w:rsidRDefault="00212440" w:rsidP="003C672D">
                <w:pPr>
                  <w:rPr>
                    <w:sz w:val="18"/>
                  </w:rPr>
                </w:pPr>
                <w:r>
                  <w:t>of Thousand Oaks</w:t>
                </w:r>
              </w:p>
            </w:txbxContent>
          </v:textbox>
        </v:shape>
      </w:pict>
    </w:r>
    <w:r w:rsidRPr="00564A83">
      <w:rPr>
        <w:noProof/>
      </w:rPr>
      <w:pict>
        <v:shape id="_x0000_s4119" type="#_x0000_t202" style="position:absolute;left:0;text-align:left;margin-left:191.55pt;margin-top:12.9pt;width:283.1pt;height:24.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" filled="f" stroked="f">
          <v:textbox>
            <w:txbxContent>
              <w:p w:rsidR="00212440" w:rsidRPr="00895C9D" w:rsidRDefault="00212440" w:rsidP="003D6500">
                <w:pPr>
                  <w:jc w:val="right"/>
                  <w:rPr>
                    <w:sz w:val="18"/>
                  </w:rPr>
                </w:pPr>
                <w:r>
                  <w:t>Water and Wastewater Financial Plan Study Report</w:t>
                </w:r>
              </w:p>
            </w:txbxContent>
          </v:textbox>
        </v:shape>
      </w:pict>
    </w:r>
  </w:p>
  <w:p w:rsidR="00212440" w:rsidRPr="00F515A2" w:rsidRDefault="00212440" w:rsidP="00024D6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564A83">
    <w:r>
      <w:rPr>
        <w:noProof/>
      </w:rPr>
      <w:pict>
        <v:line id="Straight Connector 44" o:spid="_x0000_s4116" style="position:absolute;left:0;text-align:left;z-index:251647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9.2pt,9.3pt" to="698.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" strokecolor="#00b6de" strokeweight="2pt">
          <o:lock v:ext="edit" shapetype="f"/>
        </v:line>
      </w:pict>
    </w:r>
  </w:p>
  <w:p w:rsidR="00212440" w:rsidRDefault="00564A83">
    <w:r>
      <w:rPr>
        <w:noProof/>
      </w:rPr>
      <w:pict>
        <v:shapetype id="_x0000_t202" coordsize="21600,21600" o:spt="202" path="m,l,21600r21600,l21600,xe">
          <v:stroke joinstyle="miter"/>
          <v:path gradientshapeok="t" o:connecttype="rect"/>
        </v:shapetype>
        <v:shape id="_x0000_s4115" type="#_x0000_t202" style="position:absolute;left:0;text-align:left;margin-left:-9.35pt;margin-top:11.25pt;width:419.85pt;height:24.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" filled="f" stroked="f">
          <v:textbox>
            <w:txbxContent>
              <w:p w:rsidR="00212440" w:rsidRPr="006778C9" w:rsidRDefault="00564A83" w:rsidP="00AC1F13">
                <w:pPr>
                  <w:jc w:val="left"/>
                  <w:rPr>
                    <w:rFonts w:ascii="Arial" w:hAnsi="Arial" w:cs="Arial"/>
                    <w:sz w:val="20"/>
                  </w:rPr>
                </w:pPr>
                <w:r w:rsidRPr="00AC1F13">
                  <w:rPr>
                    <w:rFonts w:ascii="Arial" w:hAnsi="Arial" w:cs="Arial"/>
                    <w:color w:val="0D0D0D" w:themeColor="text1" w:themeTint="F2"/>
                    <w:sz w:val="20"/>
                  </w:rPr>
                  <w:fldChar w:fldCharType="begin"/>
                </w:r>
                <w:r w:rsidR="00212440" w:rsidRPr="00AC1F13">
                  <w:rPr>
                    <w:rFonts w:ascii="Arial" w:hAnsi="Arial" w:cs="Arial"/>
                    <w:color w:val="0D0D0D" w:themeColor="text1" w:themeTint="F2"/>
                    <w:sz w:val="20"/>
                  </w:rPr>
                  <w:instrText xml:space="preserve"> PAGE   \* MERGEFORMAT </w:instrText>
                </w:r>
                <w:r w:rsidRPr="00AC1F13">
                  <w:rPr>
                    <w:rFonts w:ascii="Arial" w:hAnsi="Arial" w:cs="Arial"/>
                    <w:color w:val="0D0D0D" w:themeColor="text1" w:themeTint="F2"/>
                    <w:sz w:val="20"/>
                  </w:rPr>
                  <w:fldChar w:fldCharType="separate"/>
                </w:r>
                <w:r w:rsidR="00C13D5C">
                  <w:rPr>
                    <w:rFonts w:ascii="Arial" w:hAnsi="Arial" w:cs="Arial"/>
                    <w:noProof/>
                    <w:color w:val="0D0D0D" w:themeColor="text1" w:themeTint="F2"/>
                    <w:sz w:val="20"/>
                  </w:rPr>
                  <w:t>22</w:t>
                </w:r>
                <w:r w:rsidRPr="00AC1F13">
                  <w:rPr>
                    <w:rFonts w:ascii="Arial" w:hAnsi="Arial" w:cs="Arial"/>
                    <w:noProof/>
                    <w:color w:val="0D0D0D" w:themeColor="text1" w:themeTint="F2"/>
                    <w:sz w:val="20"/>
                  </w:rPr>
                  <w:fldChar w:fldCharType="end"/>
                </w:r>
                <w:r w:rsidR="00212440">
                  <w:rPr>
                    <w:rFonts w:ascii="Arial" w:hAnsi="Arial" w:cs="Arial"/>
                    <w:sz w:val="20"/>
                  </w:rPr>
                  <w:t xml:space="preserve">  </w:t>
                </w:r>
                <w:r w:rsidR="00212440" w:rsidRPr="00AC1F13">
                  <w:rPr>
                    <w:rFonts w:ascii="Arial" w:hAnsi="Arial" w:cs="Arial"/>
                    <w:sz w:val="20"/>
                  </w:rPr>
                  <w:t>|</w:t>
                </w:r>
                <w:r w:rsidR="00212440">
                  <w:rPr>
                    <w:rFonts w:ascii="Arial" w:hAnsi="Arial" w:cs="Arial"/>
                    <w:sz w:val="20"/>
                  </w:rPr>
                  <w:t xml:space="preserve"> </w:t>
                </w:r>
                <w:r w:rsidR="00212440" w:rsidRPr="00AC1F13">
                  <w:rPr>
                    <w:rFonts w:ascii="Arial" w:hAnsi="Arial" w:cs="Arial"/>
                    <w:sz w:val="20"/>
                  </w:rPr>
                  <w:t xml:space="preserve"> </w:t>
                </w:r>
                <w:r w:rsidR="00212440">
                  <w:rPr>
                    <w:rFonts w:ascii="Arial" w:hAnsi="Arial" w:cs="Arial"/>
                    <w:sz w:val="20"/>
                  </w:rPr>
                  <w:t>Channel Islands Beach Community Services District</w:t>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564A83" w:rsidP="00024D62">
    <w:r w:rsidRPr="00564A83">
      <w:rPr>
        <w:noProof/>
        <w:color w:val="0D0D0D" w:themeColor="text1" w:themeTint="F2"/>
        <w:sz w:val="24"/>
      </w:rPr>
      <w:pict>
        <v:line id="Straight Connector 63" o:spid="_x0000_s4114" style="position:absolute;left:0;text-align:left;z-index:-251655680;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23.35pt,734pt" to="757.4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" strokecolor="#00b6de" strokeweight="2pt">
          <o:lock v:ext="edit" shapetype="f"/>
          <w10:wrap anchorx="page" anchory="page"/>
        </v:line>
      </w:pict>
    </w:r>
  </w:p>
  <w:p w:rsidR="00212440" w:rsidRDefault="00564A83" w:rsidP="00024D62">
    <w:r>
      <w:rPr>
        <w:noProof/>
      </w:rPr>
      <w:pict>
        <v:shapetype id="_x0000_t202" coordsize="21600,21600" o:spt="202" path="m,l,21600r21600,l21600,xe">
          <v:stroke joinstyle="miter"/>
          <v:path gradientshapeok="t" o:connecttype="rect"/>
        </v:shapetype>
        <v:shape id="_x0000_s4113" type="#_x0000_t202" style="position:absolute;left:0;text-align:left;margin-left:174.1pt;margin-top:10.3pt;width:351.65pt;height:24.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" filled="f" stroked="f">
          <v:textbox>
            <w:txbxContent>
              <w:p w:rsidR="00212440" w:rsidRPr="00AC1F13" w:rsidRDefault="00212440" w:rsidP="00024D62">
                <w:pPr>
                  <w:rPr>
                    <w:rFonts w:ascii="Arial" w:hAnsi="Arial" w:cs="Arial"/>
                    <w:sz w:val="16"/>
                  </w:rPr>
                </w:pPr>
                <w:r>
                  <w:rPr>
                    <w:rFonts w:ascii="Arial" w:hAnsi="Arial" w:cs="Arial"/>
                    <w:sz w:val="20"/>
                  </w:rPr>
                  <w:t xml:space="preserve">Combined Water &amp; Sewer Financial Plan and Cost of Service Study </w:t>
                </w:r>
                <w:r w:rsidRPr="00AC1F13">
                  <w:rPr>
                    <w:rFonts w:ascii="Arial" w:hAnsi="Arial" w:cs="Arial"/>
                    <w:sz w:val="20"/>
                  </w:rPr>
                  <w:t xml:space="preserve"> |</w:t>
                </w:r>
                <w:r>
                  <w:rPr>
                    <w:rFonts w:ascii="Arial" w:hAnsi="Arial" w:cs="Arial"/>
                    <w:sz w:val="20"/>
                  </w:rPr>
                  <w:t xml:space="preserve">  </w:t>
                </w:r>
                <w:r w:rsidR="00564A83" w:rsidRPr="00AC1F13">
                  <w:rPr>
                    <w:rFonts w:ascii="Arial" w:hAnsi="Arial" w:cs="Arial"/>
                    <w:color w:val="0D0D0D" w:themeColor="text1" w:themeTint="F2"/>
                    <w:sz w:val="20"/>
                  </w:rPr>
                  <w:fldChar w:fldCharType="begin"/>
                </w:r>
                <w:r w:rsidRPr="00AC1F13">
                  <w:rPr>
                    <w:rFonts w:ascii="Arial" w:hAnsi="Arial" w:cs="Arial"/>
                    <w:color w:val="0D0D0D" w:themeColor="text1" w:themeTint="F2"/>
                    <w:sz w:val="20"/>
                  </w:rPr>
                  <w:instrText xml:space="preserve"> PAGE   \* MERGEFORMAT </w:instrText>
                </w:r>
                <w:r w:rsidR="00564A83" w:rsidRPr="00AC1F13">
                  <w:rPr>
                    <w:rFonts w:ascii="Arial" w:hAnsi="Arial" w:cs="Arial"/>
                    <w:color w:val="0D0D0D" w:themeColor="text1" w:themeTint="F2"/>
                    <w:sz w:val="20"/>
                  </w:rPr>
                  <w:fldChar w:fldCharType="separate"/>
                </w:r>
                <w:r w:rsidR="00C13D5C">
                  <w:rPr>
                    <w:rFonts w:ascii="Arial" w:hAnsi="Arial" w:cs="Arial"/>
                    <w:noProof/>
                    <w:color w:val="0D0D0D" w:themeColor="text1" w:themeTint="F2"/>
                    <w:sz w:val="20"/>
                  </w:rPr>
                  <w:t>21</w:t>
                </w:r>
                <w:r w:rsidR="00564A83" w:rsidRPr="00AC1F13">
                  <w:rPr>
                    <w:rFonts w:ascii="Arial" w:hAnsi="Arial" w:cs="Arial"/>
                    <w:noProof/>
                    <w:color w:val="0D0D0D" w:themeColor="text1" w:themeTint="F2"/>
                    <w:sz w:val="20"/>
                  </w:rPr>
                  <w:fldChar w:fldCharType="end"/>
                </w:r>
              </w:p>
            </w:txbxContent>
          </v:textbox>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Pr="00F515A2" w:rsidRDefault="00564A83" w:rsidP="00024D62">
    <w:r>
      <w:rPr>
        <w:noProof/>
      </w:rPr>
      <w:pict>
        <v:shapetype id="_x0000_t202" coordsize="21600,21600" o:spt="202" path="m,l,21600r21600,l21600,xe">
          <v:stroke joinstyle="miter"/>
          <v:path gradientshapeok="t" o:connecttype="rect"/>
        </v:shapetype>
        <v:shape id="_x0000_s4112" type="#_x0000_t202" style="position:absolute;left:0;text-align:left;margin-left:0;margin-top:10.4pt;width:304.25pt;height:24.3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" filled="f" stroked="f">
          <v:textbox>
            <w:txbxContent>
              <w:p w:rsidR="00212440" w:rsidRPr="006778C9" w:rsidRDefault="00564A83" w:rsidP="00474538">
                <w:pPr>
                  <w:jc w:val="left"/>
                  <w:rPr>
                    <w:rFonts w:ascii="Arial" w:hAnsi="Arial" w:cs="Arial"/>
                    <w:sz w:val="20"/>
                  </w:rPr>
                </w:pPr>
                <w:r w:rsidRPr="00474538">
                  <w:rPr>
                    <w:rFonts w:ascii="Arial" w:hAnsi="Arial" w:cs="Arial"/>
                    <w:sz w:val="20"/>
                  </w:rPr>
                  <w:fldChar w:fldCharType="begin"/>
                </w:r>
                <w:r w:rsidR="00212440" w:rsidRPr="00474538">
                  <w:rPr>
                    <w:rFonts w:ascii="Arial" w:hAnsi="Arial" w:cs="Arial"/>
                    <w:sz w:val="20"/>
                  </w:rPr>
                  <w:instrText xml:space="preserve"> PAGE   \* MERGEFORMAT </w:instrText>
                </w:r>
                <w:r w:rsidRPr="00474538">
                  <w:rPr>
                    <w:rFonts w:ascii="Arial" w:hAnsi="Arial" w:cs="Arial"/>
                    <w:sz w:val="20"/>
                  </w:rPr>
                  <w:fldChar w:fldCharType="separate"/>
                </w:r>
                <w:r w:rsidR="00C13D5C">
                  <w:rPr>
                    <w:rFonts w:ascii="Arial" w:hAnsi="Arial" w:cs="Arial"/>
                    <w:noProof/>
                    <w:sz w:val="20"/>
                  </w:rPr>
                  <w:t>3</w:t>
                </w:r>
                <w:r w:rsidRPr="00474538">
                  <w:rPr>
                    <w:rFonts w:ascii="Arial" w:hAnsi="Arial" w:cs="Arial"/>
                    <w:noProof/>
                    <w:sz w:val="20"/>
                  </w:rPr>
                  <w:fldChar w:fldCharType="end"/>
                </w:r>
                <w:r w:rsidR="00212440">
                  <w:rPr>
                    <w:rFonts w:ascii="Arial" w:hAnsi="Arial" w:cs="Arial"/>
                    <w:sz w:val="20"/>
                  </w:rPr>
                  <w:t xml:space="preserve">  </w:t>
                </w:r>
                <w:r w:rsidR="00212440" w:rsidRPr="00AC1F13">
                  <w:rPr>
                    <w:rFonts w:ascii="Arial" w:hAnsi="Arial" w:cs="Arial"/>
                    <w:sz w:val="20"/>
                  </w:rPr>
                  <w:t>|</w:t>
                </w:r>
                <w:r w:rsidR="00212440">
                  <w:rPr>
                    <w:rFonts w:ascii="Arial" w:hAnsi="Arial" w:cs="Arial"/>
                    <w:sz w:val="20"/>
                  </w:rPr>
                  <w:t xml:space="preserve"> </w:t>
                </w:r>
                <w:r w:rsidR="00212440" w:rsidRPr="00AC1F13">
                  <w:rPr>
                    <w:rFonts w:ascii="Arial" w:hAnsi="Arial" w:cs="Arial"/>
                    <w:sz w:val="20"/>
                  </w:rPr>
                  <w:t xml:space="preserve"> </w:t>
                </w:r>
                <w:r w:rsidR="00212440">
                  <w:rPr>
                    <w:rFonts w:ascii="Arial" w:hAnsi="Arial" w:cs="Arial"/>
                    <w:sz w:val="20"/>
                  </w:rPr>
                  <w:t>Channel Islands Beach Community Services District</w:t>
                </w:r>
              </w:p>
              <w:p w:rsidR="00212440" w:rsidRDefault="00212440" w:rsidP="00474538"/>
              <w:p w:rsidR="00212440" w:rsidRDefault="00212440" w:rsidP="00474538"/>
              <w:p w:rsidR="00212440" w:rsidRDefault="00212440" w:rsidP="00474538"/>
            </w:txbxContent>
          </v:textbox>
          <w10:wrap anchorx="margin"/>
        </v:shape>
      </w:pict>
    </w:r>
    <w:r>
      <w:rPr>
        <w:noProof/>
      </w:rPr>
      <w:pict>
        <v:line id="Straight Connector 291" o:spid="_x0000_s4111" style="position:absolute;left:0;text-align:left;z-index:25166796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35pt,-7.1pt" to="612.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" strokecolor="#00b6de" strokeweight="2pt">
          <o:lock v:ext="edit" shapetype="f"/>
          <w10:wrap anchorx="pag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564A83">
    <w:r>
      <w:rPr>
        <w:noProof/>
      </w:rPr>
      <w:pict>
        <v:line id="Straight Connector 25" o:spid="_x0000_s4110" style="position:absolute;left:0;text-align:left;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5.25pt,14.6pt" to="706.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" strokecolor="#00b6de" strokeweight="2pt">
          <o:lock v:ext="edit" shapetype="f"/>
        </v:line>
      </w:pict>
    </w:r>
  </w:p>
  <w:p w:rsidR="00212440" w:rsidRDefault="00564A83">
    <w:r>
      <w:rPr>
        <w:noProof/>
      </w:rPr>
      <w:pict>
        <v:shapetype id="_x0000_t202" coordsize="21600,21600" o:spt="202" path="m,l,21600r21600,l21600,xe">
          <v:stroke joinstyle="miter"/>
          <v:path gradientshapeok="t" o:connecttype="rect"/>
        </v:shapetype>
        <v:shape id="_x0000_s4109" type="#_x0000_t202" style="position:absolute;left:0;text-align:left;margin-left:-9.35pt;margin-top:11.25pt;width:419.8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" filled="f" stroked="f">
          <v:textbox>
            <w:txbxContent>
              <w:p w:rsidR="00212440" w:rsidRPr="006778C9" w:rsidRDefault="00564A83" w:rsidP="00AC1F13">
                <w:pPr>
                  <w:jc w:val="left"/>
                  <w:rPr>
                    <w:rFonts w:ascii="Arial" w:hAnsi="Arial" w:cs="Arial"/>
                    <w:sz w:val="20"/>
                  </w:rPr>
                </w:pPr>
                <w:r w:rsidRPr="00AC1F13">
                  <w:rPr>
                    <w:rFonts w:ascii="Arial" w:hAnsi="Arial" w:cs="Arial"/>
                    <w:color w:val="0D0D0D" w:themeColor="text1" w:themeTint="F2"/>
                    <w:sz w:val="20"/>
                  </w:rPr>
                  <w:fldChar w:fldCharType="begin"/>
                </w:r>
                <w:r w:rsidR="00212440" w:rsidRPr="00AC1F13">
                  <w:rPr>
                    <w:rFonts w:ascii="Arial" w:hAnsi="Arial" w:cs="Arial"/>
                    <w:color w:val="0D0D0D" w:themeColor="text1" w:themeTint="F2"/>
                    <w:sz w:val="20"/>
                  </w:rPr>
                  <w:instrText xml:space="preserve"> PAGE   \* MERGEFORMAT </w:instrText>
                </w:r>
                <w:r w:rsidRPr="00AC1F13">
                  <w:rPr>
                    <w:rFonts w:ascii="Arial" w:hAnsi="Arial" w:cs="Arial"/>
                    <w:color w:val="0D0D0D" w:themeColor="text1" w:themeTint="F2"/>
                    <w:sz w:val="20"/>
                  </w:rPr>
                  <w:fldChar w:fldCharType="separate"/>
                </w:r>
                <w:r w:rsidR="0022008D">
                  <w:rPr>
                    <w:rFonts w:ascii="Arial" w:hAnsi="Arial" w:cs="Arial"/>
                    <w:noProof/>
                    <w:color w:val="0D0D0D" w:themeColor="text1" w:themeTint="F2"/>
                    <w:sz w:val="20"/>
                  </w:rPr>
                  <w:t>48</w:t>
                </w:r>
                <w:r w:rsidRPr="00AC1F13">
                  <w:rPr>
                    <w:rFonts w:ascii="Arial" w:hAnsi="Arial" w:cs="Arial"/>
                    <w:noProof/>
                    <w:color w:val="0D0D0D" w:themeColor="text1" w:themeTint="F2"/>
                    <w:sz w:val="20"/>
                  </w:rPr>
                  <w:fldChar w:fldCharType="end"/>
                </w:r>
                <w:r w:rsidR="00212440">
                  <w:rPr>
                    <w:rFonts w:ascii="Arial" w:hAnsi="Arial" w:cs="Arial"/>
                    <w:sz w:val="20"/>
                  </w:rPr>
                  <w:t xml:space="preserve">  </w:t>
                </w:r>
                <w:r w:rsidR="00212440" w:rsidRPr="00AC1F13">
                  <w:rPr>
                    <w:rFonts w:ascii="Arial" w:hAnsi="Arial" w:cs="Arial"/>
                    <w:sz w:val="20"/>
                  </w:rPr>
                  <w:t>|</w:t>
                </w:r>
                <w:r w:rsidR="00212440">
                  <w:rPr>
                    <w:rFonts w:ascii="Arial" w:hAnsi="Arial" w:cs="Arial"/>
                    <w:sz w:val="20"/>
                  </w:rPr>
                  <w:t xml:space="preserve"> </w:t>
                </w:r>
                <w:r w:rsidR="00212440" w:rsidRPr="00AC1F13">
                  <w:rPr>
                    <w:rFonts w:ascii="Arial" w:hAnsi="Arial" w:cs="Arial"/>
                    <w:sz w:val="20"/>
                  </w:rPr>
                  <w:t xml:space="preserve"> </w:t>
                </w:r>
                <w:r w:rsidR="00212440">
                  <w:rPr>
                    <w:rFonts w:ascii="Arial" w:hAnsi="Arial" w:cs="Arial"/>
                    <w:sz w:val="20"/>
                  </w:rPr>
                  <w:t>Channel Islands Beach Community Services District</w:t>
                </w:r>
              </w:p>
            </w:txbxContent>
          </v:textbox>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564A83" w:rsidP="00024D62">
    <w:r w:rsidRPr="00564A83">
      <w:rPr>
        <w:noProof/>
        <w:color w:val="0D0D0D" w:themeColor="text1" w:themeTint="F2"/>
        <w:sz w:val="24"/>
      </w:rPr>
      <w:pict>
        <v:line id="Straight Connector 19" o:spid="_x0000_s4108" style="position:absolute;left:0;text-align:left;z-index:-251658240;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0,558.25pt" to="789.2pt,5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" strokecolor="#00b6de" strokeweight="2pt">
          <o:lock v:ext="edit" shapetype="f"/>
          <w10:wrap anchorx="page" anchory="page"/>
        </v:line>
      </w:pict>
    </w:r>
  </w:p>
  <w:p w:rsidR="00212440" w:rsidRDefault="00564A83" w:rsidP="00024D62">
    <w:r>
      <w:rPr>
        <w:noProof/>
      </w:rPr>
      <w:pict>
        <v:shapetype id="_x0000_t202" coordsize="21600,21600" o:spt="202" path="m,l,21600r21600,l21600,xe">
          <v:stroke joinstyle="miter"/>
          <v:path gradientshapeok="t" o:connecttype="rect"/>
        </v:shapetype>
        <v:shape id="_x0000_s4107" type="#_x0000_t202" style="position:absolute;left:0;text-align:left;margin-left:310.55pt;margin-top:10.95pt;width:351.65pt;height:2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" filled="f" stroked="f">
          <v:textbox>
            <w:txbxContent>
              <w:p w:rsidR="00212440" w:rsidRPr="00AC1F13" w:rsidRDefault="00212440" w:rsidP="00024D62">
                <w:pPr>
                  <w:rPr>
                    <w:rFonts w:ascii="Arial" w:hAnsi="Arial" w:cs="Arial"/>
                    <w:sz w:val="16"/>
                  </w:rPr>
                </w:pPr>
                <w:r>
                  <w:rPr>
                    <w:rFonts w:ascii="Arial" w:hAnsi="Arial" w:cs="Arial"/>
                    <w:sz w:val="20"/>
                  </w:rPr>
                  <w:t xml:space="preserve">Combined Water &amp; Sewer Financial Plan and Cost of Service Study </w:t>
                </w:r>
                <w:r w:rsidRPr="00AC1F13">
                  <w:rPr>
                    <w:rFonts w:ascii="Arial" w:hAnsi="Arial" w:cs="Arial"/>
                    <w:sz w:val="20"/>
                  </w:rPr>
                  <w:t xml:space="preserve"> |</w:t>
                </w:r>
                <w:r>
                  <w:rPr>
                    <w:rFonts w:ascii="Arial" w:hAnsi="Arial" w:cs="Arial"/>
                    <w:sz w:val="20"/>
                  </w:rPr>
                  <w:t xml:space="preserve">  </w:t>
                </w:r>
                <w:r w:rsidR="00564A83" w:rsidRPr="00AC1F13">
                  <w:rPr>
                    <w:rFonts w:ascii="Arial" w:hAnsi="Arial" w:cs="Arial"/>
                    <w:color w:val="0D0D0D" w:themeColor="text1" w:themeTint="F2"/>
                    <w:sz w:val="20"/>
                  </w:rPr>
                  <w:fldChar w:fldCharType="begin"/>
                </w:r>
                <w:r w:rsidRPr="00AC1F13">
                  <w:rPr>
                    <w:rFonts w:ascii="Arial" w:hAnsi="Arial" w:cs="Arial"/>
                    <w:color w:val="0D0D0D" w:themeColor="text1" w:themeTint="F2"/>
                    <w:sz w:val="20"/>
                  </w:rPr>
                  <w:instrText xml:space="preserve"> PAGE   \* MERGEFORMAT </w:instrText>
                </w:r>
                <w:r w:rsidR="00564A83" w:rsidRPr="00AC1F13">
                  <w:rPr>
                    <w:rFonts w:ascii="Arial" w:hAnsi="Arial" w:cs="Arial"/>
                    <w:color w:val="0D0D0D" w:themeColor="text1" w:themeTint="F2"/>
                    <w:sz w:val="20"/>
                  </w:rPr>
                  <w:fldChar w:fldCharType="separate"/>
                </w:r>
                <w:r w:rsidR="0022008D">
                  <w:rPr>
                    <w:rFonts w:ascii="Arial" w:hAnsi="Arial" w:cs="Arial"/>
                    <w:noProof/>
                    <w:color w:val="0D0D0D" w:themeColor="text1" w:themeTint="F2"/>
                    <w:sz w:val="20"/>
                  </w:rPr>
                  <w:t>49</w:t>
                </w:r>
                <w:r w:rsidR="00564A83" w:rsidRPr="00AC1F13">
                  <w:rPr>
                    <w:rFonts w:ascii="Arial" w:hAnsi="Arial" w:cs="Arial"/>
                    <w:noProof/>
                    <w:color w:val="0D0D0D" w:themeColor="text1" w:themeTint="F2"/>
                    <w:sz w:val="20"/>
                  </w:rPr>
                  <w:fldChar w:fldCharType="end"/>
                </w:r>
              </w:p>
            </w:txbxContent>
          </v:textbox>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Pr="00F515A2" w:rsidRDefault="00564A83" w:rsidP="00024D62">
    <w:r w:rsidRPr="00564A83">
      <w:rPr>
        <w:noProof/>
        <w:color w:val="0D0D0D" w:themeColor="text1" w:themeTint="F2"/>
        <w:sz w:val="24"/>
      </w:rPr>
      <w:pict>
        <v:line id="Straight Connector 43" o:spid="_x0000_s4106" style="position:absolute;left:0;text-align:left;z-index:-25165209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4pt,560.55pt" to="789.6pt,5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" strokecolor="#00b6de" strokeweight="2pt">
          <o:lock v:ext="edit" shapetype="f"/>
          <w10:wrap anchorx="page" anchory="page"/>
        </v:line>
      </w:pict>
    </w:r>
    <w:r>
      <w:rPr>
        <w:noProof/>
      </w:rPr>
      <w:pict>
        <v:line id="Straight Connector 26" o:spid="_x0000_s4105" style="position:absolute;left:0;text-align:left;z-index:25165209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0,158.95pt" to="787.35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" strokecolor="#00b6de" strokeweight="2pt">
          <o:lock v:ext="edit" shapetype="f"/>
          <w10:wrap anchorx="page"/>
        </v:line>
      </w:pict>
    </w:r>
    <w:r>
      <w:rPr>
        <w:noProof/>
      </w:rPr>
      <w:pict>
        <v:shapetype id="_x0000_t202" coordsize="21600,21600" o:spt="202" path="m,l,21600r21600,l21600,xe">
          <v:stroke joinstyle="miter"/>
          <v:path gradientshapeok="t" o:connecttype="rect"/>
        </v:shapetype>
        <v:shape id="_x0000_s4104" type="#_x0000_t202" style="position:absolute;left:0;text-align:left;margin-left:0;margin-top:10.4pt;width:304.25pt;height:24.3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" filled="f" stroked="f">
          <v:textbox>
            <w:txbxContent>
              <w:p w:rsidR="00212440" w:rsidRPr="006778C9" w:rsidRDefault="00564A83" w:rsidP="00474538">
                <w:pPr>
                  <w:jc w:val="left"/>
                  <w:rPr>
                    <w:rFonts w:ascii="Arial" w:hAnsi="Arial" w:cs="Arial"/>
                    <w:sz w:val="20"/>
                  </w:rPr>
                </w:pPr>
                <w:r w:rsidRPr="00474538">
                  <w:rPr>
                    <w:rFonts w:ascii="Arial" w:hAnsi="Arial" w:cs="Arial"/>
                    <w:sz w:val="20"/>
                  </w:rPr>
                  <w:fldChar w:fldCharType="begin"/>
                </w:r>
                <w:r w:rsidR="00212440" w:rsidRPr="00474538">
                  <w:rPr>
                    <w:rFonts w:ascii="Arial" w:hAnsi="Arial" w:cs="Arial"/>
                    <w:sz w:val="20"/>
                  </w:rPr>
                  <w:instrText xml:space="preserve"> PAGE   \* MERGEFORMAT </w:instrText>
                </w:r>
                <w:r w:rsidRPr="00474538">
                  <w:rPr>
                    <w:rFonts w:ascii="Arial" w:hAnsi="Arial" w:cs="Arial"/>
                    <w:sz w:val="20"/>
                  </w:rPr>
                  <w:fldChar w:fldCharType="separate"/>
                </w:r>
                <w:r w:rsidR="0022008D">
                  <w:rPr>
                    <w:rFonts w:ascii="Arial" w:hAnsi="Arial" w:cs="Arial"/>
                    <w:noProof/>
                    <w:sz w:val="20"/>
                  </w:rPr>
                  <w:t>44</w:t>
                </w:r>
                <w:r w:rsidRPr="00474538">
                  <w:rPr>
                    <w:rFonts w:ascii="Arial" w:hAnsi="Arial" w:cs="Arial"/>
                    <w:noProof/>
                    <w:sz w:val="20"/>
                  </w:rPr>
                  <w:fldChar w:fldCharType="end"/>
                </w:r>
                <w:r w:rsidR="00212440">
                  <w:rPr>
                    <w:rFonts w:ascii="Arial" w:hAnsi="Arial" w:cs="Arial"/>
                    <w:sz w:val="20"/>
                  </w:rPr>
                  <w:t xml:space="preserve">  </w:t>
                </w:r>
                <w:r w:rsidR="00212440" w:rsidRPr="00AC1F13">
                  <w:rPr>
                    <w:rFonts w:ascii="Arial" w:hAnsi="Arial" w:cs="Arial"/>
                    <w:sz w:val="20"/>
                  </w:rPr>
                  <w:t>|</w:t>
                </w:r>
                <w:r w:rsidR="00212440">
                  <w:rPr>
                    <w:rFonts w:ascii="Arial" w:hAnsi="Arial" w:cs="Arial"/>
                    <w:sz w:val="20"/>
                  </w:rPr>
                  <w:t xml:space="preserve"> </w:t>
                </w:r>
                <w:r w:rsidR="00212440" w:rsidRPr="00AC1F13">
                  <w:rPr>
                    <w:rFonts w:ascii="Arial" w:hAnsi="Arial" w:cs="Arial"/>
                    <w:sz w:val="20"/>
                  </w:rPr>
                  <w:t xml:space="preserve"> </w:t>
                </w:r>
                <w:r w:rsidR="00212440">
                  <w:rPr>
                    <w:rFonts w:ascii="Arial" w:hAnsi="Arial" w:cs="Arial"/>
                    <w:sz w:val="20"/>
                  </w:rPr>
                  <w:t>Channel Islands Beach Community Services District</w:t>
                </w:r>
              </w:p>
              <w:p w:rsidR="00212440" w:rsidRDefault="00212440" w:rsidP="00474538"/>
              <w:p w:rsidR="00212440" w:rsidRDefault="00212440" w:rsidP="00474538"/>
              <w:p w:rsidR="00212440" w:rsidRDefault="00212440" w:rsidP="00474538"/>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564A83">
    <w:r>
      <w:rPr>
        <w:noProof/>
      </w:rPr>
      <w:pict>
        <v:line id="Straight Connector 46" o:spid="_x0000_s4103" style="position:absolute;left:0;text-align:left;z-index:251708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5.25pt,14.6pt" to="706.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" strokecolor="#00b6de" strokeweight="2pt">
          <o:lock v:ext="edit" shapetype="f"/>
        </v:line>
      </w:pict>
    </w:r>
  </w:p>
  <w:p w:rsidR="00212440" w:rsidRDefault="00564A83">
    <w:r>
      <w:rPr>
        <w:noProof/>
      </w:rPr>
      <w:pict>
        <v:shapetype id="_x0000_t202" coordsize="21600,21600" o:spt="202" path="m,l,21600r21600,l21600,xe">
          <v:stroke joinstyle="miter"/>
          <v:path gradientshapeok="t" o:connecttype="rect"/>
        </v:shapetype>
        <v:shape id="_x0000_s4102" type="#_x0000_t202" style="position:absolute;left:0;text-align:left;margin-left:-9.35pt;margin-top:11.25pt;width:419.85pt;height:24.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" filled="f" stroked="f">
          <v:textbox>
            <w:txbxContent>
              <w:p w:rsidR="00212440" w:rsidRPr="006778C9" w:rsidRDefault="00564A83" w:rsidP="00AC1F13">
                <w:pPr>
                  <w:jc w:val="left"/>
                  <w:rPr>
                    <w:rFonts w:ascii="Arial" w:hAnsi="Arial" w:cs="Arial"/>
                    <w:sz w:val="20"/>
                  </w:rPr>
                </w:pPr>
                <w:r w:rsidRPr="00AC1F13">
                  <w:rPr>
                    <w:rFonts w:ascii="Arial" w:hAnsi="Arial" w:cs="Arial"/>
                    <w:color w:val="0D0D0D" w:themeColor="text1" w:themeTint="F2"/>
                    <w:sz w:val="20"/>
                  </w:rPr>
                  <w:fldChar w:fldCharType="begin"/>
                </w:r>
                <w:r w:rsidR="00212440" w:rsidRPr="00AC1F13">
                  <w:rPr>
                    <w:rFonts w:ascii="Arial" w:hAnsi="Arial" w:cs="Arial"/>
                    <w:color w:val="0D0D0D" w:themeColor="text1" w:themeTint="F2"/>
                    <w:sz w:val="20"/>
                  </w:rPr>
                  <w:instrText xml:space="preserve"> PAGE   \* MERGEFORMAT </w:instrText>
                </w:r>
                <w:r w:rsidRPr="00AC1F13">
                  <w:rPr>
                    <w:rFonts w:ascii="Arial" w:hAnsi="Arial" w:cs="Arial"/>
                    <w:color w:val="0D0D0D" w:themeColor="text1" w:themeTint="F2"/>
                    <w:sz w:val="20"/>
                  </w:rPr>
                  <w:fldChar w:fldCharType="separate"/>
                </w:r>
                <w:r w:rsidR="0022008D">
                  <w:rPr>
                    <w:rFonts w:ascii="Arial" w:hAnsi="Arial" w:cs="Arial"/>
                    <w:noProof/>
                    <w:color w:val="0D0D0D" w:themeColor="text1" w:themeTint="F2"/>
                    <w:sz w:val="20"/>
                  </w:rPr>
                  <w:t>64</w:t>
                </w:r>
                <w:r w:rsidRPr="00AC1F13">
                  <w:rPr>
                    <w:rFonts w:ascii="Arial" w:hAnsi="Arial" w:cs="Arial"/>
                    <w:noProof/>
                    <w:color w:val="0D0D0D" w:themeColor="text1" w:themeTint="F2"/>
                    <w:sz w:val="20"/>
                  </w:rPr>
                  <w:fldChar w:fldCharType="end"/>
                </w:r>
                <w:r w:rsidR="00212440">
                  <w:rPr>
                    <w:rFonts w:ascii="Arial" w:hAnsi="Arial" w:cs="Arial"/>
                    <w:sz w:val="20"/>
                  </w:rPr>
                  <w:t xml:space="preserve">  </w:t>
                </w:r>
                <w:r w:rsidR="00212440" w:rsidRPr="00AC1F13">
                  <w:rPr>
                    <w:rFonts w:ascii="Arial" w:hAnsi="Arial" w:cs="Arial"/>
                    <w:sz w:val="20"/>
                  </w:rPr>
                  <w:t>|</w:t>
                </w:r>
                <w:r w:rsidR="00212440">
                  <w:rPr>
                    <w:rFonts w:ascii="Arial" w:hAnsi="Arial" w:cs="Arial"/>
                    <w:sz w:val="20"/>
                  </w:rPr>
                  <w:t xml:space="preserve"> </w:t>
                </w:r>
                <w:r w:rsidR="00212440" w:rsidRPr="00AC1F13">
                  <w:rPr>
                    <w:rFonts w:ascii="Arial" w:hAnsi="Arial" w:cs="Arial"/>
                    <w:sz w:val="20"/>
                  </w:rPr>
                  <w:t xml:space="preserve"> </w:t>
                </w:r>
                <w:r w:rsidR="00212440">
                  <w:rPr>
                    <w:rFonts w:ascii="Arial" w:hAnsi="Arial" w:cs="Arial"/>
                    <w:sz w:val="20"/>
                  </w:rPr>
                  <w:t>Channel Islands Beach Community Services District</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F72" w:rsidRDefault="00BB7F72" w:rsidP="00024D62">
      <w:r>
        <w:separator/>
      </w:r>
    </w:p>
  </w:footnote>
  <w:footnote w:type="continuationSeparator" w:id="0">
    <w:p w:rsidR="00BB7F72" w:rsidRDefault="00BB7F72" w:rsidP="00024D62">
      <w:r>
        <w:continuationSeparator/>
      </w:r>
    </w:p>
  </w:footnote>
  <w:footnote w:id="1">
    <w:p w:rsidR="00212440" w:rsidRDefault="00212440" w:rsidP="002512C3">
      <w:pPr>
        <w:pStyle w:val="FootnoteText"/>
      </w:pPr>
      <w:r>
        <w:rPr>
          <w:rStyle w:val="FootnoteReference"/>
        </w:rPr>
        <w:footnoteRef/>
      </w:r>
      <w:r>
        <w:t xml:space="preserve"> More specifically, the Study period is from July 1, 2016 through June 30, 2021.</w:t>
      </w:r>
    </w:p>
  </w:footnote>
  <w:footnote w:id="2">
    <w:p w:rsidR="00212440" w:rsidRDefault="00212440">
      <w:pPr>
        <w:pStyle w:val="FootnoteText"/>
      </w:pPr>
      <w:r>
        <w:rPr>
          <w:rStyle w:val="FootnoteReference"/>
        </w:rPr>
        <w:footnoteRef/>
      </w:r>
      <w:r>
        <w:t xml:space="preserve"> Figure adopted from Infrastructure Review performed by Kennedy Jenks Consultants, February 2010</w:t>
      </w:r>
    </w:p>
  </w:footnote>
  <w:footnote w:id="3">
    <w:p w:rsidR="00212440" w:rsidRDefault="00212440">
      <w:pPr>
        <w:pStyle w:val="FootnoteText"/>
      </w:pPr>
      <w:r>
        <w:rPr>
          <w:rStyle w:val="FootnoteReference"/>
        </w:rPr>
        <w:footnoteRef/>
      </w:r>
      <w:r>
        <w:t xml:space="preserve"> </w:t>
      </w:r>
      <w:r w:rsidRPr="009935D2">
        <w:t>Water Service Agreement between the County of Ventura and the Channel Islands Beach Community Services District</w:t>
      </w:r>
      <w:r>
        <w:t>, executed October 22, 1996.</w:t>
      </w:r>
    </w:p>
  </w:footnote>
  <w:footnote w:id="4">
    <w:p w:rsidR="00212440" w:rsidRPr="006979D0" w:rsidRDefault="00212440" w:rsidP="00704C94">
      <w:pPr>
        <w:pStyle w:val="FootnoteText"/>
        <w:rPr>
          <w:i/>
        </w:rPr>
      </w:pPr>
      <w:r w:rsidRPr="006979D0">
        <w:rPr>
          <w:rStyle w:val="FootnoteReference"/>
          <w:i/>
        </w:rPr>
        <w:footnoteRef/>
      </w:r>
      <w:r w:rsidRPr="006979D0">
        <w:rPr>
          <w:i/>
        </w:rPr>
        <w:t xml:space="preserve"> Collectively maximum day and maximum hour costs are known as peaking costs or capa</w:t>
      </w:r>
      <w:r>
        <w:rPr>
          <w:i/>
        </w:rPr>
        <w:t>city</w:t>
      </w:r>
      <w:r w:rsidRPr="006979D0">
        <w:rPr>
          <w:i/>
        </w:rPr>
        <w:t xml:space="preserve"> costs.</w:t>
      </w:r>
    </w:p>
  </w:footnote>
  <w:footnote w:id="5">
    <w:p w:rsidR="00212440" w:rsidRPr="00AA3389" w:rsidRDefault="00212440" w:rsidP="00704C94">
      <w:pPr>
        <w:pStyle w:val="FootnoteText"/>
      </w:pPr>
      <w:r>
        <w:rPr>
          <w:rStyle w:val="FootnoteReference"/>
        </w:rPr>
        <w:footnoteRef/>
      </w:r>
      <w:r>
        <w:t xml:space="preserve"> </w:t>
      </w:r>
      <w:r w:rsidRPr="0045750A">
        <w:rPr>
          <w:rFonts w:asciiTheme="minorHAnsi" w:hAnsiTheme="minorHAnsi"/>
        </w:rPr>
        <w:t>System capacity is the system’s ability to supply water to all delivery points at the time when demanded. Coincident peaking factors are calculated for each customer class at the time of greatest system demand.</w:t>
      </w:r>
      <w:r>
        <w:rPr>
          <w:rFonts w:asciiTheme="minorHAnsi" w:hAnsiTheme="minorHAnsi"/>
        </w:rPr>
        <w:t xml:space="preserve"> </w:t>
      </w:r>
      <w:r w:rsidRPr="0045750A">
        <w:rPr>
          <w:rFonts w:asciiTheme="minorHAnsi" w:hAnsiTheme="minorHAnsi"/>
        </w:rPr>
        <w:t>The time of greatest demand is known as peak demand.</w:t>
      </w:r>
      <w:r>
        <w:rPr>
          <w:rFonts w:asciiTheme="minorHAnsi" w:hAnsiTheme="minorHAnsi"/>
        </w:rPr>
        <w:t xml:space="preserve"> </w:t>
      </w:r>
      <w:r w:rsidRPr="0045750A">
        <w:rPr>
          <w:rFonts w:asciiTheme="minorHAnsi" w:hAnsiTheme="minorHAnsi"/>
        </w:rPr>
        <w:t>Both the operating costs and capital asset related costs incurred to accommodate the peak flows are generally allocated to each customer class based upon the class’s relative demands during the peak month, day, and hour event.</w:t>
      </w:r>
    </w:p>
    <w:p w:rsidR="00212440" w:rsidRDefault="00212440" w:rsidP="00704C94">
      <w:pPr>
        <w:pStyle w:val="FootnoteText"/>
      </w:pPr>
    </w:p>
  </w:footnote>
  <w:footnote w:id="6">
    <w:p w:rsidR="00212440" w:rsidRDefault="00212440">
      <w:pPr>
        <w:pStyle w:val="FootnoteText"/>
      </w:pPr>
      <w:r>
        <w:rPr>
          <w:rStyle w:val="FootnoteReference"/>
        </w:rPr>
        <w:footnoteRef/>
      </w:r>
      <w:r>
        <w:t xml:space="preserve"> The additional unit charge is recommended to be removed from the District’s rate structure, as shown in the Cost of Service portion of this Report. However, for the purposes of determining the District’s current revenue, it is included here.</w:t>
      </w:r>
    </w:p>
  </w:footnote>
  <w:footnote w:id="7">
    <w:p w:rsidR="00212440" w:rsidRDefault="00212440">
      <w:pPr>
        <w:pStyle w:val="FootnoteText"/>
      </w:pPr>
      <w:r>
        <w:rPr>
          <w:rStyle w:val="FootnoteReference"/>
        </w:rPr>
        <w:footnoteRef/>
      </w:r>
      <w:r>
        <w:t xml:space="preserve"> The FY 2016 rate for each additional unit is $14.53 as shown in </w:t>
      </w:r>
      <w:r w:rsidR="00564A83">
        <w:fldChar w:fldCharType="begin"/>
      </w:r>
      <w:r>
        <w:instrText xml:space="preserve"> REF _Ref440821707 \h </w:instrText>
      </w:r>
      <w:r w:rsidR="00564A83">
        <w:fldChar w:fldCharType="separate"/>
      </w:r>
      <w:r>
        <w:t xml:space="preserve">Table </w:t>
      </w:r>
      <w:r>
        <w:rPr>
          <w:noProof/>
        </w:rPr>
        <w:t>3</w:t>
      </w:r>
      <w:r>
        <w:noBreakHyphen/>
      </w:r>
      <w:r>
        <w:rPr>
          <w:noProof/>
        </w:rPr>
        <w:t>1</w:t>
      </w:r>
      <w:r w:rsidR="00564A83">
        <w:fldChar w:fldCharType="end"/>
      </w:r>
      <w:r>
        <w:t>.</w:t>
      </w:r>
    </w:p>
  </w:footnote>
  <w:footnote w:id="8">
    <w:p w:rsidR="00212440" w:rsidRDefault="00212440">
      <w:pPr>
        <w:pStyle w:val="FootnoteText"/>
      </w:pPr>
      <w:r>
        <w:rPr>
          <w:rStyle w:val="FootnoteReference"/>
        </w:rPr>
        <w:footnoteRef/>
      </w:r>
      <w:r>
        <w:t xml:space="preserve"> FY 2015 water sales was 446 AF. The total usage found in </w:t>
      </w:r>
      <w:r w:rsidR="00564A83">
        <w:fldChar w:fldCharType="begin"/>
      </w:r>
      <w:r>
        <w:instrText xml:space="preserve"> REF _Ref440825401 \h </w:instrText>
      </w:r>
      <w:r w:rsidR="00564A83">
        <w:fldChar w:fldCharType="separate"/>
      </w:r>
      <w:r>
        <w:t xml:space="preserve">Table </w:t>
      </w:r>
      <w:r>
        <w:rPr>
          <w:noProof/>
        </w:rPr>
        <w:t>3</w:t>
      </w:r>
      <w:r>
        <w:noBreakHyphen/>
      </w:r>
      <w:r>
        <w:rPr>
          <w:noProof/>
        </w:rPr>
        <w:t>5</w:t>
      </w:r>
      <w:r w:rsidR="00564A83">
        <w:fldChar w:fldCharType="end"/>
      </w:r>
      <w:r>
        <w:t xml:space="preserve"> coincide with projected overall totals from </w:t>
      </w:r>
      <w:r w:rsidR="00564A83">
        <w:fldChar w:fldCharType="begin"/>
      </w:r>
      <w:r>
        <w:instrText xml:space="preserve"> REF _Ref440812510 \h </w:instrText>
      </w:r>
      <w:r w:rsidR="00564A83">
        <w:fldChar w:fldCharType="separate"/>
      </w:r>
      <w:r>
        <w:t xml:space="preserve">Table </w:t>
      </w:r>
      <w:r>
        <w:rPr>
          <w:noProof/>
        </w:rPr>
        <w:t>2</w:t>
      </w:r>
      <w:r>
        <w:noBreakHyphen/>
      </w:r>
      <w:r>
        <w:rPr>
          <w:noProof/>
        </w:rPr>
        <w:t>3</w:t>
      </w:r>
      <w:r w:rsidR="00564A83">
        <w:fldChar w:fldCharType="end"/>
      </w:r>
      <w:r>
        <w:t>.</w:t>
      </w:r>
    </w:p>
  </w:footnote>
  <w:footnote w:id="9">
    <w:p w:rsidR="00212440" w:rsidRDefault="00212440">
      <w:pPr>
        <w:pStyle w:val="FootnoteText"/>
      </w:pPr>
      <w:r>
        <w:rPr>
          <w:rStyle w:val="FootnoteReference"/>
        </w:rPr>
        <w:footnoteRef/>
      </w:r>
      <w:r>
        <w:t xml:space="preserve"> Water loss factor is calculated </w:t>
      </w:r>
      <w:r w:rsidRPr="00D2391C">
        <w:t>as</w:t>
      </w:r>
      <w:r>
        <w:t xml:space="preserve"> the difference between water purchased from PHWA and water sold to retail customers. The projected water loss factor percentage of 4.1% is based on historical data.</w:t>
      </w:r>
    </w:p>
  </w:footnote>
  <w:footnote w:id="10">
    <w:p w:rsidR="00212440" w:rsidRDefault="00212440">
      <w:pPr>
        <w:pStyle w:val="FootnoteText"/>
      </w:pPr>
      <w:r>
        <w:rPr>
          <w:rStyle w:val="FootnoteReference"/>
        </w:rPr>
        <w:footnoteRef/>
      </w:r>
      <w:r>
        <w:t xml:space="preserve"> The total AF purchased from PHWA includes water sales of 451 AF (see </w:t>
      </w:r>
      <w:r w:rsidR="00564A83">
        <w:fldChar w:fldCharType="begin"/>
      </w:r>
      <w:r>
        <w:instrText xml:space="preserve"> REF _Ref440825401 \h </w:instrText>
      </w:r>
      <w:r w:rsidR="00564A83">
        <w:fldChar w:fldCharType="separate"/>
      </w:r>
      <w:r>
        <w:t xml:space="preserve">Table </w:t>
      </w:r>
      <w:r>
        <w:rPr>
          <w:noProof/>
        </w:rPr>
        <w:t>3</w:t>
      </w:r>
      <w:r>
        <w:noBreakHyphen/>
      </w:r>
      <w:r>
        <w:rPr>
          <w:noProof/>
        </w:rPr>
        <w:t>5</w:t>
      </w:r>
      <w:r w:rsidR="00564A83">
        <w:fldChar w:fldCharType="end"/>
      </w:r>
      <w:r>
        <w:t>) and water loss factor of 4.1%.</w:t>
      </w:r>
    </w:p>
  </w:footnote>
  <w:footnote w:id="11">
    <w:p w:rsidR="00212440" w:rsidRDefault="00212440">
      <w:pPr>
        <w:pStyle w:val="FootnoteText"/>
      </w:pPr>
      <w:r>
        <w:rPr>
          <w:rStyle w:val="FootnoteReference"/>
        </w:rPr>
        <w:footnoteRef/>
      </w:r>
      <w:r>
        <w:t xml:space="preserve"> See </w:t>
      </w:r>
      <w:r w:rsidR="00564A83">
        <w:fldChar w:fldCharType="begin"/>
      </w:r>
      <w:r>
        <w:instrText xml:space="preserve"> REF _Ref440809738 \h </w:instrText>
      </w:r>
      <w:r w:rsidR="00564A83">
        <w:fldChar w:fldCharType="separate"/>
      </w:r>
      <w:r>
        <w:t xml:space="preserve">Table </w:t>
      </w:r>
      <w:r>
        <w:rPr>
          <w:noProof/>
        </w:rPr>
        <w:t>2</w:t>
      </w:r>
      <w:r>
        <w:noBreakHyphen/>
      </w:r>
      <w:r>
        <w:rPr>
          <w:noProof/>
        </w:rPr>
        <w:t>1</w:t>
      </w:r>
      <w:r w:rsidR="00564A83">
        <w:fldChar w:fldCharType="end"/>
      </w:r>
      <w:r>
        <w:t xml:space="preserve"> for inflation factor assumptions.</w:t>
      </w:r>
    </w:p>
  </w:footnote>
  <w:footnote w:id="12">
    <w:p w:rsidR="00212440" w:rsidRDefault="00212440">
      <w:pPr>
        <w:pStyle w:val="FootnoteText"/>
      </w:pPr>
      <w:r>
        <w:rPr>
          <w:rStyle w:val="FootnoteReference"/>
        </w:rPr>
        <w:footnoteRef/>
      </w:r>
      <w:r>
        <w:t xml:space="preserve"> Further detail of the Cost-Based Rate-Setting Methodology is provided in Section </w:t>
      </w:r>
      <w:r w:rsidR="00564A83">
        <w:fldChar w:fldCharType="begin"/>
      </w:r>
      <w:r>
        <w:instrText xml:space="preserve"> REF _Ref440991857 \n \h </w:instrText>
      </w:r>
      <w:r w:rsidR="00564A83">
        <w:fldChar w:fldCharType="separate"/>
      </w:r>
      <w:r>
        <w:t>1.3.3</w:t>
      </w:r>
      <w:r w:rsidR="00564A83">
        <w:fldChar w:fldCharType="end"/>
      </w:r>
      <w:r>
        <w:t xml:space="preserve">. </w:t>
      </w:r>
    </w:p>
  </w:footnote>
  <w:footnote w:id="13">
    <w:p w:rsidR="00212440" w:rsidRPr="006979D0" w:rsidRDefault="00212440" w:rsidP="00105976">
      <w:pPr>
        <w:pStyle w:val="FootnoteText"/>
        <w:rPr>
          <w:i/>
        </w:rPr>
      </w:pPr>
      <w:r w:rsidRPr="006979D0">
        <w:rPr>
          <w:rStyle w:val="FootnoteReference"/>
          <w:i/>
        </w:rPr>
        <w:footnoteRef/>
      </w:r>
      <w:r w:rsidRPr="006979D0">
        <w:rPr>
          <w:i/>
        </w:rPr>
        <w:t xml:space="preserve"> The terms extra capacity, peaking and capacity costs are used interchangeably.</w:t>
      </w:r>
    </w:p>
  </w:footnote>
  <w:footnote w:id="14">
    <w:p w:rsidR="00212440" w:rsidRDefault="00212440" w:rsidP="00B536D1">
      <w:pPr>
        <w:pStyle w:val="FootnoteText"/>
      </w:pPr>
      <w:r>
        <w:rPr>
          <w:rStyle w:val="FootnoteReference"/>
        </w:rPr>
        <w:footnoteRef/>
      </w:r>
      <w:r>
        <w:t xml:space="preserve"> The District’s Water Supply Costs of $936,284 (Lines 1+2 from </w:t>
      </w:r>
      <w:r w:rsidR="00564A83">
        <w:fldChar w:fldCharType="begin"/>
      </w:r>
      <w:r>
        <w:instrText xml:space="preserve"> REF _Ref440829702 \h </w:instrText>
      </w:r>
      <w:r w:rsidR="00564A83">
        <w:fldChar w:fldCharType="separate"/>
      </w:r>
      <w:r>
        <w:t xml:space="preserve">Table </w:t>
      </w:r>
      <w:r>
        <w:rPr>
          <w:noProof/>
        </w:rPr>
        <w:t>3</w:t>
      </w:r>
      <w:r>
        <w:noBreakHyphen/>
      </w:r>
      <w:r>
        <w:rPr>
          <w:noProof/>
        </w:rPr>
        <w:t>8</w:t>
      </w:r>
      <w:r w:rsidR="00564A83">
        <w:fldChar w:fldCharType="end"/>
      </w:r>
      <w:r>
        <w:t>) are reduced by the PHWA-RTS costs of $423,077.</w:t>
      </w:r>
    </w:p>
  </w:footnote>
  <w:footnote w:id="15">
    <w:p w:rsidR="00212440" w:rsidRDefault="00212440" w:rsidP="00B536D1">
      <w:pPr>
        <w:pStyle w:val="FootnoteText"/>
      </w:pPr>
      <w:r>
        <w:rPr>
          <w:rStyle w:val="FootnoteReference"/>
        </w:rPr>
        <w:footnoteRef/>
      </w:r>
      <w:r>
        <w:t xml:space="preserve"> The Interest Revenue found in </w:t>
      </w:r>
      <w:r w:rsidR="00564A83">
        <w:fldChar w:fldCharType="begin"/>
      </w:r>
      <w:r>
        <w:instrText xml:space="preserve"> REF _Ref440906625 \h </w:instrText>
      </w:r>
      <w:r w:rsidR="00564A83">
        <w:fldChar w:fldCharType="separate"/>
      </w:r>
      <w:r>
        <w:t xml:space="preserve">Table </w:t>
      </w:r>
      <w:r>
        <w:rPr>
          <w:noProof/>
        </w:rPr>
        <w:t>3</w:t>
      </w:r>
      <w:r>
        <w:noBreakHyphen/>
      </w:r>
      <w:r>
        <w:rPr>
          <w:noProof/>
        </w:rPr>
        <w:t>11</w:t>
      </w:r>
      <w:r w:rsidR="00564A83">
        <w:fldChar w:fldCharType="end"/>
      </w:r>
      <w:r>
        <w:t xml:space="preserve"> is the Water Enterprise’s total interest revenue. The Interest Revenue found in </w:t>
      </w:r>
      <w:r w:rsidR="00564A83">
        <w:fldChar w:fldCharType="begin"/>
      </w:r>
      <w:r>
        <w:instrText xml:space="preserve"> REF _Ref440905173 \h </w:instrText>
      </w:r>
      <w:r w:rsidR="00564A83">
        <w:fldChar w:fldCharType="separate"/>
      </w:r>
      <w:r>
        <w:t xml:space="preserve">Table </w:t>
      </w:r>
      <w:r>
        <w:rPr>
          <w:noProof/>
        </w:rPr>
        <w:t>5</w:t>
      </w:r>
      <w:r>
        <w:noBreakHyphen/>
      </w:r>
      <w:r>
        <w:rPr>
          <w:noProof/>
        </w:rPr>
        <w:t>1</w:t>
      </w:r>
      <w:r w:rsidR="00564A83">
        <w:fldChar w:fldCharType="end"/>
      </w:r>
      <w:r>
        <w:t xml:space="preserve"> is only the Water Operating Fund’s interest revenue.</w:t>
      </w:r>
    </w:p>
  </w:footnote>
  <w:footnote w:id="16">
    <w:p w:rsidR="00212440" w:rsidRDefault="00212440">
      <w:pPr>
        <w:pStyle w:val="FootnoteText"/>
      </w:pPr>
      <w:r>
        <w:rPr>
          <w:rStyle w:val="FootnoteReference"/>
        </w:rPr>
        <w:footnoteRef/>
      </w:r>
      <w:r>
        <w:t xml:space="preserve"> Derived from FY 2015 usage data. Max Billing Period for FY 2015 was July.</w:t>
      </w:r>
    </w:p>
  </w:footnote>
  <w:footnote w:id="17">
    <w:p w:rsidR="00212440" w:rsidRDefault="00212440">
      <w:pPr>
        <w:pStyle w:val="FootnoteText"/>
      </w:pPr>
      <w:r>
        <w:rPr>
          <w:rStyle w:val="FootnoteReference"/>
        </w:rPr>
        <w:footnoteRef/>
      </w:r>
      <w:r>
        <w:t xml:space="preserve"> Derived from FY 2015 usage data. Average Billing Period usage is total annual usage divided by 12 (number of billing periods).</w:t>
      </w:r>
    </w:p>
  </w:footnote>
  <w:footnote w:id="18">
    <w:p w:rsidR="00212440" w:rsidRDefault="00212440">
      <w:pPr>
        <w:pStyle w:val="FootnoteText"/>
      </w:pPr>
      <w:r>
        <w:rPr>
          <w:rStyle w:val="FootnoteReference"/>
        </w:rPr>
        <w:footnoteRef/>
      </w:r>
      <w:r>
        <w:t xml:space="preserve"> The abbreviations MD for Max Day and MH for Max Hour are used in the table.</w:t>
      </w:r>
    </w:p>
  </w:footnote>
  <w:footnote w:id="19">
    <w:p w:rsidR="00212440" w:rsidRDefault="00212440" w:rsidP="00292214">
      <w:pPr>
        <w:pStyle w:val="FootnoteText"/>
      </w:pPr>
      <w:r>
        <w:rPr>
          <w:rStyle w:val="FootnoteReference"/>
        </w:rPr>
        <w:footnoteRef/>
      </w:r>
      <w:r>
        <w:t xml:space="preserve"> Figure has been divided by 12 to show monthly charge.</w:t>
      </w:r>
    </w:p>
  </w:footnote>
  <w:footnote w:id="20">
    <w:p w:rsidR="00212440" w:rsidRDefault="00212440">
      <w:pPr>
        <w:pStyle w:val="FootnoteText"/>
      </w:pPr>
      <w:r>
        <w:rPr>
          <w:rStyle w:val="FootnoteReference"/>
        </w:rPr>
        <w:footnoteRef/>
      </w:r>
      <w:r>
        <w:t xml:space="preserve"> 117,181 is the </w:t>
      </w:r>
      <w:r w:rsidRPr="0026743B">
        <w:t>summa</w:t>
      </w:r>
      <w:r>
        <w:t>tion of all Non-Harbor usage in</w:t>
      </w:r>
      <w:r w:rsidRPr="0026743B">
        <w:rPr>
          <w:sz w:val="18"/>
        </w:rPr>
        <w:t xml:space="preserve"> </w:t>
      </w:r>
      <w:fldSimple w:instr=" REF _Ref448394997 \h  \* MERGEFORMAT ">
        <w:r w:rsidRPr="00A44D94">
          <w:rPr>
            <w:sz w:val="18"/>
          </w:rPr>
          <w:t xml:space="preserve">Table </w:t>
        </w:r>
        <w:r w:rsidRPr="00A44D94">
          <w:rPr>
            <w:noProof/>
            <w:sz w:val="18"/>
          </w:rPr>
          <w:t>5</w:t>
        </w:r>
        <w:r w:rsidRPr="00A44D94">
          <w:rPr>
            <w:noProof/>
            <w:sz w:val="18"/>
          </w:rPr>
          <w:noBreakHyphen/>
          <w:t>13</w:t>
        </w:r>
      </w:fldSimple>
      <w:r w:rsidRPr="0026743B">
        <w:rPr>
          <w:sz w:val="18"/>
        </w:rPr>
        <w:t>, which consists of SFR, MFR, and Commercial Non-Harbor</w:t>
      </w:r>
      <w:r>
        <w:rPr>
          <w:sz w:val="18"/>
        </w:rPr>
        <w:t>. The same methodology is used for Number of Equivalent Meters</w:t>
      </w:r>
    </w:p>
  </w:footnote>
  <w:footnote w:id="21">
    <w:p w:rsidR="00212440" w:rsidRDefault="00212440">
      <w:pPr>
        <w:pStyle w:val="FootnoteText"/>
      </w:pPr>
      <w:r>
        <w:rPr>
          <w:rStyle w:val="FootnoteReference"/>
        </w:rPr>
        <w:footnoteRef/>
      </w:r>
      <w:r>
        <w:t xml:space="preserve"> 79,405 is the </w:t>
      </w:r>
      <w:r w:rsidRPr="0026743B">
        <w:t>summa</w:t>
      </w:r>
      <w:r>
        <w:t>tion of all Harbor usage in</w:t>
      </w:r>
      <w:r w:rsidRPr="0026743B">
        <w:rPr>
          <w:sz w:val="18"/>
        </w:rPr>
        <w:t xml:space="preserve"> </w:t>
      </w:r>
      <w:fldSimple w:instr=" REF _Ref448394997 \h  \* MERGEFORMAT ">
        <w:r w:rsidRPr="00A44D94">
          <w:rPr>
            <w:sz w:val="18"/>
          </w:rPr>
          <w:t xml:space="preserve">Table </w:t>
        </w:r>
        <w:r w:rsidRPr="00A44D94">
          <w:rPr>
            <w:noProof/>
            <w:sz w:val="18"/>
          </w:rPr>
          <w:t>5</w:t>
        </w:r>
        <w:r w:rsidRPr="00A44D94">
          <w:rPr>
            <w:noProof/>
            <w:sz w:val="18"/>
          </w:rPr>
          <w:noBreakHyphen/>
          <w:t>13</w:t>
        </w:r>
      </w:fldSimple>
      <w:r w:rsidRPr="0026743B">
        <w:rPr>
          <w:sz w:val="18"/>
        </w:rPr>
        <w:t xml:space="preserve">, </w:t>
      </w:r>
      <w:r>
        <w:rPr>
          <w:sz w:val="18"/>
        </w:rPr>
        <w:t>which consists of Commercial Harbor and Harbor Irrigation. The same methodology is used for Number of Equivalent Meters</w:t>
      </w:r>
    </w:p>
  </w:footnote>
  <w:footnote w:id="22">
    <w:p w:rsidR="00212440" w:rsidRDefault="00212440">
      <w:pPr>
        <w:pStyle w:val="FootnoteText"/>
      </w:pPr>
      <w:r>
        <w:rPr>
          <w:rStyle w:val="FootnoteReference"/>
        </w:rPr>
        <w:footnoteRef/>
      </w:r>
      <w:r>
        <w:t xml:space="preserve"> </w:t>
      </w:r>
      <w:r w:rsidR="00564A83">
        <w:fldChar w:fldCharType="begin"/>
      </w:r>
      <w:r>
        <w:instrText xml:space="preserve"> REF _Ref440971534 \h </w:instrText>
      </w:r>
      <w:r w:rsidR="00564A83">
        <w:fldChar w:fldCharType="separate"/>
      </w:r>
      <w:r>
        <w:t xml:space="preserve">Table </w:t>
      </w:r>
      <w:r>
        <w:rPr>
          <w:noProof/>
        </w:rPr>
        <w:t>5</w:t>
      </w:r>
      <w:r>
        <w:noBreakHyphen/>
      </w:r>
      <w:r>
        <w:rPr>
          <w:noProof/>
        </w:rPr>
        <w:t>16</w:t>
      </w:r>
      <w:r w:rsidR="00564A83">
        <w:fldChar w:fldCharType="end"/>
      </w:r>
      <w:r>
        <w:t xml:space="preserve"> has been separated into three portions for presentation purposes.</w:t>
      </w:r>
    </w:p>
  </w:footnote>
  <w:footnote w:id="23">
    <w:p w:rsidR="00212440" w:rsidRDefault="00212440">
      <w:pPr>
        <w:pStyle w:val="FootnoteText"/>
      </w:pPr>
      <w:r>
        <w:rPr>
          <w:rStyle w:val="FootnoteReference"/>
        </w:rPr>
        <w:footnoteRef/>
      </w:r>
      <w:r>
        <w:t xml:space="preserve"> The Unit Costs in Line 1 have been rounded to the nearest whole cent. Multiplying these values by the usage found in Column A may produce slightly different results than what is shown in the table in each respective column.</w:t>
      </w:r>
    </w:p>
  </w:footnote>
  <w:footnote w:id="24">
    <w:p w:rsidR="00212440" w:rsidRDefault="00212440">
      <w:pPr>
        <w:pStyle w:val="FootnoteText"/>
      </w:pPr>
      <w:r>
        <w:rPr>
          <w:rStyle w:val="FootnoteReference"/>
        </w:rPr>
        <w:footnoteRef/>
      </w:r>
      <w:r>
        <w:t xml:space="preserve"> The revenue adjustment shown represents a 3% adjustment in overall revenue from the current overall revenue. It is not a 3% across-the-board adjustment from the current rates to the “FY 2016 Proposed” rates. Proposed rates from FY 2017 onwards are simple across-the-board adjustments based on the COS-based rate in FY 2016.</w:t>
      </w:r>
    </w:p>
  </w:footnote>
  <w:footnote w:id="25">
    <w:p w:rsidR="00212440" w:rsidRDefault="00212440">
      <w:pPr>
        <w:pStyle w:val="FootnoteText"/>
      </w:pPr>
      <w:r>
        <w:rPr>
          <w:rStyle w:val="FootnoteReference"/>
        </w:rPr>
        <w:footnoteRef/>
      </w:r>
      <w:r>
        <w:t xml:space="preserve"> The supply cost per hcf has been inflated by 4% to account for system water loss. The pre-loss supply costs are $1.41 for UWCD and $3.37 for CMWD.</w:t>
      </w:r>
    </w:p>
  </w:footnote>
  <w:footnote w:id="26">
    <w:p w:rsidR="00212440" w:rsidRDefault="00212440">
      <w:pPr>
        <w:pStyle w:val="FootnoteText"/>
      </w:pPr>
      <w:r>
        <w:rPr>
          <w:rStyle w:val="FootnoteReference"/>
        </w:rPr>
        <w:footnoteRef/>
      </w:r>
      <w:r>
        <w:t xml:space="preserve"> 435.6 is the conversion factor between acre feet and hundred cubic feet.</w:t>
      </w:r>
    </w:p>
  </w:footnote>
  <w:footnote w:id="27">
    <w:p w:rsidR="00212440" w:rsidRDefault="00212440" w:rsidP="00733A35">
      <w:pPr>
        <w:pStyle w:val="FootnoteText"/>
      </w:pPr>
      <w:r>
        <w:rPr>
          <w:rStyle w:val="FootnoteReference"/>
        </w:rPr>
        <w:footnoteRef/>
      </w:r>
      <w:r>
        <w:t xml:space="preserve"> The revenue adjustment shown represents a 3% adjustment in overall revenue from the current overall revenue. It is not a 3% across-the-board adjustment from the current rates to the “FY 2016 Proposed” rates. Proposed rates from FY 2017 onwards are simple across-the-board adjustments based on the COS-based rate in FY 2016.</w:t>
      </w:r>
    </w:p>
  </w:footnote>
  <w:footnote w:id="28">
    <w:p w:rsidR="00212440" w:rsidRDefault="00212440">
      <w:pPr>
        <w:pStyle w:val="FootnoteText"/>
      </w:pPr>
      <w:r>
        <w:rPr>
          <w:rStyle w:val="FootnoteReference"/>
        </w:rPr>
        <w:footnoteRef/>
      </w:r>
      <w:r>
        <w:t xml:space="preserve"> The District conveys sewage for Harbor customers to the City of Oxnard’s collection system and receives sewer rate revenue from the City of Oxnard in return. However, the District does not directly bill these customers and they are considered sewer service customers of the City of Oxnard.</w:t>
      </w:r>
    </w:p>
  </w:footnote>
  <w:footnote w:id="29">
    <w:p w:rsidR="00212440" w:rsidRDefault="00212440">
      <w:pPr>
        <w:pStyle w:val="FootnoteText"/>
      </w:pPr>
      <w:r>
        <w:rPr>
          <w:rStyle w:val="FootnoteReference"/>
        </w:rPr>
        <w:footnoteRef/>
      </w:r>
      <w:r>
        <w:t xml:space="preserve"> Referring to </w:t>
      </w:r>
      <w:r w:rsidR="00564A83">
        <w:fldChar w:fldCharType="begin"/>
      </w:r>
      <w:r>
        <w:instrText xml:space="preserve"> REF _Ref446491231 \h </w:instrText>
      </w:r>
      <w:r w:rsidR="00564A83">
        <w:fldChar w:fldCharType="separate"/>
      </w:r>
      <w:r>
        <w:t xml:space="preserve">Table </w:t>
      </w:r>
      <w:r>
        <w:rPr>
          <w:noProof/>
        </w:rPr>
        <w:t>7</w:t>
      </w:r>
      <w:r>
        <w:noBreakHyphen/>
      </w:r>
      <w:r>
        <w:rPr>
          <w:noProof/>
        </w:rPr>
        <w:t>6</w:t>
      </w:r>
      <w:r w:rsidR="00564A83">
        <w:fldChar w:fldCharType="end"/>
      </w:r>
      <w:r>
        <w:t>, the Sewer System Expense program includes Wastewater Transportation. The Wastewater Transportation line item was broken out in order to show fixed and variable costs.</w:t>
      </w:r>
    </w:p>
  </w:footnote>
  <w:footnote w:id="30">
    <w:p w:rsidR="00212440" w:rsidRDefault="00212440" w:rsidP="00591491">
      <w:pPr>
        <w:pStyle w:val="FootnoteText"/>
      </w:pPr>
      <w:r>
        <w:rPr>
          <w:rStyle w:val="FootnoteReference"/>
        </w:rPr>
        <w:footnoteRef/>
      </w:r>
      <w:r>
        <w:t xml:space="preserve"> Based on AECOM Infrastructure Report, 2012</w:t>
      </w:r>
    </w:p>
  </w:footnote>
  <w:footnote w:id="31">
    <w:p w:rsidR="00212440" w:rsidRDefault="00212440">
      <w:pPr>
        <w:pStyle w:val="FootnoteText"/>
      </w:pPr>
      <w:r>
        <w:rPr>
          <w:rStyle w:val="FootnoteReference"/>
        </w:rPr>
        <w:footnoteRef/>
      </w:r>
      <w:r>
        <w:t xml:space="preserve"> Projected water usage for each customer class are shown in </w:t>
      </w:r>
      <w:r w:rsidR="00564A83">
        <w:fldChar w:fldCharType="begin"/>
      </w:r>
      <w:r>
        <w:instrText xml:space="preserve"> REF _Ref440825401 \h </w:instrText>
      </w:r>
      <w:r w:rsidR="00564A83">
        <w:fldChar w:fldCharType="separate"/>
      </w:r>
      <w:r>
        <w:t xml:space="preserve">Table </w:t>
      </w:r>
      <w:r>
        <w:rPr>
          <w:noProof/>
        </w:rPr>
        <w:t>3</w:t>
      </w:r>
      <w:r>
        <w:noBreakHyphen/>
      </w:r>
      <w:r>
        <w:rPr>
          <w:noProof/>
        </w:rPr>
        <w:t>5</w:t>
      </w:r>
      <w:r w:rsidR="00564A83">
        <w:fldChar w:fldCharType="end"/>
      </w:r>
      <w:r>
        <w:t xml:space="preserve"> on page </w:t>
      </w:r>
      <w:r w:rsidR="00564A83">
        <w:fldChar w:fldCharType="begin"/>
      </w:r>
      <w:r>
        <w:instrText xml:space="preserve"> PAGEREF _Ref446499196 \h </w:instrText>
      </w:r>
      <w:r w:rsidR="00564A83">
        <w:fldChar w:fldCharType="separate"/>
      </w:r>
      <w:r>
        <w:rPr>
          <w:noProof/>
        </w:rPr>
        <w:t>27</w:t>
      </w:r>
      <w:r w:rsidR="00564A83">
        <w:fldChar w:fldCharType="end"/>
      </w:r>
      <w:r>
        <w:t xml:space="preserve">. The irrigation accounts contained in the Commercial Non-Harbor use of 4,975 hcf must be removed because it does not enter the sewage collection system, yielding 2,771 hcf of use as found in </w:t>
      </w:r>
      <w:r w:rsidR="00564A83">
        <w:fldChar w:fldCharType="begin"/>
      </w:r>
      <w:r>
        <w:instrText xml:space="preserve"> REF _Ref446499482 \h </w:instrText>
      </w:r>
      <w:r w:rsidR="00564A83">
        <w:fldChar w:fldCharType="separate"/>
      </w:r>
      <w:r>
        <w:t xml:space="preserve">Table </w:t>
      </w:r>
      <w:r>
        <w:rPr>
          <w:noProof/>
        </w:rPr>
        <w:t>8</w:t>
      </w:r>
      <w:r>
        <w:noBreakHyphen/>
      </w:r>
      <w:r>
        <w:rPr>
          <w:noProof/>
        </w:rPr>
        <w:t>3</w:t>
      </w:r>
      <w:r w:rsidR="00564A83">
        <w:fldChar w:fldCharType="end"/>
      </w:r>
      <w:r>
        <w:t>.</w:t>
      </w:r>
    </w:p>
  </w:footnote>
  <w:footnote w:id="32">
    <w:p w:rsidR="00212440" w:rsidRDefault="00212440">
      <w:pPr>
        <w:pStyle w:val="FootnoteText"/>
      </w:pPr>
      <w:r>
        <w:rPr>
          <w:rStyle w:val="FootnoteReference"/>
        </w:rPr>
        <w:footnoteRef/>
      </w:r>
      <w:r>
        <w:t xml:space="preserve"> 8.34 pounds is the weight of a gallon of water. The daily weight is multiplied by 365 to obtain the annual load.</w:t>
      </w:r>
    </w:p>
  </w:footnote>
  <w:footnote w:id="33">
    <w:p w:rsidR="00212440" w:rsidRDefault="00212440" w:rsidP="00D642D2">
      <w:pPr>
        <w:pStyle w:val="FootnoteText"/>
      </w:pPr>
      <w:r>
        <w:rPr>
          <w:rStyle w:val="FootnoteReference"/>
        </w:rPr>
        <w:footnoteRef/>
      </w:r>
      <w:r>
        <w:t xml:space="preserve"> This figure is the amount required to transfer from the operating fund to the capital fund in order to adequately fund capital costs in FY 2017. See </w:t>
      </w:r>
      <w:r w:rsidR="00564A83">
        <w:fldChar w:fldCharType="begin"/>
      </w:r>
      <w:r>
        <w:instrText xml:space="preserve"> REF _Ref446432721 \h </w:instrText>
      </w:r>
      <w:r w:rsidR="00564A83">
        <w:fldChar w:fldCharType="separate"/>
      </w:r>
      <w:r>
        <w:t xml:space="preserve">Figure </w:t>
      </w:r>
      <w:r>
        <w:rPr>
          <w:noProof/>
        </w:rPr>
        <w:t>7</w:t>
      </w:r>
      <w:r>
        <w:noBreakHyphen/>
      </w:r>
      <w:r>
        <w:rPr>
          <w:noProof/>
        </w:rPr>
        <w:t>1</w:t>
      </w:r>
      <w:r w:rsidR="00564A83">
        <w:fldChar w:fldCharType="end"/>
      </w:r>
      <w:r>
        <w:t xml:space="preserve"> for reference.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4"/>
      <w:gridCol w:w="2844"/>
      <w:gridCol w:w="2250"/>
      <w:gridCol w:w="2088"/>
    </w:tblGrid>
    <w:tr w:rsidR="00212440" w:rsidTr="002F3738">
      <w:trPr>
        <w:trHeight w:val="1340"/>
        <w:jc w:val="right"/>
      </w:trPr>
      <w:tc>
        <w:tcPr>
          <w:tcW w:w="2394" w:type="dxa"/>
        </w:tcPr>
        <w:p w:rsidR="00212440" w:rsidRDefault="00212440" w:rsidP="002F3738">
          <w:pPr>
            <w:pStyle w:val="Header"/>
          </w:pPr>
          <w:r>
            <w:rPr>
              <w:noProof/>
            </w:rPr>
            <w:drawing>
              <wp:anchor distT="0" distB="0" distL="114300" distR="114300" simplePos="0" relativeHeight="251677184" behindDoc="0" locked="0" layoutInCell="1" allowOverlap="1">
                <wp:simplePos x="0" y="0"/>
                <wp:positionH relativeFrom="column">
                  <wp:posOffset>-635</wp:posOffset>
                </wp:positionH>
                <wp:positionV relativeFrom="paragraph">
                  <wp:posOffset>12700</wp:posOffset>
                </wp:positionV>
                <wp:extent cx="729615" cy="600075"/>
                <wp:effectExtent l="0" t="0" r="0" b="9525"/>
                <wp:wrapThrough wrapText="bothSides">
                  <wp:wrapPolygon edited="0">
                    <wp:start x="0" y="0"/>
                    <wp:lineTo x="0" y="21257"/>
                    <wp:lineTo x="20867" y="21257"/>
                    <wp:lineTo x="2086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de_Rev.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9615" cy="600075"/>
                        </a:xfrm>
                        <a:prstGeom prst="rect">
                          <a:avLst/>
                        </a:prstGeom>
                      </pic:spPr>
                    </pic:pic>
                  </a:graphicData>
                </a:graphic>
              </wp:anchor>
            </w:drawing>
          </w:r>
          <w:r w:rsidR="00564A83">
            <w:rPr>
              <w:noProof/>
            </w:rPr>
            <w:pict>
              <v:line id="Straight Connector 11" o:spid="_x0000_s4122" style="position:absolute;left:0;text-align:left;z-index:251676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8pt,-13pt" to="47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" strokecolor="#00b6de" strokeweight="2pt">
                <o:lock v:ext="edit" shapetype="f"/>
              </v:line>
            </w:pict>
          </w:r>
        </w:p>
      </w:tc>
      <w:tc>
        <w:tcPr>
          <w:tcW w:w="2844" w:type="dxa"/>
        </w:tcPr>
        <w:p w:rsidR="00212440" w:rsidRDefault="00212440" w:rsidP="002F3738">
          <w:pPr>
            <w:pStyle w:val="NoSpacing"/>
            <w:jc w:val="right"/>
            <w:rPr>
              <w:sz w:val="20"/>
              <w:szCs w:val="20"/>
            </w:rPr>
          </w:pPr>
          <w:r>
            <w:rPr>
              <w:sz w:val="20"/>
              <w:szCs w:val="20"/>
            </w:rPr>
            <w:t>445 S. Figueroa Street</w:t>
          </w:r>
          <w:r w:rsidRPr="00472306">
            <w:rPr>
              <w:sz w:val="20"/>
              <w:szCs w:val="20"/>
            </w:rPr>
            <w:t xml:space="preserve"> </w:t>
          </w:r>
        </w:p>
        <w:p w:rsidR="00212440" w:rsidRDefault="00212440" w:rsidP="002F3738">
          <w:pPr>
            <w:pStyle w:val="NoSpacing"/>
            <w:jc w:val="right"/>
            <w:rPr>
              <w:sz w:val="20"/>
              <w:szCs w:val="20"/>
            </w:rPr>
          </w:pPr>
          <w:r>
            <w:rPr>
              <w:sz w:val="20"/>
              <w:szCs w:val="20"/>
            </w:rPr>
            <w:t>Suite #2270</w:t>
          </w:r>
        </w:p>
        <w:p w:rsidR="00212440" w:rsidRPr="003B64CC" w:rsidRDefault="00212440" w:rsidP="002F3738">
          <w:pPr>
            <w:pStyle w:val="NoSpacing"/>
            <w:jc w:val="right"/>
            <w:rPr>
              <w:sz w:val="20"/>
              <w:szCs w:val="20"/>
            </w:rPr>
          </w:pPr>
          <w:r w:rsidRPr="00472306">
            <w:rPr>
              <w:sz w:val="20"/>
              <w:szCs w:val="20"/>
            </w:rPr>
            <w:t xml:space="preserve"> Los Angeles, </w:t>
          </w:r>
          <w:r>
            <w:rPr>
              <w:sz w:val="20"/>
              <w:szCs w:val="20"/>
            </w:rPr>
            <w:t xml:space="preserve">CA </w:t>
          </w:r>
          <w:r w:rsidRPr="00472306">
            <w:rPr>
              <w:sz w:val="20"/>
              <w:szCs w:val="20"/>
            </w:rPr>
            <w:t>90071</w:t>
          </w:r>
        </w:p>
      </w:tc>
      <w:tc>
        <w:tcPr>
          <w:tcW w:w="2250" w:type="dxa"/>
        </w:tcPr>
        <w:p w:rsidR="00212440" w:rsidRPr="003B64CC" w:rsidRDefault="00212440" w:rsidP="002F3738">
          <w:pPr>
            <w:pStyle w:val="NoSpacing"/>
            <w:jc w:val="right"/>
            <w:rPr>
              <w:sz w:val="20"/>
              <w:szCs w:val="20"/>
            </w:rPr>
          </w:pPr>
          <w:r w:rsidRPr="003B64CC">
            <w:rPr>
              <w:color w:val="595959" w:themeColor="text1" w:themeTint="A6"/>
              <w:sz w:val="20"/>
              <w:szCs w:val="20"/>
            </w:rPr>
            <w:t>Phone</w:t>
          </w:r>
          <w:r>
            <w:rPr>
              <w:color w:val="7F7F7F" w:themeColor="text1" w:themeTint="80"/>
              <w:sz w:val="20"/>
              <w:szCs w:val="20"/>
            </w:rPr>
            <w:t xml:space="preserve"> </w:t>
          </w:r>
          <w:r>
            <w:rPr>
              <w:sz w:val="20"/>
              <w:szCs w:val="20"/>
            </w:rPr>
            <w:t>213.262.9300</w:t>
          </w:r>
        </w:p>
        <w:p w:rsidR="00212440" w:rsidRPr="003B64CC" w:rsidRDefault="00212440" w:rsidP="002F3738">
          <w:pPr>
            <w:pStyle w:val="NoSpacing"/>
            <w:jc w:val="right"/>
            <w:rPr>
              <w:sz w:val="20"/>
              <w:szCs w:val="20"/>
            </w:rPr>
          </w:pPr>
          <w:r w:rsidRPr="003B64CC">
            <w:rPr>
              <w:color w:val="595959" w:themeColor="text1" w:themeTint="A6"/>
              <w:sz w:val="20"/>
              <w:szCs w:val="20"/>
            </w:rPr>
            <w:t>Fax</w:t>
          </w:r>
          <w:r>
            <w:rPr>
              <w:color w:val="7F7F7F" w:themeColor="text1" w:themeTint="80"/>
              <w:sz w:val="20"/>
              <w:szCs w:val="20"/>
            </w:rPr>
            <w:t xml:space="preserve"> </w:t>
          </w:r>
          <w:r>
            <w:rPr>
              <w:sz w:val="20"/>
              <w:szCs w:val="20"/>
            </w:rPr>
            <w:t>213.262.9303</w:t>
          </w:r>
        </w:p>
      </w:tc>
      <w:tc>
        <w:tcPr>
          <w:tcW w:w="2088" w:type="dxa"/>
        </w:tcPr>
        <w:p w:rsidR="00212440" w:rsidRPr="003B64CC" w:rsidRDefault="00564A83" w:rsidP="002F3738">
          <w:pPr>
            <w:pStyle w:val="NoSpacing"/>
            <w:jc w:val="right"/>
            <w:rPr>
              <w:b/>
              <w:color w:val="00B6DE"/>
              <w:sz w:val="20"/>
              <w:szCs w:val="20"/>
            </w:rPr>
          </w:pPr>
          <w:hyperlink r:id="rId2" w:history="1">
            <w:r w:rsidR="00212440" w:rsidRPr="003B64CC">
              <w:rPr>
                <w:rStyle w:val="Hyperlink"/>
                <w:rFonts w:cs="Arial"/>
                <w:b/>
                <w:color w:val="00B6DE"/>
                <w:sz w:val="20"/>
                <w:szCs w:val="20"/>
              </w:rPr>
              <w:t>www.raftelis.com</w:t>
            </w:r>
          </w:hyperlink>
        </w:p>
      </w:tc>
    </w:tr>
  </w:tbl>
  <w:p w:rsidR="00212440" w:rsidRDefault="0021244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212440" w:rsidP="00562355">
    <w:pPr>
      <w:tabs>
        <w:tab w:val="left" w:pos="2040"/>
      </w:tabs>
    </w:pPr>
    <w:r>
      <w:tab/>
    </w:r>
  </w:p>
  <w:p w:rsidR="00212440" w:rsidRDefault="00212440" w:rsidP="00562355">
    <w:pPr>
      <w:tabs>
        <w:tab w:val="left" w:pos="204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564A83" w:rsidP="00562355">
    <w:pPr>
      <w:tabs>
        <w:tab w:val="left" w:pos="2040"/>
      </w:tabs>
    </w:pPr>
    <w:r>
      <w:rPr>
        <w:noProof/>
      </w:rPr>
      <w:pict>
        <v:shapetype id="_x0000_t202" coordsize="21600,21600" o:spt="202" path="m,l,21600r21600,l21600,xe">
          <v:stroke joinstyle="miter"/>
          <v:path gradientshapeok="t" o:connecttype="rect"/>
        </v:shapetype>
        <v:shape id="WordArt 10" o:spid="_x0000_s4118" type="#_x0000_t202" style="position:absolute;left:0;text-align:left;margin-left:0;margin-top:0;width:471.3pt;height:188.5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r88qBosCAAAF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rsidR="00212440" w:rsidRDefault="00212440" w:rsidP="00315B11">
                <w:pPr>
                  <w:pStyle w:val="NormalWeb"/>
                  <w:spacing w:before="0" w:beforeAutospacing="0" w:after="0" w:afterAutospacing="0"/>
                  <w:jc w:val="center"/>
                </w:pPr>
                <w:r>
                  <w:rPr>
                    <w:rFonts w:ascii="Cambria" w:hAnsi="Cambria"/>
                    <w:color w:val="C0C0C0"/>
                    <w:sz w:val="2"/>
                    <w:szCs w:val="2"/>
                  </w:rPr>
                  <w:t>DRAFT</w:t>
                </w:r>
              </w:p>
            </w:txbxContent>
          </v:textbox>
          <w10:wrap anchorx="margin" anchory="margin"/>
        </v:shape>
      </w:pict>
    </w:r>
    <w:r w:rsidR="00212440">
      <w:tab/>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4"/>
      <w:gridCol w:w="2844"/>
      <w:gridCol w:w="2250"/>
      <w:gridCol w:w="2088"/>
    </w:tblGrid>
    <w:tr w:rsidR="00212440" w:rsidTr="006F3E90">
      <w:trPr>
        <w:trHeight w:val="1340"/>
        <w:jc w:val="right"/>
      </w:trPr>
      <w:tc>
        <w:tcPr>
          <w:tcW w:w="2394" w:type="dxa"/>
        </w:tcPr>
        <w:p w:rsidR="00212440" w:rsidRDefault="00564A83" w:rsidP="006F3E90">
          <w:r>
            <w:rPr>
              <w:noProof/>
            </w:rPr>
            <w:pict>
              <v:line id="Straight Connector 45" o:spid="_x0000_s4117" style="position:absolute;left:0;text-align:left;z-index:251650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8pt,-13pt" to="47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" strokecolor="#00b6de" strokeweight="2pt">
                <o:lock v:ext="edit" shapetype="f"/>
              </v:line>
            </w:pict>
          </w:r>
          <w:r w:rsidR="00212440">
            <w:rPr>
              <w:noProof/>
            </w:rPr>
            <w:drawing>
              <wp:inline distT="0" distB="0" distL="0" distR="0">
                <wp:extent cx="988541" cy="813277"/>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de_Rev.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0522" cy="814906"/>
                        </a:xfrm>
                        <a:prstGeom prst="rect">
                          <a:avLst/>
                        </a:prstGeom>
                      </pic:spPr>
                    </pic:pic>
                  </a:graphicData>
                </a:graphic>
              </wp:inline>
            </w:drawing>
          </w:r>
        </w:p>
      </w:tc>
      <w:tc>
        <w:tcPr>
          <w:tcW w:w="2844" w:type="dxa"/>
        </w:tcPr>
        <w:p w:rsidR="00212440" w:rsidRDefault="00212440" w:rsidP="000E28DD">
          <w:pPr>
            <w:jc w:val="right"/>
            <w:rPr>
              <w:rFonts w:ascii="Arial" w:hAnsi="Arial" w:cs="Arial"/>
              <w:sz w:val="16"/>
              <w:szCs w:val="16"/>
            </w:rPr>
          </w:pPr>
          <w:r>
            <w:rPr>
              <w:rFonts w:ascii="Arial" w:hAnsi="Arial" w:cs="Arial"/>
              <w:sz w:val="16"/>
              <w:szCs w:val="16"/>
            </w:rPr>
            <w:t>445 S. Figueroa Street</w:t>
          </w:r>
        </w:p>
        <w:p w:rsidR="00212440" w:rsidRDefault="00212440" w:rsidP="000E28DD">
          <w:pPr>
            <w:jc w:val="right"/>
            <w:rPr>
              <w:rFonts w:ascii="Arial" w:hAnsi="Arial" w:cs="Arial"/>
              <w:sz w:val="16"/>
              <w:szCs w:val="16"/>
            </w:rPr>
          </w:pPr>
          <w:r>
            <w:rPr>
              <w:rFonts w:ascii="Arial" w:hAnsi="Arial" w:cs="Arial"/>
              <w:sz w:val="16"/>
              <w:szCs w:val="16"/>
            </w:rPr>
            <w:t>Suite 2270</w:t>
          </w:r>
        </w:p>
        <w:p w:rsidR="00212440" w:rsidRPr="00896C68" w:rsidRDefault="00212440" w:rsidP="000E28DD">
          <w:pPr>
            <w:jc w:val="right"/>
            <w:rPr>
              <w:rFonts w:ascii="Arial" w:hAnsi="Arial" w:cs="Arial"/>
              <w:sz w:val="16"/>
              <w:szCs w:val="16"/>
            </w:rPr>
          </w:pPr>
          <w:r>
            <w:rPr>
              <w:rFonts w:ascii="Arial" w:hAnsi="Arial" w:cs="Arial"/>
              <w:sz w:val="16"/>
              <w:szCs w:val="16"/>
            </w:rPr>
            <w:t>Los Angeles, CA 90071</w:t>
          </w:r>
        </w:p>
      </w:tc>
      <w:tc>
        <w:tcPr>
          <w:tcW w:w="2250" w:type="dxa"/>
        </w:tcPr>
        <w:p w:rsidR="00212440" w:rsidRDefault="00212440" w:rsidP="006F3E90">
          <w:pPr>
            <w:jc w:val="right"/>
            <w:rPr>
              <w:rFonts w:ascii="Arial" w:hAnsi="Arial" w:cs="Arial"/>
              <w:sz w:val="16"/>
              <w:szCs w:val="16"/>
            </w:rPr>
          </w:pPr>
          <w:r w:rsidRPr="00896C68">
            <w:rPr>
              <w:rFonts w:ascii="Arial" w:hAnsi="Arial" w:cs="Arial"/>
              <w:color w:val="595959" w:themeColor="text1" w:themeTint="A6"/>
              <w:sz w:val="16"/>
              <w:szCs w:val="16"/>
            </w:rPr>
            <w:t>Phone</w:t>
          </w:r>
          <w:r>
            <w:rPr>
              <w:rFonts w:ascii="Arial" w:hAnsi="Arial" w:cs="Arial"/>
              <w:color w:val="7F7F7F" w:themeColor="text1" w:themeTint="80"/>
              <w:sz w:val="16"/>
              <w:szCs w:val="16"/>
            </w:rPr>
            <w:t xml:space="preserve"> </w:t>
          </w:r>
          <w:r>
            <w:rPr>
              <w:rFonts w:ascii="Arial" w:hAnsi="Arial" w:cs="Arial"/>
              <w:sz w:val="16"/>
              <w:szCs w:val="16"/>
            </w:rPr>
            <w:t>213.262.9300</w:t>
          </w:r>
        </w:p>
        <w:p w:rsidR="00212440" w:rsidRDefault="00212440" w:rsidP="000328AC">
          <w:pPr>
            <w:jc w:val="right"/>
            <w:rPr>
              <w:rFonts w:ascii="Arial" w:hAnsi="Arial" w:cs="Arial"/>
              <w:sz w:val="16"/>
              <w:szCs w:val="16"/>
            </w:rPr>
          </w:pPr>
          <w:r>
            <w:rPr>
              <w:rFonts w:ascii="Arial" w:hAnsi="Arial" w:cs="Arial"/>
              <w:color w:val="595959" w:themeColor="text1" w:themeTint="A6"/>
              <w:sz w:val="16"/>
              <w:szCs w:val="16"/>
            </w:rPr>
            <w:t>Fax</w:t>
          </w:r>
          <w:r w:rsidRPr="00896C68">
            <w:rPr>
              <w:rFonts w:ascii="Arial" w:hAnsi="Arial" w:cs="Arial"/>
              <w:color w:val="7F7F7F" w:themeColor="text1" w:themeTint="80"/>
              <w:sz w:val="16"/>
              <w:szCs w:val="16"/>
            </w:rPr>
            <w:t xml:space="preserve"> </w:t>
          </w:r>
          <w:r>
            <w:rPr>
              <w:rFonts w:ascii="Arial" w:hAnsi="Arial" w:cs="Arial"/>
              <w:sz w:val="16"/>
              <w:szCs w:val="16"/>
            </w:rPr>
            <w:t>213.262.9303</w:t>
          </w:r>
        </w:p>
        <w:p w:rsidR="00212440" w:rsidRDefault="00212440" w:rsidP="006F3E90">
          <w:pPr>
            <w:jc w:val="right"/>
            <w:rPr>
              <w:rFonts w:ascii="Arial" w:hAnsi="Arial" w:cs="Arial"/>
              <w:sz w:val="16"/>
              <w:szCs w:val="16"/>
            </w:rPr>
          </w:pPr>
        </w:p>
        <w:p w:rsidR="00212440" w:rsidRDefault="00212440" w:rsidP="006F3E90">
          <w:pPr>
            <w:jc w:val="right"/>
            <w:rPr>
              <w:rFonts w:ascii="Arial" w:hAnsi="Arial" w:cs="Arial"/>
              <w:sz w:val="16"/>
              <w:szCs w:val="16"/>
            </w:rPr>
          </w:pPr>
        </w:p>
        <w:p w:rsidR="00212440" w:rsidRPr="00896C68" w:rsidRDefault="00212440" w:rsidP="006F3E90">
          <w:pPr>
            <w:jc w:val="right"/>
            <w:rPr>
              <w:rFonts w:ascii="Arial" w:hAnsi="Arial" w:cs="Arial"/>
              <w:sz w:val="16"/>
              <w:szCs w:val="16"/>
            </w:rPr>
          </w:pPr>
        </w:p>
        <w:p w:rsidR="00212440" w:rsidRPr="00896C68" w:rsidRDefault="00212440" w:rsidP="000E28DD">
          <w:pPr>
            <w:jc w:val="right"/>
            <w:rPr>
              <w:rFonts w:ascii="Arial" w:hAnsi="Arial" w:cs="Arial"/>
              <w:sz w:val="16"/>
              <w:szCs w:val="16"/>
            </w:rPr>
          </w:pPr>
        </w:p>
      </w:tc>
      <w:tc>
        <w:tcPr>
          <w:tcW w:w="2088" w:type="dxa"/>
        </w:tcPr>
        <w:p w:rsidR="00212440" w:rsidRPr="00896C68" w:rsidRDefault="00564A83" w:rsidP="006F3E90">
          <w:pPr>
            <w:jc w:val="right"/>
            <w:rPr>
              <w:rFonts w:ascii="Arial" w:hAnsi="Arial" w:cs="Arial"/>
              <w:b/>
              <w:color w:val="00B6DE"/>
              <w:sz w:val="16"/>
              <w:szCs w:val="16"/>
            </w:rPr>
          </w:pPr>
          <w:hyperlink r:id="rId2" w:history="1">
            <w:r w:rsidR="00212440" w:rsidRPr="00896C68">
              <w:rPr>
                <w:rStyle w:val="Hyperlink"/>
                <w:rFonts w:ascii="Arial" w:hAnsi="Arial" w:cs="Arial"/>
                <w:b/>
                <w:color w:val="00B6DE"/>
                <w:sz w:val="16"/>
                <w:szCs w:val="16"/>
              </w:rPr>
              <w:t>www.raftelis.com</w:t>
            </w:r>
          </w:hyperlink>
        </w:p>
      </w:tc>
    </w:tr>
  </w:tbl>
  <w:p w:rsidR="00212440" w:rsidRDefault="00212440" w:rsidP="00562355">
    <w:pPr>
      <w:tabs>
        <w:tab w:val="left" w:pos="204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21244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21244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40" w:rsidRDefault="002124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F362F"/>
    <w:multiLevelType w:val="hybridMultilevel"/>
    <w:tmpl w:val="9D14ADD4"/>
    <w:lvl w:ilvl="0" w:tplc="287EE7F2">
      <w:start w:val="1"/>
      <w:numFmt w:val="decimal"/>
      <w:lvlText w:val="%1."/>
      <w:lvlJc w:val="left"/>
      <w:pPr>
        <w:ind w:left="720" w:hanging="360"/>
      </w:pPr>
      <w:rPr>
        <w:rFonts w:ascii="Calibri" w:hAnsi="Calibri" w:hint="default"/>
        <w:color w:val="00B6DE"/>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503E4"/>
    <w:multiLevelType w:val="hybridMultilevel"/>
    <w:tmpl w:val="F69EA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F4AA5"/>
    <w:multiLevelType w:val="multilevel"/>
    <w:tmpl w:val="2690EC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440" w:firstLine="0"/>
      </w:pPr>
      <w:rPr>
        <w:rFonts w:hint="default"/>
      </w:rPr>
    </w:lvl>
    <w:lvl w:ilvl="5">
      <w:start w:val="1"/>
      <w:numFmt w:val="decimal"/>
      <w:lvlText w:val="%1.%2.%3.%4.%5.%6"/>
      <w:lvlJc w:val="left"/>
      <w:pPr>
        <w:ind w:left="1800" w:firstLine="0"/>
      </w:pPr>
      <w:rPr>
        <w:rFonts w:hint="default"/>
      </w:rPr>
    </w:lvl>
    <w:lvl w:ilvl="6">
      <w:start w:val="1"/>
      <w:numFmt w:val="decimal"/>
      <w:lvlText w:val="%1.%2.%3.%4.%5.%6.%7"/>
      <w:lvlJc w:val="left"/>
      <w:pPr>
        <w:ind w:left="2160" w:firstLine="0"/>
      </w:pPr>
      <w:rPr>
        <w:rFonts w:hint="default"/>
      </w:rPr>
    </w:lvl>
    <w:lvl w:ilvl="7">
      <w:start w:val="1"/>
      <w:numFmt w:val="decimal"/>
      <w:lvlText w:val="%1.%2.%3.%4.%5.%6.%7.%8"/>
      <w:lvlJc w:val="left"/>
      <w:pPr>
        <w:ind w:left="2520" w:firstLine="0"/>
      </w:pPr>
      <w:rPr>
        <w:rFonts w:hint="default"/>
      </w:rPr>
    </w:lvl>
    <w:lvl w:ilvl="8">
      <w:start w:val="1"/>
      <w:numFmt w:val="decimal"/>
      <w:lvlText w:val="%1.%2.%3.%4.%5.%6.%7.%8.%9"/>
      <w:lvlJc w:val="left"/>
      <w:pPr>
        <w:ind w:left="2880" w:firstLine="0"/>
      </w:pPr>
      <w:rPr>
        <w:rFonts w:hint="default"/>
      </w:rPr>
    </w:lvl>
  </w:abstractNum>
  <w:abstractNum w:abstractNumId="3">
    <w:nsid w:val="195C1460"/>
    <w:multiLevelType w:val="multilevel"/>
    <w:tmpl w:val="1DA81E06"/>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81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heading2"/>
      <w:isLgl/>
      <w:lvlText w:val="%1.%2.%3"/>
      <w:lvlJc w:val="left"/>
      <w:pPr>
        <w:ind w:left="81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170" w:hanging="1080"/>
      </w:pPr>
      <w:rPr>
        <w:rFonts w:hint="default"/>
        <w:b w:val="0"/>
      </w:rPr>
    </w:lvl>
    <w:lvl w:ilvl="4">
      <w:start w:val="1"/>
      <w:numFmt w:val="decimal"/>
      <w:isLgl/>
      <w:lvlText w:val="%1.%2.%3.%4.%5"/>
      <w:lvlJc w:val="left"/>
      <w:pPr>
        <w:ind w:left="1530" w:hanging="1440"/>
      </w:pPr>
      <w:rPr>
        <w:rFonts w:hint="default"/>
        <w:b w:val="0"/>
      </w:rPr>
    </w:lvl>
    <w:lvl w:ilvl="5">
      <w:start w:val="1"/>
      <w:numFmt w:val="decimal"/>
      <w:isLgl/>
      <w:lvlText w:val="%1.%2.%3.%4.%5.%6"/>
      <w:lvlJc w:val="left"/>
      <w:pPr>
        <w:ind w:left="1890" w:hanging="1800"/>
      </w:pPr>
      <w:rPr>
        <w:rFonts w:hint="default"/>
        <w:b w:val="0"/>
      </w:rPr>
    </w:lvl>
    <w:lvl w:ilvl="6">
      <w:start w:val="1"/>
      <w:numFmt w:val="decimal"/>
      <w:isLgl/>
      <w:lvlText w:val="%1.%2.%3.%4.%5.%6.%7"/>
      <w:lvlJc w:val="left"/>
      <w:pPr>
        <w:ind w:left="1890" w:hanging="1800"/>
      </w:pPr>
      <w:rPr>
        <w:rFonts w:hint="default"/>
        <w:b w:val="0"/>
      </w:rPr>
    </w:lvl>
    <w:lvl w:ilvl="7">
      <w:start w:val="1"/>
      <w:numFmt w:val="decimal"/>
      <w:isLgl/>
      <w:lvlText w:val="%1.%2.%3.%4.%5.%6.%7.%8"/>
      <w:lvlJc w:val="left"/>
      <w:pPr>
        <w:ind w:left="2250" w:hanging="2160"/>
      </w:pPr>
      <w:rPr>
        <w:rFonts w:hint="default"/>
        <w:b w:val="0"/>
      </w:rPr>
    </w:lvl>
    <w:lvl w:ilvl="8">
      <w:start w:val="1"/>
      <w:numFmt w:val="decimal"/>
      <w:isLgl/>
      <w:lvlText w:val="%1.%2.%3.%4.%5.%6.%7.%8.%9"/>
      <w:lvlJc w:val="left"/>
      <w:pPr>
        <w:ind w:left="2610" w:hanging="2520"/>
      </w:pPr>
      <w:rPr>
        <w:rFonts w:hint="default"/>
        <w:b w:val="0"/>
      </w:rPr>
    </w:lvl>
  </w:abstractNum>
  <w:abstractNum w:abstractNumId="4">
    <w:nsid w:val="1C022019"/>
    <w:multiLevelType w:val="hybridMultilevel"/>
    <w:tmpl w:val="308A81B4"/>
    <w:lvl w:ilvl="0" w:tplc="E934306E">
      <w:start w:val="1"/>
      <w:numFmt w:val="bullet"/>
      <w:lvlText w:val="»"/>
      <w:lvlJc w:val="left"/>
      <w:pPr>
        <w:ind w:left="720" w:hanging="360"/>
      </w:pPr>
      <w:rPr>
        <w:rFonts w:ascii="Cambria" w:hAnsi="Cambria" w:hint="default"/>
        <w:color w:val="00B6D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C91050"/>
    <w:multiLevelType w:val="hybridMultilevel"/>
    <w:tmpl w:val="19041942"/>
    <w:lvl w:ilvl="0" w:tplc="A6629466">
      <w:start w:val="1"/>
      <w:numFmt w:val="decimal"/>
      <w:lvlText w:val="%1."/>
      <w:lvlJc w:val="left"/>
      <w:pPr>
        <w:ind w:left="720" w:hanging="360"/>
      </w:pPr>
      <w:rPr>
        <w:rFonts w:ascii="Cambria" w:hAnsi="Cambria" w:hint="default"/>
        <w:color w:val="00B6DE"/>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84734"/>
    <w:multiLevelType w:val="hybridMultilevel"/>
    <w:tmpl w:val="D3305830"/>
    <w:lvl w:ilvl="0" w:tplc="A6629466">
      <w:start w:val="1"/>
      <w:numFmt w:val="decimal"/>
      <w:lvlText w:val="%1."/>
      <w:lvlJc w:val="left"/>
      <w:pPr>
        <w:ind w:left="1440" w:hanging="720"/>
      </w:pPr>
      <w:rPr>
        <w:rFonts w:ascii="Cambria" w:hAnsi="Cambria" w:hint="default"/>
        <w:color w:val="00B6DE"/>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435065"/>
    <w:multiLevelType w:val="hybridMultilevel"/>
    <w:tmpl w:val="B4E67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1FC098E">
      <w:start w:val="9"/>
      <w:numFmt w:val="bullet"/>
      <w:lvlText w:val=""/>
      <w:lvlJc w:val="left"/>
      <w:pPr>
        <w:ind w:left="2160" w:hanging="360"/>
      </w:pPr>
      <w:rPr>
        <w:rFonts w:ascii="Wingdings" w:eastAsiaTheme="minorEastAsia" w:hAnsi="Wingdings" w:cstheme="minorHAns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142C93"/>
    <w:multiLevelType w:val="hybridMultilevel"/>
    <w:tmpl w:val="6636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CE54AF"/>
    <w:multiLevelType w:val="hybridMultilevel"/>
    <w:tmpl w:val="746E1424"/>
    <w:lvl w:ilvl="0" w:tplc="30FEE75C">
      <w:start w:val="1"/>
      <w:numFmt w:val="decimal"/>
      <w:lvlText w:val="%1."/>
      <w:lvlJc w:val="left"/>
      <w:pPr>
        <w:ind w:left="720" w:hanging="360"/>
      </w:pPr>
      <w:rPr>
        <w:rFonts w:ascii="Calibri" w:hAnsi="Calibri" w:hint="default"/>
        <w:color w:val="00B6DE"/>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3A2374"/>
    <w:multiLevelType w:val="hybridMultilevel"/>
    <w:tmpl w:val="93EC7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D764E0"/>
    <w:multiLevelType w:val="hybridMultilevel"/>
    <w:tmpl w:val="4DFAB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B9A310C"/>
    <w:multiLevelType w:val="hybridMultilevel"/>
    <w:tmpl w:val="D2A23A54"/>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41F46C4E"/>
    <w:multiLevelType w:val="hybridMultilevel"/>
    <w:tmpl w:val="B6C66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3F37D37"/>
    <w:multiLevelType w:val="multilevel"/>
    <w:tmpl w:val="2BB42044"/>
    <w:lvl w:ilvl="0">
      <w:start w:val="1"/>
      <w:numFmt w:val="decimal"/>
      <w:lvlText w:val="%1"/>
      <w:lvlJc w:val="left"/>
      <w:pPr>
        <w:ind w:left="432" w:hanging="432"/>
      </w:pPr>
    </w:lvl>
    <w:lvl w:ilvl="1">
      <w:start w:val="1"/>
      <w:numFmt w:val="decimal"/>
      <w:lvlText w:val="%1.%2"/>
      <w:lvlJc w:val="left"/>
      <w:pPr>
        <w:ind w:left="93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5725CFF"/>
    <w:multiLevelType w:val="hybridMultilevel"/>
    <w:tmpl w:val="1AC456F2"/>
    <w:lvl w:ilvl="0" w:tplc="EF32E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294A02"/>
    <w:multiLevelType w:val="hybridMultilevel"/>
    <w:tmpl w:val="DDF48C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9C7BB4"/>
    <w:multiLevelType w:val="hybridMultilevel"/>
    <w:tmpl w:val="F69EA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106DE9"/>
    <w:multiLevelType w:val="multilevel"/>
    <w:tmpl w:val="2690EC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440" w:firstLine="0"/>
      </w:pPr>
      <w:rPr>
        <w:rFonts w:hint="default"/>
      </w:rPr>
    </w:lvl>
    <w:lvl w:ilvl="5">
      <w:start w:val="1"/>
      <w:numFmt w:val="decimal"/>
      <w:lvlText w:val="%1.%2.%3.%4.%5.%6"/>
      <w:lvlJc w:val="left"/>
      <w:pPr>
        <w:ind w:left="1800" w:firstLine="0"/>
      </w:pPr>
      <w:rPr>
        <w:rFonts w:hint="default"/>
      </w:rPr>
    </w:lvl>
    <w:lvl w:ilvl="6">
      <w:start w:val="1"/>
      <w:numFmt w:val="decimal"/>
      <w:lvlText w:val="%1.%2.%3.%4.%5.%6.%7"/>
      <w:lvlJc w:val="left"/>
      <w:pPr>
        <w:ind w:left="2160" w:firstLine="0"/>
      </w:pPr>
      <w:rPr>
        <w:rFonts w:hint="default"/>
      </w:rPr>
    </w:lvl>
    <w:lvl w:ilvl="7">
      <w:start w:val="1"/>
      <w:numFmt w:val="decimal"/>
      <w:lvlText w:val="%1.%2.%3.%4.%5.%6.%7.%8"/>
      <w:lvlJc w:val="left"/>
      <w:pPr>
        <w:ind w:left="2520" w:firstLine="0"/>
      </w:pPr>
      <w:rPr>
        <w:rFonts w:hint="default"/>
      </w:rPr>
    </w:lvl>
    <w:lvl w:ilvl="8">
      <w:start w:val="1"/>
      <w:numFmt w:val="decimal"/>
      <w:lvlText w:val="%1.%2.%3.%4.%5.%6.%7.%8.%9"/>
      <w:lvlJc w:val="left"/>
      <w:pPr>
        <w:ind w:left="2880" w:firstLine="0"/>
      </w:pPr>
      <w:rPr>
        <w:rFonts w:hint="default"/>
      </w:rPr>
    </w:lvl>
  </w:abstractNum>
  <w:abstractNum w:abstractNumId="19">
    <w:nsid w:val="500A581E"/>
    <w:multiLevelType w:val="hybridMultilevel"/>
    <w:tmpl w:val="1CC4F2C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2C260FE2">
      <w:start w:val="8"/>
      <w:numFmt w:val="bullet"/>
      <w:lvlText w:val="-"/>
      <w:lvlJc w:val="left"/>
      <w:pPr>
        <w:ind w:left="2340" w:hanging="360"/>
      </w:pPr>
      <w:rPr>
        <w:rFonts w:ascii="Calibri" w:eastAsia="Times New Roman" w:hAnsi="Calibri"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EB1118"/>
    <w:multiLevelType w:val="multilevel"/>
    <w:tmpl w:val="2690EC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440" w:firstLine="0"/>
      </w:pPr>
      <w:rPr>
        <w:rFonts w:hint="default"/>
      </w:rPr>
    </w:lvl>
    <w:lvl w:ilvl="5">
      <w:start w:val="1"/>
      <w:numFmt w:val="decimal"/>
      <w:lvlText w:val="%1.%2.%3.%4.%5.%6"/>
      <w:lvlJc w:val="left"/>
      <w:pPr>
        <w:ind w:left="1800" w:firstLine="0"/>
      </w:pPr>
      <w:rPr>
        <w:rFonts w:hint="default"/>
      </w:rPr>
    </w:lvl>
    <w:lvl w:ilvl="6">
      <w:start w:val="1"/>
      <w:numFmt w:val="decimal"/>
      <w:lvlText w:val="%1.%2.%3.%4.%5.%6.%7"/>
      <w:lvlJc w:val="left"/>
      <w:pPr>
        <w:ind w:left="2160" w:firstLine="0"/>
      </w:pPr>
      <w:rPr>
        <w:rFonts w:hint="default"/>
      </w:rPr>
    </w:lvl>
    <w:lvl w:ilvl="7">
      <w:start w:val="1"/>
      <w:numFmt w:val="decimal"/>
      <w:lvlText w:val="%1.%2.%3.%4.%5.%6.%7.%8"/>
      <w:lvlJc w:val="left"/>
      <w:pPr>
        <w:ind w:left="2520" w:firstLine="0"/>
      </w:pPr>
      <w:rPr>
        <w:rFonts w:hint="default"/>
      </w:rPr>
    </w:lvl>
    <w:lvl w:ilvl="8">
      <w:start w:val="1"/>
      <w:numFmt w:val="decimal"/>
      <w:lvlText w:val="%1.%2.%3.%4.%5.%6.%7.%8.%9"/>
      <w:lvlJc w:val="left"/>
      <w:pPr>
        <w:ind w:left="2880" w:firstLine="0"/>
      </w:pPr>
      <w:rPr>
        <w:rFonts w:hint="default"/>
      </w:rPr>
    </w:lvl>
  </w:abstractNum>
  <w:abstractNum w:abstractNumId="21">
    <w:nsid w:val="5F0E56B0"/>
    <w:multiLevelType w:val="hybridMultilevel"/>
    <w:tmpl w:val="33989E00"/>
    <w:lvl w:ilvl="0" w:tplc="DBCA5404">
      <w:start w:val="1"/>
      <w:numFmt w:val="bullet"/>
      <w:lvlText w:val="»"/>
      <w:lvlJc w:val="left"/>
      <w:pPr>
        <w:ind w:left="1080" w:hanging="360"/>
      </w:pPr>
      <w:rPr>
        <w:rFonts w:ascii="Cambria" w:hAnsi="Cambria" w:hint="default"/>
        <w:color w:val="00B6DE"/>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20D5F23"/>
    <w:multiLevelType w:val="hybridMultilevel"/>
    <w:tmpl w:val="D90EB11A"/>
    <w:lvl w:ilvl="0" w:tplc="A1F8108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A32B50"/>
    <w:multiLevelType w:val="multilevel"/>
    <w:tmpl w:val="2BB42044"/>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2753C05"/>
    <w:multiLevelType w:val="hybridMultilevel"/>
    <w:tmpl w:val="816A2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DC73AA"/>
    <w:multiLevelType w:val="hybridMultilevel"/>
    <w:tmpl w:val="3A2C1140"/>
    <w:lvl w:ilvl="0" w:tplc="D86EA9E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F971617"/>
    <w:multiLevelType w:val="hybridMultilevel"/>
    <w:tmpl w:val="19041942"/>
    <w:lvl w:ilvl="0" w:tplc="A6629466">
      <w:start w:val="1"/>
      <w:numFmt w:val="decimal"/>
      <w:lvlText w:val="%1."/>
      <w:lvlJc w:val="left"/>
      <w:pPr>
        <w:ind w:left="720" w:hanging="360"/>
      </w:pPr>
      <w:rPr>
        <w:rFonts w:ascii="Cambria" w:hAnsi="Cambria" w:hint="default"/>
        <w:color w:val="00B6DE"/>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4"/>
  </w:num>
  <w:num w:numId="11">
    <w:abstractNumId w:val="6"/>
  </w:num>
  <w:num w:numId="12">
    <w:abstractNumId w:val="12"/>
  </w:num>
  <w:num w:numId="13">
    <w:abstractNumId w:val="5"/>
  </w:num>
  <w:num w:numId="14">
    <w:abstractNumId w:val="17"/>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2"/>
  </w:num>
  <w:num w:numId="20">
    <w:abstractNumId w:val="7"/>
  </w:num>
  <w:num w:numId="21">
    <w:abstractNumId w:val="14"/>
  </w:num>
  <w:num w:numId="22">
    <w:abstractNumId w:val="23"/>
  </w:num>
  <w:num w:numId="23">
    <w:abstractNumId w:val="8"/>
  </w:num>
  <w:num w:numId="24">
    <w:abstractNumId w:val="10"/>
  </w:num>
  <w:num w:numId="25">
    <w:abstractNumId w:val="15"/>
  </w:num>
  <w:num w:numId="26">
    <w:abstractNumId w:val="16"/>
  </w:num>
  <w:num w:numId="27">
    <w:abstractNumId w:val="22"/>
  </w:num>
  <w:num w:numId="28">
    <w:abstractNumId w:val="9"/>
  </w:num>
  <w:num w:numId="29">
    <w:abstractNumId w:val="0"/>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kbar Alikhan">
    <w15:presenceInfo w15:providerId="None" w15:userId="Akbar Alikha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stylePaneSortMethod w:val="0004"/>
  <w:defaultTabStop w:val="720"/>
  <w:defaultTableStyle w:val="RFCTable"/>
  <w:evenAndOddHeaders/>
  <w:characterSpacingControl w:val="doNotCompress"/>
  <w:hdrShapeDefaults>
    <o:shapedefaults v:ext="edit" spidmax="4134">
      <o:colormru v:ext="edit" colors="#00b6de,#003e4d"/>
    </o:shapedefaults>
    <o:shapelayout v:ext="edit">
      <o:idmap v:ext="edit" data="4"/>
    </o:shapelayout>
  </w:hdrShapeDefaults>
  <w:footnotePr>
    <w:pos w:val="beneathText"/>
    <w:footnote w:id="-1"/>
    <w:footnote w:id="0"/>
  </w:footnotePr>
  <w:endnotePr>
    <w:endnote w:id="-1"/>
    <w:endnote w:id="0"/>
  </w:endnotePr>
  <w:compat/>
  <w:rsids>
    <w:rsidRoot w:val="00AE1E56"/>
    <w:rsid w:val="00000641"/>
    <w:rsid w:val="0000118C"/>
    <w:rsid w:val="00002185"/>
    <w:rsid w:val="000031EF"/>
    <w:rsid w:val="00003CFF"/>
    <w:rsid w:val="00004262"/>
    <w:rsid w:val="000051D1"/>
    <w:rsid w:val="000058AB"/>
    <w:rsid w:val="0000693E"/>
    <w:rsid w:val="000079D1"/>
    <w:rsid w:val="00007FF6"/>
    <w:rsid w:val="00010849"/>
    <w:rsid w:val="0001169F"/>
    <w:rsid w:val="0001291B"/>
    <w:rsid w:val="00012A4C"/>
    <w:rsid w:val="00013CA9"/>
    <w:rsid w:val="00013EED"/>
    <w:rsid w:val="00014A45"/>
    <w:rsid w:val="000161CD"/>
    <w:rsid w:val="0001755F"/>
    <w:rsid w:val="000230C8"/>
    <w:rsid w:val="00023136"/>
    <w:rsid w:val="00024D62"/>
    <w:rsid w:val="00026B07"/>
    <w:rsid w:val="00027236"/>
    <w:rsid w:val="00027A6C"/>
    <w:rsid w:val="00030978"/>
    <w:rsid w:val="000328AC"/>
    <w:rsid w:val="00032D88"/>
    <w:rsid w:val="00033713"/>
    <w:rsid w:val="000413FE"/>
    <w:rsid w:val="00041452"/>
    <w:rsid w:val="00043334"/>
    <w:rsid w:val="0004436D"/>
    <w:rsid w:val="000450BF"/>
    <w:rsid w:val="00046116"/>
    <w:rsid w:val="000468A9"/>
    <w:rsid w:val="00046F44"/>
    <w:rsid w:val="000506E6"/>
    <w:rsid w:val="000509D2"/>
    <w:rsid w:val="0005106B"/>
    <w:rsid w:val="00051EFF"/>
    <w:rsid w:val="000522E9"/>
    <w:rsid w:val="000531D9"/>
    <w:rsid w:val="000568AF"/>
    <w:rsid w:val="00056CEB"/>
    <w:rsid w:val="00057B24"/>
    <w:rsid w:val="00062F73"/>
    <w:rsid w:val="0006318E"/>
    <w:rsid w:val="00063EB7"/>
    <w:rsid w:val="00064E5D"/>
    <w:rsid w:val="00065925"/>
    <w:rsid w:val="00065BC5"/>
    <w:rsid w:val="000665BE"/>
    <w:rsid w:val="0006755E"/>
    <w:rsid w:val="000738EB"/>
    <w:rsid w:val="000744D2"/>
    <w:rsid w:val="00074DE6"/>
    <w:rsid w:val="00075FBF"/>
    <w:rsid w:val="00077283"/>
    <w:rsid w:val="000775B7"/>
    <w:rsid w:val="00077ECD"/>
    <w:rsid w:val="0008228A"/>
    <w:rsid w:val="000823D0"/>
    <w:rsid w:val="0008427D"/>
    <w:rsid w:val="0008471B"/>
    <w:rsid w:val="000905BF"/>
    <w:rsid w:val="0009143A"/>
    <w:rsid w:val="00093E57"/>
    <w:rsid w:val="000942AB"/>
    <w:rsid w:val="000969A1"/>
    <w:rsid w:val="00097544"/>
    <w:rsid w:val="000A0868"/>
    <w:rsid w:val="000A1584"/>
    <w:rsid w:val="000A2407"/>
    <w:rsid w:val="000A2478"/>
    <w:rsid w:val="000A2845"/>
    <w:rsid w:val="000A4FB2"/>
    <w:rsid w:val="000A7DA9"/>
    <w:rsid w:val="000B14D3"/>
    <w:rsid w:val="000B1C6D"/>
    <w:rsid w:val="000B2636"/>
    <w:rsid w:val="000B31C8"/>
    <w:rsid w:val="000B33E4"/>
    <w:rsid w:val="000B3DCD"/>
    <w:rsid w:val="000B4AD0"/>
    <w:rsid w:val="000B5BD5"/>
    <w:rsid w:val="000B64CF"/>
    <w:rsid w:val="000B7EBA"/>
    <w:rsid w:val="000C1DEC"/>
    <w:rsid w:val="000C286C"/>
    <w:rsid w:val="000C3C73"/>
    <w:rsid w:val="000C67E0"/>
    <w:rsid w:val="000D051B"/>
    <w:rsid w:val="000D1A2D"/>
    <w:rsid w:val="000D353E"/>
    <w:rsid w:val="000D3C62"/>
    <w:rsid w:val="000D5492"/>
    <w:rsid w:val="000E0FCA"/>
    <w:rsid w:val="000E1049"/>
    <w:rsid w:val="000E28DD"/>
    <w:rsid w:val="000E6AD4"/>
    <w:rsid w:val="000F05E5"/>
    <w:rsid w:val="000F254C"/>
    <w:rsid w:val="000F3B73"/>
    <w:rsid w:val="000F5BEC"/>
    <w:rsid w:val="000F7CC1"/>
    <w:rsid w:val="000F7FEA"/>
    <w:rsid w:val="00100E5A"/>
    <w:rsid w:val="00103C7E"/>
    <w:rsid w:val="00103DDB"/>
    <w:rsid w:val="00105976"/>
    <w:rsid w:val="001069F9"/>
    <w:rsid w:val="001070F4"/>
    <w:rsid w:val="001072E9"/>
    <w:rsid w:val="00107A46"/>
    <w:rsid w:val="00110216"/>
    <w:rsid w:val="00111D2F"/>
    <w:rsid w:val="001121D6"/>
    <w:rsid w:val="001138EF"/>
    <w:rsid w:val="00113A20"/>
    <w:rsid w:val="00113D29"/>
    <w:rsid w:val="001149D5"/>
    <w:rsid w:val="00116228"/>
    <w:rsid w:val="00121C6A"/>
    <w:rsid w:val="001236DA"/>
    <w:rsid w:val="001238FA"/>
    <w:rsid w:val="001249DE"/>
    <w:rsid w:val="00130712"/>
    <w:rsid w:val="0013137A"/>
    <w:rsid w:val="0013148C"/>
    <w:rsid w:val="001320C3"/>
    <w:rsid w:val="00132ED9"/>
    <w:rsid w:val="00133777"/>
    <w:rsid w:val="00133F46"/>
    <w:rsid w:val="00137167"/>
    <w:rsid w:val="00137326"/>
    <w:rsid w:val="00137EB1"/>
    <w:rsid w:val="00143A2A"/>
    <w:rsid w:val="0014449D"/>
    <w:rsid w:val="001447FB"/>
    <w:rsid w:val="00144B56"/>
    <w:rsid w:val="001453CA"/>
    <w:rsid w:val="00145E5B"/>
    <w:rsid w:val="001462FC"/>
    <w:rsid w:val="0015032F"/>
    <w:rsid w:val="00151E40"/>
    <w:rsid w:val="00153199"/>
    <w:rsid w:val="0015495E"/>
    <w:rsid w:val="00155FE2"/>
    <w:rsid w:val="00156742"/>
    <w:rsid w:val="001568A1"/>
    <w:rsid w:val="00156A3A"/>
    <w:rsid w:val="001576AC"/>
    <w:rsid w:val="001639BC"/>
    <w:rsid w:val="00164ABC"/>
    <w:rsid w:val="00165BD0"/>
    <w:rsid w:val="00166CA7"/>
    <w:rsid w:val="001676E4"/>
    <w:rsid w:val="001701B3"/>
    <w:rsid w:val="00171812"/>
    <w:rsid w:val="00176340"/>
    <w:rsid w:val="0018023C"/>
    <w:rsid w:val="00181193"/>
    <w:rsid w:val="001832EB"/>
    <w:rsid w:val="00184E17"/>
    <w:rsid w:val="00185212"/>
    <w:rsid w:val="001855FE"/>
    <w:rsid w:val="0018572B"/>
    <w:rsid w:val="00186044"/>
    <w:rsid w:val="0018669B"/>
    <w:rsid w:val="00187BD6"/>
    <w:rsid w:val="001915F4"/>
    <w:rsid w:val="00193884"/>
    <w:rsid w:val="00193FBA"/>
    <w:rsid w:val="00194670"/>
    <w:rsid w:val="001965C5"/>
    <w:rsid w:val="00196E70"/>
    <w:rsid w:val="00196F4C"/>
    <w:rsid w:val="00197327"/>
    <w:rsid w:val="001A0655"/>
    <w:rsid w:val="001A0728"/>
    <w:rsid w:val="001A188C"/>
    <w:rsid w:val="001A213D"/>
    <w:rsid w:val="001A287D"/>
    <w:rsid w:val="001A3F13"/>
    <w:rsid w:val="001A6B32"/>
    <w:rsid w:val="001B072F"/>
    <w:rsid w:val="001B0EB9"/>
    <w:rsid w:val="001B3A55"/>
    <w:rsid w:val="001B3C8B"/>
    <w:rsid w:val="001B43F8"/>
    <w:rsid w:val="001B6FA6"/>
    <w:rsid w:val="001C0124"/>
    <w:rsid w:val="001C0621"/>
    <w:rsid w:val="001C1058"/>
    <w:rsid w:val="001C3CAC"/>
    <w:rsid w:val="001C69A5"/>
    <w:rsid w:val="001D7AEB"/>
    <w:rsid w:val="001E0831"/>
    <w:rsid w:val="001E3A75"/>
    <w:rsid w:val="001E3A7F"/>
    <w:rsid w:val="001E4272"/>
    <w:rsid w:val="001E53E5"/>
    <w:rsid w:val="001E663A"/>
    <w:rsid w:val="001E67C2"/>
    <w:rsid w:val="001E6874"/>
    <w:rsid w:val="001E6CAB"/>
    <w:rsid w:val="001E72E1"/>
    <w:rsid w:val="001F110F"/>
    <w:rsid w:val="001F12C5"/>
    <w:rsid w:val="001F24C8"/>
    <w:rsid w:val="001F2541"/>
    <w:rsid w:val="001F3AC3"/>
    <w:rsid w:val="001F4D75"/>
    <w:rsid w:val="002001DF"/>
    <w:rsid w:val="00202020"/>
    <w:rsid w:val="00205D04"/>
    <w:rsid w:val="00205EDB"/>
    <w:rsid w:val="00206EEE"/>
    <w:rsid w:val="002111C4"/>
    <w:rsid w:val="002112D5"/>
    <w:rsid w:val="00211836"/>
    <w:rsid w:val="002123A8"/>
    <w:rsid w:val="00212440"/>
    <w:rsid w:val="002125E7"/>
    <w:rsid w:val="00212D04"/>
    <w:rsid w:val="00213602"/>
    <w:rsid w:val="00214A88"/>
    <w:rsid w:val="00216310"/>
    <w:rsid w:val="002165E7"/>
    <w:rsid w:val="00216B2D"/>
    <w:rsid w:val="00216D9F"/>
    <w:rsid w:val="00216F60"/>
    <w:rsid w:val="00217E6D"/>
    <w:rsid w:val="0022008D"/>
    <w:rsid w:val="002208A8"/>
    <w:rsid w:val="0022308D"/>
    <w:rsid w:val="00223FB4"/>
    <w:rsid w:val="00225B87"/>
    <w:rsid w:val="00225EE0"/>
    <w:rsid w:val="00225FDD"/>
    <w:rsid w:val="0022607A"/>
    <w:rsid w:val="002261D3"/>
    <w:rsid w:val="00226B2C"/>
    <w:rsid w:val="00230164"/>
    <w:rsid w:val="00231BD5"/>
    <w:rsid w:val="00232EF6"/>
    <w:rsid w:val="00233FE5"/>
    <w:rsid w:val="002348A9"/>
    <w:rsid w:val="00235C8F"/>
    <w:rsid w:val="00235CF3"/>
    <w:rsid w:val="002430A6"/>
    <w:rsid w:val="00243436"/>
    <w:rsid w:val="00245813"/>
    <w:rsid w:val="00245E20"/>
    <w:rsid w:val="00247A81"/>
    <w:rsid w:val="00247F35"/>
    <w:rsid w:val="002503BE"/>
    <w:rsid w:val="002512C3"/>
    <w:rsid w:val="002522D6"/>
    <w:rsid w:val="0025381C"/>
    <w:rsid w:val="002539FA"/>
    <w:rsid w:val="0025441D"/>
    <w:rsid w:val="00255BBD"/>
    <w:rsid w:val="00260F5C"/>
    <w:rsid w:val="002620C8"/>
    <w:rsid w:val="0026441E"/>
    <w:rsid w:val="00264BB0"/>
    <w:rsid w:val="00264F58"/>
    <w:rsid w:val="002650F1"/>
    <w:rsid w:val="0026547D"/>
    <w:rsid w:val="00265EC2"/>
    <w:rsid w:val="0026743B"/>
    <w:rsid w:val="00270A58"/>
    <w:rsid w:val="002757AC"/>
    <w:rsid w:val="002817F5"/>
    <w:rsid w:val="0028241E"/>
    <w:rsid w:val="00283083"/>
    <w:rsid w:val="0028421B"/>
    <w:rsid w:val="0028431E"/>
    <w:rsid w:val="0028652E"/>
    <w:rsid w:val="0028718E"/>
    <w:rsid w:val="00290D0E"/>
    <w:rsid w:val="002919CF"/>
    <w:rsid w:val="00292214"/>
    <w:rsid w:val="0029290E"/>
    <w:rsid w:val="00293089"/>
    <w:rsid w:val="00293309"/>
    <w:rsid w:val="0029503B"/>
    <w:rsid w:val="0029767C"/>
    <w:rsid w:val="002A28B3"/>
    <w:rsid w:val="002A5B7F"/>
    <w:rsid w:val="002A73E8"/>
    <w:rsid w:val="002B0D2D"/>
    <w:rsid w:val="002B2B07"/>
    <w:rsid w:val="002B495E"/>
    <w:rsid w:val="002B4CD1"/>
    <w:rsid w:val="002B55D5"/>
    <w:rsid w:val="002B5A13"/>
    <w:rsid w:val="002B7638"/>
    <w:rsid w:val="002B7E2E"/>
    <w:rsid w:val="002C08AE"/>
    <w:rsid w:val="002C0E44"/>
    <w:rsid w:val="002C4362"/>
    <w:rsid w:val="002C4E49"/>
    <w:rsid w:val="002C50FE"/>
    <w:rsid w:val="002C77AF"/>
    <w:rsid w:val="002C7DE8"/>
    <w:rsid w:val="002D0631"/>
    <w:rsid w:val="002D0E83"/>
    <w:rsid w:val="002D16CC"/>
    <w:rsid w:val="002D176A"/>
    <w:rsid w:val="002D1C77"/>
    <w:rsid w:val="002D584D"/>
    <w:rsid w:val="002D6331"/>
    <w:rsid w:val="002D7CD1"/>
    <w:rsid w:val="002D7F13"/>
    <w:rsid w:val="002E3BA7"/>
    <w:rsid w:val="002E4BF0"/>
    <w:rsid w:val="002E50B4"/>
    <w:rsid w:val="002E6EFC"/>
    <w:rsid w:val="002E6EFF"/>
    <w:rsid w:val="002E778E"/>
    <w:rsid w:val="002E7A06"/>
    <w:rsid w:val="002F00EC"/>
    <w:rsid w:val="002F1351"/>
    <w:rsid w:val="002F2384"/>
    <w:rsid w:val="002F294D"/>
    <w:rsid w:val="002F3738"/>
    <w:rsid w:val="002F43D7"/>
    <w:rsid w:val="002F6792"/>
    <w:rsid w:val="002F6A25"/>
    <w:rsid w:val="003005D5"/>
    <w:rsid w:val="003027CE"/>
    <w:rsid w:val="00303394"/>
    <w:rsid w:val="00314233"/>
    <w:rsid w:val="003157DF"/>
    <w:rsid w:val="00315B11"/>
    <w:rsid w:val="00315C78"/>
    <w:rsid w:val="00315F5E"/>
    <w:rsid w:val="0031687A"/>
    <w:rsid w:val="00316E33"/>
    <w:rsid w:val="00317798"/>
    <w:rsid w:val="0032077D"/>
    <w:rsid w:val="00320C2A"/>
    <w:rsid w:val="00320F5B"/>
    <w:rsid w:val="00323930"/>
    <w:rsid w:val="003258EF"/>
    <w:rsid w:val="00326DB8"/>
    <w:rsid w:val="00332C3A"/>
    <w:rsid w:val="00334343"/>
    <w:rsid w:val="00335710"/>
    <w:rsid w:val="00341633"/>
    <w:rsid w:val="00341B94"/>
    <w:rsid w:val="00341EBA"/>
    <w:rsid w:val="00341F9B"/>
    <w:rsid w:val="00342AE0"/>
    <w:rsid w:val="00342DE6"/>
    <w:rsid w:val="003464AB"/>
    <w:rsid w:val="0034779A"/>
    <w:rsid w:val="003502D7"/>
    <w:rsid w:val="00351A4B"/>
    <w:rsid w:val="00351F18"/>
    <w:rsid w:val="00352EEC"/>
    <w:rsid w:val="003536FE"/>
    <w:rsid w:val="003547F9"/>
    <w:rsid w:val="0035484F"/>
    <w:rsid w:val="003572DA"/>
    <w:rsid w:val="00361C9C"/>
    <w:rsid w:val="00363AC9"/>
    <w:rsid w:val="0036643D"/>
    <w:rsid w:val="00367699"/>
    <w:rsid w:val="00367DC4"/>
    <w:rsid w:val="00371DF6"/>
    <w:rsid w:val="00373ED5"/>
    <w:rsid w:val="003761BA"/>
    <w:rsid w:val="00377A82"/>
    <w:rsid w:val="00380215"/>
    <w:rsid w:val="00383410"/>
    <w:rsid w:val="00383A8B"/>
    <w:rsid w:val="00385643"/>
    <w:rsid w:val="003872CF"/>
    <w:rsid w:val="003900AB"/>
    <w:rsid w:val="00390B3D"/>
    <w:rsid w:val="00391368"/>
    <w:rsid w:val="0039225B"/>
    <w:rsid w:val="0039603E"/>
    <w:rsid w:val="00397CCE"/>
    <w:rsid w:val="003A1D7E"/>
    <w:rsid w:val="003A3B0E"/>
    <w:rsid w:val="003A5ED4"/>
    <w:rsid w:val="003A6106"/>
    <w:rsid w:val="003A64EA"/>
    <w:rsid w:val="003A78F6"/>
    <w:rsid w:val="003B2898"/>
    <w:rsid w:val="003B38A9"/>
    <w:rsid w:val="003B3B8B"/>
    <w:rsid w:val="003B40A1"/>
    <w:rsid w:val="003B4460"/>
    <w:rsid w:val="003B48C4"/>
    <w:rsid w:val="003B4C17"/>
    <w:rsid w:val="003B5272"/>
    <w:rsid w:val="003B5D88"/>
    <w:rsid w:val="003B7332"/>
    <w:rsid w:val="003C0829"/>
    <w:rsid w:val="003C0BBA"/>
    <w:rsid w:val="003C17EB"/>
    <w:rsid w:val="003C1C82"/>
    <w:rsid w:val="003C1EE4"/>
    <w:rsid w:val="003C3223"/>
    <w:rsid w:val="003C55D8"/>
    <w:rsid w:val="003C672D"/>
    <w:rsid w:val="003C72E3"/>
    <w:rsid w:val="003D05CD"/>
    <w:rsid w:val="003D25BC"/>
    <w:rsid w:val="003D3131"/>
    <w:rsid w:val="003D48DA"/>
    <w:rsid w:val="003D6500"/>
    <w:rsid w:val="003E4127"/>
    <w:rsid w:val="003E4C0F"/>
    <w:rsid w:val="003E4CA1"/>
    <w:rsid w:val="003E4CA8"/>
    <w:rsid w:val="003E5475"/>
    <w:rsid w:val="003E6884"/>
    <w:rsid w:val="003E7019"/>
    <w:rsid w:val="003F03CD"/>
    <w:rsid w:val="003F1C3A"/>
    <w:rsid w:val="003F1C4C"/>
    <w:rsid w:val="003F222B"/>
    <w:rsid w:val="003F5A0F"/>
    <w:rsid w:val="003F5CAB"/>
    <w:rsid w:val="003F786F"/>
    <w:rsid w:val="003F788B"/>
    <w:rsid w:val="003F7C5D"/>
    <w:rsid w:val="00400EE7"/>
    <w:rsid w:val="00401E23"/>
    <w:rsid w:val="004039C0"/>
    <w:rsid w:val="00411638"/>
    <w:rsid w:val="0041199E"/>
    <w:rsid w:val="00411E8A"/>
    <w:rsid w:val="00415040"/>
    <w:rsid w:val="00415FF1"/>
    <w:rsid w:val="00424034"/>
    <w:rsid w:val="00424594"/>
    <w:rsid w:val="0042497D"/>
    <w:rsid w:val="0042634B"/>
    <w:rsid w:val="00430ED5"/>
    <w:rsid w:val="00432C7F"/>
    <w:rsid w:val="004342D7"/>
    <w:rsid w:val="00434867"/>
    <w:rsid w:val="00435714"/>
    <w:rsid w:val="0043584A"/>
    <w:rsid w:val="00435C38"/>
    <w:rsid w:val="004369A1"/>
    <w:rsid w:val="00440129"/>
    <w:rsid w:val="00440579"/>
    <w:rsid w:val="00441AC5"/>
    <w:rsid w:val="00441C0B"/>
    <w:rsid w:val="00442E25"/>
    <w:rsid w:val="0044370A"/>
    <w:rsid w:val="004443D4"/>
    <w:rsid w:val="00445EF5"/>
    <w:rsid w:val="0045007D"/>
    <w:rsid w:val="00450B7E"/>
    <w:rsid w:val="004512BD"/>
    <w:rsid w:val="00451799"/>
    <w:rsid w:val="0045222E"/>
    <w:rsid w:val="00452B6B"/>
    <w:rsid w:val="00455BA8"/>
    <w:rsid w:val="0045750A"/>
    <w:rsid w:val="004575E2"/>
    <w:rsid w:val="00460190"/>
    <w:rsid w:val="0046029A"/>
    <w:rsid w:val="00460CD8"/>
    <w:rsid w:val="00461183"/>
    <w:rsid w:val="00461E20"/>
    <w:rsid w:val="0046342C"/>
    <w:rsid w:val="00463785"/>
    <w:rsid w:val="0046509E"/>
    <w:rsid w:val="004657F6"/>
    <w:rsid w:val="00467D9D"/>
    <w:rsid w:val="0047081F"/>
    <w:rsid w:val="00470B69"/>
    <w:rsid w:val="004722E3"/>
    <w:rsid w:val="004728FA"/>
    <w:rsid w:val="00474538"/>
    <w:rsid w:val="0047538F"/>
    <w:rsid w:val="0047654E"/>
    <w:rsid w:val="004765FC"/>
    <w:rsid w:val="00476931"/>
    <w:rsid w:val="0048028F"/>
    <w:rsid w:val="00480B49"/>
    <w:rsid w:val="00481368"/>
    <w:rsid w:val="004813AF"/>
    <w:rsid w:val="00482681"/>
    <w:rsid w:val="00482B04"/>
    <w:rsid w:val="00483CE0"/>
    <w:rsid w:val="00483F44"/>
    <w:rsid w:val="00487B37"/>
    <w:rsid w:val="004918AD"/>
    <w:rsid w:val="0049298E"/>
    <w:rsid w:val="00492A04"/>
    <w:rsid w:val="00493445"/>
    <w:rsid w:val="00495BB9"/>
    <w:rsid w:val="00497066"/>
    <w:rsid w:val="00497625"/>
    <w:rsid w:val="004979D5"/>
    <w:rsid w:val="004A1ACC"/>
    <w:rsid w:val="004A29AA"/>
    <w:rsid w:val="004A44BF"/>
    <w:rsid w:val="004A515E"/>
    <w:rsid w:val="004A6916"/>
    <w:rsid w:val="004A6A5B"/>
    <w:rsid w:val="004B041A"/>
    <w:rsid w:val="004B0618"/>
    <w:rsid w:val="004B1F33"/>
    <w:rsid w:val="004B39B7"/>
    <w:rsid w:val="004B4789"/>
    <w:rsid w:val="004B5D06"/>
    <w:rsid w:val="004B6316"/>
    <w:rsid w:val="004B685A"/>
    <w:rsid w:val="004C31AC"/>
    <w:rsid w:val="004C6CAA"/>
    <w:rsid w:val="004D0ADB"/>
    <w:rsid w:val="004D45C7"/>
    <w:rsid w:val="004D5D65"/>
    <w:rsid w:val="004D74D3"/>
    <w:rsid w:val="004D7866"/>
    <w:rsid w:val="004D7A97"/>
    <w:rsid w:val="004E0F07"/>
    <w:rsid w:val="004E0F94"/>
    <w:rsid w:val="004E1542"/>
    <w:rsid w:val="004E179D"/>
    <w:rsid w:val="004E213B"/>
    <w:rsid w:val="004E2750"/>
    <w:rsid w:val="004E4D49"/>
    <w:rsid w:val="004E64E1"/>
    <w:rsid w:val="004F1D17"/>
    <w:rsid w:val="004F2657"/>
    <w:rsid w:val="004F28BF"/>
    <w:rsid w:val="004F2BE9"/>
    <w:rsid w:val="004F56E5"/>
    <w:rsid w:val="004F5774"/>
    <w:rsid w:val="004F57E0"/>
    <w:rsid w:val="004F6457"/>
    <w:rsid w:val="004F683A"/>
    <w:rsid w:val="004F6992"/>
    <w:rsid w:val="005010DE"/>
    <w:rsid w:val="0050148F"/>
    <w:rsid w:val="00501ED6"/>
    <w:rsid w:val="00502DEF"/>
    <w:rsid w:val="005031E5"/>
    <w:rsid w:val="00504841"/>
    <w:rsid w:val="00504D5C"/>
    <w:rsid w:val="00506B31"/>
    <w:rsid w:val="00512F37"/>
    <w:rsid w:val="00516C4E"/>
    <w:rsid w:val="00517B60"/>
    <w:rsid w:val="00524185"/>
    <w:rsid w:val="00524FD6"/>
    <w:rsid w:val="005253FE"/>
    <w:rsid w:val="0052572C"/>
    <w:rsid w:val="00527A85"/>
    <w:rsid w:val="00527D86"/>
    <w:rsid w:val="005319D7"/>
    <w:rsid w:val="005322C2"/>
    <w:rsid w:val="00532482"/>
    <w:rsid w:val="005340B0"/>
    <w:rsid w:val="00534B45"/>
    <w:rsid w:val="00535F9A"/>
    <w:rsid w:val="005368F9"/>
    <w:rsid w:val="00540761"/>
    <w:rsid w:val="00542075"/>
    <w:rsid w:val="005440F5"/>
    <w:rsid w:val="00547F19"/>
    <w:rsid w:val="00555D0B"/>
    <w:rsid w:val="005570D9"/>
    <w:rsid w:val="00557C16"/>
    <w:rsid w:val="00561DF6"/>
    <w:rsid w:val="00562355"/>
    <w:rsid w:val="00564A83"/>
    <w:rsid w:val="00565886"/>
    <w:rsid w:val="00565FD2"/>
    <w:rsid w:val="005664F6"/>
    <w:rsid w:val="00572207"/>
    <w:rsid w:val="00572978"/>
    <w:rsid w:val="005740F5"/>
    <w:rsid w:val="00576539"/>
    <w:rsid w:val="005769AF"/>
    <w:rsid w:val="00581087"/>
    <w:rsid w:val="00581D5A"/>
    <w:rsid w:val="00582460"/>
    <w:rsid w:val="0058256D"/>
    <w:rsid w:val="00583904"/>
    <w:rsid w:val="00583F88"/>
    <w:rsid w:val="00584B09"/>
    <w:rsid w:val="00587142"/>
    <w:rsid w:val="00587AD6"/>
    <w:rsid w:val="005907C2"/>
    <w:rsid w:val="005913E6"/>
    <w:rsid w:val="00591491"/>
    <w:rsid w:val="005919F9"/>
    <w:rsid w:val="00591D9F"/>
    <w:rsid w:val="00592272"/>
    <w:rsid w:val="00594C03"/>
    <w:rsid w:val="00596CB6"/>
    <w:rsid w:val="00597A81"/>
    <w:rsid w:val="005A168E"/>
    <w:rsid w:val="005A19F7"/>
    <w:rsid w:val="005A2BCB"/>
    <w:rsid w:val="005A3964"/>
    <w:rsid w:val="005A4C9C"/>
    <w:rsid w:val="005A521B"/>
    <w:rsid w:val="005A52E9"/>
    <w:rsid w:val="005A7F75"/>
    <w:rsid w:val="005B09A5"/>
    <w:rsid w:val="005B0A4F"/>
    <w:rsid w:val="005B400C"/>
    <w:rsid w:val="005B46C1"/>
    <w:rsid w:val="005B485A"/>
    <w:rsid w:val="005B617A"/>
    <w:rsid w:val="005B6D3F"/>
    <w:rsid w:val="005C0154"/>
    <w:rsid w:val="005C0590"/>
    <w:rsid w:val="005C3910"/>
    <w:rsid w:val="005C5481"/>
    <w:rsid w:val="005C5D7B"/>
    <w:rsid w:val="005C71BA"/>
    <w:rsid w:val="005D057C"/>
    <w:rsid w:val="005D150E"/>
    <w:rsid w:val="005D1C96"/>
    <w:rsid w:val="005D1DD5"/>
    <w:rsid w:val="005D3E38"/>
    <w:rsid w:val="005D51E7"/>
    <w:rsid w:val="005D6052"/>
    <w:rsid w:val="005D69DA"/>
    <w:rsid w:val="005D75C4"/>
    <w:rsid w:val="005E1220"/>
    <w:rsid w:val="005E152C"/>
    <w:rsid w:val="005E1D01"/>
    <w:rsid w:val="005E2C15"/>
    <w:rsid w:val="005E34C3"/>
    <w:rsid w:val="005E3B3D"/>
    <w:rsid w:val="005E3E5D"/>
    <w:rsid w:val="005E5403"/>
    <w:rsid w:val="005E5B21"/>
    <w:rsid w:val="005E5E2C"/>
    <w:rsid w:val="005F13F4"/>
    <w:rsid w:val="005F1896"/>
    <w:rsid w:val="005F3307"/>
    <w:rsid w:val="005F3942"/>
    <w:rsid w:val="005F5CE1"/>
    <w:rsid w:val="005F68F7"/>
    <w:rsid w:val="005F7EAD"/>
    <w:rsid w:val="0060079D"/>
    <w:rsid w:val="00603C71"/>
    <w:rsid w:val="00604777"/>
    <w:rsid w:val="00604E59"/>
    <w:rsid w:val="00613D0B"/>
    <w:rsid w:val="006147A4"/>
    <w:rsid w:val="00617119"/>
    <w:rsid w:val="00617731"/>
    <w:rsid w:val="00617AA0"/>
    <w:rsid w:val="00620832"/>
    <w:rsid w:val="006215AC"/>
    <w:rsid w:val="0062229D"/>
    <w:rsid w:val="00622ED9"/>
    <w:rsid w:val="00624ACB"/>
    <w:rsid w:val="00625F20"/>
    <w:rsid w:val="006263D3"/>
    <w:rsid w:val="00626AA0"/>
    <w:rsid w:val="00626EDD"/>
    <w:rsid w:val="00627174"/>
    <w:rsid w:val="00630D48"/>
    <w:rsid w:val="0063110F"/>
    <w:rsid w:val="00635034"/>
    <w:rsid w:val="0063739A"/>
    <w:rsid w:val="006373FA"/>
    <w:rsid w:val="006414C9"/>
    <w:rsid w:val="00641D6A"/>
    <w:rsid w:val="0064420D"/>
    <w:rsid w:val="006444E9"/>
    <w:rsid w:val="00644A0E"/>
    <w:rsid w:val="00644B52"/>
    <w:rsid w:val="006477B7"/>
    <w:rsid w:val="006505A2"/>
    <w:rsid w:val="00650E33"/>
    <w:rsid w:val="00650F83"/>
    <w:rsid w:val="006528C5"/>
    <w:rsid w:val="00655AF9"/>
    <w:rsid w:val="00655F63"/>
    <w:rsid w:val="0065677F"/>
    <w:rsid w:val="006574EC"/>
    <w:rsid w:val="00657D0E"/>
    <w:rsid w:val="006602B8"/>
    <w:rsid w:val="006607B5"/>
    <w:rsid w:val="0066168A"/>
    <w:rsid w:val="00661D5E"/>
    <w:rsid w:val="00664223"/>
    <w:rsid w:val="00664501"/>
    <w:rsid w:val="00664EFD"/>
    <w:rsid w:val="0066535C"/>
    <w:rsid w:val="006657C5"/>
    <w:rsid w:val="006667E9"/>
    <w:rsid w:val="0067107C"/>
    <w:rsid w:val="006714AB"/>
    <w:rsid w:val="006723AA"/>
    <w:rsid w:val="00673970"/>
    <w:rsid w:val="00674897"/>
    <w:rsid w:val="00675B47"/>
    <w:rsid w:val="00676247"/>
    <w:rsid w:val="00676F8A"/>
    <w:rsid w:val="006778C9"/>
    <w:rsid w:val="0068120E"/>
    <w:rsid w:val="00683810"/>
    <w:rsid w:val="00684A07"/>
    <w:rsid w:val="0068590D"/>
    <w:rsid w:val="006859DE"/>
    <w:rsid w:val="00686455"/>
    <w:rsid w:val="00690FA6"/>
    <w:rsid w:val="006924C8"/>
    <w:rsid w:val="00692762"/>
    <w:rsid w:val="00695121"/>
    <w:rsid w:val="00695953"/>
    <w:rsid w:val="006978C5"/>
    <w:rsid w:val="006A058D"/>
    <w:rsid w:val="006A05DE"/>
    <w:rsid w:val="006A0B20"/>
    <w:rsid w:val="006A17B5"/>
    <w:rsid w:val="006A2C94"/>
    <w:rsid w:val="006A4382"/>
    <w:rsid w:val="006B21B8"/>
    <w:rsid w:val="006B3BA8"/>
    <w:rsid w:val="006B3C77"/>
    <w:rsid w:val="006B4072"/>
    <w:rsid w:val="006B4B8F"/>
    <w:rsid w:val="006C0CE6"/>
    <w:rsid w:val="006C0CEE"/>
    <w:rsid w:val="006C1BD0"/>
    <w:rsid w:val="006C2A3A"/>
    <w:rsid w:val="006C33C3"/>
    <w:rsid w:val="006C3FE4"/>
    <w:rsid w:val="006D0580"/>
    <w:rsid w:val="006D36FB"/>
    <w:rsid w:val="006D38B6"/>
    <w:rsid w:val="006D3C52"/>
    <w:rsid w:val="006D63AD"/>
    <w:rsid w:val="006E006D"/>
    <w:rsid w:val="006E21F2"/>
    <w:rsid w:val="006E4B82"/>
    <w:rsid w:val="006E5D45"/>
    <w:rsid w:val="006E63F1"/>
    <w:rsid w:val="006F13E7"/>
    <w:rsid w:val="006F28DB"/>
    <w:rsid w:val="006F3E90"/>
    <w:rsid w:val="006F75D0"/>
    <w:rsid w:val="0070153C"/>
    <w:rsid w:val="0070258C"/>
    <w:rsid w:val="00702D28"/>
    <w:rsid w:val="00704C94"/>
    <w:rsid w:val="00706525"/>
    <w:rsid w:val="00706FC3"/>
    <w:rsid w:val="00707469"/>
    <w:rsid w:val="007158DE"/>
    <w:rsid w:val="00715C85"/>
    <w:rsid w:val="00720866"/>
    <w:rsid w:val="00720D8F"/>
    <w:rsid w:val="00720E7F"/>
    <w:rsid w:val="00720F62"/>
    <w:rsid w:val="007214F3"/>
    <w:rsid w:val="00721966"/>
    <w:rsid w:val="00721E3F"/>
    <w:rsid w:val="0072215D"/>
    <w:rsid w:val="007242B0"/>
    <w:rsid w:val="00724398"/>
    <w:rsid w:val="007250D8"/>
    <w:rsid w:val="00726851"/>
    <w:rsid w:val="00727651"/>
    <w:rsid w:val="0072799A"/>
    <w:rsid w:val="00731DEC"/>
    <w:rsid w:val="00733791"/>
    <w:rsid w:val="00733A35"/>
    <w:rsid w:val="007352FB"/>
    <w:rsid w:val="0073550A"/>
    <w:rsid w:val="00735B57"/>
    <w:rsid w:val="0073630D"/>
    <w:rsid w:val="00737F83"/>
    <w:rsid w:val="0074144B"/>
    <w:rsid w:val="00742168"/>
    <w:rsid w:val="00743DAB"/>
    <w:rsid w:val="00745B97"/>
    <w:rsid w:val="00746F65"/>
    <w:rsid w:val="00747E7C"/>
    <w:rsid w:val="00751DF0"/>
    <w:rsid w:val="00751E76"/>
    <w:rsid w:val="0075244E"/>
    <w:rsid w:val="00752451"/>
    <w:rsid w:val="00753E2B"/>
    <w:rsid w:val="00753F00"/>
    <w:rsid w:val="007548FB"/>
    <w:rsid w:val="00755218"/>
    <w:rsid w:val="007557C5"/>
    <w:rsid w:val="00756576"/>
    <w:rsid w:val="00757ACD"/>
    <w:rsid w:val="007619E7"/>
    <w:rsid w:val="007626E3"/>
    <w:rsid w:val="007629DD"/>
    <w:rsid w:val="007636E6"/>
    <w:rsid w:val="007656CD"/>
    <w:rsid w:val="00767248"/>
    <w:rsid w:val="00770555"/>
    <w:rsid w:val="00771864"/>
    <w:rsid w:val="007727BF"/>
    <w:rsid w:val="00772ED8"/>
    <w:rsid w:val="00773F03"/>
    <w:rsid w:val="007754ED"/>
    <w:rsid w:val="007807D6"/>
    <w:rsid w:val="0078154E"/>
    <w:rsid w:val="00781C70"/>
    <w:rsid w:val="00786E03"/>
    <w:rsid w:val="0079087F"/>
    <w:rsid w:val="00790EC6"/>
    <w:rsid w:val="007930B1"/>
    <w:rsid w:val="0079344D"/>
    <w:rsid w:val="007946BB"/>
    <w:rsid w:val="00794B4B"/>
    <w:rsid w:val="00795233"/>
    <w:rsid w:val="00796893"/>
    <w:rsid w:val="007A0678"/>
    <w:rsid w:val="007A4A41"/>
    <w:rsid w:val="007A628B"/>
    <w:rsid w:val="007B06F4"/>
    <w:rsid w:val="007B310E"/>
    <w:rsid w:val="007B5615"/>
    <w:rsid w:val="007B6BC7"/>
    <w:rsid w:val="007B7647"/>
    <w:rsid w:val="007C1592"/>
    <w:rsid w:val="007C1710"/>
    <w:rsid w:val="007C25B5"/>
    <w:rsid w:val="007C35BF"/>
    <w:rsid w:val="007C50DC"/>
    <w:rsid w:val="007C5EBB"/>
    <w:rsid w:val="007C6498"/>
    <w:rsid w:val="007C66E0"/>
    <w:rsid w:val="007C7B91"/>
    <w:rsid w:val="007D0639"/>
    <w:rsid w:val="007D09E7"/>
    <w:rsid w:val="007D0E6E"/>
    <w:rsid w:val="007D3C33"/>
    <w:rsid w:val="007D42A6"/>
    <w:rsid w:val="007D4318"/>
    <w:rsid w:val="007D5854"/>
    <w:rsid w:val="007D5A47"/>
    <w:rsid w:val="007E1660"/>
    <w:rsid w:val="007E2422"/>
    <w:rsid w:val="007E2D0D"/>
    <w:rsid w:val="007E7F52"/>
    <w:rsid w:val="007F1BCB"/>
    <w:rsid w:val="007F2F7B"/>
    <w:rsid w:val="007F3877"/>
    <w:rsid w:val="007F41B2"/>
    <w:rsid w:val="007F4A44"/>
    <w:rsid w:val="007F7472"/>
    <w:rsid w:val="0080155A"/>
    <w:rsid w:val="00801712"/>
    <w:rsid w:val="008026BD"/>
    <w:rsid w:val="00802C7E"/>
    <w:rsid w:val="00802F04"/>
    <w:rsid w:val="00805A2C"/>
    <w:rsid w:val="00807B6E"/>
    <w:rsid w:val="008125FE"/>
    <w:rsid w:val="0081482C"/>
    <w:rsid w:val="00814D8C"/>
    <w:rsid w:val="00815A85"/>
    <w:rsid w:val="00816BF5"/>
    <w:rsid w:val="00820943"/>
    <w:rsid w:val="00820C81"/>
    <w:rsid w:val="00823763"/>
    <w:rsid w:val="00823E00"/>
    <w:rsid w:val="0082404C"/>
    <w:rsid w:val="00824879"/>
    <w:rsid w:val="00825242"/>
    <w:rsid w:val="008255F1"/>
    <w:rsid w:val="008269DE"/>
    <w:rsid w:val="00830005"/>
    <w:rsid w:val="00830DFE"/>
    <w:rsid w:val="00832920"/>
    <w:rsid w:val="00835FB4"/>
    <w:rsid w:val="00837183"/>
    <w:rsid w:val="00837A75"/>
    <w:rsid w:val="00837C93"/>
    <w:rsid w:val="0084126E"/>
    <w:rsid w:val="00842365"/>
    <w:rsid w:val="008433E6"/>
    <w:rsid w:val="0084506C"/>
    <w:rsid w:val="00846E44"/>
    <w:rsid w:val="00847423"/>
    <w:rsid w:val="00850AA2"/>
    <w:rsid w:val="00850F3F"/>
    <w:rsid w:val="008534AE"/>
    <w:rsid w:val="00854C1E"/>
    <w:rsid w:val="00855FE2"/>
    <w:rsid w:val="00856561"/>
    <w:rsid w:val="00857226"/>
    <w:rsid w:val="008621DF"/>
    <w:rsid w:val="008631EE"/>
    <w:rsid w:val="00864485"/>
    <w:rsid w:val="00867220"/>
    <w:rsid w:val="008672D4"/>
    <w:rsid w:val="00871E9D"/>
    <w:rsid w:val="00871EE3"/>
    <w:rsid w:val="008730EA"/>
    <w:rsid w:val="00874113"/>
    <w:rsid w:val="00875873"/>
    <w:rsid w:val="0087667E"/>
    <w:rsid w:val="00880559"/>
    <w:rsid w:val="008820AF"/>
    <w:rsid w:val="00883A58"/>
    <w:rsid w:val="008848EC"/>
    <w:rsid w:val="00887592"/>
    <w:rsid w:val="00892361"/>
    <w:rsid w:val="00892484"/>
    <w:rsid w:val="00893446"/>
    <w:rsid w:val="00894490"/>
    <w:rsid w:val="00895763"/>
    <w:rsid w:val="00895C9D"/>
    <w:rsid w:val="00895EB7"/>
    <w:rsid w:val="00896C68"/>
    <w:rsid w:val="0089784A"/>
    <w:rsid w:val="00897986"/>
    <w:rsid w:val="008A0102"/>
    <w:rsid w:val="008A1E0F"/>
    <w:rsid w:val="008A20BE"/>
    <w:rsid w:val="008A3C39"/>
    <w:rsid w:val="008A5B81"/>
    <w:rsid w:val="008B02E3"/>
    <w:rsid w:val="008B1818"/>
    <w:rsid w:val="008B28C0"/>
    <w:rsid w:val="008B4669"/>
    <w:rsid w:val="008B4F7F"/>
    <w:rsid w:val="008B7A76"/>
    <w:rsid w:val="008B7A79"/>
    <w:rsid w:val="008B7F45"/>
    <w:rsid w:val="008C0F02"/>
    <w:rsid w:val="008C1324"/>
    <w:rsid w:val="008C1CAC"/>
    <w:rsid w:val="008C2281"/>
    <w:rsid w:val="008C31B9"/>
    <w:rsid w:val="008C5751"/>
    <w:rsid w:val="008C6550"/>
    <w:rsid w:val="008D07DA"/>
    <w:rsid w:val="008D125C"/>
    <w:rsid w:val="008D261F"/>
    <w:rsid w:val="008D5EC9"/>
    <w:rsid w:val="008D6263"/>
    <w:rsid w:val="008D746F"/>
    <w:rsid w:val="008D7A56"/>
    <w:rsid w:val="008E09C5"/>
    <w:rsid w:val="008E18CD"/>
    <w:rsid w:val="008E18F7"/>
    <w:rsid w:val="008E1C0B"/>
    <w:rsid w:val="008E2F13"/>
    <w:rsid w:val="008E3632"/>
    <w:rsid w:val="008E3B1C"/>
    <w:rsid w:val="008E4338"/>
    <w:rsid w:val="008E4896"/>
    <w:rsid w:val="008E497F"/>
    <w:rsid w:val="008E594C"/>
    <w:rsid w:val="008E5983"/>
    <w:rsid w:val="008E5E28"/>
    <w:rsid w:val="008E6262"/>
    <w:rsid w:val="008F04DA"/>
    <w:rsid w:val="008F07F4"/>
    <w:rsid w:val="008F435B"/>
    <w:rsid w:val="008F5035"/>
    <w:rsid w:val="008F763B"/>
    <w:rsid w:val="009003C6"/>
    <w:rsid w:val="00901357"/>
    <w:rsid w:val="00901D15"/>
    <w:rsid w:val="00901EAE"/>
    <w:rsid w:val="00903F5A"/>
    <w:rsid w:val="009048F4"/>
    <w:rsid w:val="0090648D"/>
    <w:rsid w:val="00910FE6"/>
    <w:rsid w:val="00911F5C"/>
    <w:rsid w:val="00912123"/>
    <w:rsid w:val="009137F3"/>
    <w:rsid w:val="00913C48"/>
    <w:rsid w:val="00914E18"/>
    <w:rsid w:val="0091582D"/>
    <w:rsid w:val="00916F95"/>
    <w:rsid w:val="00922818"/>
    <w:rsid w:val="00925964"/>
    <w:rsid w:val="009259B0"/>
    <w:rsid w:val="009273DC"/>
    <w:rsid w:val="00927B49"/>
    <w:rsid w:val="00927C1E"/>
    <w:rsid w:val="0093196E"/>
    <w:rsid w:val="00932ACA"/>
    <w:rsid w:val="00932BBB"/>
    <w:rsid w:val="00933391"/>
    <w:rsid w:val="00933C9D"/>
    <w:rsid w:val="00934643"/>
    <w:rsid w:val="00936C69"/>
    <w:rsid w:val="00937F98"/>
    <w:rsid w:val="00941AAD"/>
    <w:rsid w:val="00942CDC"/>
    <w:rsid w:val="00942F78"/>
    <w:rsid w:val="009437AF"/>
    <w:rsid w:val="00944B6B"/>
    <w:rsid w:val="00945A67"/>
    <w:rsid w:val="00946C09"/>
    <w:rsid w:val="00947DF1"/>
    <w:rsid w:val="009543E2"/>
    <w:rsid w:val="0095506E"/>
    <w:rsid w:val="0095620F"/>
    <w:rsid w:val="009565F3"/>
    <w:rsid w:val="00960062"/>
    <w:rsid w:val="00960C79"/>
    <w:rsid w:val="00961523"/>
    <w:rsid w:val="00962620"/>
    <w:rsid w:val="00962794"/>
    <w:rsid w:val="00962E70"/>
    <w:rsid w:val="00962E8E"/>
    <w:rsid w:val="00963F06"/>
    <w:rsid w:val="0096413A"/>
    <w:rsid w:val="009644A7"/>
    <w:rsid w:val="0096529E"/>
    <w:rsid w:val="00965455"/>
    <w:rsid w:val="0096679A"/>
    <w:rsid w:val="00966833"/>
    <w:rsid w:val="00967403"/>
    <w:rsid w:val="00976847"/>
    <w:rsid w:val="00976C1E"/>
    <w:rsid w:val="00980E15"/>
    <w:rsid w:val="00984655"/>
    <w:rsid w:val="00984A0B"/>
    <w:rsid w:val="00984D46"/>
    <w:rsid w:val="00985EFA"/>
    <w:rsid w:val="009860D7"/>
    <w:rsid w:val="00986CF6"/>
    <w:rsid w:val="00990DDE"/>
    <w:rsid w:val="00991F3B"/>
    <w:rsid w:val="00991FE0"/>
    <w:rsid w:val="009923D9"/>
    <w:rsid w:val="00992BE0"/>
    <w:rsid w:val="009931DC"/>
    <w:rsid w:val="009935D2"/>
    <w:rsid w:val="0099415A"/>
    <w:rsid w:val="00994385"/>
    <w:rsid w:val="00995808"/>
    <w:rsid w:val="009963CD"/>
    <w:rsid w:val="009973A3"/>
    <w:rsid w:val="009A001E"/>
    <w:rsid w:val="009A0B57"/>
    <w:rsid w:val="009A2BBE"/>
    <w:rsid w:val="009A35E0"/>
    <w:rsid w:val="009A3F1B"/>
    <w:rsid w:val="009A4249"/>
    <w:rsid w:val="009A66F3"/>
    <w:rsid w:val="009A78A8"/>
    <w:rsid w:val="009B3150"/>
    <w:rsid w:val="009B36CB"/>
    <w:rsid w:val="009B449C"/>
    <w:rsid w:val="009B4D46"/>
    <w:rsid w:val="009B534C"/>
    <w:rsid w:val="009B589B"/>
    <w:rsid w:val="009B6351"/>
    <w:rsid w:val="009B6AA3"/>
    <w:rsid w:val="009C0612"/>
    <w:rsid w:val="009C0A3B"/>
    <w:rsid w:val="009C189D"/>
    <w:rsid w:val="009C2322"/>
    <w:rsid w:val="009C2D84"/>
    <w:rsid w:val="009C36CC"/>
    <w:rsid w:val="009C4984"/>
    <w:rsid w:val="009C4E39"/>
    <w:rsid w:val="009C4F31"/>
    <w:rsid w:val="009C5113"/>
    <w:rsid w:val="009C61F4"/>
    <w:rsid w:val="009C7610"/>
    <w:rsid w:val="009C7936"/>
    <w:rsid w:val="009C7BFB"/>
    <w:rsid w:val="009D1182"/>
    <w:rsid w:val="009D1198"/>
    <w:rsid w:val="009D241E"/>
    <w:rsid w:val="009D344B"/>
    <w:rsid w:val="009D453E"/>
    <w:rsid w:val="009D65EB"/>
    <w:rsid w:val="009D7680"/>
    <w:rsid w:val="009D79C5"/>
    <w:rsid w:val="009E1507"/>
    <w:rsid w:val="009E2AD0"/>
    <w:rsid w:val="009E399E"/>
    <w:rsid w:val="009E4A05"/>
    <w:rsid w:val="009E5034"/>
    <w:rsid w:val="009E52F1"/>
    <w:rsid w:val="009F00B1"/>
    <w:rsid w:val="009F07A4"/>
    <w:rsid w:val="009F301B"/>
    <w:rsid w:val="009F4E90"/>
    <w:rsid w:val="009F56DB"/>
    <w:rsid w:val="009F7ADA"/>
    <w:rsid w:val="00A008F4"/>
    <w:rsid w:val="00A03111"/>
    <w:rsid w:val="00A0346C"/>
    <w:rsid w:val="00A0444C"/>
    <w:rsid w:val="00A04DF0"/>
    <w:rsid w:val="00A0759F"/>
    <w:rsid w:val="00A07A41"/>
    <w:rsid w:val="00A104DC"/>
    <w:rsid w:val="00A10778"/>
    <w:rsid w:val="00A11189"/>
    <w:rsid w:val="00A13137"/>
    <w:rsid w:val="00A13E04"/>
    <w:rsid w:val="00A16235"/>
    <w:rsid w:val="00A17010"/>
    <w:rsid w:val="00A178DF"/>
    <w:rsid w:val="00A17BFA"/>
    <w:rsid w:val="00A20798"/>
    <w:rsid w:val="00A21701"/>
    <w:rsid w:val="00A24DDF"/>
    <w:rsid w:val="00A261E0"/>
    <w:rsid w:val="00A336D1"/>
    <w:rsid w:val="00A33826"/>
    <w:rsid w:val="00A33B63"/>
    <w:rsid w:val="00A33F3D"/>
    <w:rsid w:val="00A34D3E"/>
    <w:rsid w:val="00A3595F"/>
    <w:rsid w:val="00A37188"/>
    <w:rsid w:val="00A404AA"/>
    <w:rsid w:val="00A413EA"/>
    <w:rsid w:val="00A4356B"/>
    <w:rsid w:val="00A44D94"/>
    <w:rsid w:val="00A45116"/>
    <w:rsid w:val="00A45BE2"/>
    <w:rsid w:val="00A461E3"/>
    <w:rsid w:val="00A46737"/>
    <w:rsid w:val="00A4686E"/>
    <w:rsid w:val="00A47958"/>
    <w:rsid w:val="00A513C3"/>
    <w:rsid w:val="00A523FD"/>
    <w:rsid w:val="00A53B08"/>
    <w:rsid w:val="00A53CD7"/>
    <w:rsid w:val="00A546B8"/>
    <w:rsid w:val="00A6108F"/>
    <w:rsid w:val="00A62913"/>
    <w:rsid w:val="00A66D43"/>
    <w:rsid w:val="00A67E5B"/>
    <w:rsid w:val="00A712C6"/>
    <w:rsid w:val="00A71465"/>
    <w:rsid w:val="00A719CC"/>
    <w:rsid w:val="00A71A9A"/>
    <w:rsid w:val="00A7299E"/>
    <w:rsid w:val="00A72FED"/>
    <w:rsid w:val="00A73450"/>
    <w:rsid w:val="00A74607"/>
    <w:rsid w:val="00A746C5"/>
    <w:rsid w:val="00A7632B"/>
    <w:rsid w:val="00A76812"/>
    <w:rsid w:val="00A7682B"/>
    <w:rsid w:val="00A82D1A"/>
    <w:rsid w:val="00A84451"/>
    <w:rsid w:val="00A869B7"/>
    <w:rsid w:val="00A8750B"/>
    <w:rsid w:val="00A9150B"/>
    <w:rsid w:val="00A91B18"/>
    <w:rsid w:val="00A91EEC"/>
    <w:rsid w:val="00A94594"/>
    <w:rsid w:val="00A965F9"/>
    <w:rsid w:val="00AA034F"/>
    <w:rsid w:val="00AA0838"/>
    <w:rsid w:val="00AA1734"/>
    <w:rsid w:val="00AA30C5"/>
    <w:rsid w:val="00AA4322"/>
    <w:rsid w:val="00AA44E0"/>
    <w:rsid w:val="00AA525B"/>
    <w:rsid w:val="00AB09DF"/>
    <w:rsid w:val="00AB0A96"/>
    <w:rsid w:val="00AB1141"/>
    <w:rsid w:val="00AB2A0E"/>
    <w:rsid w:val="00AB40BC"/>
    <w:rsid w:val="00AB5147"/>
    <w:rsid w:val="00AB537E"/>
    <w:rsid w:val="00AB54E8"/>
    <w:rsid w:val="00AB55E4"/>
    <w:rsid w:val="00AB78EC"/>
    <w:rsid w:val="00AC1F13"/>
    <w:rsid w:val="00AC22EB"/>
    <w:rsid w:val="00AC2395"/>
    <w:rsid w:val="00AC27F3"/>
    <w:rsid w:val="00AC32CB"/>
    <w:rsid w:val="00AC32E9"/>
    <w:rsid w:val="00AC33C0"/>
    <w:rsid w:val="00AD1B94"/>
    <w:rsid w:val="00AD5EED"/>
    <w:rsid w:val="00AE1E56"/>
    <w:rsid w:val="00AE21FB"/>
    <w:rsid w:val="00AE44CA"/>
    <w:rsid w:val="00AE4D5A"/>
    <w:rsid w:val="00AE4FB7"/>
    <w:rsid w:val="00AE501A"/>
    <w:rsid w:val="00AF0603"/>
    <w:rsid w:val="00AF0AC7"/>
    <w:rsid w:val="00AF1A20"/>
    <w:rsid w:val="00AF1BDA"/>
    <w:rsid w:val="00AF3B48"/>
    <w:rsid w:val="00AF647B"/>
    <w:rsid w:val="00B013B9"/>
    <w:rsid w:val="00B01B02"/>
    <w:rsid w:val="00B023FC"/>
    <w:rsid w:val="00B037DB"/>
    <w:rsid w:val="00B05135"/>
    <w:rsid w:val="00B05A65"/>
    <w:rsid w:val="00B0731D"/>
    <w:rsid w:val="00B111CD"/>
    <w:rsid w:val="00B129C8"/>
    <w:rsid w:val="00B14768"/>
    <w:rsid w:val="00B151BD"/>
    <w:rsid w:val="00B15F75"/>
    <w:rsid w:val="00B16B61"/>
    <w:rsid w:val="00B202E7"/>
    <w:rsid w:val="00B21850"/>
    <w:rsid w:val="00B21B36"/>
    <w:rsid w:val="00B22609"/>
    <w:rsid w:val="00B2357F"/>
    <w:rsid w:val="00B25005"/>
    <w:rsid w:val="00B2717F"/>
    <w:rsid w:val="00B3229E"/>
    <w:rsid w:val="00B3413C"/>
    <w:rsid w:val="00B354B1"/>
    <w:rsid w:val="00B35EF3"/>
    <w:rsid w:val="00B36370"/>
    <w:rsid w:val="00B37F07"/>
    <w:rsid w:val="00B40516"/>
    <w:rsid w:val="00B41849"/>
    <w:rsid w:val="00B4430C"/>
    <w:rsid w:val="00B45087"/>
    <w:rsid w:val="00B46985"/>
    <w:rsid w:val="00B473D7"/>
    <w:rsid w:val="00B47709"/>
    <w:rsid w:val="00B50625"/>
    <w:rsid w:val="00B5291A"/>
    <w:rsid w:val="00B536D1"/>
    <w:rsid w:val="00B53867"/>
    <w:rsid w:val="00B57B15"/>
    <w:rsid w:val="00B60590"/>
    <w:rsid w:val="00B61943"/>
    <w:rsid w:val="00B637E0"/>
    <w:rsid w:val="00B63A0F"/>
    <w:rsid w:val="00B6459F"/>
    <w:rsid w:val="00B64ACB"/>
    <w:rsid w:val="00B6697E"/>
    <w:rsid w:val="00B671E2"/>
    <w:rsid w:val="00B67574"/>
    <w:rsid w:val="00B70C8D"/>
    <w:rsid w:val="00B7137C"/>
    <w:rsid w:val="00B719CA"/>
    <w:rsid w:val="00B740C5"/>
    <w:rsid w:val="00B75E9E"/>
    <w:rsid w:val="00B7620A"/>
    <w:rsid w:val="00B76907"/>
    <w:rsid w:val="00B77180"/>
    <w:rsid w:val="00B77C88"/>
    <w:rsid w:val="00B77FB6"/>
    <w:rsid w:val="00B833F9"/>
    <w:rsid w:val="00B849D2"/>
    <w:rsid w:val="00B875C1"/>
    <w:rsid w:val="00B90AAE"/>
    <w:rsid w:val="00B924BF"/>
    <w:rsid w:val="00B94705"/>
    <w:rsid w:val="00BA1D2C"/>
    <w:rsid w:val="00BA2607"/>
    <w:rsid w:val="00BA3CA1"/>
    <w:rsid w:val="00BA54E9"/>
    <w:rsid w:val="00BA5EFC"/>
    <w:rsid w:val="00BB0080"/>
    <w:rsid w:val="00BB1404"/>
    <w:rsid w:val="00BB1CDB"/>
    <w:rsid w:val="00BB2CDC"/>
    <w:rsid w:val="00BB3F55"/>
    <w:rsid w:val="00BB58DD"/>
    <w:rsid w:val="00BB5A27"/>
    <w:rsid w:val="00BB6D68"/>
    <w:rsid w:val="00BB6E35"/>
    <w:rsid w:val="00BB70B8"/>
    <w:rsid w:val="00BB7118"/>
    <w:rsid w:val="00BB7D14"/>
    <w:rsid w:val="00BB7F72"/>
    <w:rsid w:val="00BC0C3F"/>
    <w:rsid w:val="00BC136C"/>
    <w:rsid w:val="00BC1743"/>
    <w:rsid w:val="00BC3C15"/>
    <w:rsid w:val="00BC6CA5"/>
    <w:rsid w:val="00BD0337"/>
    <w:rsid w:val="00BD1EDE"/>
    <w:rsid w:val="00BD234F"/>
    <w:rsid w:val="00BD2541"/>
    <w:rsid w:val="00BD3608"/>
    <w:rsid w:val="00BD44C2"/>
    <w:rsid w:val="00BD505D"/>
    <w:rsid w:val="00BD6732"/>
    <w:rsid w:val="00BD7BBF"/>
    <w:rsid w:val="00BE0DD6"/>
    <w:rsid w:val="00BE2D13"/>
    <w:rsid w:val="00BE556C"/>
    <w:rsid w:val="00BE7539"/>
    <w:rsid w:val="00BF169E"/>
    <w:rsid w:val="00BF2C4C"/>
    <w:rsid w:val="00BF47F6"/>
    <w:rsid w:val="00BF4C42"/>
    <w:rsid w:val="00BF79B4"/>
    <w:rsid w:val="00BF79B8"/>
    <w:rsid w:val="00C00712"/>
    <w:rsid w:val="00C00D39"/>
    <w:rsid w:val="00C02034"/>
    <w:rsid w:val="00C02D43"/>
    <w:rsid w:val="00C044B0"/>
    <w:rsid w:val="00C054A7"/>
    <w:rsid w:val="00C06783"/>
    <w:rsid w:val="00C06834"/>
    <w:rsid w:val="00C071A2"/>
    <w:rsid w:val="00C0781F"/>
    <w:rsid w:val="00C11921"/>
    <w:rsid w:val="00C121D4"/>
    <w:rsid w:val="00C12B76"/>
    <w:rsid w:val="00C1394B"/>
    <w:rsid w:val="00C13D5C"/>
    <w:rsid w:val="00C149D6"/>
    <w:rsid w:val="00C15754"/>
    <w:rsid w:val="00C15F17"/>
    <w:rsid w:val="00C16385"/>
    <w:rsid w:val="00C17A40"/>
    <w:rsid w:val="00C17FBB"/>
    <w:rsid w:val="00C17FC8"/>
    <w:rsid w:val="00C202B3"/>
    <w:rsid w:val="00C2060C"/>
    <w:rsid w:val="00C20731"/>
    <w:rsid w:val="00C20F08"/>
    <w:rsid w:val="00C219A5"/>
    <w:rsid w:val="00C21E4F"/>
    <w:rsid w:val="00C23A5B"/>
    <w:rsid w:val="00C23BC8"/>
    <w:rsid w:val="00C25CA0"/>
    <w:rsid w:val="00C26B26"/>
    <w:rsid w:val="00C27AF2"/>
    <w:rsid w:val="00C35069"/>
    <w:rsid w:val="00C4174C"/>
    <w:rsid w:val="00C45818"/>
    <w:rsid w:val="00C45942"/>
    <w:rsid w:val="00C477FC"/>
    <w:rsid w:val="00C47B0A"/>
    <w:rsid w:val="00C500D4"/>
    <w:rsid w:val="00C5150D"/>
    <w:rsid w:val="00C51AF1"/>
    <w:rsid w:val="00C523B6"/>
    <w:rsid w:val="00C55F6F"/>
    <w:rsid w:val="00C57F71"/>
    <w:rsid w:val="00C6099B"/>
    <w:rsid w:val="00C60D18"/>
    <w:rsid w:val="00C62CF0"/>
    <w:rsid w:val="00C62EEC"/>
    <w:rsid w:val="00C6691A"/>
    <w:rsid w:val="00C66983"/>
    <w:rsid w:val="00C7236F"/>
    <w:rsid w:val="00C72756"/>
    <w:rsid w:val="00C72921"/>
    <w:rsid w:val="00C72E79"/>
    <w:rsid w:val="00C73647"/>
    <w:rsid w:val="00C73DBF"/>
    <w:rsid w:val="00C73E97"/>
    <w:rsid w:val="00C749E5"/>
    <w:rsid w:val="00C75E08"/>
    <w:rsid w:val="00C812B9"/>
    <w:rsid w:val="00C81851"/>
    <w:rsid w:val="00C82A5A"/>
    <w:rsid w:val="00C86DA9"/>
    <w:rsid w:val="00C92898"/>
    <w:rsid w:val="00C9324D"/>
    <w:rsid w:val="00C93ACE"/>
    <w:rsid w:val="00CA7032"/>
    <w:rsid w:val="00CB0840"/>
    <w:rsid w:val="00CB1CE5"/>
    <w:rsid w:val="00CB457B"/>
    <w:rsid w:val="00CB5A8F"/>
    <w:rsid w:val="00CB6950"/>
    <w:rsid w:val="00CB7C54"/>
    <w:rsid w:val="00CB7E8C"/>
    <w:rsid w:val="00CC0D79"/>
    <w:rsid w:val="00CC23F8"/>
    <w:rsid w:val="00CC4814"/>
    <w:rsid w:val="00CC5734"/>
    <w:rsid w:val="00CC5DFB"/>
    <w:rsid w:val="00CC5F63"/>
    <w:rsid w:val="00CC7D5B"/>
    <w:rsid w:val="00CD19D9"/>
    <w:rsid w:val="00CD2C07"/>
    <w:rsid w:val="00CD3D34"/>
    <w:rsid w:val="00CD4111"/>
    <w:rsid w:val="00CD6540"/>
    <w:rsid w:val="00CD6E5C"/>
    <w:rsid w:val="00CD6F6D"/>
    <w:rsid w:val="00CD70FE"/>
    <w:rsid w:val="00CE02C1"/>
    <w:rsid w:val="00CE2350"/>
    <w:rsid w:val="00CE2705"/>
    <w:rsid w:val="00CE3180"/>
    <w:rsid w:val="00CE3DFD"/>
    <w:rsid w:val="00CE3F28"/>
    <w:rsid w:val="00CE49B8"/>
    <w:rsid w:val="00CE6DA0"/>
    <w:rsid w:val="00CF00A0"/>
    <w:rsid w:val="00CF02B7"/>
    <w:rsid w:val="00CF052C"/>
    <w:rsid w:val="00CF249A"/>
    <w:rsid w:val="00CF438B"/>
    <w:rsid w:val="00CF4A0E"/>
    <w:rsid w:val="00CF62DF"/>
    <w:rsid w:val="00CF67AC"/>
    <w:rsid w:val="00CF6E1A"/>
    <w:rsid w:val="00CF730D"/>
    <w:rsid w:val="00D013C2"/>
    <w:rsid w:val="00D01585"/>
    <w:rsid w:val="00D01E46"/>
    <w:rsid w:val="00D025C2"/>
    <w:rsid w:val="00D04040"/>
    <w:rsid w:val="00D04632"/>
    <w:rsid w:val="00D04816"/>
    <w:rsid w:val="00D1079E"/>
    <w:rsid w:val="00D112FF"/>
    <w:rsid w:val="00D11644"/>
    <w:rsid w:val="00D124B1"/>
    <w:rsid w:val="00D16C86"/>
    <w:rsid w:val="00D17F20"/>
    <w:rsid w:val="00D20BBF"/>
    <w:rsid w:val="00D213A1"/>
    <w:rsid w:val="00D23624"/>
    <w:rsid w:val="00D2391C"/>
    <w:rsid w:val="00D23B88"/>
    <w:rsid w:val="00D24C85"/>
    <w:rsid w:val="00D26D4B"/>
    <w:rsid w:val="00D26E02"/>
    <w:rsid w:val="00D272F5"/>
    <w:rsid w:val="00D31742"/>
    <w:rsid w:val="00D33A90"/>
    <w:rsid w:val="00D34B10"/>
    <w:rsid w:val="00D379CF"/>
    <w:rsid w:val="00D4032B"/>
    <w:rsid w:val="00D41A65"/>
    <w:rsid w:val="00D42CAE"/>
    <w:rsid w:val="00D431D0"/>
    <w:rsid w:val="00D433C4"/>
    <w:rsid w:val="00D44013"/>
    <w:rsid w:val="00D442BA"/>
    <w:rsid w:val="00D4679A"/>
    <w:rsid w:val="00D46D66"/>
    <w:rsid w:val="00D477AB"/>
    <w:rsid w:val="00D47946"/>
    <w:rsid w:val="00D511B2"/>
    <w:rsid w:val="00D51225"/>
    <w:rsid w:val="00D5123A"/>
    <w:rsid w:val="00D52295"/>
    <w:rsid w:val="00D5500B"/>
    <w:rsid w:val="00D602E2"/>
    <w:rsid w:val="00D6376A"/>
    <w:rsid w:val="00D642B9"/>
    <w:rsid w:val="00D642D2"/>
    <w:rsid w:val="00D64C99"/>
    <w:rsid w:val="00D713CB"/>
    <w:rsid w:val="00D72487"/>
    <w:rsid w:val="00D72C4D"/>
    <w:rsid w:val="00D7388E"/>
    <w:rsid w:val="00D7396B"/>
    <w:rsid w:val="00D778CE"/>
    <w:rsid w:val="00D77CDE"/>
    <w:rsid w:val="00D8046E"/>
    <w:rsid w:val="00D805D5"/>
    <w:rsid w:val="00D82B82"/>
    <w:rsid w:val="00D84604"/>
    <w:rsid w:val="00D84C8C"/>
    <w:rsid w:val="00D852BC"/>
    <w:rsid w:val="00D90066"/>
    <w:rsid w:val="00D901DD"/>
    <w:rsid w:val="00D907CA"/>
    <w:rsid w:val="00D9106C"/>
    <w:rsid w:val="00D927A9"/>
    <w:rsid w:val="00D966DA"/>
    <w:rsid w:val="00DA15C3"/>
    <w:rsid w:val="00DA1B8D"/>
    <w:rsid w:val="00DA2917"/>
    <w:rsid w:val="00DA3902"/>
    <w:rsid w:val="00DA5B63"/>
    <w:rsid w:val="00DA5F06"/>
    <w:rsid w:val="00DA6748"/>
    <w:rsid w:val="00DB16D3"/>
    <w:rsid w:val="00DB1E96"/>
    <w:rsid w:val="00DB21C2"/>
    <w:rsid w:val="00DB35C3"/>
    <w:rsid w:val="00DB464F"/>
    <w:rsid w:val="00DB506F"/>
    <w:rsid w:val="00DB710B"/>
    <w:rsid w:val="00DB7151"/>
    <w:rsid w:val="00DB78B9"/>
    <w:rsid w:val="00DC05CC"/>
    <w:rsid w:val="00DC29C6"/>
    <w:rsid w:val="00DC39D3"/>
    <w:rsid w:val="00DC52CA"/>
    <w:rsid w:val="00DC705F"/>
    <w:rsid w:val="00DC7789"/>
    <w:rsid w:val="00DD0D03"/>
    <w:rsid w:val="00DD5450"/>
    <w:rsid w:val="00DD56A6"/>
    <w:rsid w:val="00DD5F33"/>
    <w:rsid w:val="00DD606B"/>
    <w:rsid w:val="00DE1BB8"/>
    <w:rsid w:val="00DE2AD4"/>
    <w:rsid w:val="00DE3708"/>
    <w:rsid w:val="00DE48E0"/>
    <w:rsid w:val="00DE6824"/>
    <w:rsid w:val="00DE68B9"/>
    <w:rsid w:val="00DE7E35"/>
    <w:rsid w:val="00DE7F2E"/>
    <w:rsid w:val="00DF191B"/>
    <w:rsid w:val="00DF2144"/>
    <w:rsid w:val="00DF2E97"/>
    <w:rsid w:val="00DF4B78"/>
    <w:rsid w:val="00DF70B0"/>
    <w:rsid w:val="00E00AD9"/>
    <w:rsid w:val="00E048E7"/>
    <w:rsid w:val="00E051F6"/>
    <w:rsid w:val="00E0559D"/>
    <w:rsid w:val="00E063C3"/>
    <w:rsid w:val="00E07791"/>
    <w:rsid w:val="00E1150C"/>
    <w:rsid w:val="00E119A7"/>
    <w:rsid w:val="00E14249"/>
    <w:rsid w:val="00E14522"/>
    <w:rsid w:val="00E14BF9"/>
    <w:rsid w:val="00E154E0"/>
    <w:rsid w:val="00E168CC"/>
    <w:rsid w:val="00E22566"/>
    <w:rsid w:val="00E22C59"/>
    <w:rsid w:val="00E23A90"/>
    <w:rsid w:val="00E26503"/>
    <w:rsid w:val="00E27404"/>
    <w:rsid w:val="00E300C0"/>
    <w:rsid w:val="00E34B1A"/>
    <w:rsid w:val="00E350E2"/>
    <w:rsid w:val="00E40353"/>
    <w:rsid w:val="00E424AD"/>
    <w:rsid w:val="00E43459"/>
    <w:rsid w:val="00E47B4B"/>
    <w:rsid w:val="00E47C4F"/>
    <w:rsid w:val="00E51327"/>
    <w:rsid w:val="00E51421"/>
    <w:rsid w:val="00E51743"/>
    <w:rsid w:val="00E524DA"/>
    <w:rsid w:val="00E5358F"/>
    <w:rsid w:val="00E545BD"/>
    <w:rsid w:val="00E55D7D"/>
    <w:rsid w:val="00E565A7"/>
    <w:rsid w:val="00E56A9D"/>
    <w:rsid w:val="00E6012F"/>
    <w:rsid w:val="00E60897"/>
    <w:rsid w:val="00E61859"/>
    <w:rsid w:val="00E61BBF"/>
    <w:rsid w:val="00E64C61"/>
    <w:rsid w:val="00E64CE4"/>
    <w:rsid w:val="00E65B91"/>
    <w:rsid w:val="00E67F09"/>
    <w:rsid w:val="00E71C57"/>
    <w:rsid w:val="00E73CED"/>
    <w:rsid w:val="00E74BF6"/>
    <w:rsid w:val="00E75FC2"/>
    <w:rsid w:val="00E80459"/>
    <w:rsid w:val="00E80F9B"/>
    <w:rsid w:val="00E8186B"/>
    <w:rsid w:val="00E824F0"/>
    <w:rsid w:val="00E82D2C"/>
    <w:rsid w:val="00E82E24"/>
    <w:rsid w:val="00E857BE"/>
    <w:rsid w:val="00E85F4D"/>
    <w:rsid w:val="00E867C6"/>
    <w:rsid w:val="00E878EA"/>
    <w:rsid w:val="00E87ECD"/>
    <w:rsid w:val="00E902DA"/>
    <w:rsid w:val="00E907A7"/>
    <w:rsid w:val="00E90997"/>
    <w:rsid w:val="00E94977"/>
    <w:rsid w:val="00E94C10"/>
    <w:rsid w:val="00E959F3"/>
    <w:rsid w:val="00E95C9D"/>
    <w:rsid w:val="00E9645B"/>
    <w:rsid w:val="00E96930"/>
    <w:rsid w:val="00E977FD"/>
    <w:rsid w:val="00EA0FE7"/>
    <w:rsid w:val="00EA212C"/>
    <w:rsid w:val="00EA375F"/>
    <w:rsid w:val="00EA6BF8"/>
    <w:rsid w:val="00EA6D34"/>
    <w:rsid w:val="00EB0D37"/>
    <w:rsid w:val="00EB2927"/>
    <w:rsid w:val="00EB2FCA"/>
    <w:rsid w:val="00EB4064"/>
    <w:rsid w:val="00EB41A8"/>
    <w:rsid w:val="00EB429A"/>
    <w:rsid w:val="00EB44FA"/>
    <w:rsid w:val="00EB4EE4"/>
    <w:rsid w:val="00EB6E61"/>
    <w:rsid w:val="00EB7BE0"/>
    <w:rsid w:val="00EC0A36"/>
    <w:rsid w:val="00EC2095"/>
    <w:rsid w:val="00EC282F"/>
    <w:rsid w:val="00EC3624"/>
    <w:rsid w:val="00EC4042"/>
    <w:rsid w:val="00EC6AF1"/>
    <w:rsid w:val="00ED21F0"/>
    <w:rsid w:val="00ED2700"/>
    <w:rsid w:val="00ED355F"/>
    <w:rsid w:val="00ED53FB"/>
    <w:rsid w:val="00ED5990"/>
    <w:rsid w:val="00ED5FE7"/>
    <w:rsid w:val="00ED7229"/>
    <w:rsid w:val="00EE0FB7"/>
    <w:rsid w:val="00EE10B7"/>
    <w:rsid w:val="00EE601F"/>
    <w:rsid w:val="00EE6126"/>
    <w:rsid w:val="00EE6E4B"/>
    <w:rsid w:val="00EE7609"/>
    <w:rsid w:val="00EF136A"/>
    <w:rsid w:val="00EF145F"/>
    <w:rsid w:val="00EF427E"/>
    <w:rsid w:val="00EF580A"/>
    <w:rsid w:val="00EF5972"/>
    <w:rsid w:val="00EF5ABD"/>
    <w:rsid w:val="00EF5B37"/>
    <w:rsid w:val="00EF7B77"/>
    <w:rsid w:val="00F00FE7"/>
    <w:rsid w:val="00F02FC3"/>
    <w:rsid w:val="00F0363E"/>
    <w:rsid w:val="00F04203"/>
    <w:rsid w:val="00F04883"/>
    <w:rsid w:val="00F072FF"/>
    <w:rsid w:val="00F07325"/>
    <w:rsid w:val="00F078B6"/>
    <w:rsid w:val="00F07B54"/>
    <w:rsid w:val="00F113EC"/>
    <w:rsid w:val="00F11644"/>
    <w:rsid w:val="00F12EF9"/>
    <w:rsid w:val="00F1461E"/>
    <w:rsid w:val="00F17DD1"/>
    <w:rsid w:val="00F22AAB"/>
    <w:rsid w:val="00F235BD"/>
    <w:rsid w:val="00F242F0"/>
    <w:rsid w:val="00F248F2"/>
    <w:rsid w:val="00F25A81"/>
    <w:rsid w:val="00F26B6D"/>
    <w:rsid w:val="00F30B6E"/>
    <w:rsid w:val="00F31B3A"/>
    <w:rsid w:val="00F32CBF"/>
    <w:rsid w:val="00F33E23"/>
    <w:rsid w:val="00F33E5B"/>
    <w:rsid w:val="00F34854"/>
    <w:rsid w:val="00F36684"/>
    <w:rsid w:val="00F41622"/>
    <w:rsid w:val="00F43BAF"/>
    <w:rsid w:val="00F50441"/>
    <w:rsid w:val="00F515A2"/>
    <w:rsid w:val="00F527C8"/>
    <w:rsid w:val="00F5645C"/>
    <w:rsid w:val="00F57B24"/>
    <w:rsid w:val="00F62BE5"/>
    <w:rsid w:val="00F636B8"/>
    <w:rsid w:val="00F64863"/>
    <w:rsid w:val="00F65250"/>
    <w:rsid w:val="00F669AF"/>
    <w:rsid w:val="00F72D8E"/>
    <w:rsid w:val="00F74EDE"/>
    <w:rsid w:val="00F75F6F"/>
    <w:rsid w:val="00F76AD4"/>
    <w:rsid w:val="00F80053"/>
    <w:rsid w:val="00F81988"/>
    <w:rsid w:val="00F8286C"/>
    <w:rsid w:val="00F82B75"/>
    <w:rsid w:val="00F83C45"/>
    <w:rsid w:val="00F843DB"/>
    <w:rsid w:val="00F84633"/>
    <w:rsid w:val="00F864A8"/>
    <w:rsid w:val="00F91FAF"/>
    <w:rsid w:val="00F93C03"/>
    <w:rsid w:val="00F955B3"/>
    <w:rsid w:val="00F9632C"/>
    <w:rsid w:val="00F97241"/>
    <w:rsid w:val="00FA0514"/>
    <w:rsid w:val="00FA29DD"/>
    <w:rsid w:val="00FA5805"/>
    <w:rsid w:val="00FA6147"/>
    <w:rsid w:val="00FB00EC"/>
    <w:rsid w:val="00FB0155"/>
    <w:rsid w:val="00FB0964"/>
    <w:rsid w:val="00FB1AEB"/>
    <w:rsid w:val="00FB2B9B"/>
    <w:rsid w:val="00FB4270"/>
    <w:rsid w:val="00FB4C7F"/>
    <w:rsid w:val="00FB55CB"/>
    <w:rsid w:val="00FB6467"/>
    <w:rsid w:val="00FB7ABD"/>
    <w:rsid w:val="00FC22E6"/>
    <w:rsid w:val="00FC2D21"/>
    <w:rsid w:val="00FC33F2"/>
    <w:rsid w:val="00FC3970"/>
    <w:rsid w:val="00FC5776"/>
    <w:rsid w:val="00FC7B4A"/>
    <w:rsid w:val="00FD095B"/>
    <w:rsid w:val="00FD4615"/>
    <w:rsid w:val="00FD5493"/>
    <w:rsid w:val="00FE0131"/>
    <w:rsid w:val="00FE1555"/>
    <w:rsid w:val="00FE187A"/>
    <w:rsid w:val="00FE2BE5"/>
    <w:rsid w:val="00FE409E"/>
    <w:rsid w:val="00FE5625"/>
    <w:rsid w:val="00FE57E1"/>
    <w:rsid w:val="00FE71FE"/>
    <w:rsid w:val="00FF1B5D"/>
    <w:rsid w:val="00FF2A64"/>
    <w:rsid w:val="00FF38CD"/>
    <w:rsid w:val="00FF4846"/>
    <w:rsid w:val="00FF59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34">
      <o:colormru v:ext="edit" colors="#00b6de,#003e4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uiPriority w:val="99"/>
    <w:qFormat/>
    <w:rsid w:val="002F3738"/>
    <w:pPr>
      <w:spacing w:after="0"/>
      <w:jc w:val="both"/>
    </w:pPr>
    <w:rPr>
      <w:rFonts w:ascii="Calibri" w:hAnsi="Calibri" w:cstheme="minorHAnsi"/>
      <w:szCs w:val="24"/>
    </w:rPr>
  </w:style>
  <w:style w:type="paragraph" w:styleId="Heading1">
    <w:name w:val="heading 1"/>
    <w:aliases w:val="Heading"/>
    <w:basedOn w:val="Normal"/>
    <w:next w:val="Normal"/>
    <w:link w:val="Heading1Char"/>
    <w:uiPriority w:val="9"/>
    <w:qFormat/>
    <w:rsid w:val="00FE57E1"/>
    <w:pPr>
      <w:keepNext/>
      <w:keepLines/>
      <w:numPr>
        <w:numId w:val="2"/>
      </w:numPr>
      <w:pBdr>
        <w:bottom w:val="single" w:sz="4" w:space="1" w:color="0D0D0D" w:themeColor="text1" w:themeTint="F2"/>
      </w:pBdr>
      <w:jc w:val="left"/>
      <w:outlineLvl w:val="0"/>
    </w:pPr>
    <w:rPr>
      <w:rFonts w:ascii="Arial" w:eastAsiaTheme="majorEastAsia" w:hAnsi="Arial" w:cstheme="majorBidi"/>
      <w:b/>
      <w:bCs/>
      <w:caps/>
      <w:color w:val="003E4D"/>
      <w:sz w:val="40"/>
      <w:szCs w:val="28"/>
    </w:rPr>
  </w:style>
  <w:style w:type="paragraph" w:styleId="Heading2">
    <w:name w:val="heading 2"/>
    <w:aliases w:val="Subheading"/>
    <w:basedOn w:val="Normal"/>
    <w:next w:val="Normal"/>
    <w:link w:val="Heading2Char"/>
    <w:uiPriority w:val="9"/>
    <w:unhideWhenUsed/>
    <w:qFormat/>
    <w:rsid w:val="008E594C"/>
    <w:pPr>
      <w:keepNext/>
      <w:keepLines/>
      <w:numPr>
        <w:ilvl w:val="1"/>
        <w:numId w:val="2"/>
      </w:numPr>
      <w:spacing w:after="240" w:line="240" w:lineRule="auto"/>
      <w:ind w:left="576" w:hanging="576"/>
      <w:outlineLvl w:val="1"/>
    </w:pPr>
    <w:rPr>
      <w:rFonts w:ascii="Arial" w:eastAsiaTheme="majorEastAsia" w:hAnsi="Arial" w:cstheme="majorBidi"/>
      <w:b/>
      <w:bCs/>
      <w:caps/>
      <w:color w:val="00B6DE"/>
      <w:sz w:val="24"/>
      <w:szCs w:val="26"/>
    </w:rPr>
  </w:style>
  <w:style w:type="paragraph" w:styleId="Heading3">
    <w:name w:val="heading 3"/>
    <w:basedOn w:val="Normal"/>
    <w:next w:val="Normal"/>
    <w:link w:val="Heading3Char"/>
    <w:uiPriority w:val="9"/>
    <w:unhideWhenUsed/>
    <w:qFormat/>
    <w:rsid w:val="00B22609"/>
    <w:pPr>
      <w:keepNext/>
      <w:keepLines/>
      <w:spacing w:before="200" w:after="12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B22609"/>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B22609"/>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B22609"/>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B22609"/>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B22609"/>
    <w:pPr>
      <w:keepNext/>
      <w:keepLines/>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2609"/>
    <w:pPr>
      <w:keepNext/>
      <w:keepLines/>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E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E56"/>
    <w:rPr>
      <w:rFonts w:ascii="Tahoma" w:hAnsi="Tahoma" w:cs="Tahoma"/>
      <w:sz w:val="16"/>
      <w:szCs w:val="16"/>
    </w:rPr>
  </w:style>
  <w:style w:type="paragraph" w:styleId="Header">
    <w:name w:val="header"/>
    <w:basedOn w:val="Normal"/>
    <w:link w:val="HeaderChar"/>
    <w:uiPriority w:val="99"/>
    <w:unhideWhenUsed/>
    <w:rsid w:val="00DC39D3"/>
    <w:pPr>
      <w:tabs>
        <w:tab w:val="center" w:pos="4680"/>
        <w:tab w:val="right" w:pos="9360"/>
      </w:tabs>
      <w:spacing w:line="240" w:lineRule="auto"/>
    </w:pPr>
  </w:style>
  <w:style w:type="character" w:customStyle="1" w:styleId="HeaderChar">
    <w:name w:val="Header Char"/>
    <w:basedOn w:val="DefaultParagraphFont"/>
    <w:link w:val="Header"/>
    <w:uiPriority w:val="99"/>
    <w:rsid w:val="00DC39D3"/>
  </w:style>
  <w:style w:type="paragraph" w:styleId="Footer">
    <w:name w:val="footer"/>
    <w:basedOn w:val="Normal"/>
    <w:link w:val="FooterChar"/>
    <w:uiPriority w:val="99"/>
    <w:unhideWhenUsed/>
    <w:rsid w:val="00DC39D3"/>
    <w:pPr>
      <w:tabs>
        <w:tab w:val="center" w:pos="4680"/>
        <w:tab w:val="right" w:pos="9360"/>
      </w:tabs>
      <w:spacing w:line="240" w:lineRule="auto"/>
    </w:pPr>
  </w:style>
  <w:style w:type="character" w:customStyle="1" w:styleId="FooterChar">
    <w:name w:val="Footer Char"/>
    <w:basedOn w:val="DefaultParagraphFont"/>
    <w:link w:val="Footer"/>
    <w:uiPriority w:val="99"/>
    <w:rsid w:val="00DC39D3"/>
  </w:style>
  <w:style w:type="table" w:styleId="TableGrid">
    <w:name w:val="Table Grid"/>
    <w:basedOn w:val="TableNormal"/>
    <w:rsid w:val="00DC39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C39D3"/>
    <w:pPr>
      <w:spacing w:after="0" w:line="240" w:lineRule="auto"/>
    </w:pPr>
    <w:rPr>
      <w:rFonts w:eastAsiaTheme="minorEastAsia"/>
    </w:rPr>
  </w:style>
  <w:style w:type="character" w:customStyle="1" w:styleId="NoSpacingChar">
    <w:name w:val="No Spacing Char"/>
    <w:basedOn w:val="DefaultParagraphFont"/>
    <w:link w:val="NoSpacing"/>
    <w:uiPriority w:val="1"/>
    <w:rsid w:val="00DC39D3"/>
    <w:rPr>
      <w:rFonts w:eastAsiaTheme="minorEastAsia"/>
    </w:rPr>
  </w:style>
  <w:style w:type="character" w:customStyle="1" w:styleId="Heading1Char">
    <w:name w:val="Heading 1 Char"/>
    <w:aliases w:val="Heading Char"/>
    <w:basedOn w:val="DefaultParagraphFont"/>
    <w:link w:val="Heading1"/>
    <w:uiPriority w:val="9"/>
    <w:rsid w:val="00FE57E1"/>
    <w:rPr>
      <w:rFonts w:ascii="Arial" w:eastAsiaTheme="majorEastAsia" w:hAnsi="Arial" w:cstheme="majorBidi"/>
      <w:b/>
      <w:bCs/>
      <w:caps/>
      <w:color w:val="003E4D"/>
      <w:sz w:val="40"/>
      <w:szCs w:val="28"/>
    </w:rPr>
  </w:style>
  <w:style w:type="character" w:customStyle="1" w:styleId="Heading2Char">
    <w:name w:val="Heading 2 Char"/>
    <w:aliases w:val="Subheading Char"/>
    <w:basedOn w:val="DefaultParagraphFont"/>
    <w:link w:val="Heading2"/>
    <w:uiPriority w:val="9"/>
    <w:rsid w:val="008E594C"/>
    <w:rPr>
      <w:rFonts w:ascii="Arial" w:eastAsiaTheme="majorEastAsia" w:hAnsi="Arial" w:cstheme="majorBidi"/>
      <w:b/>
      <w:bCs/>
      <w:caps/>
      <w:color w:val="00B6DE"/>
      <w:sz w:val="24"/>
      <w:szCs w:val="26"/>
    </w:rPr>
  </w:style>
  <w:style w:type="character" w:customStyle="1" w:styleId="Heading3Char">
    <w:name w:val="Heading 3 Char"/>
    <w:basedOn w:val="DefaultParagraphFont"/>
    <w:link w:val="Heading3"/>
    <w:uiPriority w:val="9"/>
    <w:rsid w:val="00B2260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2260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2260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260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226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26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2609"/>
    <w:rPr>
      <w:rFonts w:asciiTheme="majorHAnsi" w:eastAsiaTheme="majorEastAsia" w:hAnsiTheme="majorHAnsi" w:cstheme="majorBidi"/>
      <w:i/>
      <w:iCs/>
      <w:color w:val="404040" w:themeColor="text1" w:themeTint="BF"/>
      <w:sz w:val="20"/>
      <w:szCs w:val="20"/>
    </w:rPr>
  </w:style>
  <w:style w:type="table" w:customStyle="1" w:styleId="RFCTable">
    <w:name w:val="RFC Table"/>
    <w:basedOn w:val="TableNormal"/>
    <w:uiPriority w:val="63"/>
    <w:rsid w:val="00FE57E1"/>
    <w:pPr>
      <w:spacing w:after="0" w:line="240" w:lineRule="auto"/>
    </w:pPr>
    <w:rPr>
      <w:rFonts w:ascii="Arial" w:eastAsiaTheme="minorEastAsia" w:hAnsi="Arial"/>
      <w:sz w:val="20"/>
    </w:rPr>
    <w:tblPr>
      <w:tblStyleRowBandSize w:val="1"/>
      <w:jc w:val="cente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rPr>
      <w:jc w:val="center"/>
    </w:trPr>
    <w:tcPr>
      <w:shd w:val="clear" w:color="auto" w:fill="95B3D7" w:themeFill="accent1" w:themeFillTint="99"/>
      <w:vAlign w:val="center"/>
    </w:tcPr>
    <w:tblStylePr w:type="firstRow">
      <w:pPr>
        <w:spacing w:before="0" w:after="0" w:line="240" w:lineRule="auto"/>
      </w:pPr>
      <w:rPr>
        <w:b/>
        <w:bCs/>
        <w:color w:val="FFFFFF" w:themeColor="background1"/>
      </w:rPr>
      <w:tblPr/>
      <w:tcPr>
        <w:shd w:val="clear" w:color="auto" w:fill="003E4D"/>
      </w:tcPr>
    </w:tblStylePr>
    <w:tblStylePr w:type="lastRow">
      <w:pPr>
        <w:spacing w:before="0" w:after="0" w:line="240" w:lineRule="auto"/>
      </w:pPr>
      <w:rPr>
        <w:b/>
        <w:bCs/>
        <w:color w:val="FFFFFF" w:themeColor="background1"/>
      </w:rPr>
      <w:tblPr/>
      <w:tcPr>
        <w:shd w:val="clear" w:color="auto" w:fill="0D0D0D" w:themeFill="text1" w:themeFillTint="F2"/>
      </w:tcPr>
    </w:tblStylePr>
    <w:tblStylePr w:type="firstCol">
      <w:rPr>
        <w:b/>
        <w:bCs/>
      </w:rPr>
    </w:tblStylePr>
    <w:tblStylePr w:type="lastCol">
      <w:rPr>
        <w:b/>
        <w:bCs/>
      </w:rPr>
    </w:tblStylePr>
    <w:tblStylePr w:type="band1Horz">
      <w:tblPr/>
      <w:tcPr>
        <w:shd w:val="clear" w:color="auto" w:fill="D6EDFA"/>
      </w:tcPr>
    </w:tblStylePr>
    <w:tblStylePr w:type="band2Horz">
      <w:tblPr/>
      <w:tcPr>
        <w:shd w:val="clear" w:color="auto" w:fill="A7D9F4"/>
      </w:tcPr>
    </w:tblStylePr>
  </w:style>
  <w:style w:type="paragraph" w:styleId="Caption">
    <w:name w:val="caption"/>
    <w:basedOn w:val="Normal"/>
    <w:next w:val="Normal"/>
    <w:uiPriority w:val="35"/>
    <w:unhideWhenUsed/>
    <w:qFormat/>
    <w:rsid w:val="00E67F09"/>
    <w:pPr>
      <w:keepNext/>
      <w:spacing w:after="120" w:line="240" w:lineRule="auto"/>
      <w:jc w:val="center"/>
    </w:pPr>
    <w:rPr>
      <w:rFonts w:ascii="Cambria" w:eastAsiaTheme="minorEastAsia" w:hAnsi="Cambria"/>
      <w:b/>
      <w:bCs/>
      <w:color w:val="00B6DE"/>
      <w:szCs w:val="18"/>
    </w:rPr>
  </w:style>
  <w:style w:type="paragraph" w:styleId="ListParagraph">
    <w:name w:val="List Paragraph"/>
    <w:basedOn w:val="Normal"/>
    <w:uiPriority w:val="34"/>
    <w:unhideWhenUsed/>
    <w:qFormat/>
    <w:rsid w:val="00B22609"/>
    <w:pPr>
      <w:spacing w:after="180" w:line="264" w:lineRule="auto"/>
      <w:ind w:left="720"/>
      <w:contextualSpacing/>
    </w:pPr>
    <w:rPr>
      <w:rFonts w:cs="Times New Roman"/>
      <w:szCs w:val="20"/>
      <w:lang w:eastAsia="ja-JP"/>
    </w:rPr>
  </w:style>
  <w:style w:type="paragraph" w:styleId="FootnoteText">
    <w:name w:val="footnote text"/>
    <w:basedOn w:val="Normal"/>
    <w:link w:val="FootnoteTextChar"/>
    <w:uiPriority w:val="99"/>
    <w:unhideWhenUsed/>
    <w:rsid w:val="00A33F3D"/>
    <w:pPr>
      <w:keepLines/>
      <w:spacing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A33F3D"/>
    <w:rPr>
      <w:rFonts w:ascii="Calibri" w:eastAsiaTheme="minorEastAsia" w:hAnsi="Calibri" w:cstheme="minorHAnsi"/>
      <w:sz w:val="20"/>
      <w:szCs w:val="20"/>
    </w:rPr>
  </w:style>
  <w:style w:type="character" w:styleId="FootnoteReference">
    <w:name w:val="footnote reference"/>
    <w:basedOn w:val="DefaultParagraphFont"/>
    <w:uiPriority w:val="99"/>
    <w:unhideWhenUsed/>
    <w:rsid w:val="00B22609"/>
    <w:rPr>
      <w:vertAlign w:val="superscript"/>
    </w:rPr>
  </w:style>
  <w:style w:type="paragraph" w:styleId="EndnoteText">
    <w:name w:val="endnote text"/>
    <w:basedOn w:val="Normal"/>
    <w:link w:val="EndnoteTextChar"/>
    <w:uiPriority w:val="99"/>
    <w:semiHidden/>
    <w:unhideWhenUsed/>
    <w:rsid w:val="00B22609"/>
    <w:pPr>
      <w:spacing w:line="240" w:lineRule="auto"/>
    </w:pPr>
    <w:rPr>
      <w:sz w:val="20"/>
      <w:szCs w:val="20"/>
    </w:rPr>
  </w:style>
  <w:style w:type="character" w:customStyle="1" w:styleId="EndnoteTextChar">
    <w:name w:val="Endnote Text Char"/>
    <w:basedOn w:val="DefaultParagraphFont"/>
    <w:link w:val="EndnoteText"/>
    <w:uiPriority w:val="99"/>
    <w:semiHidden/>
    <w:rsid w:val="00B22609"/>
    <w:rPr>
      <w:sz w:val="20"/>
      <w:szCs w:val="20"/>
    </w:rPr>
  </w:style>
  <w:style w:type="character" w:styleId="EndnoteReference">
    <w:name w:val="endnote reference"/>
    <w:basedOn w:val="DefaultParagraphFont"/>
    <w:uiPriority w:val="99"/>
    <w:semiHidden/>
    <w:unhideWhenUsed/>
    <w:rsid w:val="00B22609"/>
    <w:rPr>
      <w:vertAlign w:val="superscript"/>
    </w:rPr>
  </w:style>
  <w:style w:type="character" w:styleId="Strong">
    <w:name w:val="Strong"/>
    <w:basedOn w:val="DefaultParagraphFont"/>
    <w:uiPriority w:val="22"/>
    <w:rsid w:val="00024D62"/>
    <w:rPr>
      <w:b/>
      <w:bCs/>
    </w:rPr>
  </w:style>
  <w:style w:type="paragraph" w:customStyle="1" w:styleId="Subheading2">
    <w:name w:val="Subheading 2"/>
    <w:basedOn w:val="Heading3"/>
    <w:link w:val="Subheading2Char"/>
    <w:qFormat/>
    <w:rsid w:val="0026441E"/>
    <w:pPr>
      <w:numPr>
        <w:ilvl w:val="2"/>
        <w:numId w:val="2"/>
      </w:numPr>
      <w:spacing w:before="0" w:after="0"/>
    </w:pPr>
    <w:rPr>
      <w:rFonts w:asciiTheme="minorHAnsi" w:hAnsiTheme="minorHAnsi"/>
      <w:i/>
      <w:color w:val="003E4D"/>
      <w:sz w:val="24"/>
      <w:lang w:bidi="en-US"/>
    </w:rPr>
  </w:style>
  <w:style w:type="paragraph" w:styleId="TOC2">
    <w:name w:val="toc 2"/>
    <w:basedOn w:val="Normal"/>
    <w:next w:val="Normal"/>
    <w:autoRedefine/>
    <w:uiPriority w:val="39"/>
    <w:unhideWhenUsed/>
    <w:rsid w:val="000A1584"/>
    <w:pPr>
      <w:tabs>
        <w:tab w:val="left" w:leader="dot" w:pos="432"/>
        <w:tab w:val="left" w:pos="576"/>
        <w:tab w:val="left" w:pos="720"/>
        <w:tab w:val="left" w:pos="880"/>
        <w:tab w:val="left" w:pos="1008"/>
        <w:tab w:val="right" w:leader="dot" w:pos="9350"/>
      </w:tabs>
      <w:spacing w:line="360" w:lineRule="auto"/>
      <w:ind w:left="432"/>
      <w:jc w:val="left"/>
      <w:outlineLvl w:val="0"/>
    </w:pPr>
    <w:rPr>
      <w:rFonts w:ascii="Arial" w:hAnsi="Arial"/>
      <w:b/>
      <w:caps/>
      <w:noProof/>
      <w:color w:val="00B6DE"/>
    </w:rPr>
  </w:style>
  <w:style w:type="character" w:customStyle="1" w:styleId="Subheading2Char">
    <w:name w:val="Subheading 2 Char"/>
    <w:basedOn w:val="Heading3Char"/>
    <w:link w:val="Subheading2"/>
    <w:rsid w:val="0026441E"/>
    <w:rPr>
      <w:rFonts w:asciiTheme="majorHAnsi" w:eastAsiaTheme="majorEastAsia" w:hAnsiTheme="majorHAnsi" w:cstheme="majorBidi"/>
      <w:b/>
      <w:bCs/>
      <w:i/>
      <w:color w:val="003E4D"/>
      <w:sz w:val="24"/>
      <w:szCs w:val="24"/>
      <w:lang w:bidi="en-US"/>
    </w:rPr>
  </w:style>
  <w:style w:type="paragraph" w:styleId="TOC1">
    <w:name w:val="toc 1"/>
    <w:aliases w:val="TOC  RFC"/>
    <w:basedOn w:val="Normal"/>
    <w:next w:val="Normal"/>
    <w:autoRedefine/>
    <w:uiPriority w:val="39"/>
    <w:unhideWhenUsed/>
    <w:rsid w:val="002D584D"/>
    <w:pPr>
      <w:tabs>
        <w:tab w:val="left" w:pos="440"/>
        <w:tab w:val="left" w:pos="576"/>
        <w:tab w:val="left" w:pos="720"/>
        <w:tab w:val="left" w:pos="1008"/>
        <w:tab w:val="right" w:leader="dot" w:pos="9350"/>
      </w:tabs>
      <w:spacing w:after="120"/>
      <w:ind w:left="450" w:hanging="450"/>
      <w:jc w:val="left"/>
    </w:pPr>
    <w:rPr>
      <w:rFonts w:ascii="Arial" w:hAnsi="Arial"/>
      <w:b/>
      <w:caps/>
      <w:noProof/>
      <w:color w:val="003E4D"/>
      <w:sz w:val="28"/>
    </w:rPr>
  </w:style>
  <w:style w:type="paragraph" w:styleId="TOC3">
    <w:name w:val="toc 3"/>
    <w:basedOn w:val="Normal"/>
    <w:next w:val="Normal"/>
    <w:autoRedefine/>
    <w:uiPriority w:val="39"/>
    <w:unhideWhenUsed/>
    <w:rsid w:val="00046116"/>
    <w:pPr>
      <w:tabs>
        <w:tab w:val="left" w:pos="576"/>
        <w:tab w:val="left" w:pos="720"/>
        <w:tab w:val="left" w:pos="1008"/>
        <w:tab w:val="left" w:pos="1320"/>
        <w:tab w:val="right" w:leader="dot" w:pos="9350"/>
      </w:tabs>
      <w:spacing w:line="360" w:lineRule="auto"/>
      <w:ind w:left="864"/>
      <w:contextualSpacing/>
      <w:jc w:val="left"/>
    </w:pPr>
    <w:rPr>
      <w:rFonts w:ascii="Arial" w:hAnsi="Arial" w:cs="Arial"/>
      <w:b/>
      <w:noProof/>
      <w:color w:val="003E4D"/>
      <w:sz w:val="20"/>
    </w:rPr>
  </w:style>
  <w:style w:type="character" w:styleId="Hyperlink">
    <w:name w:val="Hyperlink"/>
    <w:basedOn w:val="DefaultParagraphFont"/>
    <w:uiPriority w:val="99"/>
    <w:unhideWhenUsed/>
    <w:rsid w:val="00D112FF"/>
    <w:rPr>
      <w:color w:val="0000FF" w:themeColor="hyperlink"/>
      <w:u w:val="single"/>
    </w:rPr>
  </w:style>
  <w:style w:type="paragraph" w:customStyle="1" w:styleId="TOC">
    <w:name w:val="TOC"/>
    <w:next w:val="Normal"/>
    <w:link w:val="TOCChar"/>
    <w:qFormat/>
    <w:rsid w:val="00BF169E"/>
    <w:pPr>
      <w:pBdr>
        <w:bottom w:val="single" w:sz="4" w:space="1" w:color="0D0D0D" w:themeColor="text1" w:themeTint="F2"/>
      </w:pBdr>
      <w:spacing w:after="360"/>
    </w:pPr>
    <w:rPr>
      <w:rFonts w:ascii="Arial" w:eastAsiaTheme="majorEastAsia" w:hAnsi="Arial" w:cstheme="majorBidi"/>
      <w:b/>
      <w:bCs/>
      <w:caps/>
      <w:color w:val="0D0D0D" w:themeColor="text1" w:themeTint="F2"/>
      <w:sz w:val="36"/>
      <w:szCs w:val="28"/>
    </w:rPr>
  </w:style>
  <w:style w:type="character" w:customStyle="1" w:styleId="TOCChar">
    <w:name w:val="TOC Char"/>
    <w:basedOn w:val="Heading1Char"/>
    <w:link w:val="TOC"/>
    <w:rsid w:val="00BF169E"/>
    <w:rPr>
      <w:rFonts w:ascii="Arial" w:eastAsiaTheme="majorEastAsia" w:hAnsi="Arial" w:cstheme="majorBidi"/>
      <w:b/>
      <w:bCs/>
      <w:caps/>
      <w:color w:val="0D0D0D" w:themeColor="text1" w:themeTint="F2"/>
      <w:sz w:val="36"/>
      <w:szCs w:val="28"/>
    </w:rPr>
  </w:style>
  <w:style w:type="paragraph" w:styleId="TableofFigures">
    <w:name w:val="table of figures"/>
    <w:basedOn w:val="Normal"/>
    <w:next w:val="Normal"/>
    <w:uiPriority w:val="99"/>
    <w:unhideWhenUsed/>
    <w:rsid w:val="003B5D88"/>
    <w:pPr>
      <w:jc w:val="left"/>
    </w:pPr>
    <w:rPr>
      <w:rFonts w:asciiTheme="minorHAnsi" w:hAnsiTheme="minorHAnsi"/>
      <w:i/>
      <w:iCs/>
      <w:sz w:val="20"/>
      <w:szCs w:val="20"/>
    </w:rPr>
  </w:style>
  <w:style w:type="table" w:customStyle="1" w:styleId="MediumShading1-Accent12">
    <w:name w:val="Medium Shading 1 - Accent 12"/>
    <w:basedOn w:val="TableNormal"/>
    <w:uiPriority w:val="63"/>
    <w:rsid w:val="00214A88"/>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335710"/>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45222E"/>
    <w:rPr>
      <w:sz w:val="16"/>
      <w:szCs w:val="16"/>
    </w:rPr>
  </w:style>
  <w:style w:type="paragraph" w:styleId="CommentText">
    <w:name w:val="annotation text"/>
    <w:basedOn w:val="Normal"/>
    <w:link w:val="CommentTextChar"/>
    <w:uiPriority w:val="99"/>
    <w:semiHidden/>
    <w:unhideWhenUsed/>
    <w:rsid w:val="0045222E"/>
    <w:pPr>
      <w:spacing w:line="240" w:lineRule="auto"/>
    </w:pPr>
    <w:rPr>
      <w:sz w:val="20"/>
      <w:szCs w:val="20"/>
    </w:rPr>
  </w:style>
  <w:style w:type="character" w:customStyle="1" w:styleId="CommentTextChar">
    <w:name w:val="Comment Text Char"/>
    <w:basedOn w:val="DefaultParagraphFont"/>
    <w:link w:val="CommentText"/>
    <w:uiPriority w:val="99"/>
    <w:semiHidden/>
    <w:rsid w:val="0045222E"/>
    <w:rPr>
      <w:rFonts w:asciiTheme="majorHAnsi" w:hAnsiTheme="majorHAnsi" w:cstheme="minorHAnsi"/>
      <w:sz w:val="20"/>
      <w:szCs w:val="20"/>
    </w:rPr>
  </w:style>
  <w:style w:type="paragraph" w:styleId="CommentSubject">
    <w:name w:val="annotation subject"/>
    <w:basedOn w:val="CommentText"/>
    <w:next w:val="CommentText"/>
    <w:link w:val="CommentSubjectChar"/>
    <w:uiPriority w:val="99"/>
    <w:semiHidden/>
    <w:unhideWhenUsed/>
    <w:rsid w:val="0045222E"/>
    <w:rPr>
      <w:b/>
      <w:bCs/>
    </w:rPr>
  </w:style>
  <w:style w:type="character" w:customStyle="1" w:styleId="CommentSubjectChar">
    <w:name w:val="Comment Subject Char"/>
    <w:basedOn w:val="CommentTextChar"/>
    <w:link w:val="CommentSubject"/>
    <w:uiPriority w:val="99"/>
    <w:semiHidden/>
    <w:rsid w:val="0045222E"/>
    <w:rPr>
      <w:rFonts w:asciiTheme="majorHAnsi" w:hAnsiTheme="majorHAnsi" w:cstheme="minorHAnsi"/>
      <w:b/>
      <w:bCs/>
      <w:sz w:val="20"/>
      <w:szCs w:val="20"/>
    </w:rPr>
  </w:style>
  <w:style w:type="character" w:customStyle="1" w:styleId="Body1">
    <w:name w:val="Body1"/>
    <w:uiPriority w:val="99"/>
    <w:rsid w:val="00DE7F2E"/>
    <w:rPr>
      <w:rFonts w:ascii="Arno Pro" w:hAnsi="Arno Pro" w:cs="Arno Pro"/>
      <w:color w:val="000000"/>
      <w:sz w:val="22"/>
      <w:szCs w:val="22"/>
    </w:rPr>
  </w:style>
  <w:style w:type="paragraph" w:styleId="NormalWeb">
    <w:name w:val="Normal (Web)"/>
    <w:basedOn w:val="Normal"/>
    <w:uiPriority w:val="99"/>
    <w:semiHidden/>
    <w:unhideWhenUsed/>
    <w:rsid w:val="00212D04"/>
    <w:pPr>
      <w:spacing w:before="100" w:beforeAutospacing="1" w:after="100" w:afterAutospacing="1" w:line="240" w:lineRule="auto"/>
      <w:jc w:val="left"/>
    </w:pPr>
    <w:rPr>
      <w:rFonts w:ascii="Times New Roman" w:eastAsia="Times New Roman" w:hAnsi="Times New Roman" w:cs="Times New Roman"/>
      <w:sz w:val="24"/>
    </w:rPr>
  </w:style>
  <w:style w:type="paragraph" w:customStyle="1" w:styleId="Bullet">
    <w:name w:val="Bullet"/>
    <w:basedOn w:val="Normal"/>
    <w:link w:val="BulletChar"/>
    <w:qFormat/>
    <w:rsid w:val="00772ED8"/>
    <w:pPr>
      <w:numPr>
        <w:numId w:val="1"/>
      </w:numPr>
      <w:spacing w:before="120" w:after="120" w:line="240" w:lineRule="auto"/>
      <w:contextualSpacing/>
    </w:pPr>
    <w:rPr>
      <w:rFonts w:eastAsia="Times New Roman" w:cs="Times New Roman"/>
    </w:rPr>
  </w:style>
  <w:style w:type="character" w:customStyle="1" w:styleId="BulletChar">
    <w:name w:val="Bullet Char"/>
    <w:basedOn w:val="DefaultParagraphFont"/>
    <w:link w:val="Bullet"/>
    <w:rsid w:val="00772ED8"/>
    <w:rPr>
      <w:rFonts w:ascii="Calibri" w:eastAsia="Times New Roman" w:hAnsi="Calibri" w:cs="Times New Roman"/>
      <w:szCs w:val="24"/>
    </w:rPr>
  </w:style>
  <w:style w:type="table" w:styleId="LightShading-Accent1">
    <w:name w:val="Light Shading Accent 1"/>
    <w:basedOn w:val="TableNormal"/>
    <w:uiPriority w:val="60"/>
    <w:rsid w:val="00835FB4"/>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rsid w:val="008F763B"/>
    <w:pPr>
      <w:spacing w:after="200"/>
    </w:pPr>
    <w:rPr>
      <w:rFonts w:ascii="Times New Roman" w:eastAsia="Times New Roman" w:hAnsi="Times New Roman" w:cs="Times New Roman"/>
      <w:sz w:val="24"/>
      <w:szCs w:val="22"/>
      <w:lang w:bidi="en-US"/>
    </w:rPr>
  </w:style>
  <w:style w:type="character" w:customStyle="1" w:styleId="BodyTextChar">
    <w:name w:val="Body Text Char"/>
    <w:basedOn w:val="DefaultParagraphFont"/>
    <w:link w:val="BodyText"/>
    <w:rsid w:val="008F763B"/>
    <w:rPr>
      <w:rFonts w:ascii="Times New Roman" w:eastAsia="Times New Roman" w:hAnsi="Times New Roman" w:cs="Times New Roman"/>
      <w:sz w:val="24"/>
      <w:lang w:bidi="en-US"/>
    </w:rPr>
  </w:style>
  <w:style w:type="table" w:styleId="LightShading">
    <w:name w:val="Light Shading"/>
    <w:basedOn w:val="TableNormal"/>
    <w:uiPriority w:val="60"/>
    <w:rsid w:val="00721E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Emphasis">
    <w:name w:val="Intense Emphasis"/>
    <w:basedOn w:val="DefaultParagraphFont"/>
    <w:uiPriority w:val="21"/>
    <w:qFormat/>
    <w:rsid w:val="004F28BF"/>
  </w:style>
  <w:style w:type="paragraph" w:styleId="TOCHeading">
    <w:name w:val="TOC Heading"/>
    <w:basedOn w:val="TOC"/>
    <w:next w:val="Normal"/>
    <w:uiPriority w:val="39"/>
    <w:unhideWhenUsed/>
    <w:qFormat/>
    <w:rsid w:val="00704C94"/>
    <w:pPr>
      <w:pBdr>
        <w:bottom w:val="single" w:sz="4" w:space="1" w:color="0070C0"/>
      </w:pBdr>
    </w:pPr>
    <w:rPr>
      <w:rFonts w:asciiTheme="minorHAnsi" w:hAnsiTheme="minorHAnsi"/>
      <w:caps w:val="0"/>
      <w:smallCaps/>
      <w:color w:val="0070C0"/>
      <w:sz w:val="32"/>
    </w:rPr>
  </w:style>
  <w:style w:type="table" w:customStyle="1" w:styleId="GridTable21">
    <w:name w:val="Grid Table 21"/>
    <w:basedOn w:val="TableNormal"/>
    <w:uiPriority w:val="47"/>
    <w:rsid w:val="00704C94"/>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46342C"/>
    <w:rPr>
      <w:color w:val="808080"/>
    </w:rPr>
  </w:style>
  <w:style w:type="table" w:customStyle="1" w:styleId="ListTable4-Accent11">
    <w:name w:val="List Table 4 - Accent 11"/>
    <w:basedOn w:val="TableNormal"/>
    <w:uiPriority w:val="49"/>
    <w:rsid w:val="0014449D"/>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tyle1">
    <w:name w:val="Style1"/>
    <w:uiPriority w:val="99"/>
    <w:rsid w:val="00455BA8"/>
    <w:pPr>
      <w:numPr>
        <w:numId w:val="22"/>
      </w:numPr>
    </w:pPr>
  </w:style>
  <w:style w:type="paragraph" w:styleId="TOC4">
    <w:name w:val="toc 4"/>
    <w:basedOn w:val="Normal"/>
    <w:next w:val="Normal"/>
    <w:autoRedefine/>
    <w:uiPriority w:val="39"/>
    <w:unhideWhenUsed/>
    <w:rsid w:val="005A7F75"/>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5A7F75"/>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5A7F75"/>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5A7F75"/>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5A7F75"/>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5A7F75"/>
    <w:pPr>
      <w:spacing w:after="100" w:line="259" w:lineRule="auto"/>
      <w:ind w:left="1760"/>
      <w:jc w:val="left"/>
    </w:pPr>
    <w:rPr>
      <w:rFonts w:asciiTheme="minorHAnsi" w:eastAsiaTheme="minorEastAsia" w:hAnsiTheme="minorHAnsi" w:cstheme="minorBidi"/>
      <w:szCs w:val="22"/>
    </w:rPr>
  </w:style>
</w:styles>
</file>

<file path=word/webSettings.xml><?xml version="1.0" encoding="utf-8"?>
<w:webSettings xmlns:r="http://schemas.openxmlformats.org/officeDocument/2006/relationships" xmlns:w="http://schemas.openxmlformats.org/wordprocessingml/2006/main">
  <w:divs>
    <w:div w:id="9307035">
      <w:bodyDiv w:val="1"/>
      <w:marLeft w:val="0"/>
      <w:marRight w:val="0"/>
      <w:marTop w:val="0"/>
      <w:marBottom w:val="0"/>
      <w:divBdr>
        <w:top w:val="none" w:sz="0" w:space="0" w:color="auto"/>
        <w:left w:val="none" w:sz="0" w:space="0" w:color="auto"/>
        <w:bottom w:val="none" w:sz="0" w:space="0" w:color="auto"/>
        <w:right w:val="none" w:sz="0" w:space="0" w:color="auto"/>
      </w:divBdr>
    </w:div>
    <w:div w:id="24447664">
      <w:bodyDiv w:val="1"/>
      <w:marLeft w:val="0"/>
      <w:marRight w:val="0"/>
      <w:marTop w:val="0"/>
      <w:marBottom w:val="0"/>
      <w:divBdr>
        <w:top w:val="none" w:sz="0" w:space="0" w:color="auto"/>
        <w:left w:val="none" w:sz="0" w:space="0" w:color="auto"/>
        <w:bottom w:val="none" w:sz="0" w:space="0" w:color="auto"/>
        <w:right w:val="none" w:sz="0" w:space="0" w:color="auto"/>
      </w:divBdr>
    </w:div>
    <w:div w:id="28802880">
      <w:bodyDiv w:val="1"/>
      <w:marLeft w:val="0"/>
      <w:marRight w:val="0"/>
      <w:marTop w:val="0"/>
      <w:marBottom w:val="0"/>
      <w:divBdr>
        <w:top w:val="none" w:sz="0" w:space="0" w:color="auto"/>
        <w:left w:val="none" w:sz="0" w:space="0" w:color="auto"/>
        <w:bottom w:val="none" w:sz="0" w:space="0" w:color="auto"/>
        <w:right w:val="none" w:sz="0" w:space="0" w:color="auto"/>
      </w:divBdr>
    </w:div>
    <w:div w:id="30308894">
      <w:bodyDiv w:val="1"/>
      <w:marLeft w:val="0"/>
      <w:marRight w:val="0"/>
      <w:marTop w:val="0"/>
      <w:marBottom w:val="0"/>
      <w:divBdr>
        <w:top w:val="none" w:sz="0" w:space="0" w:color="auto"/>
        <w:left w:val="none" w:sz="0" w:space="0" w:color="auto"/>
        <w:bottom w:val="none" w:sz="0" w:space="0" w:color="auto"/>
        <w:right w:val="none" w:sz="0" w:space="0" w:color="auto"/>
      </w:divBdr>
    </w:div>
    <w:div w:id="41903689">
      <w:bodyDiv w:val="1"/>
      <w:marLeft w:val="0"/>
      <w:marRight w:val="0"/>
      <w:marTop w:val="0"/>
      <w:marBottom w:val="0"/>
      <w:divBdr>
        <w:top w:val="none" w:sz="0" w:space="0" w:color="auto"/>
        <w:left w:val="none" w:sz="0" w:space="0" w:color="auto"/>
        <w:bottom w:val="none" w:sz="0" w:space="0" w:color="auto"/>
        <w:right w:val="none" w:sz="0" w:space="0" w:color="auto"/>
      </w:divBdr>
    </w:div>
    <w:div w:id="43480985">
      <w:bodyDiv w:val="1"/>
      <w:marLeft w:val="0"/>
      <w:marRight w:val="0"/>
      <w:marTop w:val="0"/>
      <w:marBottom w:val="0"/>
      <w:divBdr>
        <w:top w:val="none" w:sz="0" w:space="0" w:color="auto"/>
        <w:left w:val="none" w:sz="0" w:space="0" w:color="auto"/>
        <w:bottom w:val="none" w:sz="0" w:space="0" w:color="auto"/>
        <w:right w:val="none" w:sz="0" w:space="0" w:color="auto"/>
      </w:divBdr>
    </w:div>
    <w:div w:id="68385411">
      <w:bodyDiv w:val="1"/>
      <w:marLeft w:val="0"/>
      <w:marRight w:val="0"/>
      <w:marTop w:val="0"/>
      <w:marBottom w:val="0"/>
      <w:divBdr>
        <w:top w:val="none" w:sz="0" w:space="0" w:color="auto"/>
        <w:left w:val="none" w:sz="0" w:space="0" w:color="auto"/>
        <w:bottom w:val="none" w:sz="0" w:space="0" w:color="auto"/>
        <w:right w:val="none" w:sz="0" w:space="0" w:color="auto"/>
      </w:divBdr>
    </w:div>
    <w:div w:id="72164784">
      <w:bodyDiv w:val="1"/>
      <w:marLeft w:val="0"/>
      <w:marRight w:val="0"/>
      <w:marTop w:val="0"/>
      <w:marBottom w:val="0"/>
      <w:divBdr>
        <w:top w:val="none" w:sz="0" w:space="0" w:color="auto"/>
        <w:left w:val="none" w:sz="0" w:space="0" w:color="auto"/>
        <w:bottom w:val="none" w:sz="0" w:space="0" w:color="auto"/>
        <w:right w:val="none" w:sz="0" w:space="0" w:color="auto"/>
      </w:divBdr>
    </w:div>
    <w:div w:id="81070663">
      <w:bodyDiv w:val="1"/>
      <w:marLeft w:val="0"/>
      <w:marRight w:val="0"/>
      <w:marTop w:val="0"/>
      <w:marBottom w:val="0"/>
      <w:divBdr>
        <w:top w:val="none" w:sz="0" w:space="0" w:color="auto"/>
        <w:left w:val="none" w:sz="0" w:space="0" w:color="auto"/>
        <w:bottom w:val="none" w:sz="0" w:space="0" w:color="auto"/>
        <w:right w:val="none" w:sz="0" w:space="0" w:color="auto"/>
      </w:divBdr>
    </w:div>
    <w:div w:id="96370009">
      <w:bodyDiv w:val="1"/>
      <w:marLeft w:val="0"/>
      <w:marRight w:val="0"/>
      <w:marTop w:val="0"/>
      <w:marBottom w:val="0"/>
      <w:divBdr>
        <w:top w:val="none" w:sz="0" w:space="0" w:color="auto"/>
        <w:left w:val="none" w:sz="0" w:space="0" w:color="auto"/>
        <w:bottom w:val="none" w:sz="0" w:space="0" w:color="auto"/>
        <w:right w:val="none" w:sz="0" w:space="0" w:color="auto"/>
      </w:divBdr>
    </w:div>
    <w:div w:id="106395465">
      <w:bodyDiv w:val="1"/>
      <w:marLeft w:val="0"/>
      <w:marRight w:val="0"/>
      <w:marTop w:val="0"/>
      <w:marBottom w:val="0"/>
      <w:divBdr>
        <w:top w:val="none" w:sz="0" w:space="0" w:color="auto"/>
        <w:left w:val="none" w:sz="0" w:space="0" w:color="auto"/>
        <w:bottom w:val="none" w:sz="0" w:space="0" w:color="auto"/>
        <w:right w:val="none" w:sz="0" w:space="0" w:color="auto"/>
      </w:divBdr>
    </w:div>
    <w:div w:id="111680108">
      <w:bodyDiv w:val="1"/>
      <w:marLeft w:val="0"/>
      <w:marRight w:val="0"/>
      <w:marTop w:val="0"/>
      <w:marBottom w:val="0"/>
      <w:divBdr>
        <w:top w:val="none" w:sz="0" w:space="0" w:color="auto"/>
        <w:left w:val="none" w:sz="0" w:space="0" w:color="auto"/>
        <w:bottom w:val="none" w:sz="0" w:space="0" w:color="auto"/>
        <w:right w:val="none" w:sz="0" w:space="0" w:color="auto"/>
      </w:divBdr>
    </w:div>
    <w:div w:id="115147372">
      <w:bodyDiv w:val="1"/>
      <w:marLeft w:val="0"/>
      <w:marRight w:val="0"/>
      <w:marTop w:val="0"/>
      <w:marBottom w:val="0"/>
      <w:divBdr>
        <w:top w:val="none" w:sz="0" w:space="0" w:color="auto"/>
        <w:left w:val="none" w:sz="0" w:space="0" w:color="auto"/>
        <w:bottom w:val="none" w:sz="0" w:space="0" w:color="auto"/>
        <w:right w:val="none" w:sz="0" w:space="0" w:color="auto"/>
      </w:divBdr>
    </w:div>
    <w:div w:id="119155578">
      <w:bodyDiv w:val="1"/>
      <w:marLeft w:val="0"/>
      <w:marRight w:val="0"/>
      <w:marTop w:val="0"/>
      <w:marBottom w:val="0"/>
      <w:divBdr>
        <w:top w:val="none" w:sz="0" w:space="0" w:color="auto"/>
        <w:left w:val="none" w:sz="0" w:space="0" w:color="auto"/>
        <w:bottom w:val="none" w:sz="0" w:space="0" w:color="auto"/>
        <w:right w:val="none" w:sz="0" w:space="0" w:color="auto"/>
      </w:divBdr>
    </w:div>
    <w:div w:id="128478617">
      <w:bodyDiv w:val="1"/>
      <w:marLeft w:val="0"/>
      <w:marRight w:val="0"/>
      <w:marTop w:val="0"/>
      <w:marBottom w:val="0"/>
      <w:divBdr>
        <w:top w:val="none" w:sz="0" w:space="0" w:color="auto"/>
        <w:left w:val="none" w:sz="0" w:space="0" w:color="auto"/>
        <w:bottom w:val="none" w:sz="0" w:space="0" w:color="auto"/>
        <w:right w:val="none" w:sz="0" w:space="0" w:color="auto"/>
      </w:divBdr>
    </w:div>
    <w:div w:id="167602163">
      <w:bodyDiv w:val="1"/>
      <w:marLeft w:val="0"/>
      <w:marRight w:val="0"/>
      <w:marTop w:val="0"/>
      <w:marBottom w:val="0"/>
      <w:divBdr>
        <w:top w:val="none" w:sz="0" w:space="0" w:color="auto"/>
        <w:left w:val="none" w:sz="0" w:space="0" w:color="auto"/>
        <w:bottom w:val="none" w:sz="0" w:space="0" w:color="auto"/>
        <w:right w:val="none" w:sz="0" w:space="0" w:color="auto"/>
      </w:divBdr>
    </w:div>
    <w:div w:id="173351156">
      <w:bodyDiv w:val="1"/>
      <w:marLeft w:val="0"/>
      <w:marRight w:val="0"/>
      <w:marTop w:val="0"/>
      <w:marBottom w:val="0"/>
      <w:divBdr>
        <w:top w:val="none" w:sz="0" w:space="0" w:color="auto"/>
        <w:left w:val="none" w:sz="0" w:space="0" w:color="auto"/>
        <w:bottom w:val="none" w:sz="0" w:space="0" w:color="auto"/>
        <w:right w:val="none" w:sz="0" w:space="0" w:color="auto"/>
      </w:divBdr>
    </w:div>
    <w:div w:id="193348924">
      <w:bodyDiv w:val="1"/>
      <w:marLeft w:val="0"/>
      <w:marRight w:val="0"/>
      <w:marTop w:val="0"/>
      <w:marBottom w:val="0"/>
      <w:divBdr>
        <w:top w:val="none" w:sz="0" w:space="0" w:color="auto"/>
        <w:left w:val="none" w:sz="0" w:space="0" w:color="auto"/>
        <w:bottom w:val="none" w:sz="0" w:space="0" w:color="auto"/>
        <w:right w:val="none" w:sz="0" w:space="0" w:color="auto"/>
      </w:divBdr>
    </w:div>
    <w:div w:id="205411547">
      <w:bodyDiv w:val="1"/>
      <w:marLeft w:val="0"/>
      <w:marRight w:val="0"/>
      <w:marTop w:val="0"/>
      <w:marBottom w:val="0"/>
      <w:divBdr>
        <w:top w:val="none" w:sz="0" w:space="0" w:color="auto"/>
        <w:left w:val="none" w:sz="0" w:space="0" w:color="auto"/>
        <w:bottom w:val="none" w:sz="0" w:space="0" w:color="auto"/>
        <w:right w:val="none" w:sz="0" w:space="0" w:color="auto"/>
      </w:divBdr>
    </w:div>
    <w:div w:id="230189886">
      <w:bodyDiv w:val="1"/>
      <w:marLeft w:val="0"/>
      <w:marRight w:val="0"/>
      <w:marTop w:val="0"/>
      <w:marBottom w:val="0"/>
      <w:divBdr>
        <w:top w:val="none" w:sz="0" w:space="0" w:color="auto"/>
        <w:left w:val="none" w:sz="0" w:space="0" w:color="auto"/>
        <w:bottom w:val="none" w:sz="0" w:space="0" w:color="auto"/>
        <w:right w:val="none" w:sz="0" w:space="0" w:color="auto"/>
      </w:divBdr>
    </w:div>
    <w:div w:id="245724068">
      <w:bodyDiv w:val="1"/>
      <w:marLeft w:val="0"/>
      <w:marRight w:val="0"/>
      <w:marTop w:val="0"/>
      <w:marBottom w:val="0"/>
      <w:divBdr>
        <w:top w:val="none" w:sz="0" w:space="0" w:color="auto"/>
        <w:left w:val="none" w:sz="0" w:space="0" w:color="auto"/>
        <w:bottom w:val="none" w:sz="0" w:space="0" w:color="auto"/>
        <w:right w:val="none" w:sz="0" w:space="0" w:color="auto"/>
      </w:divBdr>
    </w:div>
    <w:div w:id="256602119">
      <w:bodyDiv w:val="1"/>
      <w:marLeft w:val="0"/>
      <w:marRight w:val="0"/>
      <w:marTop w:val="0"/>
      <w:marBottom w:val="0"/>
      <w:divBdr>
        <w:top w:val="none" w:sz="0" w:space="0" w:color="auto"/>
        <w:left w:val="none" w:sz="0" w:space="0" w:color="auto"/>
        <w:bottom w:val="none" w:sz="0" w:space="0" w:color="auto"/>
        <w:right w:val="none" w:sz="0" w:space="0" w:color="auto"/>
      </w:divBdr>
    </w:div>
    <w:div w:id="269289311">
      <w:bodyDiv w:val="1"/>
      <w:marLeft w:val="0"/>
      <w:marRight w:val="0"/>
      <w:marTop w:val="0"/>
      <w:marBottom w:val="0"/>
      <w:divBdr>
        <w:top w:val="none" w:sz="0" w:space="0" w:color="auto"/>
        <w:left w:val="none" w:sz="0" w:space="0" w:color="auto"/>
        <w:bottom w:val="none" w:sz="0" w:space="0" w:color="auto"/>
        <w:right w:val="none" w:sz="0" w:space="0" w:color="auto"/>
      </w:divBdr>
    </w:div>
    <w:div w:id="300159312">
      <w:bodyDiv w:val="1"/>
      <w:marLeft w:val="0"/>
      <w:marRight w:val="0"/>
      <w:marTop w:val="0"/>
      <w:marBottom w:val="0"/>
      <w:divBdr>
        <w:top w:val="none" w:sz="0" w:space="0" w:color="auto"/>
        <w:left w:val="none" w:sz="0" w:space="0" w:color="auto"/>
        <w:bottom w:val="none" w:sz="0" w:space="0" w:color="auto"/>
        <w:right w:val="none" w:sz="0" w:space="0" w:color="auto"/>
      </w:divBdr>
    </w:div>
    <w:div w:id="310596935">
      <w:bodyDiv w:val="1"/>
      <w:marLeft w:val="0"/>
      <w:marRight w:val="0"/>
      <w:marTop w:val="0"/>
      <w:marBottom w:val="0"/>
      <w:divBdr>
        <w:top w:val="none" w:sz="0" w:space="0" w:color="auto"/>
        <w:left w:val="none" w:sz="0" w:space="0" w:color="auto"/>
        <w:bottom w:val="none" w:sz="0" w:space="0" w:color="auto"/>
        <w:right w:val="none" w:sz="0" w:space="0" w:color="auto"/>
      </w:divBdr>
    </w:div>
    <w:div w:id="322662995">
      <w:bodyDiv w:val="1"/>
      <w:marLeft w:val="0"/>
      <w:marRight w:val="0"/>
      <w:marTop w:val="0"/>
      <w:marBottom w:val="0"/>
      <w:divBdr>
        <w:top w:val="none" w:sz="0" w:space="0" w:color="auto"/>
        <w:left w:val="none" w:sz="0" w:space="0" w:color="auto"/>
        <w:bottom w:val="none" w:sz="0" w:space="0" w:color="auto"/>
        <w:right w:val="none" w:sz="0" w:space="0" w:color="auto"/>
      </w:divBdr>
    </w:div>
    <w:div w:id="324627878">
      <w:bodyDiv w:val="1"/>
      <w:marLeft w:val="0"/>
      <w:marRight w:val="0"/>
      <w:marTop w:val="0"/>
      <w:marBottom w:val="0"/>
      <w:divBdr>
        <w:top w:val="none" w:sz="0" w:space="0" w:color="auto"/>
        <w:left w:val="none" w:sz="0" w:space="0" w:color="auto"/>
        <w:bottom w:val="none" w:sz="0" w:space="0" w:color="auto"/>
        <w:right w:val="none" w:sz="0" w:space="0" w:color="auto"/>
      </w:divBdr>
    </w:div>
    <w:div w:id="331836441">
      <w:bodyDiv w:val="1"/>
      <w:marLeft w:val="0"/>
      <w:marRight w:val="0"/>
      <w:marTop w:val="0"/>
      <w:marBottom w:val="0"/>
      <w:divBdr>
        <w:top w:val="none" w:sz="0" w:space="0" w:color="auto"/>
        <w:left w:val="none" w:sz="0" w:space="0" w:color="auto"/>
        <w:bottom w:val="none" w:sz="0" w:space="0" w:color="auto"/>
        <w:right w:val="none" w:sz="0" w:space="0" w:color="auto"/>
      </w:divBdr>
    </w:div>
    <w:div w:id="341124328">
      <w:bodyDiv w:val="1"/>
      <w:marLeft w:val="0"/>
      <w:marRight w:val="0"/>
      <w:marTop w:val="0"/>
      <w:marBottom w:val="0"/>
      <w:divBdr>
        <w:top w:val="none" w:sz="0" w:space="0" w:color="auto"/>
        <w:left w:val="none" w:sz="0" w:space="0" w:color="auto"/>
        <w:bottom w:val="none" w:sz="0" w:space="0" w:color="auto"/>
        <w:right w:val="none" w:sz="0" w:space="0" w:color="auto"/>
      </w:divBdr>
    </w:div>
    <w:div w:id="352878253">
      <w:bodyDiv w:val="1"/>
      <w:marLeft w:val="0"/>
      <w:marRight w:val="0"/>
      <w:marTop w:val="0"/>
      <w:marBottom w:val="0"/>
      <w:divBdr>
        <w:top w:val="none" w:sz="0" w:space="0" w:color="auto"/>
        <w:left w:val="none" w:sz="0" w:space="0" w:color="auto"/>
        <w:bottom w:val="none" w:sz="0" w:space="0" w:color="auto"/>
        <w:right w:val="none" w:sz="0" w:space="0" w:color="auto"/>
      </w:divBdr>
    </w:div>
    <w:div w:id="368260514">
      <w:bodyDiv w:val="1"/>
      <w:marLeft w:val="0"/>
      <w:marRight w:val="0"/>
      <w:marTop w:val="0"/>
      <w:marBottom w:val="0"/>
      <w:divBdr>
        <w:top w:val="none" w:sz="0" w:space="0" w:color="auto"/>
        <w:left w:val="none" w:sz="0" w:space="0" w:color="auto"/>
        <w:bottom w:val="none" w:sz="0" w:space="0" w:color="auto"/>
        <w:right w:val="none" w:sz="0" w:space="0" w:color="auto"/>
      </w:divBdr>
    </w:div>
    <w:div w:id="369720678">
      <w:bodyDiv w:val="1"/>
      <w:marLeft w:val="0"/>
      <w:marRight w:val="0"/>
      <w:marTop w:val="0"/>
      <w:marBottom w:val="0"/>
      <w:divBdr>
        <w:top w:val="none" w:sz="0" w:space="0" w:color="auto"/>
        <w:left w:val="none" w:sz="0" w:space="0" w:color="auto"/>
        <w:bottom w:val="none" w:sz="0" w:space="0" w:color="auto"/>
        <w:right w:val="none" w:sz="0" w:space="0" w:color="auto"/>
      </w:divBdr>
    </w:div>
    <w:div w:id="371881264">
      <w:bodyDiv w:val="1"/>
      <w:marLeft w:val="0"/>
      <w:marRight w:val="0"/>
      <w:marTop w:val="0"/>
      <w:marBottom w:val="0"/>
      <w:divBdr>
        <w:top w:val="none" w:sz="0" w:space="0" w:color="auto"/>
        <w:left w:val="none" w:sz="0" w:space="0" w:color="auto"/>
        <w:bottom w:val="none" w:sz="0" w:space="0" w:color="auto"/>
        <w:right w:val="none" w:sz="0" w:space="0" w:color="auto"/>
      </w:divBdr>
    </w:div>
    <w:div w:id="384260920">
      <w:bodyDiv w:val="1"/>
      <w:marLeft w:val="0"/>
      <w:marRight w:val="0"/>
      <w:marTop w:val="0"/>
      <w:marBottom w:val="0"/>
      <w:divBdr>
        <w:top w:val="none" w:sz="0" w:space="0" w:color="auto"/>
        <w:left w:val="none" w:sz="0" w:space="0" w:color="auto"/>
        <w:bottom w:val="none" w:sz="0" w:space="0" w:color="auto"/>
        <w:right w:val="none" w:sz="0" w:space="0" w:color="auto"/>
      </w:divBdr>
    </w:div>
    <w:div w:id="392193288">
      <w:bodyDiv w:val="1"/>
      <w:marLeft w:val="0"/>
      <w:marRight w:val="0"/>
      <w:marTop w:val="0"/>
      <w:marBottom w:val="0"/>
      <w:divBdr>
        <w:top w:val="none" w:sz="0" w:space="0" w:color="auto"/>
        <w:left w:val="none" w:sz="0" w:space="0" w:color="auto"/>
        <w:bottom w:val="none" w:sz="0" w:space="0" w:color="auto"/>
        <w:right w:val="none" w:sz="0" w:space="0" w:color="auto"/>
      </w:divBdr>
    </w:div>
    <w:div w:id="404183904">
      <w:bodyDiv w:val="1"/>
      <w:marLeft w:val="0"/>
      <w:marRight w:val="0"/>
      <w:marTop w:val="0"/>
      <w:marBottom w:val="0"/>
      <w:divBdr>
        <w:top w:val="none" w:sz="0" w:space="0" w:color="auto"/>
        <w:left w:val="none" w:sz="0" w:space="0" w:color="auto"/>
        <w:bottom w:val="none" w:sz="0" w:space="0" w:color="auto"/>
        <w:right w:val="none" w:sz="0" w:space="0" w:color="auto"/>
      </w:divBdr>
    </w:div>
    <w:div w:id="430012093">
      <w:bodyDiv w:val="1"/>
      <w:marLeft w:val="0"/>
      <w:marRight w:val="0"/>
      <w:marTop w:val="0"/>
      <w:marBottom w:val="0"/>
      <w:divBdr>
        <w:top w:val="none" w:sz="0" w:space="0" w:color="auto"/>
        <w:left w:val="none" w:sz="0" w:space="0" w:color="auto"/>
        <w:bottom w:val="none" w:sz="0" w:space="0" w:color="auto"/>
        <w:right w:val="none" w:sz="0" w:space="0" w:color="auto"/>
      </w:divBdr>
    </w:div>
    <w:div w:id="434636514">
      <w:bodyDiv w:val="1"/>
      <w:marLeft w:val="0"/>
      <w:marRight w:val="0"/>
      <w:marTop w:val="0"/>
      <w:marBottom w:val="0"/>
      <w:divBdr>
        <w:top w:val="none" w:sz="0" w:space="0" w:color="auto"/>
        <w:left w:val="none" w:sz="0" w:space="0" w:color="auto"/>
        <w:bottom w:val="none" w:sz="0" w:space="0" w:color="auto"/>
        <w:right w:val="none" w:sz="0" w:space="0" w:color="auto"/>
      </w:divBdr>
    </w:div>
    <w:div w:id="457799274">
      <w:bodyDiv w:val="1"/>
      <w:marLeft w:val="0"/>
      <w:marRight w:val="0"/>
      <w:marTop w:val="0"/>
      <w:marBottom w:val="0"/>
      <w:divBdr>
        <w:top w:val="none" w:sz="0" w:space="0" w:color="auto"/>
        <w:left w:val="none" w:sz="0" w:space="0" w:color="auto"/>
        <w:bottom w:val="none" w:sz="0" w:space="0" w:color="auto"/>
        <w:right w:val="none" w:sz="0" w:space="0" w:color="auto"/>
      </w:divBdr>
    </w:div>
    <w:div w:id="464350295">
      <w:bodyDiv w:val="1"/>
      <w:marLeft w:val="0"/>
      <w:marRight w:val="0"/>
      <w:marTop w:val="0"/>
      <w:marBottom w:val="0"/>
      <w:divBdr>
        <w:top w:val="none" w:sz="0" w:space="0" w:color="auto"/>
        <w:left w:val="none" w:sz="0" w:space="0" w:color="auto"/>
        <w:bottom w:val="none" w:sz="0" w:space="0" w:color="auto"/>
        <w:right w:val="none" w:sz="0" w:space="0" w:color="auto"/>
      </w:divBdr>
    </w:div>
    <w:div w:id="472721751">
      <w:bodyDiv w:val="1"/>
      <w:marLeft w:val="0"/>
      <w:marRight w:val="0"/>
      <w:marTop w:val="0"/>
      <w:marBottom w:val="0"/>
      <w:divBdr>
        <w:top w:val="none" w:sz="0" w:space="0" w:color="auto"/>
        <w:left w:val="none" w:sz="0" w:space="0" w:color="auto"/>
        <w:bottom w:val="none" w:sz="0" w:space="0" w:color="auto"/>
        <w:right w:val="none" w:sz="0" w:space="0" w:color="auto"/>
      </w:divBdr>
    </w:div>
    <w:div w:id="474444909">
      <w:bodyDiv w:val="1"/>
      <w:marLeft w:val="0"/>
      <w:marRight w:val="0"/>
      <w:marTop w:val="0"/>
      <w:marBottom w:val="0"/>
      <w:divBdr>
        <w:top w:val="none" w:sz="0" w:space="0" w:color="auto"/>
        <w:left w:val="none" w:sz="0" w:space="0" w:color="auto"/>
        <w:bottom w:val="none" w:sz="0" w:space="0" w:color="auto"/>
        <w:right w:val="none" w:sz="0" w:space="0" w:color="auto"/>
      </w:divBdr>
    </w:div>
    <w:div w:id="495652604">
      <w:bodyDiv w:val="1"/>
      <w:marLeft w:val="0"/>
      <w:marRight w:val="0"/>
      <w:marTop w:val="0"/>
      <w:marBottom w:val="0"/>
      <w:divBdr>
        <w:top w:val="none" w:sz="0" w:space="0" w:color="auto"/>
        <w:left w:val="none" w:sz="0" w:space="0" w:color="auto"/>
        <w:bottom w:val="none" w:sz="0" w:space="0" w:color="auto"/>
        <w:right w:val="none" w:sz="0" w:space="0" w:color="auto"/>
      </w:divBdr>
    </w:div>
    <w:div w:id="505366239">
      <w:bodyDiv w:val="1"/>
      <w:marLeft w:val="0"/>
      <w:marRight w:val="0"/>
      <w:marTop w:val="0"/>
      <w:marBottom w:val="0"/>
      <w:divBdr>
        <w:top w:val="none" w:sz="0" w:space="0" w:color="auto"/>
        <w:left w:val="none" w:sz="0" w:space="0" w:color="auto"/>
        <w:bottom w:val="none" w:sz="0" w:space="0" w:color="auto"/>
        <w:right w:val="none" w:sz="0" w:space="0" w:color="auto"/>
      </w:divBdr>
    </w:div>
    <w:div w:id="507328299">
      <w:bodyDiv w:val="1"/>
      <w:marLeft w:val="0"/>
      <w:marRight w:val="0"/>
      <w:marTop w:val="0"/>
      <w:marBottom w:val="0"/>
      <w:divBdr>
        <w:top w:val="none" w:sz="0" w:space="0" w:color="auto"/>
        <w:left w:val="none" w:sz="0" w:space="0" w:color="auto"/>
        <w:bottom w:val="none" w:sz="0" w:space="0" w:color="auto"/>
        <w:right w:val="none" w:sz="0" w:space="0" w:color="auto"/>
      </w:divBdr>
    </w:div>
    <w:div w:id="509954769">
      <w:bodyDiv w:val="1"/>
      <w:marLeft w:val="0"/>
      <w:marRight w:val="0"/>
      <w:marTop w:val="0"/>
      <w:marBottom w:val="0"/>
      <w:divBdr>
        <w:top w:val="none" w:sz="0" w:space="0" w:color="auto"/>
        <w:left w:val="none" w:sz="0" w:space="0" w:color="auto"/>
        <w:bottom w:val="none" w:sz="0" w:space="0" w:color="auto"/>
        <w:right w:val="none" w:sz="0" w:space="0" w:color="auto"/>
      </w:divBdr>
    </w:div>
    <w:div w:id="510797080">
      <w:bodyDiv w:val="1"/>
      <w:marLeft w:val="0"/>
      <w:marRight w:val="0"/>
      <w:marTop w:val="0"/>
      <w:marBottom w:val="0"/>
      <w:divBdr>
        <w:top w:val="none" w:sz="0" w:space="0" w:color="auto"/>
        <w:left w:val="none" w:sz="0" w:space="0" w:color="auto"/>
        <w:bottom w:val="none" w:sz="0" w:space="0" w:color="auto"/>
        <w:right w:val="none" w:sz="0" w:space="0" w:color="auto"/>
      </w:divBdr>
    </w:div>
    <w:div w:id="513761863">
      <w:bodyDiv w:val="1"/>
      <w:marLeft w:val="0"/>
      <w:marRight w:val="0"/>
      <w:marTop w:val="0"/>
      <w:marBottom w:val="0"/>
      <w:divBdr>
        <w:top w:val="none" w:sz="0" w:space="0" w:color="auto"/>
        <w:left w:val="none" w:sz="0" w:space="0" w:color="auto"/>
        <w:bottom w:val="none" w:sz="0" w:space="0" w:color="auto"/>
        <w:right w:val="none" w:sz="0" w:space="0" w:color="auto"/>
      </w:divBdr>
    </w:div>
    <w:div w:id="517815296">
      <w:bodyDiv w:val="1"/>
      <w:marLeft w:val="0"/>
      <w:marRight w:val="0"/>
      <w:marTop w:val="0"/>
      <w:marBottom w:val="0"/>
      <w:divBdr>
        <w:top w:val="none" w:sz="0" w:space="0" w:color="auto"/>
        <w:left w:val="none" w:sz="0" w:space="0" w:color="auto"/>
        <w:bottom w:val="none" w:sz="0" w:space="0" w:color="auto"/>
        <w:right w:val="none" w:sz="0" w:space="0" w:color="auto"/>
      </w:divBdr>
    </w:div>
    <w:div w:id="519852086">
      <w:bodyDiv w:val="1"/>
      <w:marLeft w:val="0"/>
      <w:marRight w:val="0"/>
      <w:marTop w:val="0"/>
      <w:marBottom w:val="0"/>
      <w:divBdr>
        <w:top w:val="none" w:sz="0" w:space="0" w:color="auto"/>
        <w:left w:val="none" w:sz="0" w:space="0" w:color="auto"/>
        <w:bottom w:val="none" w:sz="0" w:space="0" w:color="auto"/>
        <w:right w:val="none" w:sz="0" w:space="0" w:color="auto"/>
      </w:divBdr>
    </w:div>
    <w:div w:id="533347225">
      <w:bodyDiv w:val="1"/>
      <w:marLeft w:val="0"/>
      <w:marRight w:val="0"/>
      <w:marTop w:val="0"/>
      <w:marBottom w:val="0"/>
      <w:divBdr>
        <w:top w:val="none" w:sz="0" w:space="0" w:color="auto"/>
        <w:left w:val="none" w:sz="0" w:space="0" w:color="auto"/>
        <w:bottom w:val="none" w:sz="0" w:space="0" w:color="auto"/>
        <w:right w:val="none" w:sz="0" w:space="0" w:color="auto"/>
      </w:divBdr>
    </w:div>
    <w:div w:id="534856380">
      <w:bodyDiv w:val="1"/>
      <w:marLeft w:val="0"/>
      <w:marRight w:val="0"/>
      <w:marTop w:val="0"/>
      <w:marBottom w:val="0"/>
      <w:divBdr>
        <w:top w:val="none" w:sz="0" w:space="0" w:color="auto"/>
        <w:left w:val="none" w:sz="0" w:space="0" w:color="auto"/>
        <w:bottom w:val="none" w:sz="0" w:space="0" w:color="auto"/>
        <w:right w:val="none" w:sz="0" w:space="0" w:color="auto"/>
      </w:divBdr>
    </w:div>
    <w:div w:id="543836546">
      <w:bodyDiv w:val="1"/>
      <w:marLeft w:val="0"/>
      <w:marRight w:val="0"/>
      <w:marTop w:val="0"/>
      <w:marBottom w:val="0"/>
      <w:divBdr>
        <w:top w:val="none" w:sz="0" w:space="0" w:color="auto"/>
        <w:left w:val="none" w:sz="0" w:space="0" w:color="auto"/>
        <w:bottom w:val="none" w:sz="0" w:space="0" w:color="auto"/>
        <w:right w:val="none" w:sz="0" w:space="0" w:color="auto"/>
      </w:divBdr>
    </w:div>
    <w:div w:id="544484716">
      <w:bodyDiv w:val="1"/>
      <w:marLeft w:val="0"/>
      <w:marRight w:val="0"/>
      <w:marTop w:val="0"/>
      <w:marBottom w:val="0"/>
      <w:divBdr>
        <w:top w:val="none" w:sz="0" w:space="0" w:color="auto"/>
        <w:left w:val="none" w:sz="0" w:space="0" w:color="auto"/>
        <w:bottom w:val="none" w:sz="0" w:space="0" w:color="auto"/>
        <w:right w:val="none" w:sz="0" w:space="0" w:color="auto"/>
      </w:divBdr>
    </w:div>
    <w:div w:id="546337521">
      <w:bodyDiv w:val="1"/>
      <w:marLeft w:val="0"/>
      <w:marRight w:val="0"/>
      <w:marTop w:val="0"/>
      <w:marBottom w:val="0"/>
      <w:divBdr>
        <w:top w:val="none" w:sz="0" w:space="0" w:color="auto"/>
        <w:left w:val="none" w:sz="0" w:space="0" w:color="auto"/>
        <w:bottom w:val="none" w:sz="0" w:space="0" w:color="auto"/>
        <w:right w:val="none" w:sz="0" w:space="0" w:color="auto"/>
      </w:divBdr>
    </w:div>
    <w:div w:id="560750642">
      <w:bodyDiv w:val="1"/>
      <w:marLeft w:val="0"/>
      <w:marRight w:val="0"/>
      <w:marTop w:val="0"/>
      <w:marBottom w:val="0"/>
      <w:divBdr>
        <w:top w:val="none" w:sz="0" w:space="0" w:color="auto"/>
        <w:left w:val="none" w:sz="0" w:space="0" w:color="auto"/>
        <w:bottom w:val="none" w:sz="0" w:space="0" w:color="auto"/>
        <w:right w:val="none" w:sz="0" w:space="0" w:color="auto"/>
      </w:divBdr>
    </w:div>
    <w:div w:id="560756391">
      <w:bodyDiv w:val="1"/>
      <w:marLeft w:val="0"/>
      <w:marRight w:val="0"/>
      <w:marTop w:val="0"/>
      <w:marBottom w:val="0"/>
      <w:divBdr>
        <w:top w:val="none" w:sz="0" w:space="0" w:color="auto"/>
        <w:left w:val="none" w:sz="0" w:space="0" w:color="auto"/>
        <w:bottom w:val="none" w:sz="0" w:space="0" w:color="auto"/>
        <w:right w:val="none" w:sz="0" w:space="0" w:color="auto"/>
      </w:divBdr>
    </w:div>
    <w:div w:id="565724367">
      <w:bodyDiv w:val="1"/>
      <w:marLeft w:val="0"/>
      <w:marRight w:val="0"/>
      <w:marTop w:val="0"/>
      <w:marBottom w:val="0"/>
      <w:divBdr>
        <w:top w:val="none" w:sz="0" w:space="0" w:color="auto"/>
        <w:left w:val="none" w:sz="0" w:space="0" w:color="auto"/>
        <w:bottom w:val="none" w:sz="0" w:space="0" w:color="auto"/>
        <w:right w:val="none" w:sz="0" w:space="0" w:color="auto"/>
      </w:divBdr>
    </w:div>
    <w:div w:id="566495465">
      <w:bodyDiv w:val="1"/>
      <w:marLeft w:val="0"/>
      <w:marRight w:val="0"/>
      <w:marTop w:val="0"/>
      <w:marBottom w:val="0"/>
      <w:divBdr>
        <w:top w:val="none" w:sz="0" w:space="0" w:color="auto"/>
        <w:left w:val="none" w:sz="0" w:space="0" w:color="auto"/>
        <w:bottom w:val="none" w:sz="0" w:space="0" w:color="auto"/>
        <w:right w:val="none" w:sz="0" w:space="0" w:color="auto"/>
      </w:divBdr>
    </w:div>
    <w:div w:id="567111332">
      <w:bodyDiv w:val="1"/>
      <w:marLeft w:val="0"/>
      <w:marRight w:val="0"/>
      <w:marTop w:val="0"/>
      <w:marBottom w:val="0"/>
      <w:divBdr>
        <w:top w:val="none" w:sz="0" w:space="0" w:color="auto"/>
        <w:left w:val="none" w:sz="0" w:space="0" w:color="auto"/>
        <w:bottom w:val="none" w:sz="0" w:space="0" w:color="auto"/>
        <w:right w:val="none" w:sz="0" w:space="0" w:color="auto"/>
      </w:divBdr>
    </w:div>
    <w:div w:id="569734671">
      <w:bodyDiv w:val="1"/>
      <w:marLeft w:val="0"/>
      <w:marRight w:val="0"/>
      <w:marTop w:val="0"/>
      <w:marBottom w:val="0"/>
      <w:divBdr>
        <w:top w:val="none" w:sz="0" w:space="0" w:color="auto"/>
        <w:left w:val="none" w:sz="0" w:space="0" w:color="auto"/>
        <w:bottom w:val="none" w:sz="0" w:space="0" w:color="auto"/>
        <w:right w:val="none" w:sz="0" w:space="0" w:color="auto"/>
      </w:divBdr>
    </w:div>
    <w:div w:id="600336779">
      <w:bodyDiv w:val="1"/>
      <w:marLeft w:val="0"/>
      <w:marRight w:val="0"/>
      <w:marTop w:val="0"/>
      <w:marBottom w:val="0"/>
      <w:divBdr>
        <w:top w:val="none" w:sz="0" w:space="0" w:color="auto"/>
        <w:left w:val="none" w:sz="0" w:space="0" w:color="auto"/>
        <w:bottom w:val="none" w:sz="0" w:space="0" w:color="auto"/>
        <w:right w:val="none" w:sz="0" w:space="0" w:color="auto"/>
      </w:divBdr>
    </w:div>
    <w:div w:id="609701606">
      <w:bodyDiv w:val="1"/>
      <w:marLeft w:val="0"/>
      <w:marRight w:val="0"/>
      <w:marTop w:val="0"/>
      <w:marBottom w:val="0"/>
      <w:divBdr>
        <w:top w:val="none" w:sz="0" w:space="0" w:color="auto"/>
        <w:left w:val="none" w:sz="0" w:space="0" w:color="auto"/>
        <w:bottom w:val="none" w:sz="0" w:space="0" w:color="auto"/>
        <w:right w:val="none" w:sz="0" w:space="0" w:color="auto"/>
      </w:divBdr>
    </w:div>
    <w:div w:id="611015485">
      <w:bodyDiv w:val="1"/>
      <w:marLeft w:val="0"/>
      <w:marRight w:val="0"/>
      <w:marTop w:val="0"/>
      <w:marBottom w:val="0"/>
      <w:divBdr>
        <w:top w:val="none" w:sz="0" w:space="0" w:color="auto"/>
        <w:left w:val="none" w:sz="0" w:space="0" w:color="auto"/>
        <w:bottom w:val="none" w:sz="0" w:space="0" w:color="auto"/>
        <w:right w:val="none" w:sz="0" w:space="0" w:color="auto"/>
      </w:divBdr>
    </w:div>
    <w:div w:id="611789203">
      <w:bodyDiv w:val="1"/>
      <w:marLeft w:val="0"/>
      <w:marRight w:val="0"/>
      <w:marTop w:val="0"/>
      <w:marBottom w:val="0"/>
      <w:divBdr>
        <w:top w:val="none" w:sz="0" w:space="0" w:color="auto"/>
        <w:left w:val="none" w:sz="0" w:space="0" w:color="auto"/>
        <w:bottom w:val="none" w:sz="0" w:space="0" w:color="auto"/>
        <w:right w:val="none" w:sz="0" w:space="0" w:color="auto"/>
      </w:divBdr>
    </w:div>
    <w:div w:id="635380167">
      <w:bodyDiv w:val="1"/>
      <w:marLeft w:val="0"/>
      <w:marRight w:val="0"/>
      <w:marTop w:val="0"/>
      <w:marBottom w:val="0"/>
      <w:divBdr>
        <w:top w:val="none" w:sz="0" w:space="0" w:color="auto"/>
        <w:left w:val="none" w:sz="0" w:space="0" w:color="auto"/>
        <w:bottom w:val="none" w:sz="0" w:space="0" w:color="auto"/>
        <w:right w:val="none" w:sz="0" w:space="0" w:color="auto"/>
      </w:divBdr>
    </w:div>
    <w:div w:id="646711414">
      <w:bodyDiv w:val="1"/>
      <w:marLeft w:val="0"/>
      <w:marRight w:val="0"/>
      <w:marTop w:val="0"/>
      <w:marBottom w:val="0"/>
      <w:divBdr>
        <w:top w:val="none" w:sz="0" w:space="0" w:color="auto"/>
        <w:left w:val="none" w:sz="0" w:space="0" w:color="auto"/>
        <w:bottom w:val="none" w:sz="0" w:space="0" w:color="auto"/>
        <w:right w:val="none" w:sz="0" w:space="0" w:color="auto"/>
      </w:divBdr>
    </w:div>
    <w:div w:id="648901692">
      <w:bodyDiv w:val="1"/>
      <w:marLeft w:val="0"/>
      <w:marRight w:val="0"/>
      <w:marTop w:val="0"/>
      <w:marBottom w:val="0"/>
      <w:divBdr>
        <w:top w:val="none" w:sz="0" w:space="0" w:color="auto"/>
        <w:left w:val="none" w:sz="0" w:space="0" w:color="auto"/>
        <w:bottom w:val="none" w:sz="0" w:space="0" w:color="auto"/>
        <w:right w:val="none" w:sz="0" w:space="0" w:color="auto"/>
      </w:divBdr>
    </w:div>
    <w:div w:id="651837449">
      <w:bodyDiv w:val="1"/>
      <w:marLeft w:val="0"/>
      <w:marRight w:val="0"/>
      <w:marTop w:val="0"/>
      <w:marBottom w:val="0"/>
      <w:divBdr>
        <w:top w:val="none" w:sz="0" w:space="0" w:color="auto"/>
        <w:left w:val="none" w:sz="0" w:space="0" w:color="auto"/>
        <w:bottom w:val="none" w:sz="0" w:space="0" w:color="auto"/>
        <w:right w:val="none" w:sz="0" w:space="0" w:color="auto"/>
      </w:divBdr>
    </w:div>
    <w:div w:id="667102169">
      <w:bodyDiv w:val="1"/>
      <w:marLeft w:val="0"/>
      <w:marRight w:val="0"/>
      <w:marTop w:val="0"/>
      <w:marBottom w:val="0"/>
      <w:divBdr>
        <w:top w:val="none" w:sz="0" w:space="0" w:color="auto"/>
        <w:left w:val="none" w:sz="0" w:space="0" w:color="auto"/>
        <w:bottom w:val="none" w:sz="0" w:space="0" w:color="auto"/>
        <w:right w:val="none" w:sz="0" w:space="0" w:color="auto"/>
      </w:divBdr>
    </w:div>
    <w:div w:id="691341944">
      <w:bodyDiv w:val="1"/>
      <w:marLeft w:val="0"/>
      <w:marRight w:val="0"/>
      <w:marTop w:val="0"/>
      <w:marBottom w:val="0"/>
      <w:divBdr>
        <w:top w:val="none" w:sz="0" w:space="0" w:color="auto"/>
        <w:left w:val="none" w:sz="0" w:space="0" w:color="auto"/>
        <w:bottom w:val="none" w:sz="0" w:space="0" w:color="auto"/>
        <w:right w:val="none" w:sz="0" w:space="0" w:color="auto"/>
      </w:divBdr>
    </w:div>
    <w:div w:id="698699409">
      <w:bodyDiv w:val="1"/>
      <w:marLeft w:val="0"/>
      <w:marRight w:val="0"/>
      <w:marTop w:val="0"/>
      <w:marBottom w:val="0"/>
      <w:divBdr>
        <w:top w:val="none" w:sz="0" w:space="0" w:color="auto"/>
        <w:left w:val="none" w:sz="0" w:space="0" w:color="auto"/>
        <w:bottom w:val="none" w:sz="0" w:space="0" w:color="auto"/>
        <w:right w:val="none" w:sz="0" w:space="0" w:color="auto"/>
      </w:divBdr>
    </w:div>
    <w:div w:id="700395169">
      <w:bodyDiv w:val="1"/>
      <w:marLeft w:val="0"/>
      <w:marRight w:val="0"/>
      <w:marTop w:val="0"/>
      <w:marBottom w:val="0"/>
      <w:divBdr>
        <w:top w:val="none" w:sz="0" w:space="0" w:color="auto"/>
        <w:left w:val="none" w:sz="0" w:space="0" w:color="auto"/>
        <w:bottom w:val="none" w:sz="0" w:space="0" w:color="auto"/>
        <w:right w:val="none" w:sz="0" w:space="0" w:color="auto"/>
      </w:divBdr>
    </w:div>
    <w:div w:id="701320698">
      <w:bodyDiv w:val="1"/>
      <w:marLeft w:val="0"/>
      <w:marRight w:val="0"/>
      <w:marTop w:val="0"/>
      <w:marBottom w:val="0"/>
      <w:divBdr>
        <w:top w:val="none" w:sz="0" w:space="0" w:color="auto"/>
        <w:left w:val="none" w:sz="0" w:space="0" w:color="auto"/>
        <w:bottom w:val="none" w:sz="0" w:space="0" w:color="auto"/>
        <w:right w:val="none" w:sz="0" w:space="0" w:color="auto"/>
      </w:divBdr>
    </w:div>
    <w:div w:id="712119154">
      <w:bodyDiv w:val="1"/>
      <w:marLeft w:val="0"/>
      <w:marRight w:val="0"/>
      <w:marTop w:val="0"/>
      <w:marBottom w:val="0"/>
      <w:divBdr>
        <w:top w:val="none" w:sz="0" w:space="0" w:color="auto"/>
        <w:left w:val="none" w:sz="0" w:space="0" w:color="auto"/>
        <w:bottom w:val="none" w:sz="0" w:space="0" w:color="auto"/>
        <w:right w:val="none" w:sz="0" w:space="0" w:color="auto"/>
      </w:divBdr>
    </w:div>
    <w:div w:id="725228098">
      <w:bodyDiv w:val="1"/>
      <w:marLeft w:val="0"/>
      <w:marRight w:val="0"/>
      <w:marTop w:val="0"/>
      <w:marBottom w:val="0"/>
      <w:divBdr>
        <w:top w:val="none" w:sz="0" w:space="0" w:color="auto"/>
        <w:left w:val="none" w:sz="0" w:space="0" w:color="auto"/>
        <w:bottom w:val="none" w:sz="0" w:space="0" w:color="auto"/>
        <w:right w:val="none" w:sz="0" w:space="0" w:color="auto"/>
      </w:divBdr>
    </w:div>
    <w:div w:id="743991388">
      <w:bodyDiv w:val="1"/>
      <w:marLeft w:val="0"/>
      <w:marRight w:val="0"/>
      <w:marTop w:val="0"/>
      <w:marBottom w:val="0"/>
      <w:divBdr>
        <w:top w:val="none" w:sz="0" w:space="0" w:color="auto"/>
        <w:left w:val="none" w:sz="0" w:space="0" w:color="auto"/>
        <w:bottom w:val="none" w:sz="0" w:space="0" w:color="auto"/>
        <w:right w:val="none" w:sz="0" w:space="0" w:color="auto"/>
      </w:divBdr>
    </w:div>
    <w:div w:id="744835611">
      <w:bodyDiv w:val="1"/>
      <w:marLeft w:val="0"/>
      <w:marRight w:val="0"/>
      <w:marTop w:val="0"/>
      <w:marBottom w:val="0"/>
      <w:divBdr>
        <w:top w:val="none" w:sz="0" w:space="0" w:color="auto"/>
        <w:left w:val="none" w:sz="0" w:space="0" w:color="auto"/>
        <w:bottom w:val="none" w:sz="0" w:space="0" w:color="auto"/>
        <w:right w:val="none" w:sz="0" w:space="0" w:color="auto"/>
      </w:divBdr>
    </w:div>
    <w:div w:id="762147414">
      <w:bodyDiv w:val="1"/>
      <w:marLeft w:val="0"/>
      <w:marRight w:val="0"/>
      <w:marTop w:val="0"/>
      <w:marBottom w:val="0"/>
      <w:divBdr>
        <w:top w:val="none" w:sz="0" w:space="0" w:color="auto"/>
        <w:left w:val="none" w:sz="0" w:space="0" w:color="auto"/>
        <w:bottom w:val="none" w:sz="0" w:space="0" w:color="auto"/>
        <w:right w:val="none" w:sz="0" w:space="0" w:color="auto"/>
      </w:divBdr>
    </w:div>
    <w:div w:id="796948111">
      <w:bodyDiv w:val="1"/>
      <w:marLeft w:val="0"/>
      <w:marRight w:val="0"/>
      <w:marTop w:val="0"/>
      <w:marBottom w:val="0"/>
      <w:divBdr>
        <w:top w:val="none" w:sz="0" w:space="0" w:color="auto"/>
        <w:left w:val="none" w:sz="0" w:space="0" w:color="auto"/>
        <w:bottom w:val="none" w:sz="0" w:space="0" w:color="auto"/>
        <w:right w:val="none" w:sz="0" w:space="0" w:color="auto"/>
      </w:divBdr>
    </w:div>
    <w:div w:id="798306319">
      <w:bodyDiv w:val="1"/>
      <w:marLeft w:val="0"/>
      <w:marRight w:val="0"/>
      <w:marTop w:val="0"/>
      <w:marBottom w:val="0"/>
      <w:divBdr>
        <w:top w:val="none" w:sz="0" w:space="0" w:color="auto"/>
        <w:left w:val="none" w:sz="0" w:space="0" w:color="auto"/>
        <w:bottom w:val="none" w:sz="0" w:space="0" w:color="auto"/>
        <w:right w:val="none" w:sz="0" w:space="0" w:color="auto"/>
      </w:divBdr>
    </w:div>
    <w:div w:id="812068412">
      <w:bodyDiv w:val="1"/>
      <w:marLeft w:val="0"/>
      <w:marRight w:val="0"/>
      <w:marTop w:val="0"/>
      <w:marBottom w:val="0"/>
      <w:divBdr>
        <w:top w:val="none" w:sz="0" w:space="0" w:color="auto"/>
        <w:left w:val="none" w:sz="0" w:space="0" w:color="auto"/>
        <w:bottom w:val="none" w:sz="0" w:space="0" w:color="auto"/>
        <w:right w:val="none" w:sz="0" w:space="0" w:color="auto"/>
      </w:divBdr>
    </w:div>
    <w:div w:id="812600926">
      <w:bodyDiv w:val="1"/>
      <w:marLeft w:val="0"/>
      <w:marRight w:val="0"/>
      <w:marTop w:val="0"/>
      <w:marBottom w:val="0"/>
      <w:divBdr>
        <w:top w:val="none" w:sz="0" w:space="0" w:color="auto"/>
        <w:left w:val="none" w:sz="0" w:space="0" w:color="auto"/>
        <w:bottom w:val="none" w:sz="0" w:space="0" w:color="auto"/>
        <w:right w:val="none" w:sz="0" w:space="0" w:color="auto"/>
      </w:divBdr>
    </w:div>
    <w:div w:id="819344430">
      <w:bodyDiv w:val="1"/>
      <w:marLeft w:val="0"/>
      <w:marRight w:val="0"/>
      <w:marTop w:val="0"/>
      <w:marBottom w:val="0"/>
      <w:divBdr>
        <w:top w:val="none" w:sz="0" w:space="0" w:color="auto"/>
        <w:left w:val="none" w:sz="0" w:space="0" w:color="auto"/>
        <w:bottom w:val="none" w:sz="0" w:space="0" w:color="auto"/>
        <w:right w:val="none" w:sz="0" w:space="0" w:color="auto"/>
      </w:divBdr>
    </w:div>
    <w:div w:id="823660524">
      <w:bodyDiv w:val="1"/>
      <w:marLeft w:val="0"/>
      <w:marRight w:val="0"/>
      <w:marTop w:val="0"/>
      <w:marBottom w:val="0"/>
      <w:divBdr>
        <w:top w:val="none" w:sz="0" w:space="0" w:color="auto"/>
        <w:left w:val="none" w:sz="0" w:space="0" w:color="auto"/>
        <w:bottom w:val="none" w:sz="0" w:space="0" w:color="auto"/>
        <w:right w:val="none" w:sz="0" w:space="0" w:color="auto"/>
      </w:divBdr>
    </w:div>
    <w:div w:id="853880323">
      <w:bodyDiv w:val="1"/>
      <w:marLeft w:val="0"/>
      <w:marRight w:val="0"/>
      <w:marTop w:val="0"/>
      <w:marBottom w:val="0"/>
      <w:divBdr>
        <w:top w:val="none" w:sz="0" w:space="0" w:color="auto"/>
        <w:left w:val="none" w:sz="0" w:space="0" w:color="auto"/>
        <w:bottom w:val="none" w:sz="0" w:space="0" w:color="auto"/>
        <w:right w:val="none" w:sz="0" w:space="0" w:color="auto"/>
      </w:divBdr>
    </w:div>
    <w:div w:id="855004042">
      <w:bodyDiv w:val="1"/>
      <w:marLeft w:val="0"/>
      <w:marRight w:val="0"/>
      <w:marTop w:val="0"/>
      <w:marBottom w:val="0"/>
      <w:divBdr>
        <w:top w:val="none" w:sz="0" w:space="0" w:color="auto"/>
        <w:left w:val="none" w:sz="0" w:space="0" w:color="auto"/>
        <w:bottom w:val="none" w:sz="0" w:space="0" w:color="auto"/>
        <w:right w:val="none" w:sz="0" w:space="0" w:color="auto"/>
      </w:divBdr>
    </w:div>
    <w:div w:id="855190017">
      <w:bodyDiv w:val="1"/>
      <w:marLeft w:val="0"/>
      <w:marRight w:val="0"/>
      <w:marTop w:val="0"/>
      <w:marBottom w:val="0"/>
      <w:divBdr>
        <w:top w:val="none" w:sz="0" w:space="0" w:color="auto"/>
        <w:left w:val="none" w:sz="0" w:space="0" w:color="auto"/>
        <w:bottom w:val="none" w:sz="0" w:space="0" w:color="auto"/>
        <w:right w:val="none" w:sz="0" w:space="0" w:color="auto"/>
      </w:divBdr>
    </w:div>
    <w:div w:id="866523453">
      <w:bodyDiv w:val="1"/>
      <w:marLeft w:val="0"/>
      <w:marRight w:val="0"/>
      <w:marTop w:val="0"/>
      <w:marBottom w:val="0"/>
      <w:divBdr>
        <w:top w:val="none" w:sz="0" w:space="0" w:color="auto"/>
        <w:left w:val="none" w:sz="0" w:space="0" w:color="auto"/>
        <w:bottom w:val="none" w:sz="0" w:space="0" w:color="auto"/>
        <w:right w:val="none" w:sz="0" w:space="0" w:color="auto"/>
      </w:divBdr>
    </w:div>
    <w:div w:id="869492204">
      <w:bodyDiv w:val="1"/>
      <w:marLeft w:val="0"/>
      <w:marRight w:val="0"/>
      <w:marTop w:val="0"/>
      <w:marBottom w:val="0"/>
      <w:divBdr>
        <w:top w:val="none" w:sz="0" w:space="0" w:color="auto"/>
        <w:left w:val="none" w:sz="0" w:space="0" w:color="auto"/>
        <w:bottom w:val="none" w:sz="0" w:space="0" w:color="auto"/>
        <w:right w:val="none" w:sz="0" w:space="0" w:color="auto"/>
      </w:divBdr>
    </w:div>
    <w:div w:id="879782276">
      <w:bodyDiv w:val="1"/>
      <w:marLeft w:val="0"/>
      <w:marRight w:val="0"/>
      <w:marTop w:val="0"/>
      <w:marBottom w:val="0"/>
      <w:divBdr>
        <w:top w:val="none" w:sz="0" w:space="0" w:color="auto"/>
        <w:left w:val="none" w:sz="0" w:space="0" w:color="auto"/>
        <w:bottom w:val="none" w:sz="0" w:space="0" w:color="auto"/>
        <w:right w:val="none" w:sz="0" w:space="0" w:color="auto"/>
      </w:divBdr>
    </w:div>
    <w:div w:id="903682907">
      <w:bodyDiv w:val="1"/>
      <w:marLeft w:val="0"/>
      <w:marRight w:val="0"/>
      <w:marTop w:val="0"/>
      <w:marBottom w:val="0"/>
      <w:divBdr>
        <w:top w:val="none" w:sz="0" w:space="0" w:color="auto"/>
        <w:left w:val="none" w:sz="0" w:space="0" w:color="auto"/>
        <w:bottom w:val="none" w:sz="0" w:space="0" w:color="auto"/>
        <w:right w:val="none" w:sz="0" w:space="0" w:color="auto"/>
      </w:divBdr>
    </w:div>
    <w:div w:id="907349045">
      <w:bodyDiv w:val="1"/>
      <w:marLeft w:val="0"/>
      <w:marRight w:val="0"/>
      <w:marTop w:val="0"/>
      <w:marBottom w:val="0"/>
      <w:divBdr>
        <w:top w:val="none" w:sz="0" w:space="0" w:color="auto"/>
        <w:left w:val="none" w:sz="0" w:space="0" w:color="auto"/>
        <w:bottom w:val="none" w:sz="0" w:space="0" w:color="auto"/>
        <w:right w:val="none" w:sz="0" w:space="0" w:color="auto"/>
      </w:divBdr>
    </w:div>
    <w:div w:id="912423958">
      <w:bodyDiv w:val="1"/>
      <w:marLeft w:val="0"/>
      <w:marRight w:val="0"/>
      <w:marTop w:val="0"/>
      <w:marBottom w:val="0"/>
      <w:divBdr>
        <w:top w:val="none" w:sz="0" w:space="0" w:color="auto"/>
        <w:left w:val="none" w:sz="0" w:space="0" w:color="auto"/>
        <w:bottom w:val="none" w:sz="0" w:space="0" w:color="auto"/>
        <w:right w:val="none" w:sz="0" w:space="0" w:color="auto"/>
      </w:divBdr>
    </w:div>
    <w:div w:id="916784191">
      <w:bodyDiv w:val="1"/>
      <w:marLeft w:val="0"/>
      <w:marRight w:val="0"/>
      <w:marTop w:val="0"/>
      <w:marBottom w:val="0"/>
      <w:divBdr>
        <w:top w:val="none" w:sz="0" w:space="0" w:color="auto"/>
        <w:left w:val="none" w:sz="0" w:space="0" w:color="auto"/>
        <w:bottom w:val="none" w:sz="0" w:space="0" w:color="auto"/>
        <w:right w:val="none" w:sz="0" w:space="0" w:color="auto"/>
      </w:divBdr>
    </w:div>
    <w:div w:id="931596105">
      <w:bodyDiv w:val="1"/>
      <w:marLeft w:val="0"/>
      <w:marRight w:val="0"/>
      <w:marTop w:val="0"/>
      <w:marBottom w:val="0"/>
      <w:divBdr>
        <w:top w:val="none" w:sz="0" w:space="0" w:color="auto"/>
        <w:left w:val="none" w:sz="0" w:space="0" w:color="auto"/>
        <w:bottom w:val="none" w:sz="0" w:space="0" w:color="auto"/>
        <w:right w:val="none" w:sz="0" w:space="0" w:color="auto"/>
      </w:divBdr>
    </w:div>
    <w:div w:id="946162135">
      <w:bodyDiv w:val="1"/>
      <w:marLeft w:val="0"/>
      <w:marRight w:val="0"/>
      <w:marTop w:val="0"/>
      <w:marBottom w:val="0"/>
      <w:divBdr>
        <w:top w:val="none" w:sz="0" w:space="0" w:color="auto"/>
        <w:left w:val="none" w:sz="0" w:space="0" w:color="auto"/>
        <w:bottom w:val="none" w:sz="0" w:space="0" w:color="auto"/>
        <w:right w:val="none" w:sz="0" w:space="0" w:color="auto"/>
      </w:divBdr>
    </w:div>
    <w:div w:id="951594482">
      <w:bodyDiv w:val="1"/>
      <w:marLeft w:val="0"/>
      <w:marRight w:val="0"/>
      <w:marTop w:val="0"/>
      <w:marBottom w:val="0"/>
      <w:divBdr>
        <w:top w:val="none" w:sz="0" w:space="0" w:color="auto"/>
        <w:left w:val="none" w:sz="0" w:space="0" w:color="auto"/>
        <w:bottom w:val="none" w:sz="0" w:space="0" w:color="auto"/>
        <w:right w:val="none" w:sz="0" w:space="0" w:color="auto"/>
      </w:divBdr>
    </w:div>
    <w:div w:id="960692708">
      <w:bodyDiv w:val="1"/>
      <w:marLeft w:val="0"/>
      <w:marRight w:val="0"/>
      <w:marTop w:val="0"/>
      <w:marBottom w:val="0"/>
      <w:divBdr>
        <w:top w:val="none" w:sz="0" w:space="0" w:color="auto"/>
        <w:left w:val="none" w:sz="0" w:space="0" w:color="auto"/>
        <w:bottom w:val="none" w:sz="0" w:space="0" w:color="auto"/>
        <w:right w:val="none" w:sz="0" w:space="0" w:color="auto"/>
      </w:divBdr>
    </w:div>
    <w:div w:id="1003750547">
      <w:bodyDiv w:val="1"/>
      <w:marLeft w:val="0"/>
      <w:marRight w:val="0"/>
      <w:marTop w:val="0"/>
      <w:marBottom w:val="0"/>
      <w:divBdr>
        <w:top w:val="none" w:sz="0" w:space="0" w:color="auto"/>
        <w:left w:val="none" w:sz="0" w:space="0" w:color="auto"/>
        <w:bottom w:val="none" w:sz="0" w:space="0" w:color="auto"/>
        <w:right w:val="none" w:sz="0" w:space="0" w:color="auto"/>
      </w:divBdr>
    </w:div>
    <w:div w:id="1004674283">
      <w:bodyDiv w:val="1"/>
      <w:marLeft w:val="0"/>
      <w:marRight w:val="0"/>
      <w:marTop w:val="0"/>
      <w:marBottom w:val="0"/>
      <w:divBdr>
        <w:top w:val="none" w:sz="0" w:space="0" w:color="auto"/>
        <w:left w:val="none" w:sz="0" w:space="0" w:color="auto"/>
        <w:bottom w:val="none" w:sz="0" w:space="0" w:color="auto"/>
        <w:right w:val="none" w:sz="0" w:space="0" w:color="auto"/>
      </w:divBdr>
    </w:div>
    <w:div w:id="1005548733">
      <w:bodyDiv w:val="1"/>
      <w:marLeft w:val="0"/>
      <w:marRight w:val="0"/>
      <w:marTop w:val="0"/>
      <w:marBottom w:val="0"/>
      <w:divBdr>
        <w:top w:val="none" w:sz="0" w:space="0" w:color="auto"/>
        <w:left w:val="none" w:sz="0" w:space="0" w:color="auto"/>
        <w:bottom w:val="none" w:sz="0" w:space="0" w:color="auto"/>
        <w:right w:val="none" w:sz="0" w:space="0" w:color="auto"/>
      </w:divBdr>
    </w:div>
    <w:div w:id="1013462116">
      <w:bodyDiv w:val="1"/>
      <w:marLeft w:val="0"/>
      <w:marRight w:val="0"/>
      <w:marTop w:val="0"/>
      <w:marBottom w:val="0"/>
      <w:divBdr>
        <w:top w:val="none" w:sz="0" w:space="0" w:color="auto"/>
        <w:left w:val="none" w:sz="0" w:space="0" w:color="auto"/>
        <w:bottom w:val="none" w:sz="0" w:space="0" w:color="auto"/>
        <w:right w:val="none" w:sz="0" w:space="0" w:color="auto"/>
      </w:divBdr>
    </w:div>
    <w:div w:id="1035622049">
      <w:bodyDiv w:val="1"/>
      <w:marLeft w:val="0"/>
      <w:marRight w:val="0"/>
      <w:marTop w:val="0"/>
      <w:marBottom w:val="0"/>
      <w:divBdr>
        <w:top w:val="none" w:sz="0" w:space="0" w:color="auto"/>
        <w:left w:val="none" w:sz="0" w:space="0" w:color="auto"/>
        <w:bottom w:val="none" w:sz="0" w:space="0" w:color="auto"/>
        <w:right w:val="none" w:sz="0" w:space="0" w:color="auto"/>
      </w:divBdr>
    </w:div>
    <w:div w:id="1043095494">
      <w:bodyDiv w:val="1"/>
      <w:marLeft w:val="0"/>
      <w:marRight w:val="0"/>
      <w:marTop w:val="0"/>
      <w:marBottom w:val="0"/>
      <w:divBdr>
        <w:top w:val="none" w:sz="0" w:space="0" w:color="auto"/>
        <w:left w:val="none" w:sz="0" w:space="0" w:color="auto"/>
        <w:bottom w:val="none" w:sz="0" w:space="0" w:color="auto"/>
        <w:right w:val="none" w:sz="0" w:space="0" w:color="auto"/>
      </w:divBdr>
    </w:div>
    <w:div w:id="1045986333">
      <w:bodyDiv w:val="1"/>
      <w:marLeft w:val="0"/>
      <w:marRight w:val="0"/>
      <w:marTop w:val="0"/>
      <w:marBottom w:val="0"/>
      <w:divBdr>
        <w:top w:val="none" w:sz="0" w:space="0" w:color="auto"/>
        <w:left w:val="none" w:sz="0" w:space="0" w:color="auto"/>
        <w:bottom w:val="none" w:sz="0" w:space="0" w:color="auto"/>
        <w:right w:val="none" w:sz="0" w:space="0" w:color="auto"/>
      </w:divBdr>
    </w:div>
    <w:div w:id="1048603502">
      <w:bodyDiv w:val="1"/>
      <w:marLeft w:val="0"/>
      <w:marRight w:val="0"/>
      <w:marTop w:val="0"/>
      <w:marBottom w:val="0"/>
      <w:divBdr>
        <w:top w:val="none" w:sz="0" w:space="0" w:color="auto"/>
        <w:left w:val="none" w:sz="0" w:space="0" w:color="auto"/>
        <w:bottom w:val="none" w:sz="0" w:space="0" w:color="auto"/>
        <w:right w:val="none" w:sz="0" w:space="0" w:color="auto"/>
      </w:divBdr>
    </w:div>
    <w:div w:id="1068377474">
      <w:bodyDiv w:val="1"/>
      <w:marLeft w:val="0"/>
      <w:marRight w:val="0"/>
      <w:marTop w:val="0"/>
      <w:marBottom w:val="0"/>
      <w:divBdr>
        <w:top w:val="none" w:sz="0" w:space="0" w:color="auto"/>
        <w:left w:val="none" w:sz="0" w:space="0" w:color="auto"/>
        <w:bottom w:val="none" w:sz="0" w:space="0" w:color="auto"/>
        <w:right w:val="none" w:sz="0" w:space="0" w:color="auto"/>
      </w:divBdr>
    </w:div>
    <w:div w:id="1087387882">
      <w:bodyDiv w:val="1"/>
      <w:marLeft w:val="0"/>
      <w:marRight w:val="0"/>
      <w:marTop w:val="0"/>
      <w:marBottom w:val="0"/>
      <w:divBdr>
        <w:top w:val="none" w:sz="0" w:space="0" w:color="auto"/>
        <w:left w:val="none" w:sz="0" w:space="0" w:color="auto"/>
        <w:bottom w:val="none" w:sz="0" w:space="0" w:color="auto"/>
        <w:right w:val="none" w:sz="0" w:space="0" w:color="auto"/>
      </w:divBdr>
    </w:div>
    <w:div w:id="1107312207">
      <w:bodyDiv w:val="1"/>
      <w:marLeft w:val="0"/>
      <w:marRight w:val="0"/>
      <w:marTop w:val="0"/>
      <w:marBottom w:val="0"/>
      <w:divBdr>
        <w:top w:val="none" w:sz="0" w:space="0" w:color="auto"/>
        <w:left w:val="none" w:sz="0" w:space="0" w:color="auto"/>
        <w:bottom w:val="none" w:sz="0" w:space="0" w:color="auto"/>
        <w:right w:val="none" w:sz="0" w:space="0" w:color="auto"/>
      </w:divBdr>
    </w:div>
    <w:div w:id="1108158612">
      <w:bodyDiv w:val="1"/>
      <w:marLeft w:val="0"/>
      <w:marRight w:val="0"/>
      <w:marTop w:val="0"/>
      <w:marBottom w:val="0"/>
      <w:divBdr>
        <w:top w:val="none" w:sz="0" w:space="0" w:color="auto"/>
        <w:left w:val="none" w:sz="0" w:space="0" w:color="auto"/>
        <w:bottom w:val="none" w:sz="0" w:space="0" w:color="auto"/>
        <w:right w:val="none" w:sz="0" w:space="0" w:color="auto"/>
      </w:divBdr>
    </w:div>
    <w:div w:id="1112747285">
      <w:bodyDiv w:val="1"/>
      <w:marLeft w:val="0"/>
      <w:marRight w:val="0"/>
      <w:marTop w:val="0"/>
      <w:marBottom w:val="0"/>
      <w:divBdr>
        <w:top w:val="none" w:sz="0" w:space="0" w:color="auto"/>
        <w:left w:val="none" w:sz="0" w:space="0" w:color="auto"/>
        <w:bottom w:val="none" w:sz="0" w:space="0" w:color="auto"/>
        <w:right w:val="none" w:sz="0" w:space="0" w:color="auto"/>
      </w:divBdr>
    </w:div>
    <w:div w:id="1119030578">
      <w:bodyDiv w:val="1"/>
      <w:marLeft w:val="0"/>
      <w:marRight w:val="0"/>
      <w:marTop w:val="0"/>
      <w:marBottom w:val="0"/>
      <w:divBdr>
        <w:top w:val="none" w:sz="0" w:space="0" w:color="auto"/>
        <w:left w:val="none" w:sz="0" w:space="0" w:color="auto"/>
        <w:bottom w:val="none" w:sz="0" w:space="0" w:color="auto"/>
        <w:right w:val="none" w:sz="0" w:space="0" w:color="auto"/>
      </w:divBdr>
    </w:div>
    <w:div w:id="1151943985">
      <w:bodyDiv w:val="1"/>
      <w:marLeft w:val="0"/>
      <w:marRight w:val="0"/>
      <w:marTop w:val="0"/>
      <w:marBottom w:val="0"/>
      <w:divBdr>
        <w:top w:val="none" w:sz="0" w:space="0" w:color="auto"/>
        <w:left w:val="none" w:sz="0" w:space="0" w:color="auto"/>
        <w:bottom w:val="none" w:sz="0" w:space="0" w:color="auto"/>
        <w:right w:val="none" w:sz="0" w:space="0" w:color="auto"/>
      </w:divBdr>
    </w:div>
    <w:div w:id="1152865617">
      <w:bodyDiv w:val="1"/>
      <w:marLeft w:val="0"/>
      <w:marRight w:val="0"/>
      <w:marTop w:val="0"/>
      <w:marBottom w:val="0"/>
      <w:divBdr>
        <w:top w:val="none" w:sz="0" w:space="0" w:color="auto"/>
        <w:left w:val="none" w:sz="0" w:space="0" w:color="auto"/>
        <w:bottom w:val="none" w:sz="0" w:space="0" w:color="auto"/>
        <w:right w:val="none" w:sz="0" w:space="0" w:color="auto"/>
      </w:divBdr>
    </w:div>
    <w:div w:id="1170635904">
      <w:bodyDiv w:val="1"/>
      <w:marLeft w:val="0"/>
      <w:marRight w:val="0"/>
      <w:marTop w:val="0"/>
      <w:marBottom w:val="0"/>
      <w:divBdr>
        <w:top w:val="none" w:sz="0" w:space="0" w:color="auto"/>
        <w:left w:val="none" w:sz="0" w:space="0" w:color="auto"/>
        <w:bottom w:val="none" w:sz="0" w:space="0" w:color="auto"/>
        <w:right w:val="none" w:sz="0" w:space="0" w:color="auto"/>
      </w:divBdr>
    </w:div>
    <w:div w:id="1174954396">
      <w:bodyDiv w:val="1"/>
      <w:marLeft w:val="0"/>
      <w:marRight w:val="0"/>
      <w:marTop w:val="0"/>
      <w:marBottom w:val="0"/>
      <w:divBdr>
        <w:top w:val="none" w:sz="0" w:space="0" w:color="auto"/>
        <w:left w:val="none" w:sz="0" w:space="0" w:color="auto"/>
        <w:bottom w:val="none" w:sz="0" w:space="0" w:color="auto"/>
        <w:right w:val="none" w:sz="0" w:space="0" w:color="auto"/>
      </w:divBdr>
    </w:div>
    <w:div w:id="1178499989">
      <w:bodyDiv w:val="1"/>
      <w:marLeft w:val="0"/>
      <w:marRight w:val="0"/>
      <w:marTop w:val="0"/>
      <w:marBottom w:val="0"/>
      <w:divBdr>
        <w:top w:val="none" w:sz="0" w:space="0" w:color="auto"/>
        <w:left w:val="none" w:sz="0" w:space="0" w:color="auto"/>
        <w:bottom w:val="none" w:sz="0" w:space="0" w:color="auto"/>
        <w:right w:val="none" w:sz="0" w:space="0" w:color="auto"/>
      </w:divBdr>
    </w:div>
    <w:div w:id="1207985574">
      <w:bodyDiv w:val="1"/>
      <w:marLeft w:val="0"/>
      <w:marRight w:val="0"/>
      <w:marTop w:val="0"/>
      <w:marBottom w:val="0"/>
      <w:divBdr>
        <w:top w:val="none" w:sz="0" w:space="0" w:color="auto"/>
        <w:left w:val="none" w:sz="0" w:space="0" w:color="auto"/>
        <w:bottom w:val="none" w:sz="0" w:space="0" w:color="auto"/>
        <w:right w:val="none" w:sz="0" w:space="0" w:color="auto"/>
      </w:divBdr>
    </w:div>
    <w:div w:id="1255553958">
      <w:bodyDiv w:val="1"/>
      <w:marLeft w:val="0"/>
      <w:marRight w:val="0"/>
      <w:marTop w:val="0"/>
      <w:marBottom w:val="0"/>
      <w:divBdr>
        <w:top w:val="none" w:sz="0" w:space="0" w:color="auto"/>
        <w:left w:val="none" w:sz="0" w:space="0" w:color="auto"/>
        <w:bottom w:val="none" w:sz="0" w:space="0" w:color="auto"/>
        <w:right w:val="none" w:sz="0" w:space="0" w:color="auto"/>
      </w:divBdr>
    </w:div>
    <w:div w:id="1255702527">
      <w:bodyDiv w:val="1"/>
      <w:marLeft w:val="0"/>
      <w:marRight w:val="0"/>
      <w:marTop w:val="0"/>
      <w:marBottom w:val="0"/>
      <w:divBdr>
        <w:top w:val="none" w:sz="0" w:space="0" w:color="auto"/>
        <w:left w:val="none" w:sz="0" w:space="0" w:color="auto"/>
        <w:bottom w:val="none" w:sz="0" w:space="0" w:color="auto"/>
        <w:right w:val="none" w:sz="0" w:space="0" w:color="auto"/>
      </w:divBdr>
    </w:div>
    <w:div w:id="1271859274">
      <w:bodyDiv w:val="1"/>
      <w:marLeft w:val="0"/>
      <w:marRight w:val="0"/>
      <w:marTop w:val="0"/>
      <w:marBottom w:val="0"/>
      <w:divBdr>
        <w:top w:val="none" w:sz="0" w:space="0" w:color="auto"/>
        <w:left w:val="none" w:sz="0" w:space="0" w:color="auto"/>
        <w:bottom w:val="none" w:sz="0" w:space="0" w:color="auto"/>
        <w:right w:val="none" w:sz="0" w:space="0" w:color="auto"/>
      </w:divBdr>
    </w:div>
    <w:div w:id="1275988666">
      <w:bodyDiv w:val="1"/>
      <w:marLeft w:val="0"/>
      <w:marRight w:val="0"/>
      <w:marTop w:val="0"/>
      <w:marBottom w:val="0"/>
      <w:divBdr>
        <w:top w:val="none" w:sz="0" w:space="0" w:color="auto"/>
        <w:left w:val="none" w:sz="0" w:space="0" w:color="auto"/>
        <w:bottom w:val="none" w:sz="0" w:space="0" w:color="auto"/>
        <w:right w:val="none" w:sz="0" w:space="0" w:color="auto"/>
      </w:divBdr>
    </w:div>
    <w:div w:id="1278490777">
      <w:bodyDiv w:val="1"/>
      <w:marLeft w:val="0"/>
      <w:marRight w:val="0"/>
      <w:marTop w:val="0"/>
      <w:marBottom w:val="0"/>
      <w:divBdr>
        <w:top w:val="none" w:sz="0" w:space="0" w:color="auto"/>
        <w:left w:val="none" w:sz="0" w:space="0" w:color="auto"/>
        <w:bottom w:val="none" w:sz="0" w:space="0" w:color="auto"/>
        <w:right w:val="none" w:sz="0" w:space="0" w:color="auto"/>
      </w:divBdr>
    </w:div>
    <w:div w:id="1287200235">
      <w:bodyDiv w:val="1"/>
      <w:marLeft w:val="0"/>
      <w:marRight w:val="0"/>
      <w:marTop w:val="0"/>
      <w:marBottom w:val="0"/>
      <w:divBdr>
        <w:top w:val="none" w:sz="0" w:space="0" w:color="auto"/>
        <w:left w:val="none" w:sz="0" w:space="0" w:color="auto"/>
        <w:bottom w:val="none" w:sz="0" w:space="0" w:color="auto"/>
        <w:right w:val="none" w:sz="0" w:space="0" w:color="auto"/>
      </w:divBdr>
    </w:div>
    <w:div w:id="1288201326">
      <w:bodyDiv w:val="1"/>
      <w:marLeft w:val="0"/>
      <w:marRight w:val="0"/>
      <w:marTop w:val="0"/>
      <w:marBottom w:val="0"/>
      <w:divBdr>
        <w:top w:val="none" w:sz="0" w:space="0" w:color="auto"/>
        <w:left w:val="none" w:sz="0" w:space="0" w:color="auto"/>
        <w:bottom w:val="none" w:sz="0" w:space="0" w:color="auto"/>
        <w:right w:val="none" w:sz="0" w:space="0" w:color="auto"/>
      </w:divBdr>
    </w:div>
    <w:div w:id="1310600484">
      <w:bodyDiv w:val="1"/>
      <w:marLeft w:val="0"/>
      <w:marRight w:val="0"/>
      <w:marTop w:val="0"/>
      <w:marBottom w:val="0"/>
      <w:divBdr>
        <w:top w:val="none" w:sz="0" w:space="0" w:color="auto"/>
        <w:left w:val="none" w:sz="0" w:space="0" w:color="auto"/>
        <w:bottom w:val="none" w:sz="0" w:space="0" w:color="auto"/>
        <w:right w:val="none" w:sz="0" w:space="0" w:color="auto"/>
      </w:divBdr>
    </w:div>
    <w:div w:id="1311446568">
      <w:bodyDiv w:val="1"/>
      <w:marLeft w:val="0"/>
      <w:marRight w:val="0"/>
      <w:marTop w:val="0"/>
      <w:marBottom w:val="0"/>
      <w:divBdr>
        <w:top w:val="none" w:sz="0" w:space="0" w:color="auto"/>
        <w:left w:val="none" w:sz="0" w:space="0" w:color="auto"/>
        <w:bottom w:val="none" w:sz="0" w:space="0" w:color="auto"/>
        <w:right w:val="none" w:sz="0" w:space="0" w:color="auto"/>
      </w:divBdr>
    </w:div>
    <w:div w:id="1317032056">
      <w:bodyDiv w:val="1"/>
      <w:marLeft w:val="0"/>
      <w:marRight w:val="0"/>
      <w:marTop w:val="0"/>
      <w:marBottom w:val="0"/>
      <w:divBdr>
        <w:top w:val="none" w:sz="0" w:space="0" w:color="auto"/>
        <w:left w:val="none" w:sz="0" w:space="0" w:color="auto"/>
        <w:bottom w:val="none" w:sz="0" w:space="0" w:color="auto"/>
        <w:right w:val="none" w:sz="0" w:space="0" w:color="auto"/>
      </w:divBdr>
    </w:div>
    <w:div w:id="1323504537">
      <w:bodyDiv w:val="1"/>
      <w:marLeft w:val="0"/>
      <w:marRight w:val="0"/>
      <w:marTop w:val="0"/>
      <w:marBottom w:val="0"/>
      <w:divBdr>
        <w:top w:val="none" w:sz="0" w:space="0" w:color="auto"/>
        <w:left w:val="none" w:sz="0" w:space="0" w:color="auto"/>
        <w:bottom w:val="none" w:sz="0" w:space="0" w:color="auto"/>
        <w:right w:val="none" w:sz="0" w:space="0" w:color="auto"/>
      </w:divBdr>
    </w:div>
    <w:div w:id="1332684876">
      <w:bodyDiv w:val="1"/>
      <w:marLeft w:val="0"/>
      <w:marRight w:val="0"/>
      <w:marTop w:val="0"/>
      <w:marBottom w:val="0"/>
      <w:divBdr>
        <w:top w:val="none" w:sz="0" w:space="0" w:color="auto"/>
        <w:left w:val="none" w:sz="0" w:space="0" w:color="auto"/>
        <w:bottom w:val="none" w:sz="0" w:space="0" w:color="auto"/>
        <w:right w:val="none" w:sz="0" w:space="0" w:color="auto"/>
      </w:divBdr>
    </w:div>
    <w:div w:id="1336766384">
      <w:bodyDiv w:val="1"/>
      <w:marLeft w:val="0"/>
      <w:marRight w:val="0"/>
      <w:marTop w:val="0"/>
      <w:marBottom w:val="0"/>
      <w:divBdr>
        <w:top w:val="none" w:sz="0" w:space="0" w:color="auto"/>
        <w:left w:val="none" w:sz="0" w:space="0" w:color="auto"/>
        <w:bottom w:val="none" w:sz="0" w:space="0" w:color="auto"/>
        <w:right w:val="none" w:sz="0" w:space="0" w:color="auto"/>
      </w:divBdr>
    </w:div>
    <w:div w:id="1339233496">
      <w:bodyDiv w:val="1"/>
      <w:marLeft w:val="0"/>
      <w:marRight w:val="0"/>
      <w:marTop w:val="0"/>
      <w:marBottom w:val="0"/>
      <w:divBdr>
        <w:top w:val="none" w:sz="0" w:space="0" w:color="auto"/>
        <w:left w:val="none" w:sz="0" w:space="0" w:color="auto"/>
        <w:bottom w:val="none" w:sz="0" w:space="0" w:color="auto"/>
        <w:right w:val="none" w:sz="0" w:space="0" w:color="auto"/>
      </w:divBdr>
    </w:div>
    <w:div w:id="1346512762">
      <w:bodyDiv w:val="1"/>
      <w:marLeft w:val="0"/>
      <w:marRight w:val="0"/>
      <w:marTop w:val="0"/>
      <w:marBottom w:val="0"/>
      <w:divBdr>
        <w:top w:val="none" w:sz="0" w:space="0" w:color="auto"/>
        <w:left w:val="none" w:sz="0" w:space="0" w:color="auto"/>
        <w:bottom w:val="none" w:sz="0" w:space="0" w:color="auto"/>
        <w:right w:val="none" w:sz="0" w:space="0" w:color="auto"/>
      </w:divBdr>
    </w:div>
    <w:div w:id="1358772794">
      <w:bodyDiv w:val="1"/>
      <w:marLeft w:val="0"/>
      <w:marRight w:val="0"/>
      <w:marTop w:val="0"/>
      <w:marBottom w:val="0"/>
      <w:divBdr>
        <w:top w:val="none" w:sz="0" w:space="0" w:color="auto"/>
        <w:left w:val="none" w:sz="0" w:space="0" w:color="auto"/>
        <w:bottom w:val="none" w:sz="0" w:space="0" w:color="auto"/>
        <w:right w:val="none" w:sz="0" w:space="0" w:color="auto"/>
      </w:divBdr>
    </w:div>
    <w:div w:id="1360206077">
      <w:bodyDiv w:val="1"/>
      <w:marLeft w:val="0"/>
      <w:marRight w:val="0"/>
      <w:marTop w:val="0"/>
      <w:marBottom w:val="0"/>
      <w:divBdr>
        <w:top w:val="none" w:sz="0" w:space="0" w:color="auto"/>
        <w:left w:val="none" w:sz="0" w:space="0" w:color="auto"/>
        <w:bottom w:val="none" w:sz="0" w:space="0" w:color="auto"/>
        <w:right w:val="none" w:sz="0" w:space="0" w:color="auto"/>
      </w:divBdr>
    </w:div>
    <w:div w:id="1364594046">
      <w:bodyDiv w:val="1"/>
      <w:marLeft w:val="0"/>
      <w:marRight w:val="0"/>
      <w:marTop w:val="0"/>
      <w:marBottom w:val="0"/>
      <w:divBdr>
        <w:top w:val="none" w:sz="0" w:space="0" w:color="auto"/>
        <w:left w:val="none" w:sz="0" w:space="0" w:color="auto"/>
        <w:bottom w:val="none" w:sz="0" w:space="0" w:color="auto"/>
        <w:right w:val="none" w:sz="0" w:space="0" w:color="auto"/>
      </w:divBdr>
    </w:div>
    <w:div w:id="1375277852">
      <w:bodyDiv w:val="1"/>
      <w:marLeft w:val="0"/>
      <w:marRight w:val="0"/>
      <w:marTop w:val="0"/>
      <w:marBottom w:val="0"/>
      <w:divBdr>
        <w:top w:val="none" w:sz="0" w:space="0" w:color="auto"/>
        <w:left w:val="none" w:sz="0" w:space="0" w:color="auto"/>
        <w:bottom w:val="none" w:sz="0" w:space="0" w:color="auto"/>
        <w:right w:val="none" w:sz="0" w:space="0" w:color="auto"/>
      </w:divBdr>
    </w:div>
    <w:div w:id="1378550624">
      <w:bodyDiv w:val="1"/>
      <w:marLeft w:val="0"/>
      <w:marRight w:val="0"/>
      <w:marTop w:val="0"/>
      <w:marBottom w:val="0"/>
      <w:divBdr>
        <w:top w:val="none" w:sz="0" w:space="0" w:color="auto"/>
        <w:left w:val="none" w:sz="0" w:space="0" w:color="auto"/>
        <w:bottom w:val="none" w:sz="0" w:space="0" w:color="auto"/>
        <w:right w:val="none" w:sz="0" w:space="0" w:color="auto"/>
      </w:divBdr>
    </w:div>
    <w:div w:id="1379355610">
      <w:bodyDiv w:val="1"/>
      <w:marLeft w:val="0"/>
      <w:marRight w:val="0"/>
      <w:marTop w:val="0"/>
      <w:marBottom w:val="0"/>
      <w:divBdr>
        <w:top w:val="none" w:sz="0" w:space="0" w:color="auto"/>
        <w:left w:val="none" w:sz="0" w:space="0" w:color="auto"/>
        <w:bottom w:val="none" w:sz="0" w:space="0" w:color="auto"/>
        <w:right w:val="none" w:sz="0" w:space="0" w:color="auto"/>
      </w:divBdr>
    </w:div>
    <w:div w:id="1379548843">
      <w:bodyDiv w:val="1"/>
      <w:marLeft w:val="0"/>
      <w:marRight w:val="0"/>
      <w:marTop w:val="0"/>
      <w:marBottom w:val="0"/>
      <w:divBdr>
        <w:top w:val="none" w:sz="0" w:space="0" w:color="auto"/>
        <w:left w:val="none" w:sz="0" w:space="0" w:color="auto"/>
        <w:bottom w:val="none" w:sz="0" w:space="0" w:color="auto"/>
        <w:right w:val="none" w:sz="0" w:space="0" w:color="auto"/>
      </w:divBdr>
    </w:div>
    <w:div w:id="1380595422">
      <w:bodyDiv w:val="1"/>
      <w:marLeft w:val="0"/>
      <w:marRight w:val="0"/>
      <w:marTop w:val="0"/>
      <w:marBottom w:val="0"/>
      <w:divBdr>
        <w:top w:val="none" w:sz="0" w:space="0" w:color="auto"/>
        <w:left w:val="none" w:sz="0" w:space="0" w:color="auto"/>
        <w:bottom w:val="none" w:sz="0" w:space="0" w:color="auto"/>
        <w:right w:val="none" w:sz="0" w:space="0" w:color="auto"/>
      </w:divBdr>
    </w:div>
    <w:div w:id="1387292560">
      <w:bodyDiv w:val="1"/>
      <w:marLeft w:val="0"/>
      <w:marRight w:val="0"/>
      <w:marTop w:val="0"/>
      <w:marBottom w:val="0"/>
      <w:divBdr>
        <w:top w:val="none" w:sz="0" w:space="0" w:color="auto"/>
        <w:left w:val="none" w:sz="0" w:space="0" w:color="auto"/>
        <w:bottom w:val="none" w:sz="0" w:space="0" w:color="auto"/>
        <w:right w:val="none" w:sz="0" w:space="0" w:color="auto"/>
      </w:divBdr>
    </w:div>
    <w:div w:id="1395085196">
      <w:bodyDiv w:val="1"/>
      <w:marLeft w:val="0"/>
      <w:marRight w:val="0"/>
      <w:marTop w:val="0"/>
      <w:marBottom w:val="0"/>
      <w:divBdr>
        <w:top w:val="none" w:sz="0" w:space="0" w:color="auto"/>
        <w:left w:val="none" w:sz="0" w:space="0" w:color="auto"/>
        <w:bottom w:val="none" w:sz="0" w:space="0" w:color="auto"/>
        <w:right w:val="none" w:sz="0" w:space="0" w:color="auto"/>
      </w:divBdr>
    </w:div>
    <w:div w:id="1406757683">
      <w:bodyDiv w:val="1"/>
      <w:marLeft w:val="0"/>
      <w:marRight w:val="0"/>
      <w:marTop w:val="0"/>
      <w:marBottom w:val="0"/>
      <w:divBdr>
        <w:top w:val="none" w:sz="0" w:space="0" w:color="auto"/>
        <w:left w:val="none" w:sz="0" w:space="0" w:color="auto"/>
        <w:bottom w:val="none" w:sz="0" w:space="0" w:color="auto"/>
        <w:right w:val="none" w:sz="0" w:space="0" w:color="auto"/>
      </w:divBdr>
    </w:div>
    <w:div w:id="1412895282">
      <w:bodyDiv w:val="1"/>
      <w:marLeft w:val="0"/>
      <w:marRight w:val="0"/>
      <w:marTop w:val="0"/>
      <w:marBottom w:val="0"/>
      <w:divBdr>
        <w:top w:val="none" w:sz="0" w:space="0" w:color="auto"/>
        <w:left w:val="none" w:sz="0" w:space="0" w:color="auto"/>
        <w:bottom w:val="none" w:sz="0" w:space="0" w:color="auto"/>
        <w:right w:val="none" w:sz="0" w:space="0" w:color="auto"/>
      </w:divBdr>
    </w:div>
    <w:div w:id="1413114284">
      <w:bodyDiv w:val="1"/>
      <w:marLeft w:val="0"/>
      <w:marRight w:val="0"/>
      <w:marTop w:val="0"/>
      <w:marBottom w:val="0"/>
      <w:divBdr>
        <w:top w:val="none" w:sz="0" w:space="0" w:color="auto"/>
        <w:left w:val="none" w:sz="0" w:space="0" w:color="auto"/>
        <w:bottom w:val="none" w:sz="0" w:space="0" w:color="auto"/>
        <w:right w:val="none" w:sz="0" w:space="0" w:color="auto"/>
      </w:divBdr>
    </w:div>
    <w:div w:id="1413773147">
      <w:bodyDiv w:val="1"/>
      <w:marLeft w:val="0"/>
      <w:marRight w:val="0"/>
      <w:marTop w:val="0"/>
      <w:marBottom w:val="0"/>
      <w:divBdr>
        <w:top w:val="none" w:sz="0" w:space="0" w:color="auto"/>
        <w:left w:val="none" w:sz="0" w:space="0" w:color="auto"/>
        <w:bottom w:val="none" w:sz="0" w:space="0" w:color="auto"/>
        <w:right w:val="none" w:sz="0" w:space="0" w:color="auto"/>
      </w:divBdr>
    </w:div>
    <w:div w:id="1420831792">
      <w:bodyDiv w:val="1"/>
      <w:marLeft w:val="0"/>
      <w:marRight w:val="0"/>
      <w:marTop w:val="0"/>
      <w:marBottom w:val="0"/>
      <w:divBdr>
        <w:top w:val="none" w:sz="0" w:space="0" w:color="auto"/>
        <w:left w:val="none" w:sz="0" w:space="0" w:color="auto"/>
        <w:bottom w:val="none" w:sz="0" w:space="0" w:color="auto"/>
        <w:right w:val="none" w:sz="0" w:space="0" w:color="auto"/>
      </w:divBdr>
    </w:div>
    <w:div w:id="1422869213">
      <w:bodyDiv w:val="1"/>
      <w:marLeft w:val="0"/>
      <w:marRight w:val="0"/>
      <w:marTop w:val="0"/>
      <w:marBottom w:val="0"/>
      <w:divBdr>
        <w:top w:val="none" w:sz="0" w:space="0" w:color="auto"/>
        <w:left w:val="none" w:sz="0" w:space="0" w:color="auto"/>
        <w:bottom w:val="none" w:sz="0" w:space="0" w:color="auto"/>
        <w:right w:val="none" w:sz="0" w:space="0" w:color="auto"/>
      </w:divBdr>
    </w:div>
    <w:div w:id="1428161248">
      <w:bodyDiv w:val="1"/>
      <w:marLeft w:val="0"/>
      <w:marRight w:val="0"/>
      <w:marTop w:val="0"/>
      <w:marBottom w:val="0"/>
      <w:divBdr>
        <w:top w:val="none" w:sz="0" w:space="0" w:color="auto"/>
        <w:left w:val="none" w:sz="0" w:space="0" w:color="auto"/>
        <w:bottom w:val="none" w:sz="0" w:space="0" w:color="auto"/>
        <w:right w:val="none" w:sz="0" w:space="0" w:color="auto"/>
      </w:divBdr>
    </w:div>
    <w:div w:id="1442606383">
      <w:bodyDiv w:val="1"/>
      <w:marLeft w:val="0"/>
      <w:marRight w:val="0"/>
      <w:marTop w:val="0"/>
      <w:marBottom w:val="0"/>
      <w:divBdr>
        <w:top w:val="none" w:sz="0" w:space="0" w:color="auto"/>
        <w:left w:val="none" w:sz="0" w:space="0" w:color="auto"/>
        <w:bottom w:val="none" w:sz="0" w:space="0" w:color="auto"/>
        <w:right w:val="none" w:sz="0" w:space="0" w:color="auto"/>
      </w:divBdr>
    </w:div>
    <w:div w:id="1442720873">
      <w:bodyDiv w:val="1"/>
      <w:marLeft w:val="0"/>
      <w:marRight w:val="0"/>
      <w:marTop w:val="0"/>
      <w:marBottom w:val="0"/>
      <w:divBdr>
        <w:top w:val="none" w:sz="0" w:space="0" w:color="auto"/>
        <w:left w:val="none" w:sz="0" w:space="0" w:color="auto"/>
        <w:bottom w:val="none" w:sz="0" w:space="0" w:color="auto"/>
        <w:right w:val="none" w:sz="0" w:space="0" w:color="auto"/>
      </w:divBdr>
    </w:div>
    <w:div w:id="1450706769">
      <w:bodyDiv w:val="1"/>
      <w:marLeft w:val="0"/>
      <w:marRight w:val="0"/>
      <w:marTop w:val="0"/>
      <w:marBottom w:val="0"/>
      <w:divBdr>
        <w:top w:val="none" w:sz="0" w:space="0" w:color="auto"/>
        <w:left w:val="none" w:sz="0" w:space="0" w:color="auto"/>
        <w:bottom w:val="none" w:sz="0" w:space="0" w:color="auto"/>
        <w:right w:val="none" w:sz="0" w:space="0" w:color="auto"/>
      </w:divBdr>
    </w:div>
    <w:div w:id="1457219208">
      <w:bodyDiv w:val="1"/>
      <w:marLeft w:val="0"/>
      <w:marRight w:val="0"/>
      <w:marTop w:val="0"/>
      <w:marBottom w:val="0"/>
      <w:divBdr>
        <w:top w:val="none" w:sz="0" w:space="0" w:color="auto"/>
        <w:left w:val="none" w:sz="0" w:space="0" w:color="auto"/>
        <w:bottom w:val="none" w:sz="0" w:space="0" w:color="auto"/>
        <w:right w:val="none" w:sz="0" w:space="0" w:color="auto"/>
      </w:divBdr>
    </w:div>
    <w:div w:id="1474060177">
      <w:bodyDiv w:val="1"/>
      <w:marLeft w:val="0"/>
      <w:marRight w:val="0"/>
      <w:marTop w:val="0"/>
      <w:marBottom w:val="0"/>
      <w:divBdr>
        <w:top w:val="none" w:sz="0" w:space="0" w:color="auto"/>
        <w:left w:val="none" w:sz="0" w:space="0" w:color="auto"/>
        <w:bottom w:val="none" w:sz="0" w:space="0" w:color="auto"/>
        <w:right w:val="none" w:sz="0" w:space="0" w:color="auto"/>
      </w:divBdr>
    </w:div>
    <w:div w:id="1475833243">
      <w:bodyDiv w:val="1"/>
      <w:marLeft w:val="0"/>
      <w:marRight w:val="0"/>
      <w:marTop w:val="0"/>
      <w:marBottom w:val="0"/>
      <w:divBdr>
        <w:top w:val="none" w:sz="0" w:space="0" w:color="auto"/>
        <w:left w:val="none" w:sz="0" w:space="0" w:color="auto"/>
        <w:bottom w:val="none" w:sz="0" w:space="0" w:color="auto"/>
        <w:right w:val="none" w:sz="0" w:space="0" w:color="auto"/>
      </w:divBdr>
    </w:div>
    <w:div w:id="1487163869">
      <w:bodyDiv w:val="1"/>
      <w:marLeft w:val="0"/>
      <w:marRight w:val="0"/>
      <w:marTop w:val="0"/>
      <w:marBottom w:val="0"/>
      <w:divBdr>
        <w:top w:val="none" w:sz="0" w:space="0" w:color="auto"/>
        <w:left w:val="none" w:sz="0" w:space="0" w:color="auto"/>
        <w:bottom w:val="none" w:sz="0" w:space="0" w:color="auto"/>
        <w:right w:val="none" w:sz="0" w:space="0" w:color="auto"/>
      </w:divBdr>
    </w:div>
    <w:div w:id="1522084113">
      <w:bodyDiv w:val="1"/>
      <w:marLeft w:val="0"/>
      <w:marRight w:val="0"/>
      <w:marTop w:val="0"/>
      <w:marBottom w:val="0"/>
      <w:divBdr>
        <w:top w:val="none" w:sz="0" w:space="0" w:color="auto"/>
        <w:left w:val="none" w:sz="0" w:space="0" w:color="auto"/>
        <w:bottom w:val="none" w:sz="0" w:space="0" w:color="auto"/>
        <w:right w:val="none" w:sz="0" w:space="0" w:color="auto"/>
      </w:divBdr>
    </w:div>
    <w:div w:id="1528324593">
      <w:bodyDiv w:val="1"/>
      <w:marLeft w:val="0"/>
      <w:marRight w:val="0"/>
      <w:marTop w:val="0"/>
      <w:marBottom w:val="0"/>
      <w:divBdr>
        <w:top w:val="none" w:sz="0" w:space="0" w:color="auto"/>
        <w:left w:val="none" w:sz="0" w:space="0" w:color="auto"/>
        <w:bottom w:val="none" w:sz="0" w:space="0" w:color="auto"/>
        <w:right w:val="none" w:sz="0" w:space="0" w:color="auto"/>
      </w:divBdr>
    </w:div>
    <w:div w:id="1531265652">
      <w:bodyDiv w:val="1"/>
      <w:marLeft w:val="0"/>
      <w:marRight w:val="0"/>
      <w:marTop w:val="0"/>
      <w:marBottom w:val="0"/>
      <w:divBdr>
        <w:top w:val="none" w:sz="0" w:space="0" w:color="auto"/>
        <w:left w:val="none" w:sz="0" w:space="0" w:color="auto"/>
        <w:bottom w:val="none" w:sz="0" w:space="0" w:color="auto"/>
        <w:right w:val="none" w:sz="0" w:space="0" w:color="auto"/>
      </w:divBdr>
    </w:div>
    <w:div w:id="1562056364">
      <w:bodyDiv w:val="1"/>
      <w:marLeft w:val="0"/>
      <w:marRight w:val="0"/>
      <w:marTop w:val="0"/>
      <w:marBottom w:val="0"/>
      <w:divBdr>
        <w:top w:val="none" w:sz="0" w:space="0" w:color="auto"/>
        <w:left w:val="none" w:sz="0" w:space="0" w:color="auto"/>
        <w:bottom w:val="none" w:sz="0" w:space="0" w:color="auto"/>
        <w:right w:val="none" w:sz="0" w:space="0" w:color="auto"/>
      </w:divBdr>
    </w:div>
    <w:div w:id="1569728039">
      <w:bodyDiv w:val="1"/>
      <w:marLeft w:val="0"/>
      <w:marRight w:val="0"/>
      <w:marTop w:val="0"/>
      <w:marBottom w:val="0"/>
      <w:divBdr>
        <w:top w:val="none" w:sz="0" w:space="0" w:color="auto"/>
        <w:left w:val="none" w:sz="0" w:space="0" w:color="auto"/>
        <w:bottom w:val="none" w:sz="0" w:space="0" w:color="auto"/>
        <w:right w:val="none" w:sz="0" w:space="0" w:color="auto"/>
      </w:divBdr>
    </w:div>
    <w:div w:id="1570919886">
      <w:bodyDiv w:val="1"/>
      <w:marLeft w:val="0"/>
      <w:marRight w:val="0"/>
      <w:marTop w:val="0"/>
      <w:marBottom w:val="0"/>
      <w:divBdr>
        <w:top w:val="none" w:sz="0" w:space="0" w:color="auto"/>
        <w:left w:val="none" w:sz="0" w:space="0" w:color="auto"/>
        <w:bottom w:val="none" w:sz="0" w:space="0" w:color="auto"/>
        <w:right w:val="none" w:sz="0" w:space="0" w:color="auto"/>
      </w:divBdr>
    </w:div>
    <w:div w:id="1572886984">
      <w:bodyDiv w:val="1"/>
      <w:marLeft w:val="0"/>
      <w:marRight w:val="0"/>
      <w:marTop w:val="0"/>
      <w:marBottom w:val="0"/>
      <w:divBdr>
        <w:top w:val="none" w:sz="0" w:space="0" w:color="auto"/>
        <w:left w:val="none" w:sz="0" w:space="0" w:color="auto"/>
        <w:bottom w:val="none" w:sz="0" w:space="0" w:color="auto"/>
        <w:right w:val="none" w:sz="0" w:space="0" w:color="auto"/>
      </w:divBdr>
    </w:div>
    <w:div w:id="1603340372">
      <w:bodyDiv w:val="1"/>
      <w:marLeft w:val="0"/>
      <w:marRight w:val="0"/>
      <w:marTop w:val="0"/>
      <w:marBottom w:val="0"/>
      <w:divBdr>
        <w:top w:val="none" w:sz="0" w:space="0" w:color="auto"/>
        <w:left w:val="none" w:sz="0" w:space="0" w:color="auto"/>
        <w:bottom w:val="none" w:sz="0" w:space="0" w:color="auto"/>
        <w:right w:val="none" w:sz="0" w:space="0" w:color="auto"/>
      </w:divBdr>
    </w:div>
    <w:div w:id="1613171472">
      <w:bodyDiv w:val="1"/>
      <w:marLeft w:val="0"/>
      <w:marRight w:val="0"/>
      <w:marTop w:val="0"/>
      <w:marBottom w:val="0"/>
      <w:divBdr>
        <w:top w:val="none" w:sz="0" w:space="0" w:color="auto"/>
        <w:left w:val="none" w:sz="0" w:space="0" w:color="auto"/>
        <w:bottom w:val="none" w:sz="0" w:space="0" w:color="auto"/>
        <w:right w:val="none" w:sz="0" w:space="0" w:color="auto"/>
      </w:divBdr>
    </w:div>
    <w:div w:id="1617828758">
      <w:bodyDiv w:val="1"/>
      <w:marLeft w:val="0"/>
      <w:marRight w:val="0"/>
      <w:marTop w:val="0"/>
      <w:marBottom w:val="0"/>
      <w:divBdr>
        <w:top w:val="none" w:sz="0" w:space="0" w:color="auto"/>
        <w:left w:val="none" w:sz="0" w:space="0" w:color="auto"/>
        <w:bottom w:val="none" w:sz="0" w:space="0" w:color="auto"/>
        <w:right w:val="none" w:sz="0" w:space="0" w:color="auto"/>
      </w:divBdr>
    </w:div>
    <w:div w:id="1645621293">
      <w:bodyDiv w:val="1"/>
      <w:marLeft w:val="0"/>
      <w:marRight w:val="0"/>
      <w:marTop w:val="0"/>
      <w:marBottom w:val="0"/>
      <w:divBdr>
        <w:top w:val="none" w:sz="0" w:space="0" w:color="auto"/>
        <w:left w:val="none" w:sz="0" w:space="0" w:color="auto"/>
        <w:bottom w:val="none" w:sz="0" w:space="0" w:color="auto"/>
        <w:right w:val="none" w:sz="0" w:space="0" w:color="auto"/>
      </w:divBdr>
    </w:div>
    <w:div w:id="1655329882">
      <w:bodyDiv w:val="1"/>
      <w:marLeft w:val="0"/>
      <w:marRight w:val="0"/>
      <w:marTop w:val="0"/>
      <w:marBottom w:val="0"/>
      <w:divBdr>
        <w:top w:val="none" w:sz="0" w:space="0" w:color="auto"/>
        <w:left w:val="none" w:sz="0" w:space="0" w:color="auto"/>
        <w:bottom w:val="none" w:sz="0" w:space="0" w:color="auto"/>
        <w:right w:val="none" w:sz="0" w:space="0" w:color="auto"/>
      </w:divBdr>
    </w:div>
    <w:div w:id="1655528884">
      <w:bodyDiv w:val="1"/>
      <w:marLeft w:val="0"/>
      <w:marRight w:val="0"/>
      <w:marTop w:val="0"/>
      <w:marBottom w:val="0"/>
      <w:divBdr>
        <w:top w:val="none" w:sz="0" w:space="0" w:color="auto"/>
        <w:left w:val="none" w:sz="0" w:space="0" w:color="auto"/>
        <w:bottom w:val="none" w:sz="0" w:space="0" w:color="auto"/>
        <w:right w:val="none" w:sz="0" w:space="0" w:color="auto"/>
      </w:divBdr>
    </w:div>
    <w:div w:id="1660037765">
      <w:bodyDiv w:val="1"/>
      <w:marLeft w:val="0"/>
      <w:marRight w:val="0"/>
      <w:marTop w:val="0"/>
      <w:marBottom w:val="0"/>
      <w:divBdr>
        <w:top w:val="none" w:sz="0" w:space="0" w:color="auto"/>
        <w:left w:val="none" w:sz="0" w:space="0" w:color="auto"/>
        <w:bottom w:val="none" w:sz="0" w:space="0" w:color="auto"/>
        <w:right w:val="none" w:sz="0" w:space="0" w:color="auto"/>
      </w:divBdr>
    </w:div>
    <w:div w:id="1666005491">
      <w:bodyDiv w:val="1"/>
      <w:marLeft w:val="0"/>
      <w:marRight w:val="0"/>
      <w:marTop w:val="0"/>
      <w:marBottom w:val="0"/>
      <w:divBdr>
        <w:top w:val="none" w:sz="0" w:space="0" w:color="auto"/>
        <w:left w:val="none" w:sz="0" w:space="0" w:color="auto"/>
        <w:bottom w:val="none" w:sz="0" w:space="0" w:color="auto"/>
        <w:right w:val="none" w:sz="0" w:space="0" w:color="auto"/>
      </w:divBdr>
    </w:div>
    <w:div w:id="1674407526">
      <w:bodyDiv w:val="1"/>
      <w:marLeft w:val="0"/>
      <w:marRight w:val="0"/>
      <w:marTop w:val="0"/>
      <w:marBottom w:val="0"/>
      <w:divBdr>
        <w:top w:val="none" w:sz="0" w:space="0" w:color="auto"/>
        <w:left w:val="none" w:sz="0" w:space="0" w:color="auto"/>
        <w:bottom w:val="none" w:sz="0" w:space="0" w:color="auto"/>
        <w:right w:val="none" w:sz="0" w:space="0" w:color="auto"/>
      </w:divBdr>
    </w:div>
    <w:div w:id="1677268420">
      <w:bodyDiv w:val="1"/>
      <w:marLeft w:val="0"/>
      <w:marRight w:val="0"/>
      <w:marTop w:val="0"/>
      <w:marBottom w:val="0"/>
      <w:divBdr>
        <w:top w:val="none" w:sz="0" w:space="0" w:color="auto"/>
        <w:left w:val="none" w:sz="0" w:space="0" w:color="auto"/>
        <w:bottom w:val="none" w:sz="0" w:space="0" w:color="auto"/>
        <w:right w:val="none" w:sz="0" w:space="0" w:color="auto"/>
      </w:divBdr>
    </w:div>
    <w:div w:id="1677804899">
      <w:bodyDiv w:val="1"/>
      <w:marLeft w:val="0"/>
      <w:marRight w:val="0"/>
      <w:marTop w:val="0"/>
      <w:marBottom w:val="0"/>
      <w:divBdr>
        <w:top w:val="none" w:sz="0" w:space="0" w:color="auto"/>
        <w:left w:val="none" w:sz="0" w:space="0" w:color="auto"/>
        <w:bottom w:val="none" w:sz="0" w:space="0" w:color="auto"/>
        <w:right w:val="none" w:sz="0" w:space="0" w:color="auto"/>
      </w:divBdr>
    </w:div>
    <w:div w:id="1681614453">
      <w:bodyDiv w:val="1"/>
      <w:marLeft w:val="0"/>
      <w:marRight w:val="0"/>
      <w:marTop w:val="0"/>
      <w:marBottom w:val="0"/>
      <w:divBdr>
        <w:top w:val="none" w:sz="0" w:space="0" w:color="auto"/>
        <w:left w:val="none" w:sz="0" w:space="0" w:color="auto"/>
        <w:bottom w:val="none" w:sz="0" w:space="0" w:color="auto"/>
        <w:right w:val="none" w:sz="0" w:space="0" w:color="auto"/>
      </w:divBdr>
    </w:div>
    <w:div w:id="1693728607">
      <w:bodyDiv w:val="1"/>
      <w:marLeft w:val="0"/>
      <w:marRight w:val="0"/>
      <w:marTop w:val="0"/>
      <w:marBottom w:val="0"/>
      <w:divBdr>
        <w:top w:val="none" w:sz="0" w:space="0" w:color="auto"/>
        <w:left w:val="none" w:sz="0" w:space="0" w:color="auto"/>
        <w:bottom w:val="none" w:sz="0" w:space="0" w:color="auto"/>
        <w:right w:val="none" w:sz="0" w:space="0" w:color="auto"/>
      </w:divBdr>
    </w:div>
    <w:div w:id="1707946796">
      <w:bodyDiv w:val="1"/>
      <w:marLeft w:val="0"/>
      <w:marRight w:val="0"/>
      <w:marTop w:val="0"/>
      <w:marBottom w:val="0"/>
      <w:divBdr>
        <w:top w:val="none" w:sz="0" w:space="0" w:color="auto"/>
        <w:left w:val="none" w:sz="0" w:space="0" w:color="auto"/>
        <w:bottom w:val="none" w:sz="0" w:space="0" w:color="auto"/>
        <w:right w:val="none" w:sz="0" w:space="0" w:color="auto"/>
      </w:divBdr>
    </w:div>
    <w:div w:id="1715423841">
      <w:bodyDiv w:val="1"/>
      <w:marLeft w:val="0"/>
      <w:marRight w:val="0"/>
      <w:marTop w:val="0"/>
      <w:marBottom w:val="0"/>
      <w:divBdr>
        <w:top w:val="none" w:sz="0" w:space="0" w:color="auto"/>
        <w:left w:val="none" w:sz="0" w:space="0" w:color="auto"/>
        <w:bottom w:val="none" w:sz="0" w:space="0" w:color="auto"/>
        <w:right w:val="none" w:sz="0" w:space="0" w:color="auto"/>
      </w:divBdr>
    </w:div>
    <w:div w:id="1717241736">
      <w:bodyDiv w:val="1"/>
      <w:marLeft w:val="0"/>
      <w:marRight w:val="0"/>
      <w:marTop w:val="0"/>
      <w:marBottom w:val="0"/>
      <w:divBdr>
        <w:top w:val="none" w:sz="0" w:space="0" w:color="auto"/>
        <w:left w:val="none" w:sz="0" w:space="0" w:color="auto"/>
        <w:bottom w:val="none" w:sz="0" w:space="0" w:color="auto"/>
        <w:right w:val="none" w:sz="0" w:space="0" w:color="auto"/>
      </w:divBdr>
    </w:div>
    <w:div w:id="1725521857">
      <w:bodyDiv w:val="1"/>
      <w:marLeft w:val="0"/>
      <w:marRight w:val="0"/>
      <w:marTop w:val="0"/>
      <w:marBottom w:val="0"/>
      <w:divBdr>
        <w:top w:val="none" w:sz="0" w:space="0" w:color="auto"/>
        <w:left w:val="none" w:sz="0" w:space="0" w:color="auto"/>
        <w:bottom w:val="none" w:sz="0" w:space="0" w:color="auto"/>
        <w:right w:val="none" w:sz="0" w:space="0" w:color="auto"/>
      </w:divBdr>
    </w:div>
    <w:div w:id="1726172936">
      <w:bodyDiv w:val="1"/>
      <w:marLeft w:val="0"/>
      <w:marRight w:val="0"/>
      <w:marTop w:val="0"/>
      <w:marBottom w:val="0"/>
      <w:divBdr>
        <w:top w:val="none" w:sz="0" w:space="0" w:color="auto"/>
        <w:left w:val="none" w:sz="0" w:space="0" w:color="auto"/>
        <w:bottom w:val="none" w:sz="0" w:space="0" w:color="auto"/>
        <w:right w:val="none" w:sz="0" w:space="0" w:color="auto"/>
      </w:divBdr>
    </w:div>
    <w:div w:id="1743454897">
      <w:bodyDiv w:val="1"/>
      <w:marLeft w:val="0"/>
      <w:marRight w:val="0"/>
      <w:marTop w:val="0"/>
      <w:marBottom w:val="0"/>
      <w:divBdr>
        <w:top w:val="none" w:sz="0" w:space="0" w:color="auto"/>
        <w:left w:val="none" w:sz="0" w:space="0" w:color="auto"/>
        <w:bottom w:val="none" w:sz="0" w:space="0" w:color="auto"/>
        <w:right w:val="none" w:sz="0" w:space="0" w:color="auto"/>
      </w:divBdr>
    </w:div>
    <w:div w:id="1745452596">
      <w:bodyDiv w:val="1"/>
      <w:marLeft w:val="0"/>
      <w:marRight w:val="0"/>
      <w:marTop w:val="0"/>
      <w:marBottom w:val="0"/>
      <w:divBdr>
        <w:top w:val="none" w:sz="0" w:space="0" w:color="auto"/>
        <w:left w:val="none" w:sz="0" w:space="0" w:color="auto"/>
        <w:bottom w:val="none" w:sz="0" w:space="0" w:color="auto"/>
        <w:right w:val="none" w:sz="0" w:space="0" w:color="auto"/>
      </w:divBdr>
    </w:div>
    <w:div w:id="1763409706">
      <w:bodyDiv w:val="1"/>
      <w:marLeft w:val="0"/>
      <w:marRight w:val="0"/>
      <w:marTop w:val="0"/>
      <w:marBottom w:val="0"/>
      <w:divBdr>
        <w:top w:val="none" w:sz="0" w:space="0" w:color="auto"/>
        <w:left w:val="none" w:sz="0" w:space="0" w:color="auto"/>
        <w:bottom w:val="none" w:sz="0" w:space="0" w:color="auto"/>
        <w:right w:val="none" w:sz="0" w:space="0" w:color="auto"/>
      </w:divBdr>
    </w:div>
    <w:div w:id="1784376234">
      <w:bodyDiv w:val="1"/>
      <w:marLeft w:val="0"/>
      <w:marRight w:val="0"/>
      <w:marTop w:val="0"/>
      <w:marBottom w:val="0"/>
      <w:divBdr>
        <w:top w:val="none" w:sz="0" w:space="0" w:color="auto"/>
        <w:left w:val="none" w:sz="0" w:space="0" w:color="auto"/>
        <w:bottom w:val="none" w:sz="0" w:space="0" w:color="auto"/>
        <w:right w:val="none" w:sz="0" w:space="0" w:color="auto"/>
      </w:divBdr>
    </w:div>
    <w:div w:id="1784882212">
      <w:bodyDiv w:val="1"/>
      <w:marLeft w:val="0"/>
      <w:marRight w:val="0"/>
      <w:marTop w:val="0"/>
      <w:marBottom w:val="0"/>
      <w:divBdr>
        <w:top w:val="none" w:sz="0" w:space="0" w:color="auto"/>
        <w:left w:val="none" w:sz="0" w:space="0" w:color="auto"/>
        <w:bottom w:val="none" w:sz="0" w:space="0" w:color="auto"/>
        <w:right w:val="none" w:sz="0" w:space="0" w:color="auto"/>
      </w:divBdr>
    </w:div>
    <w:div w:id="1786384394">
      <w:bodyDiv w:val="1"/>
      <w:marLeft w:val="0"/>
      <w:marRight w:val="0"/>
      <w:marTop w:val="0"/>
      <w:marBottom w:val="0"/>
      <w:divBdr>
        <w:top w:val="none" w:sz="0" w:space="0" w:color="auto"/>
        <w:left w:val="none" w:sz="0" w:space="0" w:color="auto"/>
        <w:bottom w:val="none" w:sz="0" w:space="0" w:color="auto"/>
        <w:right w:val="none" w:sz="0" w:space="0" w:color="auto"/>
      </w:divBdr>
    </w:div>
    <w:div w:id="1799031472">
      <w:bodyDiv w:val="1"/>
      <w:marLeft w:val="0"/>
      <w:marRight w:val="0"/>
      <w:marTop w:val="0"/>
      <w:marBottom w:val="0"/>
      <w:divBdr>
        <w:top w:val="none" w:sz="0" w:space="0" w:color="auto"/>
        <w:left w:val="none" w:sz="0" w:space="0" w:color="auto"/>
        <w:bottom w:val="none" w:sz="0" w:space="0" w:color="auto"/>
        <w:right w:val="none" w:sz="0" w:space="0" w:color="auto"/>
      </w:divBdr>
    </w:div>
    <w:div w:id="1824159651">
      <w:bodyDiv w:val="1"/>
      <w:marLeft w:val="0"/>
      <w:marRight w:val="0"/>
      <w:marTop w:val="0"/>
      <w:marBottom w:val="0"/>
      <w:divBdr>
        <w:top w:val="none" w:sz="0" w:space="0" w:color="auto"/>
        <w:left w:val="none" w:sz="0" w:space="0" w:color="auto"/>
        <w:bottom w:val="none" w:sz="0" w:space="0" w:color="auto"/>
        <w:right w:val="none" w:sz="0" w:space="0" w:color="auto"/>
      </w:divBdr>
    </w:div>
    <w:div w:id="1845704170">
      <w:bodyDiv w:val="1"/>
      <w:marLeft w:val="0"/>
      <w:marRight w:val="0"/>
      <w:marTop w:val="0"/>
      <w:marBottom w:val="0"/>
      <w:divBdr>
        <w:top w:val="none" w:sz="0" w:space="0" w:color="auto"/>
        <w:left w:val="none" w:sz="0" w:space="0" w:color="auto"/>
        <w:bottom w:val="none" w:sz="0" w:space="0" w:color="auto"/>
        <w:right w:val="none" w:sz="0" w:space="0" w:color="auto"/>
      </w:divBdr>
    </w:div>
    <w:div w:id="1853687908">
      <w:bodyDiv w:val="1"/>
      <w:marLeft w:val="0"/>
      <w:marRight w:val="0"/>
      <w:marTop w:val="0"/>
      <w:marBottom w:val="0"/>
      <w:divBdr>
        <w:top w:val="none" w:sz="0" w:space="0" w:color="auto"/>
        <w:left w:val="none" w:sz="0" w:space="0" w:color="auto"/>
        <w:bottom w:val="none" w:sz="0" w:space="0" w:color="auto"/>
        <w:right w:val="none" w:sz="0" w:space="0" w:color="auto"/>
      </w:divBdr>
    </w:div>
    <w:div w:id="1857841609">
      <w:bodyDiv w:val="1"/>
      <w:marLeft w:val="0"/>
      <w:marRight w:val="0"/>
      <w:marTop w:val="0"/>
      <w:marBottom w:val="0"/>
      <w:divBdr>
        <w:top w:val="none" w:sz="0" w:space="0" w:color="auto"/>
        <w:left w:val="none" w:sz="0" w:space="0" w:color="auto"/>
        <w:bottom w:val="none" w:sz="0" w:space="0" w:color="auto"/>
        <w:right w:val="none" w:sz="0" w:space="0" w:color="auto"/>
      </w:divBdr>
    </w:div>
    <w:div w:id="1888369075">
      <w:bodyDiv w:val="1"/>
      <w:marLeft w:val="0"/>
      <w:marRight w:val="0"/>
      <w:marTop w:val="0"/>
      <w:marBottom w:val="0"/>
      <w:divBdr>
        <w:top w:val="none" w:sz="0" w:space="0" w:color="auto"/>
        <w:left w:val="none" w:sz="0" w:space="0" w:color="auto"/>
        <w:bottom w:val="none" w:sz="0" w:space="0" w:color="auto"/>
        <w:right w:val="none" w:sz="0" w:space="0" w:color="auto"/>
      </w:divBdr>
    </w:div>
    <w:div w:id="1889606385">
      <w:bodyDiv w:val="1"/>
      <w:marLeft w:val="0"/>
      <w:marRight w:val="0"/>
      <w:marTop w:val="0"/>
      <w:marBottom w:val="0"/>
      <w:divBdr>
        <w:top w:val="none" w:sz="0" w:space="0" w:color="auto"/>
        <w:left w:val="none" w:sz="0" w:space="0" w:color="auto"/>
        <w:bottom w:val="none" w:sz="0" w:space="0" w:color="auto"/>
        <w:right w:val="none" w:sz="0" w:space="0" w:color="auto"/>
      </w:divBdr>
    </w:div>
    <w:div w:id="1892763124">
      <w:bodyDiv w:val="1"/>
      <w:marLeft w:val="0"/>
      <w:marRight w:val="0"/>
      <w:marTop w:val="0"/>
      <w:marBottom w:val="0"/>
      <w:divBdr>
        <w:top w:val="none" w:sz="0" w:space="0" w:color="auto"/>
        <w:left w:val="none" w:sz="0" w:space="0" w:color="auto"/>
        <w:bottom w:val="none" w:sz="0" w:space="0" w:color="auto"/>
        <w:right w:val="none" w:sz="0" w:space="0" w:color="auto"/>
      </w:divBdr>
    </w:div>
    <w:div w:id="1897037172">
      <w:bodyDiv w:val="1"/>
      <w:marLeft w:val="0"/>
      <w:marRight w:val="0"/>
      <w:marTop w:val="0"/>
      <w:marBottom w:val="0"/>
      <w:divBdr>
        <w:top w:val="none" w:sz="0" w:space="0" w:color="auto"/>
        <w:left w:val="none" w:sz="0" w:space="0" w:color="auto"/>
        <w:bottom w:val="none" w:sz="0" w:space="0" w:color="auto"/>
        <w:right w:val="none" w:sz="0" w:space="0" w:color="auto"/>
      </w:divBdr>
    </w:div>
    <w:div w:id="1903952107">
      <w:bodyDiv w:val="1"/>
      <w:marLeft w:val="0"/>
      <w:marRight w:val="0"/>
      <w:marTop w:val="0"/>
      <w:marBottom w:val="0"/>
      <w:divBdr>
        <w:top w:val="none" w:sz="0" w:space="0" w:color="auto"/>
        <w:left w:val="none" w:sz="0" w:space="0" w:color="auto"/>
        <w:bottom w:val="none" w:sz="0" w:space="0" w:color="auto"/>
        <w:right w:val="none" w:sz="0" w:space="0" w:color="auto"/>
      </w:divBdr>
    </w:div>
    <w:div w:id="1912499164">
      <w:bodyDiv w:val="1"/>
      <w:marLeft w:val="0"/>
      <w:marRight w:val="0"/>
      <w:marTop w:val="0"/>
      <w:marBottom w:val="0"/>
      <w:divBdr>
        <w:top w:val="none" w:sz="0" w:space="0" w:color="auto"/>
        <w:left w:val="none" w:sz="0" w:space="0" w:color="auto"/>
        <w:bottom w:val="none" w:sz="0" w:space="0" w:color="auto"/>
        <w:right w:val="none" w:sz="0" w:space="0" w:color="auto"/>
      </w:divBdr>
    </w:div>
    <w:div w:id="1937400710">
      <w:bodyDiv w:val="1"/>
      <w:marLeft w:val="0"/>
      <w:marRight w:val="0"/>
      <w:marTop w:val="0"/>
      <w:marBottom w:val="0"/>
      <w:divBdr>
        <w:top w:val="none" w:sz="0" w:space="0" w:color="auto"/>
        <w:left w:val="none" w:sz="0" w:space="0" w:color="auto"/>
        <w:bottom w:val="none" w:sz="0" w:space="0" w:color="auto"/>
        <w:right w:val="none" w:sz="0" w:space="0" w:color="auto"/>
      </w:divBdr>
    </w:div>
    <w:div w:id="1944217741">
      <w:bodyDiv w:val="1"/>
      <w:marLeft w:val="0"/>
      <w:marRight w:val="0"/>
      <w:marTop w:val="0"/>
      <w:marBottom w:val="0"/>
      <w:divBdr>
        <w:top w:val="none" w:sz="0" w:space="0" w:color="auto"/>
        <w:left w:val="none" w:sz="0" w:space="0" w:color="auto"/>
        <w:bottom w:val="none" w:sz="0" w:space="0" w:color="auto"/>
        <w:right w:val="none" w:sz="0" w:space="0" w:color="auto"/>
      </w:divBdr>
    </w:div>
    <w:div w:id="1960447900">
      <w:bodyDiv w:val="1"/>
      <w:marLeft w:val="0"/>
      <w:marRight w:val="0"/>
      <w:marTop w:val="0"/>
      <w:marBottom w:val="0"/>
      <w:divBdr>
        <w:top w:val="none" w:sz="0" w:space="0" w:color="auto"/>
        <w:left w:val="none" w:sz="0" w:space="0" w:color="auto"/>
        <w:bottom w:val="none" w:sz="0" w:space="0" w:color="auto"/>
        <w:right w:val="none" w:sz="0" w:space="0" w:color="auto"/>
      </w:divBdr>
    </w:div>
    <w:div w:id="1964728775">
      <w:bodyDiv w:val="1"/>
      <w:marLeft w:val="0"/>
      <w:marRight w:val="0"/>
      <w:marTop w:val="0"/>
      <w:marBottom w:val="0"/>
      <w:divBdr>
        <w:top w:val="none" w:sz="0" w:space="0" w:color="auto"/>
        <w:left w:val="none" w:sz="0" w:space="0" w:color="auto"/>
        <w:bottom w:val="none" w:sz="0" w:space="0" w:color="auto"/>
        <w:right w:val="none" w:sz="0" w:space="0" w:color="auto"/>
      </w:divBdr>
    </w:div>
    <w:div w:id="1965039262">
      <w:bodyDiv w:val="1"/>
      <w:marLeft w:val="0"/>
      <w:marRight w:val="0"/>
      <w:marTop w:val="0"/>
      <w:marBottom w:val="0"/>
      <w:divBdr>
        <w:top w:val="none" w:sz="0" w:space="0" w:color="auto"/>
        <w:left w:val="none" w:sz="0" w:space="0" w:color="auto"/>
        <w:bottom w:val="none" w:sz="0" w:space="0" w:color="auto"/>
        <w:right w:val="none" w:sz="0" w:space="0" w:color="auto"/>
      </w:divBdr>
    </w:div>
    <w:div w:id="1995720577">
      <w:bodyDiv w:val="1"/>
      <w:marLeft w:val="0"/>
      <w:marRight w:val="0"/>
      <w:marTop w:val="0"/>
      <w:marBottom w:val="0"/>
      <w:divBdr>
        <w:top w:val="none" w:sz="0" w:space="0" w:color="auto"/>
        <w:left w:val="none" w:sz="0" w:space="0" w:color="auto"/>
        <w:bottom w:val="none" w:sz="0" w:space="0" w:color="auto"/>
        <w:right w:val="none" w:sz="0" w:space="0" w:color="auto"/>
      </w:divBdr>
    </w:div>
    <w:div w:id="2012370369">
      <w:bodyDiv w:val="1"/>
      <w:marLeft w:val="0"/>
      <w:marRight w:val="0"/>
      <w:marTop w:val="0"/>
      <w:marBottom w:val="0"/>
      <w:divBdr>
        <w:top w:val="none" w:sz="0" w:space="0" w:color="auto"/>
        <w:left w:val="none" w:sz="0" w:space="0" w:color="auto"/>
        <w:bottom w:val="none" w:sz="0" w:space="0" w:color="auto"/>
        <w:right w:val="none" w:sz="0" w:space="0" w:color="auto"/>
      </w:divBdr>
    </w:div>
    <w:div w:id="2019379649">
      <w:bodyDiv w:val="1"/>
      <w:marLeft w:val="0"/>
      <w:marRight w:val="0"/>
      <w:marTop w:val="0"/>
      <w:marBottom w:val="0"/>
      <w:divBdr>
        <w:top w:val="none" w:sz="0" w:space="0" w:color="auto"/>
        <w:left w:val="none" w:sz="0" w:space="0" w:color="auto"/>
        <w:bottom w:val="none" w:sz="0" w:space="0" w:color="auto"/>
        <w:right w:val="none" w:sz="0" w:space="0" w:color="auto"/>
      </w:divBdr>
    </w:div>
    <w:div w:id="2020234707">
      <w:bodyDiv w:val="1"/>
      <w:marLeft w:val="0"/>
      <w:marRight w:val="0"/>
      <w:marTop w:val="0"/>
      <w:marBottom w:val="0"/>
      <w:divBdr>
        <w:top w:val="none" w:sz="0" w:space="0" w:color="auto"/>
        <w:left w:val="none" w:sz="0" w:space="0" w:color="auto"/>
        <w:bottom w:val="none" w:sz="0" w:space="0" w:color="auto"/>
        <w:right w:val="none" w:sz="0" w:space="0" w:color="auto"/>
      </w:divBdr>
    </w:div>
    <w:div w:id="2023429987">
      <w:bodyDiv w:val="1"/>
      <w:marLeft w:val="0"/>
      <w:marRight w:val="0"/>
      <w:marTop w:val="0"/>
      <w:marBottom w:val="0"/>
      <w:divBdr>
        <w:top w:val="none" w:sz="0" w:space="0" w:color="auto"/>
        <w:left w:val="none" w:sz="0" w:space="0" w:color="auto"/>
        <w:bottom w:val="none" w:sz="0" w:space="0" w:color="auto"/>
        <w:right w:val="none" w:sz="0" w:space="0" w:color="auto"/>
      </w:divBdr>
    </w:div>
    <w:div w:id="2028168473">
      <w:bodyDiv w:val="1"/>
      <w:marLeft w:val="0"/>
      <w:marRight w:val="0"/>
      <w:marTop w:val="0"/>
      <w:marBottom w:val="0"/>
      <w:divBdr>
        <w:top w:val="none" w:sz="0" w:space="0" w:color="auto"/>
        <w:left w:val="none" w:sz="0" w:space="0" w:color="auto"/>
        <w:bottom w:val="none" w:sz="0" w:space="0" w:color="auto"/>
        <w:right w:val="none" w:sz="0" w:space="0" w:color="auto"/>
      </w:divBdr>
    </w:div>
    <w:div w:id="2046247729">
      <w:bodyDiv w:val="1"/>
      <w:marLeft w:val="0"/>
      <w:marRight w:val="0"/>
      <w:marTop w:val="0"/>
      <w:marBottom w:val="0"/>
      <w:divBdr>
        <w:top w:val="none" w:sz="0" w:space="0" w:color="auto"/>
        <w:left w:val="none" w:sz="0" w:space="0" w:color="auto"/>
        <w:bottom w:val="none" w:sz="0" w:space="0" w:color="auto"/>
        <w:right w:val="none" w:sz="0" w:space="0" w:color="auto"/>
      </w:divBdr>
    </w:div>
    <w:div w:id="2065135283">
      <w:bodyDiv w:val="1"/>
      <w:marLeft w:val="0"/>
      <w:marRight w:val="0"/>
      <w:marTop w:val="0"/>
      <w:marBottom w:val="0"/>
      <w:divBdr>
        <w:top w:val="none" w:sz="0" w:space="0" w:color="auto"/>
        <w:left w:val="none" w:sz="0" w:space="0" w:color="auto"/>
        <w:bottom w:val="none" w:sz="0" w:space="0" w:color="auto"/>
        <w:right w:val="none" w:sz="0" w:space="0" w:color="auto"/>
      </w:divBdr>
    </w:div>
    <w:div w:id="2065445603">
      <w:bodyDiv w:val="1"/>
      <w:marLeft w:val="0"/>
      <w:marRight w:val="0"/>
      <w:marTop w:val="0"/>
      <w:marBottom w:val="0"/>
      <w:divBdr>
        <w:top w:val="none" w:sz="0" w:space="0" w:color="auto"/>
        <w:left w:val="none" w:sz="0" w:space="0" w:color="auto"/>
        <w:bottom w:val="none" w:sz="0" w:space="0" w:color="auto"/>
        <w:right w:val="none" w:sz="0" w:space="0" w:color="auto"/>
      </w:divBdr>
    </w:div>
    <w:div w:id="2130275310">
      <w:bodyDiv w:val="1"/>
      <w:marLeft w:val="0"/>
      <w:marRight w:val="0"/>
      <w:marTop w:val="0"/>
      <w:marBottom w:val="0"/>
      <w:divBdr>
        <w:top w:val="none" w:sz="0" w:space="0" w:color="auto"/>
        <w:left w:val="none" w:sz="0" w:space="0" w:color="auto"/>
        <w:bottom w:val="none" w:sz="0" w:space="0" w:color="auto"/>
        <w:right w:val="none" w:sz="0" w:space="0" w:color="auto"/>
      </w:divBdr>
    </w:div>
    <w:div w:id="2135976672">
      <w:bodyDiv w:val="1"/>
      <w:marLeft w:val="0"/>
      <w:marRight w:val="0"/>
      <w:marTop w:val="0"/>
      <w:marBottom w:val="0"/>
      <w:divBdr>
        <w:top w:val="none" w:sz="0" w:space="0" w:color="auto"/>
        <w:left w:val="none" w:sz="0" w:space="0" w:color="auto"/>
        <w:bottom w:val="none" w:sz="0" w:space="0" w:color="auto"/>
        <w:right w:val="none" w:sz="0" w:space="0" w:color="auto"/>
      </w:divBdr>
    </w:div>
    <w:div w:id="2141920435">
      <w:bodyDiv w:val="1"/>
      <w:marLeft w:val="0"/>
      <w:marRight w:val="0"/>
      <w:marTop w:val="0"/>
      <w:marBottom w:val="0"/>
      <w:divBdr>
        <w:top w:val="none" w:sz="0" w:space="0" w:color="auto"/>
        <w:left w:val="none" w:sz="0" w:space="0" w:color="auto"/>
        <w:bottom w:val="none" w:sz="0" w:space="0" w:color="auto"/>
        <w:right w:val="none" w:sz="0" w:space="0" w:color="auto"/>
      </w:divBdr>
    </w:div>
    <w:div w:id="2143424615">
      <w:bodyDiv w:val="1"/>
      <w:marLeft w:val="0"/>
      <w:marRight w:val="0"/>
      <w:marTop w:val="0"/>
      <w:marBottom w:val="0"/>
      <w:divBdr>
        <w:top w:val="none" w:sz="0" w:space="0" w:color="auto"/>
        <w:left w:val="none" w:sz="0" w:space="0" w:color="auto"/>
        <w:bottom w:val="none" w:sz="0" w:space="0" w:color="auto"/>
        <w:right w:val="none" w:sz="0" w:space="0" w:color="auto"/>
      </w:divBdr>
    </w:div>
    <w:div w:id="2143840318">
      <w:bodyDiv w:val="1"/>
      <w:marLeft w:val="0"/>
      <w:marRight w:val="0"/>
      <w:marTop w:val="0"/>
      <w:marBottom w:val="0"/>
      <w:divBdr>
        <w:top w:val="none" w:sz="0" w:space="0" w:color="auto"/>
        <w:left w:val="none" w:sz="0" w:space="0" w:color="auto"/>
        <w:bottom w:val="none" w:sz="0" w:space="0" w:color="auto"/>
        <w:right w:val="none" w:sz="0" w:space="0" w:color="auto"/>
      </w:divBdr>
    </w:div>
    <w:div w:id="2144077983">
      <w:bodyDiv w:val="1"/>
      <w:marLeft w:val="0"/>
      <w:marRight w:val="0"/>
      <w:marTop w:val="0"/>
      <w:marBottom w:val="0"/>
      <w:divBdr>
        <w:top w:val="none" w:sz="0" w:space="0" w:color="auto"/>
        <w:left w:val="none" w:sz="0" w:space="0" w:color="auto"/>
        <w:bottom w:val="none" w:sz="0" w:space="0" w:color="auto"/>
        <w:right w:val="none" w:sz="0" w:space="0" w:color="auto"/>
      </w:divBdr>
    </w:div>
    <w:div w:id="214534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image" Target="media/image15.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omments" Target="comments.xml"/><Relationship Id="rId29" Type="http://schemas.openxmlformats.org/officeDocument/2006/relationships/footer" Target="footer5.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image" Target="media/image14.png"/><Relationship Id="rId40" Type="http://schemas.openxmlformats.org/officeDocument/2006/relationships/footer" Target="footer9.xml"/><Relationship Id="rId4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12.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raftelis.com"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http://www.raftelis.com"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057CA5EB3FEB47B5FC212DAFC11031" ma:contentTypeVersion="2" ma:contentTypeDescription="Create a new document." ma:contentTypeScope="" ma:versionID="545b3aa988321a432705fdf15f5630a8">
  <xsd:schema xmlns:xsd="http://www.w3.org/2001/XMLSchema" xmlns:xs="http://www.w3.org/2001/XMLSchema" xmlns:p="http://schemas.microsoft.com/office/2006/metadata/properties" xmlns:ns2="9db3acdc-9024-421a-86fb-dc74c805b941" targetNamespace="http://schemas.microsoft.com/office/2006/metadata/properties" ma:root="true" ma:fieldsID="c90d1d8df706d5359d2c2116e8d873a7" ns2:_="">
    <xsd:import namespace="9db3acdc-9024-421a-86fb-dc74c805b94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b3acdc-9024-421a-86fb-dc74c805b9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C2138-4C65-4808-8AF7-DC5065FD24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F43FBA-2307-4A4B-B7C9-A64C87898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b3acdc-9024-421a-86fb-dc74c805b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C04D6D-1927-4376-B319-29165AF7DB41}">
  <ds:schemaRefs>
    <ds:schemaRef ds:uri="http://schemas.microsoft.com/sharepoint/v3/contenttype/forms"/>
  </ds:schemaRefs>
</ds:datastoreItem>
</file>

<file path=customXml/itemProps4.xml><?xml version="1.0" encoding="utf-8"?>
<ds:datastoreItem xmlns:ds="http://schemas.openxmlformats.org/officeDocument/2006/customXml" ds:itemID="{7CD1347F-F591-47CB-8815-DC30A788D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23931</Words>
  <Characters>136407</Characters>
  <Application>Microsoft Office Word</Application>
  <DocSecurity>0</DocSecurity>
  <Lines>1136</Lines>
  <Paragraphs>320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Davis</dc:creator>
  <cp:lastModifiedBy>Jared</cp:lastModifiedBy>
  <cp:revision>2</cp:revision>
  <cp:lastPrinted>2016-05-12T19:28:00Z</cp:lastPrinted>
  <dcterms:created xsi:type="dcterms:W3CDTF">2016-08-10T17:00:00Z</dcterms:created>
  <dcterms:modified xsi:type="dcterms:W3CDTF">2016-08-10T17:00:00Z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0x010100F7057CA5EB3FEB47B5FC212DAFC11031</vt:lpwstr>
  </property>
</Properties>
</file>